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AA2" w:rsidRPr="004C1AA2" w:rsidRDefault="004C1AA2" w:rsidP="004C1AA2">
      <w:pPr>
        <w:jc w:val="center"/>
        <w:rPr>
          <w:rFonts w:cs="Arial"/>
          <w:sz w:val="36"/>
          <w:szCs w:val="36"/>
        </w:rPr>
      </w:pPr>
      <w:r w:rsidRPr="004C1AA2">
        <w:rPr>
          <w:rFonts w:cs="Arial"/>
          <w:sz w:val="36"/>
          <w:szCs w:val="36"/>
        </w:rPr>
        <w:t>Structure determination of the Reduced Fe[II] Cytochrome P450</w:t>
      </w:r>
      <w:r w:rsidRPr="004C1AA2">
        <w:rPr>
          <w:rFonts w:cs="Arial"/>
          <w:sz w:val="36"/>
          <w:szCs w:val="36"/>
          <w:vertAlign w:val="subscript"/>
        </w:rPr>
        <w:t>cam</w:t>
      </w:r>
      <w:r w:rsidRPr="004C1AA2">
        <w:rPr>
          <w:rFonts w:cs="Arial"/>
          <w:sz w:val="36"/>
          <w:szCs w:val="36"/>
        </w:rPr>
        <w:t>-Putidaredoxin Complex using solution NMR spectroscopy</w:t>
      </w:r>
    </w:p>
    <w:p w:rsidR="00DE3A7D" w:rsidRDefault="00DE3A7D" w:rsidP="00DE3A7D">
      <w:pPr>
        <w:tabs>
          <w:tab w:val="center" w:pos="4320"/>
          <w:tab w:val="left" w:pos="7484"/>
        </w:tabs>
        <w:rPr>
          <w:rFonts w:cs="Arial"/>
          <w:sz w:val="36"/>
          <w:szCs w:val="36"/>
          <w:lang w:val="en-CA"/>
        </w:rPr>
      </w:pPr>
    </w:p>
    <w:p w:rsidR="00DE3A7D" w:rsidRDefault="00DE3A7D" w:rsidP="00DE3A7D">
      <w:pPr>
        <w:tabs>
          <w:tab w:val="center" w:pos="4320"/>
          <w:tab w:val="left" w:pos="7484"/>
        </w:tabs>
        <w:rPr>
          <w:rFonts w:cs="Arial"/>
          <w:b/>
          <w:sz w:val="36"/>
          <w:szCs w:val="36"/>
          <w:lang w:val="en-CA"/>
        </w:rPr>
      </w:pPr>
    </w:p>
    <w:p w:rsidR="00DE3A7D" w:rsidRDefault="00DE3A7D" w:rsidP="00DE3A7D">
      <w:pPr>
        <w:tabs>
          <w:tab w:val="center" w:pos="4320"/>
          <w:tab w:val="left" w:pos="7484"/>
        </w:tabs>
        <w:rPr>
          <w:rFonts w:cs="Arial"/>
          <w:b/>
          <w:sz w:val="36"/>
          <w:szCs w:val="36"/>
          <w:lang w:val="en-CA"/>
        </w:rPr>
      </w:pPr>
    </w:p>
    <w:p w:rsidR="00DE3A7D" w:rsidRDefault="00DE3A7D" w:rsidP="00DE3A7D">
      <w:pPr>
        <w:tabs>
          <w:tab w:val="center" w:pos="4320"/>
          <w:tab w:val="left" w:pos="7484"/>
        </w:tabs>
        <w:rPr>
          <w:rFonts w:cs="Arial"/>
          <w:b/>
          <w:sz w:val="36"/>
          <w:szCs w:val="36"/>
          <w:lang w:val="en-CA"/>
        </w:rPr>
      </w:pPr>
    </w:p>
    <w:p w:rsidR="00DE3A7D" w:rsidRPr="00210398" w:rsidRDefault="00DE3A7D" w:rsidP="00DE3A7D">
      <w:pPr>
        <w:tabs>
          <w:tab w:val="center" w:pos="4320"/>
          <w:tab w:val="left" w:pos="7484"/>
        </w:tabs>
        <w:rPr>
          <w:rFonts w:cs="Arial"/>
          <w:b/>
          <w:sz w:val="36"/>
          <w:szCs w:val="36"/>
          <w:lang w:val="en-CA"/>
        </w:rPr>
      </w:pPr>
    </w:p>
    <w:p w:rsidR="00DE3A7D" w:rsidRDefault="00DE3A7D" w:rsidP="00DE3A7D">
      <w:pPr>
        <w:jc w:val="center"/>
        <w:rPr>
          <w:rFonts w:cs="Arial"/>
          <w:sz w:val="36"/>
          <w:szCs w:val="36"/>
        </w:rPr>
      </w:pPr>
      <w:r>
        <w:rPr>
          <w:rFonts w:cs="Arial"/>
          <w:sz w:val="36"/>
          <w:szCs w:val="36"/>
        </w:rPr>
        <w:t>A Thesis Presented for the</w:t>
      </w:r>
    </w:p>
    <w:p w:rsidR="00DE3A7D" w:rsidRDefault="00DE3A7D" w:rsidP="00DE3A7D">
      <w:pPr>
        <w:jc w:val="center"/>
        <w:rPr>
          <w:rFonts w:cs="Arial"/>
          <w:sz w:val="36"/>
          <w:szCs w:val="36"/>
        </w:rPr>
      </w:pPr>
      <w:r>
        <w:rPr>
          <w:rFonts w:cs="Arial"/>
          <w:sz w:val="36"/>
          <w:szCs w:val="36"/>
        </w:rPr>
        <w:t>Master of Science</w:t>
      </w:r>
    </w:p>
    <w:p w:rsidR="00DE3A7D" w:rsidRDefault="00DE3A7D" w:rsidP="00DE3A7D">
      <w:pPr>
        <w:jc w:val="center"/>
        <w:rPr>
          <w:rFonts w:cs="Arial"/>
          <w:sz w:val="36"/>
          <w:szCs w:val="36"/>
        </w:rPr>
      </w:pPr>
      <w:r>
        <w:rPr>
          <w:rFonts w:cs="Arial"/>
          <w:sz w:val="36"/>
          <w:szCs w:val="36"/>
        </w:rPr>
        <w:t>Degree</w:t>
      </w:r>
    </w:p>
    <w:p w:rsidR="00DE3A7D" w:rsidRDefault="00DE3A7D" w:rsidP="00DE3A7D">
      <w:pPr>
        <w:jc w:val="center"/>
        <w:rPr>
          <w:rFonts w:cs="Arial"/>
          <w:sz w:val="36"/>
          <w:szCs w:val="36"/>
        </w:rPr>
      </w:pPr>
      <w:r>
        <w:rPr>
          <w:rFonts w:cs="Arial"/>
          <w:sz w:val="36"/>
          <w:szCs w:val="36"/>
        </w:rPr>
        <w:t>The University of Tennessee, Knoxville</w:t>
      </w:r>
    </w:p>
    <w:p w:rsidR="00DE3A7D" w:rsidRDefault="00DE3A7D" w:rsidP="00DE3A7D">
      <w:pPr>
        <w:jc w:val="center"/>
        <w:rPr>
          <w:rFonts w:cs="Arial"/>
          <w:sz w:val="36"/>
          <w:szCs w:val="36"/>
        </w:rPr>
      </w:pPr>
    </w:p>
    <w:p w:rsidR="00DE3A7D" w:rsidRDefault="00DE3A7D" w:rsidP="00DE3A7D">
      <w:pPr>
        <w:jc w:val="center"/>
        <w:rPr>
          <w:rFonts w:cs="Arial"/>
          <w:sz w:val="36"/>
          <w:szCs w:val="36"/>
        </w:rPr>
      </w:pPr>
    </w:p>
    <w:p w:rsidR="00DE3A7D" w:rsidRDefault="00DE3A7D" w:rsidP="00DE3A7D">
      <w:pPr>
        <w:rPr>
          <w:rFonts w:cs="Arial"/>
          <w:sz w:val="36"/>
          <w:szCs w:val="36"/>
        </w:rPr>
      </w:pPr>
    </w:p>
    <w:p w:rsidR="00DE3A7D" w:rsidRDefault="00DE3A7D" w:rsidP="00DE3A7D">
      <w:pPr>
        <w:jc w:val="center"/>
        <w:rPr>
          <w:rFonts w:cs="Arial"/>
          <w:sz w:val="36"/>
          <w:szCs w:val="36"/>
        </w:rPr>
      </w:pPr>
    </w:p>
    <w:p w:rsidR="00DE3A7D" w:rsidRDefault="00DE3A7D" w:rsidP="00DE3A7D">
      <w:pPr>
        <w:jc w:val="center"/>
        <w:rPr>
          <w:rFonts w:cs="Arial"/>
          <w:sz w:val="36"/>
          <w:szCs w:val="36"/>
        </w:rPr>
      </w:pPr>
    </w:p>
    <w:p w:rsidR="00DE3A7D" w:rsidRDefault="00DE3A7D" w:rsidP="00DE3A7D">
      <w:pPr>
        <w:jc w:val="center"/>
        <w:rPr>
          <w:rFonts w:cs="Arial"/>
          <w:sz w:val="36"/>
          <w:szCs w:val="36"/>
        </w:rPr>
      </w:pPr>
    </w:p>
    <w:p w:rsidR="00DE3A7D" w:rsidRDefault="00DE3A7D" w:rsidP="00DE3A7D">
      <w:pPr>
        <w:jc w:val="center"/>
        <w:rPr>
          <w:rFonts w:cs="Arial"/>
          <w:sz w:val="36"/>
          <w:szCs w:val="36"/>
        </w:rPr>
      </w:pPr>
      <w:r>
        <w:rPr>
          <w:rFonts w:cs="Arial"/>
          <w:sz w:val="36"/>
          <w:szCs w:val="36"/>
        </w:rPr>
        <w:t>Nicholas Lopes</w:t>
      </w:r>
    </w:p>
    <w:p w:rsidR="00DE3A7D" w:rsidRDefault="00DE3A7D" w:rsidP="00DE3A7D">
      <w:pPr>
        <w:jc w:val="center"/>
        <w:rPr>
          <w:rFonts w:cs="Arial"/>
          <w:sz w:val="36"/>
          <w:szCs w:val="36"/>
        </w:rPr>
      </w:pPr>
      <w:r>
        <w:rPr>
          <w:rFonts w:cs="Arial"/>
          <w:sz w:val="36"/>
          <w:szCs w:val="36"/>
        </w:rPr>
        <w:t>August 2013</w:t>
      </w:r>
    </w:p>
    <w:p w:rsidR="00DE3A7D" w:rsidRDefault="00DE3A7D" w:rsidP="00DE3A7D">
      <w:pPr>
        <w:jc w:val="center"/>
        <w:rPr>
          <w:rFonts w:cs="Arial"/>
          <w:sz w:val="36"/>
          <w:szCs w:val="36"/>
        </w:rPr>
      </w:pPr>
    </w:p>
    <w:p w:rsidR="00DE3A7D" w:rsidRDefault="00DE3A7D" w:rsidP="00DE3A7D">
      <w:pPr>
        <w:jc w:val="center"/>
        <w:rPr>
          <w:rFonts w:cs="Arial"/>
        </w:rPr>
      </w:pPr>
      <w:r>
        <w:rPr>
          <w:rFonts w:cs="Arial"/>
        </w:rPr>
        <w:t>Copyright © 2013 by John X. “This Page is Optional” Doe</w:t>
      </w:r>
    </w:p>
    <w:p w:rsidR="00DE3A7D" w:rsidRDefault="00DE3A7D" w:rsidP="00DE3A7D">
      <w:pPr>
        <w:jc w:val="center"/>
        <w:rPr>
          <w:rFonts w:cs="Arial"/>
        </w:rPr>
      </w:pPr>
      <w:r>
        <w:rPr>
          <w:rFonts w:cs="Arial"/>
        </w:rPr>
        <w:t>All rights reserved.</w:t>
      </w:r>
    </w:p>
    <w:p w:rsidR="00DE3A7D" w:rsidRDefault="00DE3A7D" w:rsidP="00DE3A7D">
      <w:pPr>
        <w:jc w:val="center"/>
        <w:rPr>
          <w:rFonts w:cs="Arial"/>
        </w:rPr>
      </w:pPr>
    </w:p>
    <w:p w:rsidR="00DE3A7D" w:rsidRDefault="00DE3A7D" w:rsidP="00DE3A7D">
      <w:pPr>
        <w:jc w:val="center"/>
        <w:rPr>
          <w:rFonts w:cs="Arial"/>
        </w:rPr>
      </w:pPr>
    </w:p>
    <w:p w:rsidR="00DE3A7D" w:rsidRDefault="00DE3A7D" w:rsidP="00DE3A7D">
      <w:pPr>
        <w:jc w:val="center"/>
        <w:rPr>
          <w:rFonts w:cs="Arial"/>
        </w:rPr>
      </w:pPr>
    </w:p>
    <w:p w:rsidR="00DE3A7D" w:rsidRDefault="00DE3A7D" w:rsidP="00DE3A7D">
      <w:pPr>
        <w:jc w:val="center"/>
        <w:rPr>
          <w:rFonts w:cs="Arial"/>
        </w:rPr>
      </w:pPr>
    </w:p>
    <w:p w:rsidR="00DE3A7D" w:rsidRDefault="00DE3A7D" w:rsidP="00DE3A7D">
      <w:pPr>
        <w:jc w:val="center"/>
        <w:rPr>
          <w:rFonts w:cs="Arial"/>
        </w:rPr>
      </w:pPr>
    </w:p>
    <w:p w:rsidR="00DE3A7D" w:rsidRDefault="00DE3A7D" w:rsidP="00DE3A7D">
      <w:pPr>
        <w:jc w:val="center"/>
        <w:rPr>
          <w:rFonts w:cs="Arial"/>
        </w:rPr>
      </w:pPr>
    </w:p>
    <w:p w:rsidR="00DE3A7D" w:rsidRDefault="00DE3A7D" w:rsidP="00DE3A7D">
      <w:pPr>
        <w:jc w:val="center"/>
        <w:rPr>
          <w:rFonts w:cs="Arial"/>
        </w:rPr>
      </w:pPr>
    </w:p>
    <w:p w:rsidR="00DE3A7D" w:rsidRDefault="00DE3A7D" w:rsidP="00DE3A7D">
      <w:pPr>
        <w:jc w:val="center"/>
        <w:rPr>
          <w:rFonts w:cs="Arial"/>
        </w:rPr>
      </w:pPr>
    </w:p>
    <w:p w:rsidR="00DE3A7D" w:rsidRDefault="00DE3A7D" w:rsidP="00DE3A7D">
      <w:pPr>
        <w:jc w:val="center"/>
        <w:rPr>
          <w:rFonts w:cs="Arial"/>
        </w:rPr>
      </w:pPr>
    </w:p>
    <w:p w:rsidR="00DE3A7D" w:rsidRDefault="00DE3A7D" w:rsidP="00DE3A7D">
      <w:pPr>
        <w:jc w:val="center"/>
        <w:rPr>
          <w:rFonts w:cs="Arial"/>
        </w:rPr>
      </w:pPr>
    </w:p>
    <w:p w:rsidR="00DE3A7D" w:rsidRDefault="00DE3A7D" w:rsidP="00DE3A7D">
      <w:pPr>
        <w:jc w:val="center"/>
        <w:rPr>
          <w:rFonts w:cs="Arial"/>
        </w:rPr>
      </w:pPr>
    </w:p>
    <w:p w:rsidR="00DE3A7D" w:rsidRDefault="00DE3A7D" w:rsidP="00DE3A7D">
      <w:pPr>
        <w:jc w:val="center"/>
        <w:rPr>
          <w:rFonts w:cs="Arial"/>
        </w:rPr>
      </w:pPr>
    </w:p>
    <w:p w:rsidR="00DE3A7D" w:rsidRDefault="00DE3A7D" w:rsidP="00DE3A7D">
      <w:pPr>
        <w:jc w:val="center"/>
        <w:rPr>
          <w:rFonts w:cs="Arial"/>
        </w:rPr>
      </w:pPr>
    </w:p>
    <w:p w:rsidR="00DE3A7D" w:rsidRDefault="00DE3A7D" w:rsidP="00DE3A7D">
      <w:pPr>
        <w:jc w:val="center"/>
        <w:rPr>
          <w:rFonts w:cs="Arial"/>
        </w:rPr>
      </w:pPr>
    </w:p>
    <w:p w:rsidR="00DE3A7D" w:rsidRPr="006F5AA4" w:rsidRDefault="00DE3A7D" w:rsidP="00DE3A7D">
      <w:pPr>
        <w:jc w:val="center"/>
        <w:rPr>
          <w:rFonts w:cs="Arial"/>
          <w:b/>
        </w:rPr>
      </w:pPr>
      <w:r>
        <w:rPr>
          <w:rFonts w:cs="Arial"/>
          <w:sz w:val="36"/>
          <w:szCs w:val="36"/>
        </w:rPr>
        <w:br w:type="page"/>
      </w:r>
      <w:r w:rsidRPr="006F5AA4">
        <w:rPr>
          <w:rFonts w:cs="Arial"/>
          <w:b/>
        </w:rPr>
        <w:lastRenderedPageBreak/>
        <w:t>DEDICATION</w:t>
      </w:r>
    </w:p>
    <w:p w:rsidR="00DE3A7D" w:rsidRPr="006F5AA4" w:rsidRDefault="00DE3A7D" w:rsidP="00DE3A7D">
      <w:pPr>
        <w:jc w:val="center"/>
        <w:rPr>
          <w:rFonts w:cs="Arial"/>
        </w:rPr>
      </w:pPr>
    </w:p>
    <w:p w:rsidR="00DE3A7D" w:rsidRPr="006F5AA4" w:rsidRDefault="00DE3A7D" w:rsidP="00DE3A7D">
      <w:pPr>
        <w:jc w:val="center"/>
        <w:rPr>
          <w:rFonts w:cs="Arial"/>
        </w:rPr>
      </w:pPr>
      <w:r w:rsidRPr="006F5AA4">
        <w:rPr>
          <w:rFonts w:cs="Arial"/>
        </w:rPr>
        <w:t>Even though this page is optional</w:t>
      </w:r>
    </w:p>
    <w:p w:rsidR="00DE3A7D" w:rsidRPr="006F5AA4" w:rsidRDefault="00DE3A7D" w:rsidP="00DE3A7D">
      <w:pPr>
        <w:jc w:val="center"/>
        <w:rPr>
          <w:rFonts w:cs="Arial"/>
        </w:rPr>
      </w:pPr>
      <w:r w:rsidRPr="006F5AA4">
        <w:rPr>
          <w:rFonts w:cs="Arial"/>
        </w:rPr>
        <w:t>I dedicate my work to you.</w:t>
      </w:r>
    </w:p>
    <w:p w:rsidR="00DE3A7D" w:rsidRDefault="00DE3A7D" w:rsidP="00DE3A7D">
      <w:pPr>
        <w:jc w:val="center"/>
        <w:rPr>
          <w:rFonts w:cs="Arial"/>
          <w:sz w:val="36"/>
          <w:szCs w:val="36"/>
        </w:rPr>
      </w:pPr>
    </w:p>
    <w:p w:rsidR="00DE3A7D" w:rsidRDefault="00DE3A7D" w:rsidP="00DE3A7D">
      <w:pPr>
        <w:jc w:val="center"/>
        <w:rPr>
          <w:rFonts w:cs="Arial"/>
          <w:b/>
          <w:sz w:val="28"/>
          <w:szCs w:val="28"/>
        </w:rPr>
      </w:pPr>
      <w:r>
        <w:rPr>
          <w:rFonts w:cs="Arial"/>
          <w:sz w:val="36"/>
          <w:szCs w:val="36"/>
        </w:rPr>
        <w:br w:type="page"/>
      </w:r>
      <w:r>
        <w:rPr>
          <w:rFonts w:cs="Arial"/>
          <w:b/>
          <w:sz w:val="28"/>
          <w:szCs w:val="28"/>
        </w:rPr>
        <w:lastRenderedPageBreak/>
        <w:t>ACKNOWLEDGEMENTS</w:t>
      </w:r>
    </w:p>
    <w:p w:rsidR="00DE3A7D" w:rsidRDefault="00DE3A7D" w:rsidP="00DE3A7D">
      <w:pPr>
        <w:jc w:val="center"/>
        <w:rPr>
          <w:rFonts w:cs="Arial"/>
        </w:rPr>
      </w:pPr>
    </w:p>
    <w:p w:rsidR="00DE3A7D" w:rsidRDefault="00DE3A7D" w:rsidP="00DE3A7D">
      <w:pPr>
        <w:jc w:val="center"/>
        <w:rPr>
          <w:rFonts w:cs="Arial"/>
        </w:rPr>
      </w:pPr>
    </w:p>
    <w:p w:rsidR="00DE3A7D" w:rsidRDefault="00DE3A7D" w:rsidP="00DE3A7D">
      <w:pPr>
        <w:jc w:val="center"/>
        <w:rPr>
          <w:rFonts w:cs="Arial"/>
        </w:rPr>
      </w:pPr>
      <w:r>
        <w:rPr>
          <w:rFonts w:cs="Arial"/>
        </w:rPr>
        <w:t>Thank you all for your help. However, this page is optional.</w:t>
      </w:r>
    </w:p>
    <w:p w:rsidR="00DE3A7D" w:rsidRDefault="00DE3A7D" w:rsidP="00DE3A7D">
      <w:pPr>
        <w:jc w:val="center"/>
        <w:rPr>
          <w:rFonts w:cs="Arial"/>
        </w:rPr>
      </w:pPr>
    </w:p>
    <w:p w:rsidR="00DE3A7D" w:rsidRDefault="00DE3A7D" w:rsidP="00DE3A7D">
      <w:pPr>
        <w:jc w:val="center"/>
        <w:rPr>
          <w:rFonts w:cs="Arial"/>
        </w:rPr>
      </w:pPr>
      <w:r>
        <w:rPr>
          <w:rFonts w:cs="Arial"/>
        </w:rPr>
        <w:br w:type="page"/>
      </w:r>
      <w:r>
        <w:rPr>
          <w:rFonts w:cs="Arial"/>
          <w:b/>
          <w:bCs/>
          <w:sz w:val="28"/>
          <w:szCs w:val="28"/>
        </w:rPr>
        <w:lastRenderedPageBreak/>
        <w:t>ABSTRACT</w:t>
      </w:r>
    </w:p>
    <w:p w:rsidR="00DE3A7D" w:rsidRDefault="00DE3A7D" w:rsidP="00DE3A7D">
      <w:pPr>
        <w:rPr>
          <w:rFonts w:cs="Arial"/>
        </w:rPr>
      </w:pPr>
    </w:p>
    <w:p w:rsidR="00DE3A7D" w:rsidRPr="009D794C" w:rsidRDefault="00DE3A7D" w:rsidP="00DE3A7D">
      <w:pPr>
        <w:rPr>
          <w:rFonts w:cs="Arial"/>
        </w:rPr>
      </w:pPr>
    </w:p>
    <w:p w:rsidR="00DE3A7D" w:rsidRPr="002D488F" w:rsidRDefault="00DE3A7D" w:rsidP="00DE3A7D">
      <w:pPr>
        <w:ind w:firstLine="720"/>
        <w:rPr>
          <w:rFonts w:cs="Arial"/>
        </w:rPr>
      </w:pPr>
      <w:r w:rsidRPr="002D488F">
        <w:rPr>
          <w:rFonts w:cs="Arial"/>
        </w:rPr>
        <w:t xml:space="preserve">Redox partner recognition in transient protein-protein electron transfer interactions remain a subject of inquiry. Structural information on these complexes in physiologically relevant oxidation states is lacking due to their problematic large size, brief lifespans, and reducing environments. Here we present a framework for garnering long range distance and orientational restraints for complex structure determination of the prototypical </w:t>
      </w:r>
      <w:r w:rsidRPr="002D488F">
        <w:rPr>
          <w:rFonts w:cs="Arial"/>
          <w:i/>
        </w:rPr>
        <w:t>d-</w:t>
      </w:r>
      <w:r w:rsidRPr="002D488F">
        <w:rPr>
          <w:rFonts w:cs="Arial"/>
        </w:rPr>
        <w:t xml:space="preserve">camphor hydroxylase Putidaredoxin-P450cam electron transfer system in the catalytically competent, reduced, Fe[II] state using a combined paramagnetic relaxation enhancement and residual dipolar coupling solution NMR approach. In addition to transferring two electrons to P450cam, putidaredoxin plays an enigmatic, redox dependent, allosteric effector role that is critical for substrate turnover. Therefore, as well as abetting the dearth of structural information on protein-protein electron transfer complexes, the final structure will aid in unraveling putidaredoxin's allosteric effector mechanism in camphor hydroxylation. </w:t>
      </w:r>
    </w:p>
    <w:p w:rsidR="00DE3A7D" w:rsidRDefault="00DE3A7D" w:rsidP="004C1AA2">
      <w:pPr>
        <w:ind w:firstLine="720"/>
        <w:jc w:val="center"/>
        <w:rPr>
          <w:rFonts w:cs="Arial"/>
        </w:rPr>
      </w:pPr>
      <w:r>
        <w:rPr>
          <w:rFonts w:cs="Arial"/>
        </w:rPr>
        <w:br w:type="page"/>
      </w:r>
      <w:r>
        <w:rPr>
          <w:rFonts w:cs="Arial"/>
          <w:b/>
          <w:bCs/>
          <w:sz w:val="28"/>
          <w:szCs w:val="28"/>
        </w:rPr>
        <w:lastRenderedPageBreak/>
        <w:t>PREFACE</w:t>
      </w:r>
    </w:p>
    <w:p w:rsidR="00DE3A7D" w:rsidRDefault="00DE3A7D" w:rsidP="00DE3A7D">
      <w:pPr>
        <w:rPr>
          <w:rFonts w:cs="Arial"/>
        </w:rPr>
      </w:pPr>
    </w:p>
    <w:p w:rsidR="00DE3A7D" w:rsidRDefault="00DE3A7D" w:rsidP="00DE3A7D"/>
    <w:p w:rsidR="00DE3A7D" w:rsidRDefault="00DE3A7D" w:rsidP="00DE3A7D">
      <w:pPr>
        <w:numPr>
          <w:ilvl w:val="12"/>
          <w:numId w:val="0"/>
        </w:numPr>
        <w:jc w:val="center"/>
        <w:rPr>
          <w:rFonts w:cs="Arial"/>
        </w:rPr>
      </w:pPr>
      <w:r>
        <w:rPr>
          <w:rFonts w:cs="Arial"/>
        </w:rPr>
        <w:t>This page is optional.</w:t>
      </w:r>
    </w:p>
    <w:p w:rsidR="00DE3A7D" w:rsidRDefault="00DE3A7D" w:rsidP="00DE3A7D">
      <w:pPr>
        <w:numPr>
          <w:ilvl w:val="12"/>
          <w:numId w:val="0"/>
        </w:numPr>
        <w:jc w:val="center"/>
        <w:rPr>
          <w:rFonts w:cs="Arial"/>
        </w:rPr>
      </w:pPr>
    </w:p>
    <w:p w:rsidR="00DE3A7D" w:rsidRDefault="00DE3A7D" w:rsidP="00DE3A7D">
      <w:pPr>
        <w:numPr>
          <w:ilvl w:val="12"/>
          <w:numId w:val="0"/>
        </w:numPr>
        <w:jc w:val="center"/>
        <w:rPr>
          <w:rFonts w:cs="Arial"/>
        </w:rPr>
      </w:pPr>
    </w:p>
    <w:p w:rsidR="00DE3A7D" w:rsidRDefault="00DE3A7D" w:rsidP="00DE3A7D">
      <w:pPr>
        <w:numPr>
          <w:ilvl w:val="12"/>
          <w:numId w:val="0"/>
        </w:numPr>
        <w:jc w:val="center"/>
        <w:rPr>
          <w:rFonts w:cs="Arial"/>
        </w:rPr>
      </w:pPr>
      <w:r>
        <w:rPr>
          <w:rFonts w:cs="Arial"/>
        </w:rPr>
        <w:br w:type="page"/>
      </w:r>
      <w:r>
        <w:rPr>
          <w:rFonts w:cs="Arial"/>
          <w:b/>
          <w:bCs/>
          <w:sz w:val="28"/>
          <w:szCs w:val="28"/>
        </w:rPr>
        <w:lastRenderedPageBreak/>
        <w:t>TABLE OF CONTENTS</w:t>
      </w:r>
    </w:p>
    <w:p w:rsidR="00DE3A7D" w:rsidRDefault="00DE3A7D" w:rsidP="00DE3A7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Arial"/>
        </w:rPr>
      </w:pPr>
    </w:p>
    <w:p w:rsidR="00DE3A7D" w:rsidRDefault="00DE3A7D">
      <w:pPr>
        <w:pStyle w:val="TOC1"/>
        <w:tabs>
          <w:tab w:val="right" w:leader="dot" w:pos="8630"/>
        </w:tabs>
        <w:rPr>
          <w:rFonts w:asciiTheme="minorHAnsi" w:eastAsiaTheme="minorEastAsia" w:hAnsiTheme="minorHAnsi" w:cstheme="minorBidi"/>
          <w:noProof/>
          <w:sz w:val="22"/>
          <w:szCs w:val="22"/>
        </w:rPr>
      </w:pPr>
      <w:r w:rsidRPr="00EE334C">
        <w:rPr>
          <w:rFonts w:cs="Arial"/>
        </w:rPr>
        <w:fldChar w:fldCharType="begin"/>
      </w:r>
      <w:r w:rsidRPr="00EE334C">
        <w:rPr>
          <w:rFonts w:cs="Arial"/>
        </w:rPr>
        <w:instrText xml:space="preserve"> TOC \o "1-3" \h \z </w:instrText>
      </w:r>
      <w:r w:rsidRPr="00EE334C">
        <w:rPr>
          <w:rFonts w:cs="Arial"/>
        </w:rPr>
        <w:fldChar w:fldCharType="separate"/>
      </w:r>
      <w:hyperlink w:anchor="_Toc357800759" w:history="1">
        <w:r w:rsidRPr="00F86659">
          <w:rPr>
            <w:rStyle w:val="Hyperlink"/>
            <w:noProof/>
          </w:rPr>
          <w:t>CHAPTER I  Introduction and Background</w:t>
        </w:r>
        <w:r>
          <w:rPr>
            <w:noProof/>
            <w:webHidden/>
          </w:rPr>
          <w:tab/>
        </w:r>
        <w:r>
          <w:rPr>
            <w:noProof/>
            <w:webHidden/>
          </w:rPr>
          <w:fldChar w:fldCharType="begin"/>
        </w:r>
        <w:r>
          <w:rPr>
            <w:noProof/>
            <w:webHidden/>
          </w:rPr>
          <w:instrText xml:space="preserve"> PAGEREF _Toc357800759 \h </w:instrText>
        </w:r>
        <w:r>
          <w:rPr>
            <w:noProof/>
            <w:webHidden/>
          </w:rPr>
        </w:r>
        <w:r>
          <w:rPr>
            <w:noProof/>
            <w:webHidden/>
          </w:rPr>
          <w:fldChar w:fldCharType="separate"/>
        </w:r>
        <w:r>
          <w:rPr>
            <w:noProof/>
            <w:webHidden/>
          </w:rPr>
          <w:t>1</w:t>
        </w:r>
        <w:r>
          <w:rPr>
            <w:noProof/>
            <w:webHidden/>
          </w:rPr>
          <w:fldChar w:fldCharType="end"/>
        </w:r>
      </w:hyperlink>
    </w:p>
    <w:p w:rsidR="00DE3A7D" w:rsidRDefault="005A733C">
      <w:pPr>
        <w:pStyle w:val="TOC2"/>
        <w:tabs>
          <w:tab w:val="right" w:leader="dot" w:pos="8630"/>
        </w:tabs>
        <w:rPr>
          <w:rFonts w:asciiTheme="minorHAnsi" w:eastAsiaTheme="minorEastAsia" w:hAnsiTheme="minorHAnsi" w:cstheme="minorBidi"/>
          <w:noProof/>
          <w:sz w:val="22"/>
          <w:szCs w:val="22"/>
        </w:rPr>
      </w:pPr>
      <w:hyperlink w:anchor="_Toc357800760" w:history="1">
        <w:r w:rsidR="00DE3A7D" w:rsidRPr="00F86659">
          <w:rPr>
            <w:rStyle w:val="Hyperlink"/>
            <w:noProof/>
          </w:rPr>
          <w:t>The Cytochrome P450 Electron Transfer System</w:t>
        </w:r>
        <w:r w:rsidR="00DE3A7D">
          <w:rPr>
            <w:noProof/>
            <w:webHidden/>
          </w:rPr>
          <w:tab/>
        </w:r>
        <w:r w:rsidR="00DE3A7D">
          <w:rPr>
            <w:noProof/>
            <w:webHidden/>
          </w:rPr>
          <w:fldChar w:fldCharType="begin"/>
        </w:r>
        <w:r w:rsidR="00DE3A7D">
          <w:rPr>
            <w:noProof/>
            <w:webHidden/>
          </w:rPr>
          <w:instrText xml:space="preserve"> PAGEREF _Toc357800760 \h </w:instrText>
        </w:r>
        <w:r w:rsidR="00DE3A7D">
          <w:rPr>
            <w:noProof/>
            <w:webHidden/>
          </w:rPr>
        </w:r>
        <w:r w:rsidR="00DE3A7D">
          <w:rPr>
            <w:noProof/>
            <w:webHidden/>
          </w:rPr>
          <w:fldChar w:fldCharType="separate"/>
        </w:r>
        <w:r w:rsidR="00DE3A7D">
          <w:rPr>
            <w:noProof/>
            <w:webHidden/>
          </w:rPr>
          <w:t>1</w:t>
        </w:r>
        <w:r w:rsidR="00DE3A7D">
          <w:rPr>
            <w:noProof/>
            <w:webHidden/>
          </w:rPr>
          <w:fldChar w:fldCharType="end"/>
        </w:r>
      </w:hyperlink>
    </w:p>
    <w:p w:rsidR="00DE3A7D" w:rsidRDefault="005A733C">
      <w:pPr>
        <w:pStyle w:val="TOC3"/>
        <w:tabs>
          <w:tab w:val="right" w:leader="dot" w:pos="8630"/>
        </w:tabs>
        <w:rPr>
          <w:rFonts w:asciiTheme="minorHAnsi" w:eastAsiaTheme="minorEastAsia" w:hAnsiTheme="minorHAnsi" w:cstheme="minorBidi"/>
          <w:noProof/>
          <w:sz w:val="22"/>
          <w:szCs w:val="22"/>
        </w:rPr>
      </w:pPr>
      <w:hyperlink w:anchor="_Toc357800761" w:history="1">
        <w:r w:rsidR="00DE3A7D" w:rsidRPr="00F86659">
          <w:rPr>
            <w:rStyle w:val="Hyperlink"/>
            <w:noProof/>
          </w:rPr>
          <w:t>Cytochrome p450cam</w:t>
        </w:r>
        <w:r w:rsidR="00DE3A7D">
          <w:rPr>
            <w:noProof/>
            <w:webHidden/>
          </w:rPr>
          <w:tab/>
        </w:r>
        <w:r w:rsidR="00DE3A7D">
          <w:rPr>
            <w:noProof/>
            <w:webHidden/>
          </w:rPr>
          <w:fldChar w:fldCharType="begin"/>
        </w:r>
        <w:r w:rsidR="00DE3A7D">
          <w:rPr>
            <w:noProof/>
            <w:webHidden/>
          </w:rPr>
          <w:instrText xml:space="preserve"> PAGEREF _Toc357800761 \h </w:instrText>
        </w:r>
        <w:r w:rsidR="00DE3A7D">
          <w:rPr>
            <w:noProof/>
            <w:webHidden/>
          </w:rPr>
        </w:r>
        <w:r w:rsidR="00DE3A7D">
          <w:rPr>
            <w:noProof/>
            <w:webHidden/>
          </w:rPr>
          <w:fldChar w:fldCharType="separate"/>
        </w:r>
        <w:r w:rsidR="00DE3A7D">
          <w:rPr>
            <w:noProof/>
            <w:webHidden/>
          </w:rPr>
          <w:t>1</w:t>
        </w:r>
        <w:r w:rsidR="00DE3A7D">
          <w:rPr>
            <w:noProof/>
            <w:webHidden/>
          </w:rPr>
          <w:fldChar w:fldCharType="end"/>
        </w:r>
      </w:hyperlink>
    </w:p>
    <w:p w:rsidR="00DE3A7D" w:rsidRDefault="005A733C">
      <w:pPr>
        <w:pStyle w:val="TOC3"/>
        <w:tabs>
          <w:tab w:val="right" w:leader="dot" w:pos="8630"/>
        </w:tabs>
        <w:rPr>
          <w:rFonts w:asciiTheme="minorHAnsi" w:eastAsiaTheme="minorEastAsia" w:hAnsiTheme="minorHAnsi" w:cstheme="minorBidi"/>
          <w:noProof/>
          <w:sz w:val="22"/>
          <w:szCs w:val="22"/>
        </w:rPr>
      </w:pPr>
      <w:hyperlink w:anchor="_Toc357800762" w:history="1">
        <w:r w:rsidR="00DE3A7D" w:rsidRPr="00F86659">
          <w:rPr>
            <w:rStyle w:val="Hyperlink"/>
            <w:noProof/>
          </w:rPr>
          <w:t>Effector Mechanism</w:t>
        </w:r>
        <w:r w:rsidR="00DE3A7D">
          <w:rPr>
            <w:noProof/>
            <w:webHidden/>
          </w:rPr>
          <w:tab/>
        </w:r>
        <w:r w:rsidR="00DE3A7D">
          <w:rPr>
            <w:noProof/>
            <w:webHidden/>
          </w:rPr>
          <w:fldChar w:fldCharType="begin"/>
        </w:r>
        <w:r w:rsidR="00DE3A7D">
          <w:rPr>
            <w:noProof/>
            <w:webHidden/>
          </w:rPr>
          <w:instrText xml:space="preserve"> PAGEREF _Toc357800762 \h </w:instrText>
        </w:r>
        <w:r w:rsidR="00DE3A7D">
          <w:rPr>
            <w:noProof/>
            <w:webHidden/>
          </w:rPr>
        </w:r>
        <w:r w:rsidR="00DE3A7D">
          <w:rPr>
            <w:noProof/>
            <w:webHidden/>
          </w:rPr>
          <w:fldChar w:fldCharType="separate"/>
        </w:r>
        <w:r w:rsidR="00DE3A7D">
          <w:rPr>
            <w:noProof/>
            <w:webHidden/>
          </w:rPr>
          <w:t>3</w:t>
        </w:r>
        <w:r w:rsidR="00DE3A7D">
          <w:rPr>
            <w:noProof/>
            <w:webHidden/>
          </w:rPr>
          <w:fldChar w:fldCharType="end"/>
        </w:r>
      </w:hyperlink>
    </w:p>
    <w:p w:rsidR="00DE3A7D" w:rsidRDefault="005A733C">
      <w:pPr>
        <w:pStyle w:val="TOC3"/>
        <w:tabs>
          <w:tab w:val="right" w:leader="dot" w:pos="8630"/>
        </w:tabs>
        <w:rPr>
          <w:rFonts w:asciiTheme="minorHAnsi" w:eastAsiaTheme="minorEastAsia" w:hAnsiTheme="minorHAnsi" w:cstheme="minorBidi"/>
          <w:noProof/>
          <w:sz w:val="22"/>
          <w:szCs w:val="22"/>
        </w:rPr>
      </w:pPr>
      <w:hyperlink w:anchor="_Toc357800763" w:history="1">
        <w:r w:rsidR="00DE3A7D" w:rsidRPr="00F86659">
          <w:rPr>
            <w:rStyle w:val="Hyperlink"/>
            <w:noProof/>
          </w:rPr>
          <w:t>Redox Modulation</w:t>
        </w:r>
        <w:r w:rsidR="00DE3A7D">
          <w:rPr>
            <w:noProof/>
            <w:webHidden/>
          </w:rPr>
          <w:tab/>
        </w:r>
        <w:r w:rsidR="00DE3A7D">
          <w:rPr>
            <w:noProof/>
            <w:webHidden/>
          </w:rPr>
          <w:fldChar w:fldCharType="begin"/>
        </w:r>
        <w:r w:rsidR="00DE3A7D">
          <w:rPr>
            <w:noProof/>
            <w:webHidden/>
          </w:rPr>
          <w:instrText xml:space="preserve"> PAGEREF _Toc357800763 \h </w:instrText>
        </w:r>
        <w:r w:rsidR="00DE3A7D">
          <w:rPr>
            <w:noProof/>
            <w:webHidden/>
          </w:rPr>
        </w:r>
        <w:r w:rsidR="00DE3A7D">
          <w:rPr>
            <w:noProof/>
            <w:webHidden/>
          </w:rPr>
          <w:fldChar w:fldCharType="separate"/>
        </w:r>
        <w:r w:rsidR="00DE3A7D">
          <w:rPr>
            <w:noProof/>
            <w:webHidden/>
          </w:rPr>
          <w:t>4</w:t>
        </w:r>
        <w:r w:rsidR="00DE3A7D">
          <w:rPr>
            <w:noProof/>
            <w:webHidden/>
          </w:rPr>
          <w:fldChar w:fldCharType="end"/>
        </w:r>
      </w:hyperlink>
    </w:p>
    <w:p w:rsidR="00DE3A7D" w:rsidRDefault="005A733C">
      <w:pPr>
        <w:pStyle w:val="TOC3"/>
        <w:tabs>
          <w:tab w:val="right" w:leader="dot" w:pos="8630"/>
        </w:tabs>
        <w:rPr>
          <w:rFonts w:asciiTheme="minorHAnsi" w:eastAsiaTheme="minorEastAsia" w:hAnsiTheme="minorHAnsi" w:cstheme="minorBidi"/>
          <w:noProof/>
          <w:sz w:val="22"/>
          <w:szCs w:val="22"/>
        </w:rPr>
      </w:pPr>
      <w:hyperlink w:anchor="_Toc357800764" w:history="1">
        <w:r w:rsidR="00DE3A7D" w:rsidRPr="00F86659">
          <w:rPr>
            <w:rStyle w:val="Hyperlink"/>
            <w:noProof/>
          </w:rPr>
          <w:t>The P450cam-Pdx Complex Structure</w:t>
        </w:r>
        <w:r w:rsidR="00DE3A7D">
          <w:rPr>
            <w:noProof/>
            <w:webHidden/>
          </w:rPr>
          <w:tab/>
        </w:r>
        <w:r w:rsidR="00DE3A7D">
          <w:rPr>
            <w:noProof/>
            <w:webHidden/>
          </w:rPr>
          <w:fldChar w:fldCharType="begin"/>
        </w:r>
        <w:r w:rsidR="00DE3A7D">
          <w:rPr>
            <w:noProof/>
            <w:webHidden/>
          </w:rPr>
          <w:instrText xml:space="preserve"> PAGEREF _Toc357800764 \h </w:instrText>
        </w:r>
        <w:r w:rsidR="00DE3A7D">
          <w:rPr>
            <w:noProof/>
            <w:webHidden/>
          </w:rPr>
        </w:r>
        <w:r w:rsidR="00DE3A7D">
          <w:rPr>
            <w:noProof/>
            <w:webHidden/>
          </w:rPr>
          <w:fldChar w:fldCharType="separate"/>
        </w:r>
        <w:r w:rsidR="00DE3A7D">
          <w:rPr>
            <w:noProof/>
            <w:webHidden/>
          </w:rPr>
          <w:t>5</w:t>
        </w:r>
        <w:r w:rsidR="00DE3A7D">
          <w:rPr>
            <w:noProof/>
            <w:webHidden/>
          </w:rPr>
          <w:fldChar w:fldCharType="end"/>
        </w:r>
      </w:hyperlink>
    </w:p>
    <w:p w:rsidR="00DE3A7D" w:rsidRDefault="005A733C">
      <w:pPr>
        <w:pStyle w:val="TOC2"/>
        <w:tabs>
          <w:tab w:val="right" w:leader="dot" w:pos="8630"/>
        </w:tabs>
        <w:rPr>
          <w:rFonts w:asciiTheme="minorHAnsi" w:eastAsiaTheme="minorEastAsia" w:hAnsiTheme="minorHAnsi" w:cstheme="minorBidi"/>
          <w:noProof/>
          <w:sz w:val="22"/>
          <w:szCs w:val="22"/>
        </w:rPr>
      </w:pPr>
      <w:hyperlink w:anchor="_Toc357800765" w:history="1">
        <w:r w:rsidR="00DE3A7D" w:rsidRPr="00F86659">
          <w:rPr>
            <w:rStyle w:val="Hyperlink"/>
            <w:noProof/>
          </w:rPr>
          <w:t>Heading 2</w:t>
        </w:r>
        <w:r w:rsidR="00DE3A7D">
          <w:rPr>
            <w:noProof/>
            <w:webHidden/>
          </w:rPr>
          <w:tab/>
        </w:r>
        <w:r w:rsidR="00DE3A7D">
          <w:rPr>
            <w:noProof/>
            <w:webHidden/>
          </w:rPr>
          <w:fldChar w:fldCharType="begin"/>
        </w:r>
        <w:r w:rsidR="00DE3A7D">
          <w:rPr>
            <w:noProof/>
            <w:webHidden/>
          </w:rPr>
          <w:instrText xml:space="preserve"> PAGEREF _Toc357800765 \h </w:instrText>
        </w:r>
        <w:r w:rsidR="00DE3A7D">
          <w:rPr>
            <w:noProof/>
            <w:webHidden/>
          </w:rPr>
        </w:r>
        <w:r w:rsidR="00DE3A7D">
          <w:rPr>
            <w:noProof/>
            <w:webHidden/>
          </w:rPr>
          <w:fldChar w:fldCharType="separate"/>
        </w:r>
        <w:r w:rsidR="00DE3A7D">
          <w:rPr>
            <w:noProof/>
            <w:webHidden/>
          </w:rPr>
          <w:t>8</w:t>
        </w:r>
        <w:r w:rsidR="00DE3A7D">
          <w:rPr>
            <w:noProof/>
            <w:webHidden/>
          </w:rPr>
          <w:fldChar w:fldCharType="end"/>
        </w:r>
      </w:hyperlink>
    </w:p>
    <w:p w:rsidR="00DE3A7D" w:rsidRDefault="005A733C">
      <w:pPr>
        <w:pStyle w:val="TOC3"/>
        <w:tabs>
          <w:tab w:val="right" w:leader="dot" w:pos="8630"/>
        </w:tabs>
        <w:rPr>
          <w:rFonts w:asciiTheme="minorHAnsi" w:eastAsiaTheme="minorEastAsia" w:hAnsiTheme="minorHAnsi" w:cstheme="minorBidi"/>
          <w:noProof/>
          <w:sz w:val="22"/>
          <w:szCs w:val="22"/>
        </w:rPr>
      </w:pPr>
      <w:hyperlink w:anchor="_Toc357800766" w:history="1">
        <w:r w:rsidR="00DE3A7D" w:rsidRPr="00F86659">
          <w:rPr>
            <w:rStyle w:val="Hyperlink"/>
            <w:noProof/>
          </w:rPr>
          <w:t>Heading 3</w:t>
        </w:r>
        <w:r w:rsidR="00DE3A7D">
          <w:rPr>
            <w:noProof/>
            <w:webHidden/>
          </w:rPr>
          <w:tab/>
        </w:r>
        <w:r w:rsidR="00DE3A7D">
          <w:rPr>
            <w:noProof/>
            <w:webHidden/>
          </w:rPr>
          <w:fldChar w:fldCharType="begin"/>
        </w:r>
        <w:r w:rsidR="00DE3A7D">
          <w:rPr>
            <w:noProof/>
            <w:webHidden/>
          </w:rPr>
          <w:instrText xml:space="preserve"> PAGEREF _Toc357800766 \h </w:instrText>
        </w:r>
        <w:r w:rsidR="00DE3A7D">
          <w:rPr>
            <w:noProof/>
            <w:webHidden/>
          </w:rPr>
        </w:r>
        <w:r w:rsidR="00DE3A7D">
          <w:rPr>
            <w:noProof/>
            <w:webHidden/>
          </w:rPr>
          <w:fldChar w:fldCharType="separate"/>
        </w:r>
        <w:r w:rsidR="00DE3A7D">
          <w:rPr>
            <w:noProof/>
            <w:webHidden/>
          </w:rPr>
          <w:t>9</w:t>
        </w:r>
        <w:r w:rsidR="00DE3A7D">
          <w:rPr>
            <w:noProof/>
            <w:webHidden/>
          </w:rPr>
          <w:fldChar w:fldCharType="end"/>
        </w:r>
      </w:hyperlink>
    </w:p>
    <w:p w:rsidR="00DE3A7D" w:rsidRDefault="005A733C">
      <w:pPr>
        <w:pStyle w:val="TOC3"/>
        <w:tabs>
          <w:tab w:val="right" w:leader="dot" w:pos="8630"/>
        </w:tabs>
        <w:rPr>
          <w:rFonts w:asciiTheme="minorHAnsi" w:eastAsiaTheme="minorEastAsia" w:hAnsiTheme="minorHAnsi" w:cstheme="minorBidi"/>
          <w:noProof/>
          <w:sz w:val="22"/>
          <w:szCs w:val="22"/>
        </w:rPr>
      </w:pPr>
      <w:hyperlink w:anchor="_Toc357800767" w:history="1">
        <w:r w:rsidR="00DE3A7D" w:rsidRPr="00F86659">
          <w:rPr>
            <w:rStyle w:val="Hyperlink"/>
            <w:noProof/>
          </w:rPr>
          <w:t>Heading 3</w:t>
        </w:r>
        <w:r w:rsidR="00DE3A7D">
          <w:rPr>
            <w:noProof/>
            <w:webHidden/>
          </w:rPr>
          <w:tab/>
        </w:r>
        <w:r w:rsidR="00DE3A7D">
          <w:rPr>
            <w:noProof/>
            <w:webHidden/>
          </w:rPr>
          <w:fldChar w:fldCharType="begin"/>
        </w:r>
        <w:r w:rsidR="00DE3A7D">
          <w:rPr>
            <w:noProof/>
            <w:webHidden/>
          </w:rPr>
          <w:instrText xml:space="preserve"> PAGEREF _Toc357800767 \h </w:instrText>
        </w:r>
        <w:r w:rsidR="00DE3A7D">
          <w:rPr>
            <w:noProof/>
            <w:webHidden/>
          </w:rPr>
        </w:r>
        <w:r w:rsidR="00DE3A7D">
          <w:rPr>
            <w:noProof/>
            <w:webHidden/>
          </w:rPr>
          <w:fldChar w:fldCharType="separate"/>
        </w:r>
        <w:r w:rsidR="00DE3A7D">
          <w:rPr>
            <w:noProof/>
            <w:webHidden/>
          </w:rPr>
          <w:t>9</w:t>
        </w:r>
        <w:r w:rsidR="00DE3A7D">
          <w:rPr>
            <w:noProof/>
            <w:webHidden/>
          </w:rPr>
          <w:fldChar w:fldCharType="end"/>
        </w:r>
      </w:hyperlink>
    </w:p>
    <w:p w:rsidR="00DE3A7D" w:rsidRDefault="005A733C">
      <w:pPr>
        <w:pStyle w:val="TOC2"/>
        <w:tabs>
          <w:tab w:val="right" w:leader="dot" w:pos="8630"/>
        </w:tabs>
        <w:rPr>
          <w:rFonts w:asciiTheme="minorHAnsi" w:eastAsiaTheme="minorEastAsia" w:hAnsiTheme="minorHAnsi" w:cstheme="minorBidi"/>
          <w:noProof/>
          <w:sz w:val="22"/>
          <w:szCs w:val="22"/>
        </w:rPr>
      </w:pPr>
      <w:hyperlink w:anchor="_Toc357800768" w:history="1">
        <w:r w:rsidR="00DE3A7D" w:rsidRPr="00F86659">
          <w:rPr>
            <w:rStyle w:val="Hyperlink"/>
            <w:noProof/>
          </w:rPr>
          <w:t>Heading 2</w:t>
        </w:r>
        <w:r w:rsidR="00DE3A7D">
          <w:rPr>
            <w:noProof/>
            <w:webHidden/>
          </w:rPr>
          <w:tab/>
        </w:r>
        <w:r w:rsidR="00DE3A7D">
          <w:rPr>
            <w:noProof/>
            <w:webHidden/>
          </w:rPr>
          <w:fldChar w:fldCharType="begin"/>
        </w:r>
        <w:r w:rsidR="00DE3A7D">
          <w:rPr>
            <w:noProof/>
            <w:webHidden/>
          </w:rPr>
          <w:instrText xml:space="preserve"> PAGEREF _Toc357800768 \h </w:instrText>
        </w:r>
        <w:r w:rsidR="00DE3A7D">
          <w:rPr>
            <w:noProof/>
            <w:webHidden/>
          </w:rPr>
        </w:r>
        <w:r w:rsidR="00DE3A7D">
          <w:rPr>
            <w:noProof/>
            <w:webHidden/>
          </w:rPr>
          <w:fldChar w:fldCharType="separate"/>
        </w:r>
        <w:r w:rsidR="00DE3A7D">
          <w:rPr>
            <w:noProof/>
            <w:webHidden/>
          </w:rPr>
          <w:t>9</w:t>
        </w:r>
        <w:r w:rsidR="00DE3A7D">
          <w:rPr>
            <w:noProof/>
            <w:webHidden/>
          </w:rPr>
          <w:fldChar w:fldCharType="end"/>
        </w:r>
      </w:hyperlink>
    </w:p>
    <w:p w:rsidR="00DE3A7D" w:rsidRDefault="005A733C">
      <w:pPr>
        <w:pStyle w:val="TOC1"/>
        <w:tabs>
          <w:tab w:val="right" w:leader="dot" w:pos="8630"/>
        </w:tabs>
        <w:rPr>
          <w:rFonts w:asciiTheme="minorHAnsi" w:eastAsiaTheme="minorEastAsia" w:hAnsiTheme="minorHAnsi" w:cstheme="minorBidi"/>
          <w:noProof/>
          <w:sz w:val="22"/>
          <w:szCs w:val="22"/>
        </w:rPr>
      </w:pPr>
      <w:hyperlink w:anchor="_Toc357800769" w:history="1">
        <w:r w:rsidR="00DE3A7D" w:rsidRPr="00F86659">
          <w:rPr>
            <w:rStyle w:val="Hyperlink"/>
            <w:noProof/>
          </w:rPr>
          <w:t>CHAPTER II  Protein Expression and Purification</w:t>
        </w:r>
        <w:r w:rsidR="00DE3A7D">
          <w:rPr>
            <w:noProof/>
            <w:webHidden/>
          </w:rPr>
          <w:tab/>
        </w:r>
        <w:r w:rsidR="00DE3A7D">
          <w:rPr>
            <w:noProof/>
            <w:webHidden/>
          </w:rPr>
          <w:fldChar w:fldCharType="begin"/>
        </w:r>
        <w:r w:rsidR="00DE3A7D">
          <w:rPr>
            <w:noProof/>
            <w:webHidden/>
          </w:rPr>
          <w:instrText xml:space="preserve"> PAGEREF _Toc357800769 \h </w:instrText>
        </w:r>
        <w:r w:rsidR="00DE3A7D">
          <w:rPr>
            <w:noProof/>
            <w:webHidden/>
          </w:rPr>
        </w:r>
        <w:r w:rsidR="00DE3A7D">
          <w:rPr>
            <w:noProof/>
            <w:webHidden/>
          </w:rPr>
          <w:fldChar w:fldCharType="separate"/>
        </w:r>
        <w:r w:rsidR="00DE3A7D">
          <w:rPr>
            <w:noProof/>
            <w:webHidden/>
          </w:rPr>
          <w:t>10</w:t>
        </w:r>
        <w:r w:rsidR="00DE3A7D">
          <w:rPr>
            <w:noProof/>
            <w:webHidden/>
          </w:rPr>
          <w:fldChar w:fldCharType="end"/>
        </w:r>
      </w:hyperlink>
    </w:p>
    <w:p w:rsidR="00DE3A7D" w:rsidRDefault="005A733C">
      <w:pPr>
        <w:pStyle w:val="TOC3"/>
        <w:tabs>
          <w:tab w:val="right" w:leader="dot" w:pos="8630"/>
        </w:tabs>
        <w:rPr>
          <w:rFonts w:asciiTheme="minorHAnsi" w:eastAsiaTheme="minorEastAsia" w:hAnsiTheme="minorHAnsi" w:cstheme="minorBidi"/>
          <w:noProof/>
          <w:sz w:val="22"/>
          <w:szCs w:val="22"/>
        </w:rPr>
      </w:pPr>
      <w:hyperlink w:anchor="_Toc357800770" w:history="1">
        <w:r w:rsidR="00DE3A7D" w:rsidRPr="00F86659">
          <w:rPr>
            <w:rStyle w:val="Hyperlink"/>
            <w:noProof/>
          </w:rPr>
          <w:t>Protein Expression</w:t>
        </w:r>
        <w:r w:rsidR="00DE3A7D">
          <w:rPr>
            <w:noProof/>
            <w:webHidden/>
          </w:rPr>
          <w:tab/>
        </w:r>
        <w:r w:rsidR="00DE3A7D">
          <w:rPr>
            <w:noProof/>
            <w:webHidden/>
          </w:rPr>
          <w:fldChar w:fldCharType="begin"/>
        </w:r>
        <w:r w:rsidR="00DE3A7D">
          <w:rPr>
            <w:noProof/>
            <w:webHidden/>
          </w:rPr>
          <w:instrText xml:space="preserve"> PAGEREF _Toc357800770 \h </w:instrText>
        </w:r>
        <w:r w:rsidR="00DE3A7D">
          <w:rPr>
            <w:noProof/>
            <w:webHidden/>
          </w:rPr>
        </w:r>
        <w:r w:rsidR="00DE3A7D">
          <w:rPr>
            <w:noProof/>
            <w:webHidden/>
          </w:rPr>
          <w:fldChar w:fldCharType="separate"/>
        </w:r>
        <w:r w:rsidR="00DE3A7D">
          <w:rPr>
            <w:noProof/>
            <w:webHidden/>
          </w:rPr>
          <w:t>10</w:t>
        </w:r>
        <w:r w:rsidR="00DE3A7D">
          <w:rPr>
            <w:noProof/>
            <w:webHidden/>
          </w:rPr>
          <w:fldChar w:fldCharType="end"/>
        </w:r>
      </w:hyperlink>
    </w:p>
    <w:p w:rsidR="00DE3A7D" w:rsidRDefault="005A733C">
      <w:pPr>
        <w:pStyle w:val="TOC3"/>
        <w:tabs>
          <w:tab w:val="right" w:leader="dot" w:pos="8630"/>
        </w:tabs>
        <w:rPr>
          <w:rFonts w:asciiTheme="minorHAnsi" w:eastAsiaTheme="minorEastAsia" w:hAnsiTheme="minorHAnsi" w:cstheme="minorBidi"/>
          <w:noProof/>
          <w:sz w:val="22"/>
          <w:szCs w:val="22"/>
        </w:rPr>
      </w:pPr>
      <w:hyperlink w:anchor="_Toc357800771" w:history="1">
        <w:r w:rsidR="00DE3A7D" w:rsidRPr="00F86659">
          <w:rPr>
            <w:rStyle w:val="Hyperlink"/>
            <w:noProof/>
          </w:rPr>
          <w:t>Protein Purification</w:t>
        </w:r>
        <w:r w:rsidR="00DE3A7D">
          <w:rPr>
            <w:noProof/>
            <w:webHidden/>
          </w:rPr>
          <w:tab/>
        </w:r>
        <w:r w:rsidR="00DE3A7D">
          <w:rPr>
            <w:noProof/>
            <w:webHidden/>
          </w:rPr>
          <w:fldChar w:fldCharType="begin"/>
        </w:r>
        <w:r w:rsidR="00DE3A7D">
          <w:rPr>
            <w:noProof/>
            <w:webHidden/>
          </w:rPr>
          <w:instrText xml:space="preserve"> PAGEREF _Toc357800771 \h </w:instrText>
        </w:r>
        <w:r w:rsidR="00DE3A7D">
          <w:rPr>
            <w:noProof/>
            <w:webHidden/>
          </w:rPr>
        </w:r>
        <w:r w:rsidR="00DE3A7D">
          <w:rPr>
            <w:noProof/>
            <w:webHidden/>
          </w:rPr>
          <w:fldChar w:fldCharType="separate"/>
        </w:r>
        <w:r w:rsidR="00DE3A7D">
          <w:rPr>
            <w:noProof/>
            <w:webHidden/>
          </w:rPr>
          <w:t>11</w:t>
        </w:r>
        <w:r w:rsidR="00DE3A7D">
          <w:rPr>
            <w:noProof/>
            <w:webHidden/>
          </w:rPr>
          <w:fldChar w:fldCharType="end"/>
        </w:r>
      </w:hyperlink>
    </w:p>
    <w:p w:rsidR="00DE3A7D" w:rsidRDefault="005A733C">
      <w:pPr>
        <w:pStyle w:val="TOC1"/>
        <w:tabs>
          <w:tab w:val="right" w:leader="dot" w:pos="8630"/>
        </w:tabs>
        <w:rPr>
          <w:rFonts w:asciiTheme="minorHAnsi" w:eastAsiaTheme="minorEastAsia" w:hAnsiTheme="minorHAnsi" w:cstheme="minorBidi"/>
          <w:noProof/>
          <w:sz w:val="22"/>
          <w:szCs w:val="22"/>
        </w:rPr>
      </w:pPr>
      <w:hyperlink w:anchor="_Toc357800772" w:history="1">
        <w:r w:rsidR="00DE3A7D" w:rsidRPr="00F86659">
          <w:rPr>
            <w:rStyle w:val="Hyperlink"/>
            <w:noProof/>
          </w:rPr>
          <w:t>CHAPTER III Characterizing Redox dependent Changes in Pdx and p450cam As A Result of Complex Formation</w:t>
        </w:r>
        <w:r w:rsidR="00DE3A7D">
          <w:rPr>
            <w:noProof/>
            <w:webHidden/>
          </w:rPr>
          <w:tab/>
        </w:r>
        <w:r w:rsidR="00DE3A7D">
          <w:rPr>
            <w:noProof/>
            <w:webHidden/>
          </w:rPr>
          <w:fldChar w:fldCharType="begin"/>
        </w:r>
        <w:r w:rsidR="00DE3A7D">
          <w:rPr>
            <w:noProof/>
            <w:webHidden/>
          </w:rPr>
          <w:instrText xml:space="preserve"> PAGEREF _Toc357800772 \h </w:instrText>
        </w:r>
        <w:r w:rsidR="00DE3A7D">
          <w:rPr>
            <w:noProof/>
            <w:webHidden/>
          </w:rPr>
        </w:r>
        <w:r w:rsidR="00DE3A7D">
          <w:rPr>
            <w:noProof/>
            <w:webHidden/>
          </w:rPr>
          <w:fldChar w:fldCharType="separate"/>
        </w:r>
        <w:r w:rsidR="00DE3A7D">
          <w:rPr>
            <w:noProof/>
            <w:webHidden/>
          </w:rPr>
          <w:t>12</w:t>
        </w:r>
        <w:r w:rsidR="00DE3A7D">
          <w:rPr>
            <w:noProof/>
            <w:webHidden/>
          </w:rPr>
          <w:fldChar w:fldCharType="end"/>
        </w:r>
      </w:hyperlink>
    </w:p>
    <w:p w:rsidR="00DE3A7D" w:rsidRDefault="005A733C">
      <w:pPr>
        <w:pStyle w:val="TOC2"/>
        <w:tabs>
          <w:tab w:val="right" w:leader="dot" w:pos="8630"/>
        </w:tabs>
        <w:rPr>
          <w:rFonts w:asciiTheme="minorHAnsi" w:eastAsiaTheme="minorEastAsia" w:hAnsiTheme="minorHAnsi" w:cstheme="minorBidi"/>
          <w:noProof/>
          <w:sz w:val="22"/>
          <w:szCs w:val="22"/>
        </w:rPr>
      </w:pPr>
      <w:hyperlink w:anchor="_Toc357800773" w:history="1">
        <w:r w:rsidR="00DE3A7D" w:rsidRPr="00F86659">
          <w:rPr>
            <w:rStyle w:val="Hyperlink"/>
            <w:noProof/>
          </w:rPr>
          <w:t>Heading 2</w:t>
        </w:r>
        <w:r w:rsidR="00DE3A7D">
          <w:rPr>
            <w:noProof/>
            <w:webHidden/>
          </w:rPr>
          <w:tab/>
        </w:r>
        <w:r w:rsidR="00DE3A7D">
          <w:rPr>
            <w:noProof/>
            <w:webHidden/>
          </w:rPr>
          <w:fldChar w:fldCharType="begin"/>
        </w:r>
        <w:r w:rsidR="00DE3A7D">
          <w:rPr>
            <w:noProof/>
            <w:webHidden/>
          </w:rPr>
          <w:instrText xml:space="preserve"> PAGEREF _Toc357800773 \h </w:instrText>
        </w:r>
        <w:r w:rsidR="00DE3A7D">
          <w:rPr>
            <w:noProof/>
            <w:webHidden/>
          </w:rPr>
        </w:r>
        <w:r w:rsidR="00DE3A7D">
          <w:rPr>
            <w:noProof/>
            <w:webHidden/>
          </w:rPr>
          <w:fldChar w:fldCharType="separate"/>
        </w:r>
        <w:r w:rsidR="00DE3A7D">
          <w:rPr>
            <w:noProof/>
            <w:webHidden/>
          </w:rPr>
          <w:t>12</w:t>
        </w:r>
        <w:r w:rsidR="00DE3A7D">
          <w:rPr>
            <w:noProof/>
            <w:webHidden/>
          </w:rPr>
          <w:fldChar w:fldCharType="end"/>
        </w:r>
      </w:hyperlink>
    </w:p>
    <w:p w:rsidR="00DE3A7D" w:rsidRDefault="005A733C">
      <w:pPr>
        <w:pStyle w:val="TOC3"/>
        <w:tabs>
          <w:tab w:val="right" w:leader="dot" w:pos="8630"/>
        </w:tabs>
        <w:rPr>
          <w:rFonts w:asciiTheme="minorHAnsi" w:eastAsiaTheme="minorEastAsia" w:hAnsiTheme="minorHAnsi" w:cstheme="minorBidi"/>
          <w:noProof/>
          <w:sz w:val="22"/>
          <w:szCs w:val="22"/>
        </w:rPr>
      </w:pPr>
      <w:hyperlink w:anchor="_Toc357800774" w:history="1">
        <w:r w:rsidR="00DE3A7D" w:rsidRPr="00F86659">
          <w:rPr>
            <w:rStyle w:val="Hyperlink"/>
            <w:noProof/>
          </w:rPr>
          <w:t>Heading 3</w:t>
        </w:r>
        <w:r w:rsidR="00DE3A7D">
          <w:rPr>
            <w:noProof/>
            <w:webHidden/>
          </w:rPr>
          <w:tab/>
        </w:r>
        <w:r w:rsidR="00DE3A7D">
          <w:rPr>
            <w:noProof/>
            <w:webHidden/>
          </w:rPr>
          <w:fldChar w:fldCharType="begin"/>
        </w:r>
        <w:r w:rsidR="00DE3A7D">
          <w:rPr>
            <w:noProof/>
            <w:webHidden/>
          </w:rPr>
          <w:instrText xml:space="preserve"> PAGEREF _Toc357800774 \h </w:instrText>
        </w:r>
        <w:r w:rsidR="00DE3A7D">
          <w:rPr>
            <w:noProof/>
            <w:webHidden/>
          </w:rPr>
        </w:r>
        <w:r w:rsidR="00DE3A7D">
          <w:rPr>
            <w:noProof/>
            <w:webHidden/>
          </w:rPr>
          <w:fldChar w:fldCharType="separate"/>
        </w:r>
        <w:r w:rsidR="00DE3A7D">
          <w:rPr>
            <w:noProof/>
            <w:webHidden/>
          </w:rPr>
          <w:t>12</w:t>
        </w:r>
        <w:r w:rsidR="00DE3A7D">
          <w:rPr>
            <w:noProof/>
            <w:webHidden/>
          </w:rPr>
          <w:fldChar w:fldCharType="end"/>
        </w:r>
      </w:hyperlink>
    </w:p>
    <w:p w:rsidR="00DE3A7D" w:rsidRDefault="005A733C">
      <w:pPr>
        <w:pStyle w:val="TOC3"/>
        <w:tabs>
          <w:tab w:val="right" w:leader="dot" w:pos="8630"/>
        </w:tabs>
        <w:rPr>
          <w:rFonts w:asciiTheme="minorHAnsi" w:eastAsiaTheme="minorEastAsia" w:hAnsiTheme="minorHAnsi" w:cstheme="minorBidi"/>
          <w:noProof/>
          <w:sz w:val="22"/>
          <w:szCs w:val="22"/>
        </w:rPr>
      </w:pPr>
      <w:hyperlink w:anchor="_Toc357800775" w:history="1">
        <w:r w:rsidR="00DE3A7D" w:rsidRPr="00F86659">
          <w:rPr>
            <w:rStyle w:val="Hyperlink"/>
            <w:noProof/>
          </w:rPr>
          <w:t>Heading 3</w:t>
        </w:r>
        <w:r w:rsidR="00DE3A7D">
          <w:rPr>
            <w:noProof/>
            <w:webHidden/>
          </w:rPr>
          <w:tab/>
        </w:r>
        <w:r w:rsidR="00DE3A7D">
          <w:rPr>
            <w:noProof/>
            <w:webHidden/>
          </w:rPr>
          <w:fldChar w:fldCharType="begin"/>
        </w:r>
        <w:r w:rsidR="00DE3A7D">
          <w:rPr>
            <w:noProof/>
            <w:webHidden/>
          </w:rPr>
          <w:instrText xml:space="preserve"> PAGEREF _Toc357800775 \h </w:instrText>
        </w:r>
        <w:r w:rsidR="00DE3A7D">
          <w:rPr>
            <w:noProof/>
            <w:webHidden/>
          </w:rPr>
        </w:r>
        <w:r w:rsidR="00DE3A7D">
          <w:rPr>
            <w:noProof/>
            <w:webHidden/>
          </w:rPr>
          <w:fldChar w:fldCharType="separate"/>
        </w:r>
        <w:r w:rsidR="00DE3A7D">
          <w:rPr>
            <w:noProof/>
            <w:webHidden/>
          </w:rPr>
          <w:t>12</w:t>
        </w:r>
        <w:r w:rsidR="00DE3A7D">
          <w:rPr>
            <w:noProof/>
            <w:webHidden/>
          </w:rPr>
          <w:fldChar w:fldCharType="end"/>
        </w:r>
      </w:hyperlink>
    </w:p>
    <w:p w:rsidR="00DE3A7D" w:rsidRDefault="005A733C">
      <w:pPr>
        <w:pStyle w:val="TOC2"/>
        <w:tabs>
          <w:tab w:val="right" w:leader="dot" w:pos="8630"/>
        </w:tabs>
        <w:rPr>
          <w:rFonts w:asciiTheme="minorHAnsi" w:eastAsiaTheme="minorEastAsia" w:hAnsiTheme="minorHAnsi" w:cstheme="minorBidi"/>
          <w:noProof/>
          <w:sz w:val="22"/>
          <w:szCs w:val="22"/>
        </w:rPr>
      </w:pPr>
      <w:hyperlink w:anchor="_Toc357800776" w:history="1">
        <w:r w:rsidR="00DE3A7D" w:rsidRPr="00F86659">
          <w:rPr>
            <w:rStyle w:val="Hyperlink"/>
            <w:noProof/>
          </w:rPr>
          <w:t>Heading 2</w:t>
        </w:r>
        <w:r w:rsidR="00DE3A7D">
          <w:rPr>
            <w:noProof/>
            <w:webHidden/>
          </w:rPr>
          <w:tab/>
        </w:r>
        <w:r w:rsidR="00DE3A7D">
          <w:rPr>
            <w:noProof/>
            <w:webHidden/>
          </w:rPr>
          <w:fldChar w:fldCharType="begin"/>
        </w:r>
        <w:r w:rsidR="00DE3A7D">
          <w:rPr>
            <w:noProof/>
            <w:webHidden/>
          </w:rPr>
          <w:instrText xml:space="preserve"> PAGEREF _Toc357800776 \h </w:instrText>
        </w:r>
        <w:r w:rsidR="00DE3A7D">
          <w:rPr>
            <w:noProof/>
            <w:webHidden/>
          </w:rPr>
        </w:r>
        <w:r w:rsidR="00DE3A7D">
          <w:rPr>
            <w:noProof/>
            <w:webHidden/>
          </w:rPr>
          <w:fldChar w:fldCharType="separate"/>
        </w:r>
        <w:r w:rsidR="00DE3A7D">
          <w:rPr>
            <w:noProof/>
            <w:webHidden/>
          </w:rPr>
          <w:t>12</w:t>
        </w:r>
        <w:r w:rsidR="00DE3A7D">
          <w:rPr>
            <w:noProof/>
            <w:webHidden/>
          </w:rPr>
          <w:fldChar w:fldCharType="end"/>
        </w:r>
      </w:hyperlink>
    </w:p>
    <w:p w:rsidR="00DE3A7D" w:rsidRDefault="005A733C">
      <w:pPr>
        <w:pStyle w:val="TOC3"/>
        <w:tabs>
          <w:tab w:val="right" w:leader="dot" w:pos="8630"/>
        </w:tabs>
        <w:rPr>
          <w:rFonts w:asciiTheme="minorHAnsi" w:eastAsiaTheme="minorEastAsia" w:hAnsiTheme="minorHAnsi" w:cstheme="minorBidi"/>
          <w:noProof/>
          <w:sz w:val="22"/>
          <w:szCs w:val="22"/>
        </w:rPr>
      </w:pPr>
      <w:hyperlink w:anchor="_Toc357800777" w:history="1">
        <w:r w:rsidR="00DE3A7D" w:rsidRPr="00F86659">
          <w:rPr>
            <w:rStyle w:val="Hyperlink"/>
            <w:noProof/>
          </w:rPr>
          <w:t>Titrations of Cyp101</w:t>
        </w:r>
        <w:r w:rsidR="00DE3A7D" w:rsidRPr="00F86659">
          <w:rPr>
            <w:rStyle w:val="Hyperlink"/>
            <w:noProof/>
            <w:vertAlign w:val="superscript"/>
          </w:rPr>
          <w:t>r</w:t>
        </w:r>
        <w:r w:rsidR="00DE3A7D" w:rsidRPr="00F86659">
          <w:rPr>
            <w:rStyle w:val="Hyperlink"/>
            <w:noProof/>
          </w:rPr>
          <w:t>and Cyp101</w:t>
        </w:r>
        <w:r w:rsidR="00DE3A7D" w:rsidRPr="00F86659">
          <w:rPr>
            <w:rStyle w:val="Hyperlink"/>
            <w:noProof/>
            <w:vertAlign w:val="superscript"/>
          </w:rPr>
          <w:t>o</w:t>
        </w:r>
        <w:r w:rsidR="00DE3A7D" w:rsidRPr="00F86659">
          <w:rPr>
            <w:rStyle w:val="Hyperlink"/>
            <w:noProof/>
          </w:rPr>
          <w:t xml:space="preserve"> with Pdx</w:t>
        </w:r>
        <w:r w:rsidR="00DE3A7D" w:rsidRPr="00F86659">
          <w:rPr>
            <w:rStyle w:val="Hyperlink"/>
            <w:noProof/>
            <w:vertAlign w:val="superscript"/>
          </w:rPr>
          <w:t>r</w:t>
        </w:r>
        <w:r w:rsidR="00DE3A7D" w:rsidRPr="00F86659">
          <w:rPr>
            <w:rStyle w:val="Hyperlink"/>
            <w:noProof/>
          </w:rPr>
          <w:t xml:space="preserve"> and Pdx</w:t>
        </w:r>
        <w:r w:rsidR="00DE3A7D" w:rsidRPr="00F86659">
          <w:rPr>
            <w:rStyle w:val="Hyperlink"/>
            <w:noProof/>
            <w:vertAlign w:val="superscript"/>
          </w:rPr>
          <w:t>o</w:t>
        </w:r>
        <w:r w:rsidR="00DE3A7D" w:rsidRPr="00F86659">
          <w:rPr>
            <w:rStyle w:val="Hyperlink"/>
            <w:noProof/>
          </w:rPr>
          <w:t xml:space="preserve"> for estimation of K</w:t>
        </w:r>
        <w:r w:rsidR="00DE3A7D" w:rsidRPr="00F86659">
          <w:rPr>
            <w:rStyle w:val="Hyperlink"/>
            <w:noProof/>
            <w:vertAlign w:val="subscript"/>
          </w:rPr>
          <w:t>d</w:t>
        </w:r>
        <w:r w:rsidR="00DE3A7D" w:rsidRPr="00F86659">
          <w:rPr>
            <w:rStyle w:val="Hyperlink"/>
            <w:noProof/>
          </w:rPr>
          <w:t xml:space="preserve"> in the redox complex</w:t>
        </w:r>
        <w:r w:rsidR="00DE3A7D">
          <w:rPr>
            <w:noProof/>
            <w:webHidden/>
          </w:rPr>
          <w:tab/>
        </w:r>
        <w:r w:rsidR="00DE3A7D">
          <w:rPr>
            <w:noProof/>
            <w:webHidden/>
          </w:rPr>
          <w:fldChar w:fldCharType="begin"/>
        </w:r>
        <w:r w:rsidR="00DE3A7D">
          <w:rPr>
            <w:noProof/>
            <w:webHidden/>
          </w:rPr>
          <w:instrText xml:space="preserve"> PAGEREF _Toc357800777 \h </w:instrText>
        </w:r>
        <w:r w:rsidR="00DE3A7D">
          <w:rPr>
            <w:noProof/>
            <w:webHidden/>
          </w:rPr>
        </w:r>
        <w:r w:rsidR="00DE3A7D">
          <w:rPr>
            <w:noProof/>
            <w:webHidden/>
          </w:rPr>
          <w:fldChar w:fldCharType="separate"/>
        </w:r>
        <w:r w:rsidR="00DE3A7D">
          <w:rPr>
            <w:noProof/>
            <w:webHidden/>
          </w:rPr>
          <w:t>12</w:t>
        </w:r>
        <w:r w:rsidR="00DE3A7D">
          <w:rPr>
            <w:noProof/>
            <w:webHidden/>
          </w:rPr>
          <w:fldChar w:fldCharType="end"/>
        </w:r>
      </w:hyperlink>
    </w:p>
    <w:p w:rsidR="00DE3A7D" w:rsidRDefault="005A733C">
      <w:pPr>
        <w:pStyle w:val="TOC3"/>
        <w:tabs>
          <w:tab w:val="right" w:leader="dot" w:pos="8630"/>
        </w:tabs>
        <w:rPr>
          <w:rFonts w:asciiTheme="minorHAnsi" w:eastAsiaTheme="minorEastAsia" w:hAnsiTheme="minorHAnsi" w:cstheme="minorBidi"/>
          <w:noProof/>
          <w:sz w:val="22"/>
          <w:szCs w:val="22"/>
        </w:rPr>
      </w:pPr>
      <w:hyperlink w:anchor="_Toc357800778" w:history="1">
        <w:r w:rsidR="00DE3A7D" w:rsidRPr="00F86659">
          <w:rPr>
            <w:rStyle w:val="Hyperlink"/>
            <w:noProof/>
          </w:rPr>
          <w:t>Heading 3</w:t>
        </w:r>
        <w:r w:rsidR="00DE3A7D">
          <w:rPr>
            <w:noProof/>
            <w:webHidden/>
          </w:rPr>
          <w:tab/>
        </w:r>
        <w:r w:rsidR="00DE3A7D">
          <w:rPr>
            <w:noProof/>
            <w:webHidden/>
          </w:rPr>
          <w:fldChar w:fldCharType="begin"/>
        </w:r>
        <w:r w:rsidR="00DE3A7D">
          <w:rPr>
            <w:noProof/>
            <w:webHidden/>
          </w:rPr>
          <w:instrText xml:space="preserve"> PAGEREF _Toc357800778 \h </w:instrText>
        </w:r>
        <w:r w:rsidR="00DE3A7D">
          <w:rPr>
            <w:noProof/>
            <w:webHidden/>
          </w:rPr>
        </w:r>
        <w:r w:rsidR="00DE3A7D">
          <w:rPr>
            <w:noProof/>
            <w:webHidden/>
          </w:rPr>
          <w:fldChar w:fldCharType="separate"/>
        </w:r>
        <w:r w:rsidR="00DE3A7D">
          <w:rPr>
            <w:noProof/>
            <w:webHidden/>
          </w:rPr>
          <w:t>13</w:t>
        </w:r>
        <w:r w:rsidR="00DE3A7D">
          <w:rPr>
            <w:noProof/>
            <w:webHidden/>
          </w:rPr>
          <w:fldChar w:fldCharType="end"/>
        </w:r>
      </w:hyperlink>
    </w:p>
    <w:p w:rsidR="00DE3A7D" w:rsidRDefault="005A733C">
      <w:pPr>
        <w:pStyle w:val="TOC2"/>
        <w:tabs>
          <w:tab w:val="right" w:leader="dot" w:pos="8630"/>
        </w:tabs>
        <w:rPr>
          <w:rFonts w:asciiTheme="minorHAnsi" w:eastAsiaTheme="minorEastAsia" w:hAnsiTheme="minorHAnsi" w:cstheme="minorBidi"/>
          <w:noProof/>
          <w:sz w:val="22"/>
          <w:szCs w:val="22"/>
        </w:rPr>
      </w:pPr>
      <w:hyperlink w:anchor="_Toc357800779" w:history="1">
        <w:r w:rsidR="00DE3A7D" w:rsidRPr="00F86659">
          <w:rPr>
            <w:rStyle w:val="Hyperlink"/>
            <w:noProof/>
          </w:rPr>
          <w:t>Heading 2</w:t>
        </w:r>
        <w:r w:rsidR="00DE3A7D">
          <w:rPr>
            <w:noProof/>
            <w:webHidden/>
          </w:rPr>
          <w:tab/>
        </w:r>
        <w:r w:rsidR="00DE3A7D">
          <w:rPr>
            <w:noProof/>
            <w:webHidden/>
          </w:rPr>
          <w:fldChar w:fldCharType="begin"/>
        </w:r>
        <w:r w:rsidR="00DE3A7D">
          <w:rPr>
            <w:noProof/>
            <w:webHidden/>
          </w:rPr>
          <w:instrText xml:space="preserve"> PAGEREF _Toc357800779 \h </w:instrText>
        </w:r>
        <w:r w:rsidR="00DE3A7D">
          <w:rPr>
            <w:noProof/>
            <w:webHidden/>
          </w:rPr>
        </w:r>
        <w:r w:rsidR="00DE3A7D">
          <w:rPr>
            <w:noProof/>
            <w:webHidden/>
          </w:rPr>
          <w:fldChar w:fldCharType="separate"/>
        </w:r>
        <w:r w:rsidR="00DE3A7D">
          <w:rPr>
            <w:noProof/>
            <w:webHidden/>
          </w:rPr>
          <w:t>13</w:t>
        </w:r>
        <w:r w:rsidR="00DE3A7D">
          <w:rPr>
            <w:noProof/>
            <w:webHidden/>
          </w:rPr>
          <w:fldChar w:fldCharType="end"/>
        </w:r>
      </w:hyperlink>
    </w:p>
    <w:p w:rsidR="00DE3A7D" w:rsidRDefault="005A733C">
      <w:pPr>
        <w:pStyle w:val="TOC1"/>
        <w:tabs>
          <w:tab w:val="right" w:leader="dot" w:pos="8630"/>
        </w:tabs>
        <w:rPr>
          <w:rFonts w:asciiTheme="minorHAnsi" w:eastAsiaTheme="minorEastAsia" w:hAnsiTheme="minorHAnsi" w:cstheme="minorBidi"/>
          <w:noProof/>
          <w:sz w:val="22"/>
          <w:szCs w:val="22"/>
        </w:rPr>
      </w:pPr>
      <w:hyperlink w:anchor="_Toc357800780" w:history="1">
        <w:r w:rsidR="00DE3A7D" w:rsidRPr="00F86659">
          <w:rPr>
            <w:rStyle w:val="Hyperlink"/>
            <w:noProof/>
          </w:rPr>
          <w:t>CHAPTER IV  Site directed Spin Labeling and Reduction Methodologies for Paramagnetic studies</w:t>
        </w:r>
        <w:r w:rsidR="00DE3A7D">
          <w:rPr>
            <w:noProof/>
            <w:webHidden/>
          </w:rPr>
          <w:tab/>
        </w:r>
        <w:r w:rsidR="00DE3A7D">
          <w:rPr>
            <w:noProof/>
            <w:webHidden/>
          </w:rPr>
          <w:fldChar w:fldCharType="begin"/>
        </w:r>
        <w:r w:rsidR="00DE3A7D">
          <w:rPr>
            <w:noProof/>
            <w:webHidden/>
          </w:rPr>
          <w:instrText xml:space="preserve"> PAGEREF _Toc357800780 \h </w:instrText>
        </w:r>
        <w:r w:rsidR="00DE3A7D">
          <w:rPr>
            <w:noProof/>
            <w:webHidden/>
          </w:rPr>
        </w:r>
        <w:r w:rsidR="00DE3A7D">
          <w:rPr>
            <w:noProof/>
            <w:webHidden/>
          </w:rPr>
          <w:fldChar w:fldCharType="separate"/>
        </w:r>
        <w:r w:rsidR="00DE3A7D">
          <w:rPr>
            <w:noProof/>
            <w:webHidden/>
          </w:rPr>
          <w:t>15</w:t>
        </w:r>
        <w:r w:rsidR="00DE3A7D">
          <w:rPr>
            <w:noProof/>
            <w:webHidden/>
          </w:rPr>
          <w:fldChar w:fldCharType="end"/>
        </w:r>
      </w:hyperlink>
    </w:p>
    <w:p w:rsidR="00DE3A7D" w:rsidRDefault="005A733C">
      <w:pPr>
        <w:pStyle w:val="TOC2"/>
        <w:tabs>
          <w:tab w:val="right" w:leader="dot" w:pos="8630"/>
        </w:tabs>
        <w:rPr>
          <w:rFonts w:asciiTheme="minorHAnsi" w:eastAsiaTheme="minorEastAsia" w:hAnsiTheme="minorHAnsi" w:cstheme="minorBidi"/>
          <w:noProof/>
          <w:sz w:val="22"/>
          <w:szCs w:val="22"/>
        </w:rPr>
      </w:pPr>
      <w:hyperlink w:anchor="_Toc357800781" w:history="1">
        <w:r w:rsidR="00DE3A7D" w:rsidRPr="00F86659">
          <w:rPr>
            <w:rStyle w:val="Hyperlink"/>
            <w:noProof/>
          </w:rPr>
          <w:t>Heading 2</w:t>
        </w:r>
        <w:r w:rsidR="00DE3A7D">
          <w:rPr>
            <w:noProof/>
            <w:webHidden/>
          </w:rPr>
          <w:tab/>
        </w:r>
        <w:r w:rsidR="00DE3A7D">
          <w:rPr>
            <w:noProof/>
            <w:webHidden/>
          </w:rPr>
          <w:fldChar w:fldCharType="begin"/>
        </w:r>
        <w:r w:rsidR="00DE3A7D">
          <w:rPr>
            <w:noProof/>
            <w:webHidden/>
          </w:rPr>
          <w:instrText xml:space="preserve"> PAGEREF _Toc357800781 \h </w:instrText>
        </w:r>
        <w:r w:rsidR="00DE3A7D">
          <w:rPr>
            <w:noProof/>
            <w:webHidden/>
          </w:rPr>
        </w:r>
        <w:r w:rsidR="00DE3A7D">
          <w:rPr>
            <w:noProof/>
            <w:webHidden/>
          </w:rPr>
          <w:fldChar w:fldCharType="separate"/>
        </w:r>
        <w:r w:rsidR="00DE3A7D">
          <w:rPr>
            <w:noProof/>
            <w:webHidden/>
          </w:rPr>
          <w:t>15</w:t>
        </w:r>
        <w:r w:rsidR="00DE3A7D">
          <w:rPr>
            <w:noProof/>
            <w:webHidden/>
          </w:rPr>
          <w:fldChar w:fldCharType="end"/>
        </w:r>
      </w:hyperlink>
    </w:p>
    <w:p w:rsidR="00DE3A7D" w:rsidRDefault="005A733C">
      <w:pPr>
        <w:pStyle w:val="TOC1"/>
        <w:tabs>
          <w:tab w:val="right" w:leader="dot" w:pos="8630"/>
        </w:tabs>
        <w:rPr>
          <w:rFonts w:asciiTheme="minorHAnsi" w:eastAsiaTheme="minorEastAsia" w:hAnsiTheme="minorHAnsi" w:cstheme="minorBidi"/>
          <w:noProof/>
          <w:sz w:val="22"/>
          <w:szCs w:val="22"/>
        </w:rPr>
      </w:pPr>
      <w:hyperlink w:anchor="_Toc357800782" w:history="1">
        <w:r w:rsidR="00DE3A7D" w:rsidRPr="00F86659">
          <w:rPr>
            <w:rStyle w:val="Hyperlink"/>
            <w:noProof/>
          </w:rPr>
          <w:t>CHAPTER V  CAlculating Distance Restraints with paramagnetic Relaxation Enhancement</w:t>
        </w:r>
        <w:r w:rsidR="00DE3A7D">
          <w:rPr>
            <w:noProof/>
            <w:webHidden/>
          </w:rPr>
          <w:tab/>
        </w:r>
        <w:r w:rsidR="00DE3A7D">
          <w:rPr>
            <w:noProof/>
            <w:webHidden/>
          </w:rPr>
          <w:fldChar w:fldCharType="begin"/>
        </w:r>
        <w:r w:rsidR="00DE3A7D">
          <w:rPr>
            <w:noProof/>
            <w:webHidden/>
          </w:rPr>
          <w:instrText xml:space="preserve"> PAGEREF _Toc357800782 \h </w:instrText>
        </w:r>
        <w:r w:rsidR="00DE3A7D">
          <w:rPr>
            <w:noProof/>
            <w:webHidden/>
          </w:rPr>
        </w:r>
        <w:r w:rsidR="00DE3A7D">
          <w:rPr>
            <w:noProof/>
            <w:webHidden/>
          </w:rPr>
          <w:fldChar w:fldCharType="separate"/>
        </w:r>
        <w:r w:rsidR="00DE3A7D">
          <w:rPr>
            <w:noProof/>
            <w:webHidden/>
          </w:rPr>
          <w:t>16</w:t>
        </w:r>
        <w:r w:rsidR="00DE3A7D">
          <w:rPr>
            <w:noProof/>
            <w:webHidden/>
          </w:rPr>
          <w:fldChar w:fldCharType="end"/>
        </w:r>
      </w:hyperlink>
    </w:p>
    <w:p w:rsidR="00DE3A7D" w:rsidRDefault="005A733C">
      <w:pPr>
        <w:pStyle w:val="TOC1"/>
        <w:tabs>
          <w:tab w:val="right" w:leader="dot" w:pos="8630"/>
        </w:tabs>
        <w:rPr>
          <w:rFonts w:asciiTheme="minorHAnsi" w:eastAsiaTheme="minorEastAsia" w:hAnsiTheme="minorHAnsi" w:cstheme="minorBidi"/>
          <w:noProof/>
          <w:sz w:val="22"/>
          <w:szCs w:val="22"/>
        </w:rPr>
      </w:pPr>
      <w:hyperlink w:anchor="_Toc357800783" w:history="1">
        <w:r w:rsidR="00DE3A7D" w:rsidRPr="00F86659">
          <w:rPr>
            <w:rStyle w:val="Hyperlink"/>
            <w:noProof/>
          </w:rPr>
          <w:t>Chapter vi</w:t>
        </w:r>
        <w:r w:rsidR="00DE3A7D">
          <w:rPr>
            <w:noProof/>
            <w:webHidden/>
          </w:rPr>
          <w:tab/>
        </w:r>
        <w:r w:rsidR="00DE3A7D">
          <w:rPr>
            <w:noProof/>
            <w:webHidden/>
          </w:rPr>
          <w:fldChar w:fldCharType="begin"/>
        </w:r>
        <w:r w:rsidR="00DE3A7D">
          <w:rPr>
            <w:noProof/>
            <w:webHidden/>
          </w:rPr>
          <w:instrText xml:space="preserve"> PAGEREF _Toc357800783 \h </w:instrText>
        </w:r>
        <w:r w:rsidR="00DE3A7D">
          <w:rPr>
            <w:noProof/>
            <w:webHidden/>
          </w:rPr>
        </w:r>
        <w:r w:rsidR="00DE3A7D">
          <w:rPr>
            <w:noProof/>
            <w:webHidden/>
          </w:rPr>
          <w:fldChar w:fldCharType="separate"/>
        </w:r>
        <w:r w:rsidR="00DE3A7D">
          <w:rPr>
            <w:noProof/>
            <w:webHidden/>
          </w:rPr>
          <w:t>16</w:t>
        </w:r>
        <w:r w:rsidR="00DE3A7D">
          <w:rPr>
            <w:noProof/>
            <w:webHidden/>
          </w:rPr>
          <w:fldChar w:fldCharType="end"/>
        </w:r>
      </w:hyperlink>
    </w:p>
    <w:p w:rsidR="00DE3A7D" w:rsidRDefault="005A733C">
      <w:pPr>
        <w:pStyle w:val="TOC1"/>
        <w:tabs>
          <w:tab w:val="right" w:leader="dot" w:pos="8630"/>
        </w:tabs>
        <w:rPr>
          <w:rFonts w:asciiTheme="minorHAnsi" w:eastAsiaTheme="minorEastAsia" w:hAnsiTheme="minorHAnsi" w:cstheme="minorBidi"/>
          <w:noProof/>
          <w:sz w:val="22"/>
          <w:szCs w:val="22"/>
        </w:rPr>
      </w:pPr>
      <w:hyperlink w:anchor="_Toc357800784" w:history="1">
        <w:r w:rsidR="00DE3A7D" w:rsidRPr="00F86659">
          <w:rPr>
            <w:rStyle w:val="Hyperlink"/>
            <w:noProof/>
          </w:rPr>
          <w:t>Calculating Orientational Restraints with Residual Dipolar Coupling</w:t>
        </w:r>
        <w:r w:rsidR="00DE3A7D">
          <w:rPr>
            <w:noProof/>
            <w:webHidden/>
          </w:rPr>
          <w:tab/>
        </w:r>
        <w:r w:rsidR="00DE3A7D">
          <w:rPr>
            <w:noProof/>
            <w:webHidden/>
          </w:rPr>
          <w:fldChar w:fldCharType="begin"/>
        </w:r>
        <w:r w:rsidR="00DE3A7D">
          <w:rPr>
            <w:noProof/>
            <w:webHidden/>
          </w:rPr>
          <w:instrText xml:space="preserve"> PAGEREF _Toc357800784 \h </w:instrText>
        </w:r>
        <w:r w:rsidR="00DE3A7D">
          <w:rPr>
            <w:noProof/>
            <w:webHidden/>
          </w:rPr>
        </w:r>
        <w:r w:rsidR="00DE3A7D">
          <w:rPr>
            <w:noProof/>
            <w:webHidden/>
          </w:rPr>
          <w:fldChar w:fldCharType="separate"/>
        </w:r>
        <w:r w:rsidR="00DE3A7D">
          <w:rPr>
            <w:noProof/>
            <w:webHidden/>
          </w:rPr>
          <w:t>16</w:t>
        </w:r>
        <w:r w:rsidR="00DE3A7D">
          <w:rPr>
            <w:noProof/>
            <w:webHidden/>
          </w:rPr>
          <w:fldChar w:fldCharType="end"/>
        </w:r>
      </w:hyperlink>
    </w:p>
    <w:p w:rsidR="00DE3A7D" w:rsidRDefault="005A733C">
      <w:pPr>
        <w:pStyle w:val="TOC1"/>
        <w:tabs>
          <w:tab w:val="right" w:leader="dot" w:pos="8630"/>
        </w:tabs>
        <w:rPr>
          <w:rFonts w:asciiTheme="minorHAnsi" w:eastAsiaTheme="minorEastAsia" w:hAnsiTheme="minorHAnsi" w:cstheme="minorBidi"/>
          <w:noProof/>
          <w:sz w:val="22"/>
          <w:szCs w:val="22"/>
        </w:rPr>
      </w:pPr>
      <w:hyperlink w:anchor="_Toc357800785" w:history="1">
        <w:r w:rsidR="00DE3A7D" w:rsidRPr="00F86659">
          <w:rPr>
            <w:rStyle w:val="Hyperlink"/>
            <w:noProof/>
          </w:rPr>
          <w:t>Chapter vii</w:t>
        </w:r>
        <w:r w:rsidR="00DE3A7D">
          <w:rPr>
            <w:noProof/>
            <w:webHidden/>
          </w:rPr>
          <w:tab/>
        </w:r>
        <w:r w:rsidR="00DE3A7D">
          <w:rPr>
            <w:noProof/>
            <w:webHidden/>
          </w:rPr>
          <w:fldChar w:fldCharType="begin"/>
        </w:r>
        <w:r w:rsidR="00DE3A7D">
          <w:rPr>
            <w:noProof/>
            <w:webHidden/>
          </w:rPr>
          <w:instrText xml:space="preserve"> PAGEREF _Toc357800785 \h </w:instrText>
        </w:r>
        <w:r w:rsidR="00DE3A7D">
          <w:rPr>
            <w:noProof/>
            <w:webHidden/>
          </w:rPr>
        </w:r>
        <w:r w:rsidR="00DE3A7D">
          <w:rPr>
            <w:noProof/>
            <w:webHidden/>
          </w:rPr>
          <w:fldChar w:fldCharType="separate"/>
        </w:r>
        <w:r w:rsidR="00DE3A7D">
          <w:rPr>
            <w:noProof/>
            <w:webHidden/>
          </w:rPr>
          <w:t>16</w:t>
        </w:r>
        <w:r w:rsidR="00DE3A7D">
          <w:rPr>
            <w:noProof/>
            <w:webHidden/>
          </w:rPr>
          <w:fldChar w:fldCharType="end"/>
        </w:r>
      </w:hyperlink>
    </w:p>
    <w:p w:rsidR="00DE3A7D" w:rsidRDefault="005A733C">
      <w:pPr>
        <w:pStyle w:val="TOC1"/>
        <w:tabs>
          <w:tab w:val="right" w:leader="dot" w:pos="8630"/>
        </w:tabs>
        <w:rPr>
          <w:rFonts w:asciiTheme="minorHAnsi" w:eastAsiaTheme="minorEastAsia" w:hAnsiTheme="minorHAnsi" w:cstheme="minorBidi"/>
          <w:noProof/>
          <w:sz w:val="22"/>
          <w:szCs w:val="22"/>
        </w:rPr>
      </w:pPr>
      <w:hyperlink w:anchor="_Toc357800786" w:history="1">
        <w:r w:rsidR="00DE3A7D" w:rsidRPr="00F86659">
          <w:rPr>
            <w:rStyle w:val="Hyperlink"/>
            <w:noProof/>
          </w:rPr>
          <w:t>Docking And Structure interpretation</w:t>
        </w:r>
        <w:r w:rsidR="00DE3A7D">
          <w:rPr>
            <w:noProof/>
            <w:webHidden/>
          </w:rPr>
          <w:tab/>
        </w:r>
        <w:r w:rsidR="00DE3A7D">
          <w:rPr>
            <w:noProof/>
            <w:webHidden/>
          </w:rPr>
          <w:fldChar w:fldCharType="begin"/>
        </w:r>
        <w:r w:rsidR="00DE3A7D">
          <w:rPr>
            <w:noProof/>
            <w:webHidden/>
          </w:rPr>
          <w:instrText xml:space="preserve"> PAGEREF _Toc357800786 \h </w:instrText>
        </w:r>
        <w:r w:rsidR="00DE3A7D">
          <w:rPr>
            <w:noProof/>
            <w:webHidden/>
          </w:rPr>
        </w:r>
        <w:r w:rsidR="00DE3A7D">
          <w:rPr>
            <w:noProof/>
            <w:webHidden/>
          </w:rPr>
          <w:fldChar w:fldCharType="separate"/>
        </w:r>
        <w:r w:rsidR="00DE3A7D">
          <w:rPr>
            <w:noProof/>
            <w:webHidden/>
          </w:rPr>
          <w:t>16</w:t>
        </w:r>
        <w:r w:rsidR="00DE3A7D">
          <w:rPr>
            <w:noProof/>
            <w:webHidden/>
          </w:rPr>
          <w:fldChar w:fldCharType="end"/>
        </w:r>
      </w:hyperlink>
    </w:p>
    <w:p w:rsidR="00DE3A7D" w:rsidRDefault="005A733C">
      <w:pPr>
        <w:pStyle w:val="TOC1"/>
        <w:tabs>
          <w:tab w:val="right" w:leader="dot" w:pos="8630"/>
        </w:tabs>
        <w:rPr>
          <w:rFonts w:asciiTheme="minorHAnsi" w:eastAsiaTheme="minorEastAsia" w:hAnsiTheme="minorHAnsi" w:cstheme="minorBidi"/>
          <w:noProof/>
          <w:sz w:val="22"/>
          <w:szCs w:val="22"/>
        </w:rPr>
      </w:pPr>
      <w:hyperlink w:anchor="_Toc357800787" w:history="1">
        <w:r w:rsidR="00DE3A7D" w:rsidRPr="00F86659">
          <w:rPr>
            <w:rStyle w:val="Hyperlink"/>
            <w:noProof/>
          </w:rPr>
          <w:t>Chapter viii</w:t>
        </w:r>
        <w:r w:rsidR="00DE3A7D">
          <w:rPr>
            <w:noProof/>
            <w:webHidden/>
          </w:rPr>
          <w:tab/>
        </w:r>
        <w:r w:rsidR="00DE3A7D">
          <w:rPr>
            <w:noProof/>
            <w:webHidden/>
          </w:rPr>
          <w:fldChar w:fldCharType="begin"/>
        </w:r>
        <w:r w:rsidR="00DE3A7D">
          <w:rPr>
            <w:noProof/>
            <w:webHidden/>
          </w:rPr>
          <w:instrText xml:space="preserve"> PAGEREF _Toc357800787 \h </w:instrText>
        </w:r>
        <w:r w:rsidR="00DE3A7D">
          <w:rPr>
            <w:noProof/>
            <w:webHidden/>
          </w:rPr>
        </w:r>
        <w:r w:rsidR="00DE3A7D">
          <w:rPr>
            <w:noProof/>
            <w:webHidden/>
          </w:rPr>
          <w:fldChar w:fldCharType="separate"/>
        </w:r>
        <w:r w:rsidR="00DE3A7D">
          <w:rPr>
            <w:noProof/>
            <w:webHidden/>
          </w:rPr>
          <w:t>16</w:t>
        </w:r>
        <w:r w:rsidR="00DE3A7D">
          <w:rPr>
            <w:noProof/>
            <w:webHidden/>
          </w:rPr>
          <w:fldChar w:fldCharType="end"/>
        </w:r>
      </w:hyperlink>
    </w:p>
    <w:p w:rsidR="00DE3A7D" w:rsidRDefault="005A733C">
      <w:pPr>
        <w:pStyle w:val="TOC1"/>
        <w:tabs>
          <w:tab w:val="right" w:leader="dot" w:pos="8630"/>
        </w:tabs>
        <w:rPr>
          <w:rFonts w:asciiTheme="minorHAnsi" w:eastAsiaTheme="minorEastAsia" w:hAnsiTheme="minorHAnsi" w:cstheme="minorBidi"/>
          <w:noProof/>
          <w:sz w:val="22"/>
          <w:szCs w:val="22"/>
        </w:rPr>
      </w:pPr>
      <w:hyperlink w:anchor="_Toc357800788" w:history="1">
        <w:r w:rsidR="00DE3A7D" w:rsidRPr="00F86659">
          <w:rPr>
            <w:rStyle w:val="Hyperlink"/>
            <w:noProof/>
          </w:rPr>
          <w:t>Conclusions and future directions</w:t>
        </w:r>
        <w:r w:rsidR="00DE3A7D">
          <w:rPr>
            <w:noProof/>
            <w:webHidden/>
          </w:rPr>
          <w:tab/>
        </w:r>
        <w:r w:rsidR="00DE3A7D">
          <w:rPr>
            <w:noProof/>
            <w:webHidden/>
          </w:rPr>
          <w:fldChar w:fldCharType="begin"/>
        </w:r>
        <w:r w:rsidR="00DE3A7D">
          <w:rPr>
            <w:noProof/>
            <w:webHidden/>
          </w:rPr>
          <w:instrText xml:space="preserve"> PAGEREF _Toc357800788 \h </w:instrText>
        </w:r>
        <w:r w:rsidR="00DE3A7D">
          <w:rPr>
            <w:noProof/>
            <w:webHidden/>
          </w:rPr>
        </w:r>
        <w:r w:rsidR="00DE3A7D">
          <w:rPr>
            <w:noProof/>
            <w:webHidden/>
          </w:rPr>
          <w:fldChar w:fldCharType="separate"/>
        </w:r>
        <w:r w:rsidR="00DE3A7D">
          <w:rPr>
            <w:noProof/>
            <w:webHidden/>
          </w:rPr>
          <w:t>16</w:t>
        </w:r>
        <w:r w:rsidR="00DE3A7D">
          <w:rPr>
            <w:noProof/>
            <w:webHidden/>
          </w:rPr>
          <w:fldChar w:fldCharType="end"/>
        </w:r>
      </w:hyperlink>
    </w:p>
    <w:p w:rsidR="00DE3A7D" w:rsidRDefault="005A733C">
      <w:pPr>
        <w:pStyle w:val="TOC1"/>
        <w:tabs>
          <w:tab w:val="right" w:leader="dot" w:pos="8630"/>
        </w:tabs>
        <w:rPr>
          <w:rFonts w:asciiTheme="minorHAnsi" w:eastAsiaTheme="minorEastAsia" w:hAnsiTheme="minorHAnsi" w:cstheme="minorBidi"/>
          <w:noProof/>
          <w:sz w:val="22"/>
          <w:szCs w:val="22"/>
        </w:rPr>
      </w:pPr>
      <w:hyperlink w:anchor="_Toc357800789" w:history="1">
        <w:r w:rsidR="00DE3A7D" w:rsidRPr="00F86659">
          <w:rPr>
            <w:rStyle w:val="Hyperlink"/>
            <w:noProof/>
          </w:rPr>
          <w:t>LIST OF REFERENCES</w:t>
        </w:r>
        <w:r w:rsidR="00DE3A7D">
          <w:rPr>
            <w:noProof/>
            <w:webHidden/>
          </w:rPr>
          <w:tab/>
        </w:r>
        <w:r w:rsidR="00DE3A7D">
          <w:rPr>
            <w:noProof/>
            <w:webHidden/>
          </w:rPr>
          <w:fldChar w:fldCharType="begin"/>
        </w:r>
        <w:r w:rsidR="00DE3A7D">
          <w:rPr>
            <w:noProof/>
            <w:webHidden/>
          </w:rPr>
          <w:instrText xml:space="preserve"> PAGEREF _Toc357800789 \h </w:instrText>
        </w:r>
        <w:r w:rsidR="00DE3A7D">
          <w:rPr>
            <w:noProof/>
            <w:webHidden/>
          </w:rPr>
        </w:r>
        <w:r w:rsidR="00DE3A7D">
          <w:rPr>
            <w:noProof/>
            <w:webHidden/>
          </w:rPr>
          <w:fldChar w:fldCharType="separate"/>
        </w:r>
        <w:r w:rsidR="00DE3A7D">
          <w:rPr>
            <w:noProof/>
            <w:webHidden/>
          </w:rPr>
          <w:t>18</w:t>
        </w:r>
        <w:r w:rsidR="00DE3A7D">
          <w:rPr>
            <w:noProof/>
            <w:webHidden/>
          </w:rPr>
          <w:fldChar w:fldCharType="end"/>
        </w:r>
      </w:hyperlink>
    </w:p>
    <w:p w:rsidR="00DE3A7D" w:rsidRDefault="005A733C">
      <w:pPr>
        <w:pStyle w:val="TOC1"/>
        <w:tabs>
          <w:tab w:val="right" w:leader="dot" w:pos="8630"/>
        </w:tabs>
        <w:rPr>
          <w:rFonts w:asciiTheme="minorHAnsi" w:eastAsiaTheme="minorEastAsia" w:hAnsiTheme="minorHAnsi" w:cstheme="minorBidi"/>
          <w:noProof/>
          <w:sz w:val="22"/>
          <w:szCs w:val="22"/>
        </w:rPr>
      </w:pPr>
      <w:hyperlink w:anchor="_Toc357800790" w:history="1">
        <w:r w:rsidR="00DE3A7D" w:rsidRPr="00F86659">
          <w:rPr>
            <w:rStyle w:val="Hyperlink"/>
            <w:noProof/>
          </w:rPr>
          <w:t>APPENDIX</w:t>
        </w:r>
        <w:r w:rsidR="00DE3A7D">
          <w:rPr>
            <w:noProof/>
            <w:webHidden/>
          </w:rPr>
          <w:tab/>
        </w:r>
        <w:r w:rsidR="00DE3A7D">
          <w:rPr>
            <w:noProof/>
            <w:webHidden/>
          </w:rPr>
          <w:fldChar w:fldCharType="begin"/>
        </w:r>
        <w:r w:rsidR="00DE3A7D">
          <w:rPr>
            <w:noProof/>
            <w:webHidden/>
          </w:rPr>
          <w:instrText xml:space="preserve"> PAGEREF _Toc357800790 \h </w:instrText>
        </w:r>
        <w:r w:rsidR="00DE3A7D">
          <w:rPr>
            <w:noProof/>
            <w:webHidden/>
          </w:rPr>
        </w:r>
        <w:r w:rsidR="00DE3A7D">
          <w:rPr>
            <w:noProof/>
            <w:webHidden/>
          </w:rPr>
          <w:fldChar w:fldCharType="separate"/>
        </w:r>
        <w:r w:rsidR="00DE3A7D">
          <w:rPr>
            <w:noProof/>
            <w:webHidden/>
          </w:rPr>
          <w:t>20</w:t>
        </w:r>
        <w:r w:rsidR="00DE3A7D">
          <w:rPr>
            <w:noProof/>
            <w:webHidden/>
          </w:rPr>
          <w:fldChar w:fldCharType="end"/>
        </w:r>
      </w:hyperlink>
    </w:p>
    <w:p w:rsidR="00DE3A7D" w:rsidRDefault="005A733C">
      <w:pPr>
        <w:pStyle w:val="TOC1"/>
        <w:tabs>
          <w:tab w:val="right" w:leader="dot" w:pos="8630"/>
        </w:tabs>
        <w:rPr>
          <w:rFonts w:asciiTheme="minorHAnsi" w:eastAsiaTheme="minorEastAsia" w:hAnsiTheme="minorHAnsi" w:cstheme="minorBidi"/>
          <w:noProof/>
          <w:sz w:val="22"/>
          <w:szCs w:val="22"/>
        </w:rPr>
      </w:pPr>
      <w:hyperlink w:anchor="_Toc357800791" w:history="1">
        <w:r w:rsidR="00DE3A7D" w:rsidRPr="00F86659">
          <w:rPr>
            <w:rStyle w:val="Hyperlink"/>
            <w:noProof/>
          </w:rPr>
          <w:t>Vita</w:t>
        </w:r>
        <w:r w:rsidR="00DE3A7D">
          <w:rPr>
            <w:noProof/>
            <w:webHidden/>
          </w:rPr>
          <w:tab/>
        </w:r>
        <w:r w:rsidR="00DE3A7D">
          <w:rPr>
            <w:noProof/>
            <w:webHidden/>
          </w:rPr>
          <w:fldChar w:fldCharType="begin"/>
        </w:r>
        <w:r w:rsidR="00DE3A7D">
          <w:rPr>
            <w:noProof/>
            <w:webHidden/>
          </w:rPr>
          <w:instrText xml:space="preserve"> PAGEREF _Toc357800791 \h </w:instrText>
        </w:r>
        <w:r w:rsidR="00DE3A7D">
          <w:rPr>
            <w:noProof/>
            <w:webHidden/>
          </w:rPr>
        </w:r>
        <w:r w:rsidR="00DE3A7D">
          <w:rPr>
            <w:noProof/>
            <w:webHidden/>
          </w:rPr>
          <w:fldChar w:fldCharType="separate"/>
        </w:r>
        <w:r w:rsidR="00DE3A7D">
          <w:rPr>
            <w:noProof/>
            <w:webHidden/>
          </w:rPr>
          <w:t>22</w:t>
        </w:r>
        <w:r w:rsidR="00DE3A7D">
          <w:rPr>
            <w:noProof/>
            <w:webHidden/>
          </w:rPr>
          <w:fldChar w:fldCharType="end"/>
        </w:r>
      </w:hyperlink>
    </w:p>
    <w:p w:rsidR="00DE3A7D" w:rsidRDefault="00DE3A7D" w:rsidP="00DE3A7D">
      <w:pPr>
        <w:numPr>
          <w:ilvl w:val="12"/>
          <w:numId w:val="0"/>
        </w:numPr>
        <w:jc w:val="center"/>
        <w:rPr>
          <w:rFonts w:cs="Arial"/>
          <w:b/>
          <w:bCs/>
          <w:sz w:val="28"/>
          <w:szCs w:val="28"/>
        </w:rPr>
      </w:pPr>
      <w:r w:rsidRPr="00EE334C">
        <w:rPr>
          <w:rFonts w:cs="Arial"/>
        </w:rPr>
        <w:fldChar w:fldCharType="end"/>
      </w:r>
    </w:p>
    <w:p w:rsidR="00DE3A7D" w:rsidRDefault="00DE3A7D" w:rsidP="00DE3A7D">
      <w:pPr>
        <w:numPr>
          <w:ilvl w:val="12"/>
          <w:numId w:val="0"/>
        </w:numPr>
        <w:jc w:val="center"/>
        <w:rPr>
          <w:rFonts w:cs="Arial"/>
        </w:rPr>
      </w:pPr>
      <w:r>
        <w:rPr>
          <w:rFonts w:cs="Arial"/>
          <w:b/>
          <w:bCs/>
          <w:sz w:val="28"/>
          <w:szCs w:val="28"/>
        </w:rPr>
        <w:br w:type="page"/>
      </w:r>
      <w:r>
        <w:rPr>
          <w:rFonts w:cs="Arial"/>
          <w:b/>
          <w:bCs/>
          <w:sz w:val="28"/>
          <w:szCs w:val="28"/>
        </w:rPr>
        <w:lastRenderedPageBreak/>
        <w:t>LIST OF TABLES</w:t>
      </w:r>
    </w:p>
    <w:p w:rsidR="00DE3A7D" w:rsidRDefault="00DE3A7D" w:rsidP="00DE3A7D">
      <w:pPr>
        <w:numPr>
          <w:ilvl w:val="12"/>
          <w:numId w:val="0"/>
        </w:numPr>
        <w:jc w:val="center"/>
        <w:rPr>
          <w:rFonts w:cs="Arial"/>
        </w:rPr>
      </w:pPr>
    </w:p>
    <w:p w:rsidR="00DE3A7D" w:rsidRDefault="00DE3A7D" w:rsidP="00DE3A7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Arial"/>
        </w:rPr>
      </w:pPr>
      <w:r>
        <w:rPr>
          <w:rFonts w:cs="Arial"/>
        </w:rPr>
        <w:t>Table</w: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 xml:space="preserve">    Page</w:t>
      </w:r>
    </w:p>
    <w:p w:rsidR="00DE3A7D" w:rsidRDefault="00DE3A7D" w:rsidP="00DE3A7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Arial"/>
        </w:rPr>
      </w:pPr>
    </w:p>
    <w:p w:rsidR="00DE3A7D" w:rsidRDefault="00DE3A7D" w:rsidP="00DE3A7D">
      <w:pPr>
        <w:pStyle w:val="TableofFigures"/>
        <w:tabs>
          <w:tab w:val="right" w:leader="dot" w:pos="8270"/>
        </w:tabs>
        <w:rPr>
          <w:noProof/>
        </w:rPr>
      </w:pPr>
      <w:r>
        <w:rPr>
          <w:rFonts w:cs="Arial"/>
        </w:rPr>
        <w:fldChar w:fldCharType="begin"/>
      </w:r>
      <w:r>
        <w:rPr>
          <w:rFonts w:cs="Arial"/>
        </w:rPr>
        <w:instrText xml:space="preserve"> TOC \h \z \c "Table" </w:instrText>
      </w:r>
      <w:r>
        <w:rPr>
          <w:rFonts w:cs="Arial"/>
        </w:rPr>
        <w:fldChar w:fldCharType="separate"/>
      </w:r>
      <w:hyperlink w:anchor="_Toc140573588" w:history="1">
        <w:r w:rsidRPr="006B5A15">
          <w:rPr>
            <w:rStyle w:val="Hyperlink"/>
            <w:rFonts w:cs="Arial"/>
            <w:noProof/>
          </w:rPr>
          <w:t>Table 1. Table title.</w:t>
        </w:r>
        <w:r>
          <w:rPr>
            <w:noProof/>
            <w:webHidden/>
          </w:rPr>
          <w:tab/>
        </w:r>
        <w:r>
          <w:rPr>
            <w:noProof/>
            <w:webHidden/>
          </w:rPr>
          <w:fldChar w:fldCharType="begin"/>
        </w:r>
        <w:r>
          <w:rPr>
            <w:noProof/>
            <w:webHidden/>
          </w:rPr>
          <w:instrText xml:space="preserve"> PAGEREF _Toc140573588 \h </w:instrText>
        </w:r>
        <w:r>
          <w:rPr>
            <w:noProof/>
            <w:webHidden/>
          </w:rPr>
        </w:r>
        <w:r>
          <w:rPr>
            <w:noProof/>
            <w:webHidden/>
          </w:rPr>
          <w:fldChar w:fldCharType="separate"/>
        </w:r>
        <w:r>
          <w:rPr>
            <w:noProof/>
            <w:webHidden/>
          </w:rPr>
          <w:t>3</w:t>
        </w:r>
        <w:r>
          <w:rPr>
            <w:noProof/>
            <w:webHidden/>
          </w:rPr>
          <w:fldChar w:fldCharType="end"/>
        </w:r>
      </w:hyperlink>
    </w:p>
    <w:p w:rsidR="00DE3A7D" w:rsidRDefault="00DE3A7D" w:rsidP="00DE3A7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Arial"/>
        </w:rPr>
      </w:pPr>
      <w:r>
        <w:rPr>
          <w:rFonts w:cs="Arial"/>
        </w:rPr>
        <w:fldChar w:fldCharType="end"/>
      </w:r>
    </w:p>
    <w:p w:rsidR="00DE3A7D" w:rsidRDefault="00DE3A7D" w:rsidP="00DE3A7D">
      <w:pPr>
        <w:spacing w:line="2" w:lineRule="exact"/>
        <w:rPr>
          <w:rFonts w:cs="Arial"/>
        </w:rPr>
      </w:pPr>
    </w:p>
    <w:p w:rsidR="00DE3A7D" w:rsidRDefault="00DE3A7D" w:rsidP="00DE3A7D">
      <w:pPr>
        <w:spacing w:line="2" w:lineRule="exact"/>
        <w:rPr>
          <w:rFonts w:cs="Arial"/>
        </w:rPr>
      </w:pPr>
    </w:p>
    <w:p w:rsidR="00DE3A7D" w:rsidRDefault="00DE3A7D" w:rsidP="00DE3A7D">
      <w:pPr>
        <w:pStyle w:val="Level1"/>
        <w:tabs>
          <w:tab w:val="right" w:leader="dot" w:pos="8228"/>
        </w:tabs>
        <w:ind w:left="0"/>
        <w:rPr>
          <w:rFonts w:ascii="Arial" w:hAnsi="Arial" w:cs="Arial"/>
          <w:b/>
          <w:bCs/>
          <w:sz w:val="28"/>
          <w:szCs w:val="28"/>
        </w:rPr>
      </w:pPr>
    </w:p>
    <w:p w:rsidR="00DE3A7D" w:rsidRDefault="00DE3A7D" w:rsidP="00DE3A7D">
      <w:pPr>
        <w:pStyle w:val="Level1"/>
        <w:tabs>
          <w:tab w:val="right" w:leader="dot" w:pos="8228"/>
        </w:tabs>
        <w:ind w:left="0"/>
        <w:rPr>
          <w:rFonts w:ascii="Arial" w:hAnsi="Arial" w:cs="Arial"/>
          <w:b/>
          <w:bCs/>
          <w:sz w:val="28"/>
          <w:szCs w:val="28"/>
        </w:rPr>
      </w:pPr>
    </w:p>
    <w:p w:rsidR="00DE3A7D" w:rsidRDefault="00DE3A7D" w:rsidP="00DE3A7D">
      <w:pPr>
        <w:pStyle w:val="Level1"/>
        <w:tabs>
          <w:tab w:val="right" w:leader="dot" w:pos="8228"/>
        </w:tabs>
        <w:ind w:left="0"/>
        <w:rPr>
          <w:rFonts w:ascii="Arial" w:hAnsi="Arial" w:cs="Arial"/>
          <w:b/>
          <w:bCs/>
          <w:sz w:val="28"/>
          <w:szCs w:val="28"/>
        </w:rPr>
      </w:pPr>
    </w:p>
    <w:p w:rsidR="00DE3A7D" w:rsidRDefault="00DE3A7D" w:rsidP="00DE3A7D">
      <w:pPr>
        <w:pStyle w:val="Level1"/>
        <w:tabs>
          <w:tab w:val="right" w:leader="dot" w:pos="8228"/>
        </w:tabs>
        <w:ind w:left="0"/>
        <w:rPr>
          <w:rFonts w:ascii="Arial" w:hAnsi="Arial" w:cs="Arial"/>
          <w:b/>
          <w:bCs/>
          <w:sz w:val="28"/>
          <w:szCs w:val="28"/>
        </w:rPr>
      </w:pPr>
    </w:p>
    <w:p w:rsidR="00DE3A7D" w:rsidRDefault="00DE3A7D" w:rsidP="00DE3A7D">
      <w:pPr>
        <w:pStyle w:val="Level1"/>
        <w:tabs>
          <w:tab w:val="right" w:leader="dot" w:pos="8228"/>
        </w:tabs>
        <w:ind w:left="0"/>
        <w:rPr>
          <w:rFonts w:ascii="Arial" w:hAnsi="Arial" w:cs="Arial"/>
          <w:b/>
          <w:bCs/>
          <w:sz w:val="28"/>
          <w:szCs w:val="28"/>
        </w:rPr>
      </w:pPr>
    </w:p>
    <w:p w:rsidR="00DE3A7D" w:rsidRDefault="00DE3A7D" w:rsidP="00DE3A7D">
      <w:pPr>
        <w:pStyle w:val="Level1"/>
        <w:tabs>
          <w:tab w:val="right" w:leader="dot" w:pos="8228"/>
        </w:tabs>
        <w:ind w:left="0"/>
        <w:rPr>
          <w:rFonts w:ascii="Arial" w:hAnsi="Arial" w:cs="Arial"/>
          <w:b/>
          <w:bCs/>
          <w:sz w:val="28"/>
          <w:szCs w:val="28"/>
        </w:rPr>
      </w:pPr>
    </w:p>
    <w:p w:rsidR="00DE3A7D" w:rsidRDefault="00DE3A7D" w:rsidP="00DE3A7D">
      <w:pPr>
        <w:numPr>
          <w:ilvl w:val="12"/>
          <w:numId w:val="0"/>
        </w:numPr>
        <w:jc w:val="center"/>
        <w:rPr>
          <w:rFonts w:cs="Arial"/>
        </w:rPr>
      </w:pPr>
      <w:r>
        <w:rPr>
          <w:rFonts w:cs="Arial"/>
          <w:sz w:val="28"/>
          <w:szCs w:val="28"/>
        </w:rPr>
        <w:br w:type="page"/>
      </w:r>
      <w:r>
        <w:rPr>
          <w:rFonts w:cs="Arial"/>
          <w:b/>
          <w:bCs/>
          <w:sz w:val="28"/>
          <w:szCs w:val="28"/>
        </w:rPr>
        <w:lastRenderedPageBreak/>
        <w:t>LIST OF FIGURES</w:t>
      </w:r>
    </w:p>
    <w:p w:rsidR="00DE3A7D" w:rsidRDefault="00DE3A7D" w:rsidP="00DE3A7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rPr>
          <w:rFonts w:cs="Arial"/>
        </w:rPr>
      </w:pPr>
    </w:p>
    <w:p w:rsidR="00DE3A7D" w:rsidRPr="00B57EB9" w:rsidRDefault="00DE3A7D" w:rsidP="00DE3A7D">
      <w:pPr>
        <w:pStyle w:val="TableofFigures"/>
        <w:tabs>
          <w:tab w:val="right" w:leader="dot" w:pos="8630"/>
        </w:tabs>
        <w:rPr>
          <w:rFonts w:ascii="Calibri" w:hAnsi="Calibri"/>
          <w:noProof/>
          <w:sz w:val="22"/>
          <w:szCs w:val="22"/>
        </w:rPr>
      </w:pPr>
      <w:r>
        <w:rPr>
          <w:rFonts w:cs="Arial"/>
        </w:rPr>
        <w:fldChar w:fldCharType="begin"/>
      </w:r>
      <w:r>
        <w:rPr>
          <w:rFonts w:cs="Arial"/>
        </w:rPr>
        <w:instrText xml:space="preserve"> TOC \h \z \c "Figure" </w:instrText>
      </w:r>
      <w:r>
        <w:rPr>
          <w:rFonts w:cs="Arial"/>
        </w:rPr>
        <w:fldChar w:fldCharType="separate"/>
      </w:r>
      <w:hyperlink w:anchor="_Toc357706639" w:history="1">
        <w:r w:rsidRPr="00AC33A5">
          <w:rPr>
            <w:rStyle w:val="Hyperlink"/>
            <w:noProof/>
          </w:rPr>
          <w:t>Figure 1: Biological electron transfer system for Cyp101 catalysis. PdR and Pdx protein shuttles are shown delivering two electrons to Cyp101 in subsequent steps for camphor hydroxylation[2]</w:t>
        </w:r>
        <w:r>
          <w:rPr>
            <w:noProof/>
            <w:webHidden/>
          </w:rPr>
          <w:tab/>
        </w:r>
        <w:r>
          <w:rPr>
            <w:noProof/>
            <w:webHidden/>
          </w:rPr>
          <w:fldChar w:fldCharType="begin"/>
        </w:r>
        <w:r>
          <w:rPr>
            <w:noProof/>
            <w:webHidden/>
          </w:rPr>
          <w:instrText xml:space="preserve"> PAGEREF _Toc357706639 \h </w:instrText>
        </w:r>
        <w:r>
          <w:rPr>
            <w:noProof/>
            <w:webHidden/>
          </w:rPr>
        </w:r>
        <w:r>
          <w:rPr>
            <w:noProof/>
            <w:webHidden/>
          </w:rPr>
          <w:fldChar w:fldCharType="separate"/>
        </w:r>
        <w:r>
          <w:rPr>
            <w:noProof/>
            <w:webHidden/>
          </w:rPr>
          <w:t>2</w:t>
        </w:r>
        <w:r>
          <w:rPr>
            <w:noProof/>
            <w:webHidden/>
          </w:rPr>
          <w:fldChar w:fldCharType="end"/>
        </w:r>
      </w:hyperlink>
    </w:p>
    <w:p w:rsidR="00DE3A7D" w:rsidRPr="00B57EB9" w:rsidRDefault="005A733C" w:rsidP="00DE3A7D">
      <w:pPr>
        <w:pStyle w:val="TableofFigures"/>
        <w:tabs>
          <w:tab w:val="right" w:leader="dot" w:pos="8630"/>
        </w:tabs>
        <w:rPr>
          <w:rFonts w:ascii="Calibri" w:hAnsi="Calibri"/>
          <w:noProof/>
          <w:sz w:val="22"/>
          <w:szCs w:val="22"/>
        </w:rPr>
      </w:pPr>
      <w:hyperlink w:anchor="_Toc357706640" w:history="1">
        <w:r w:rsidR="00DE3A7D" w:rsidRPr="00AC33A5">
          <w:rPr>
            <w:rStyle w:val="Hyperlink"/>
            <w:noProof/>
          </w:rPr>
          <w:t>Figure 2 Cartoon representation of the Pdx</w:t>
        </w:r>
        <w:r w:rsidR="00DE3A7D" w:rsidRPr="00AC33A5">
          <w:rPr>
            <w:rStyle w:val="Hyperlink"/>
            <w:noProof/>
            <w:vertAlign w:val="superscript"/>
          </w:rPr>
          <w:t>o</w:t>
        </w:r>
        <w:r w:rsidR="00DE3A7D" w:rsidRPr="00AC33A5">
          <w:rPr>
            <w:rStyle w:val="Hyperlink"/>
            <w:noProof/>
          </w:rPr>
          <w:t>- Cyp101</w:t>
        </w:r>
        <w:r w:rsidR="00DE3A7D" w:rsidRPr="00AC33A5">
          <w:rPr>
            <w:rStyle w:val="Hyperlink"/>
            <w:noProof/>
            <w:vertAlign w:val="superscript"/>
          </w:rPr>
          <w:t>o</w:t>
        </w:r>
        <w:r w:rsidR="00DE3A7D" w:rsidRPr="00AC33A5">
          <w:rPr>
            <w:rStyle w:val="Hyperlink"/>
            <w:noProof/>
          </w:rPr>
          <w:t xml:space="preserve"> solution NMR structure solved with RDC and PRE restraints using the HADDOCK docking software</w:t>
        </w:r>
        <w:r w:rsidR="00DE3A7D">
          <w:rPr>
            <w:noProof/>
            <w:webHidden/>
          </w:rPr>
          <w:tab/>
        </w:r>
        <w:r w:rsidR="00DE3A7D">
          <w:rPr>
            <w:noProof/>
            <w:webHidden/>
          </w:rPr>
          <w:fldChar w:fldCharType="begin"/>
        </w:r>
        <w:r w:rsidR="00DE3A7D">
          <w:rPr>
            <w:noProof/>
            <w:webHidden/>
          </w:rPr>
          <w:instrText xml:space="preserve"> PAGEREF _Toc357706640 \h </w:instrText>
        </w:r>
        <w:r w:rsidR="00DE3A7D">
          <w:rPr>
            <w:noProof/>
            <w:webHidden/>
          </w:rPr>
        </w:r>
        <w:r w:rsidR="00DE3A7D">
          <w:rPr>
            <w:noProof/>
            <w:webHidden/>
          </w:rPr>
          <w:fldChar w:fldCharType="separate"/>
        </w:r>
        <w:r w:rsidR="00DE3A7D">
          <w:rPr>
            <w:noProof/>
            <w:webHidden/>
          </w:rPr>
          <w:t>4</w:t>
        </w:r>
        <w:r w:rsidR="00DE3A7D">
          <w:rPr>
            <w:noProof/>
            <w:webHidden/>
          </w:rPr>
          <w:fldChar w:fldCharType="end"/>
        </w:r>
      </w:hyperlink>
    </w:p>
    <w:p w:rsidR="00DE3A7D" w:rsidRPr="00B57EB9" w:rsidRDefault="005A733C" w:rsidP="00DE3A7D">
      <w:pPr>
        <w:pStyle w:val="TableofFigures"/>
        <w:tabs>
          <w:tab w:val="right" w:leader="dot" w:pos="8630"/>
        </w:tabs>
        <w:rPr>
          <w:rFonts w:ascii="Calibri" w:hAnsi="Calibri"/>
          <w:noProof/>
          <w:sz w:val="22"/>
          <w:szCs w:val="22"/>
        </w:rPr>
      </w:pPr>
      <w:hyperlink w:anchor="_Toc357706641" w:history="1">
        <w:r w:rsidR="00DE3A7D" w:rsidRPr="00AC33A5">
          <w:rPr>
            <w:rStyle w:val="Hyperlink"/>
            <w:noProof/>
          </w:rPr>
          <w:t xml:space="preserve">Figure 3 Catalytic cycle of Cyp101showing the various oxidation states with the ligand and effector binding steps indicated </w:t>
        </w:r>
        <w:r w:rsidR="00DE3A7D" w:rsidRPr="00AC33A5">
          <w:rPr>
            <w:rStyle w:val="Hyperlink"/>
            <w:noProof/>
            <w:vertAlign w:val="superscript"/>
          </w:rPr>
          <w:t>[3]</w:t>
        </w:r>
        <w:r w:rsidR="00DE3A7D">
          <w:rPr>
            <w:noProof/>
            <w:webHidden/>
          </w:rPr>
          <w:tab/>
        </w:r>
        <w:r w:rsidR="00DE3A7D">
          <w:rPr>
            <w:noProof/>
            <w:webHidden/>
          </w:rPr>
          <w:fldChar w:fldCharType="begin"/>
        </w:r>
        <w:r w:rsidR="00DE3A7D">
          <w:rPr>
            <w:noProof/>
            <w:webHidden/>
          </w:rPr>
          <w:instrText xml:space="preserve"> PAGEREF _Toc357706641 \h </w:instrText>
        </w:r>
        <w:r w:rsidR="00DE3A7D">
          <w:rPr>
            <w:noProof/>
            <w:webHidden/>
          </w:rPr>
        </w:r>
        <w:r w:rsidR="00DE3A7D">
          <w:rPr>
            <w:noProof/>
            <w:webHidden/>
          </w:rPr>
          <w:fldChar w:fldCharType="separate"/>
        </w:r>
        <w:r w:rsidR="00DE3A7D">
          <w:rPr>
            <w:noProof/>
            <w:webHidden/>
          </w:rPr>
          <w:t>5</w:t>
        </w:r>
        <w:r w:rsidR="00DE3A7D">
          <w:rPr>
            <w:noProof/>
            <w:webHidden/>
          </w:rPr>
          <w:fldChar w:fldCharType="end"/>
        </w:r>
      </w:hyperlink>
    </w:p>
    <w:p w:rsidR="00DE3A7D" w:rsidRPr="00B57EB9" w:rsidRDefault="005A733C" w:rsidP="00DE3A7D">
      <w:pPr>
        <w:pStyle w:val="TableofFigures"/>
        <w:tabs>
          <w:tab w:val="right" w:leader="dot" w:pos="8630"/>
        </w:tabs>
        <w:rPr>
          <w:rFonts w:ascii="Calibri" w:hAnsi="Calibri"/>
          <w:noProof/>
          <w:sz w:val="22"/>
          <w:szCs w:val="22"/>
        </w:rPr>
      </w:pPr>
      <w:hyperlink w:anchor="_Toc357706642" w:history="1">
        <w:r w:rsidR="00DE3A7D" w:rsidRPr="00AC33A5">
          <w:rPr>
            <w:rStyle w:val="Hyperlink"/>
            <w:rFonts w:cs="Arial"/>
            <w:noProof/>
          </w:rPr>
          <w:t>Figure 4. Shapes.</w:t>
        </w:r>
        <w:r w:rsidR="00DE3A7D">
          <w:rPr>
            <w:noProof/>
            <w:webHidden/>
          </w:rPr>
          <w:tab/>
        </w:r>
        <w:r w:rsidR="00DE3A7D">
          <w:rPr>
            <w:noProof/>
            <w:webHidden/>
          </w:rPr>
          <w:fldChar w:fldCharType="begin"/>
        </w:r>
        <w:r w:rsidR="00DE3A7D">
          <w:rPr>
            <w:noProof/>
            <w:webHidden/>
          </w:rPr>
          <w:instrText xml:space="preserve"> PAGEREF _Toc357706642 \h </w:instrText>
        </w:r>
        <w:r w:rsidR="00DE3A7D">
          <w:rPr>
            <w:noProof/>
            <w:webHidden/>
          </w:rPr>
        </w:r>
        <w:r w:rsidR="00DE3A7D">
          <w:rPr>
            <w:noProof/>
            <w:webHidden/>
          </w:rPr>
          <w:fldChar w:fldCharType="separate"/>
        </w:r>
        <w:r w:rsidR="00DE3A7D">
          <w:rPr>
            <w:noProof/>
            <w:webHidden/>
          </w:rPr>
          <w:t>11</w:t>
        </w:r>
        <w:r w:rsidR="00DE3A7D">
          <w:rPr>
            <w:noProof/>
            <w:webHidden/>
          </w:rPr>
          <w:fldChar w:fldCharType="end"/>
        </w:r>
      </w:hyperlink>
    </w:p>
    <w:p w:rsidR="00DE3A7D" w:rsidRDefault="00DE3A7D" w:rsidP="00DE3A7D">
      <w:pPr>
        <w:numPr>
          <w:ilvl w:val="12"/>
          <w:numId w:val="0"/>
        </w:numPr>
        <w:rPr>
          <w:rFonts w:cs="Arial"/>
        </w:rPr>
      </w:pPr>
      <w:r>
        <w:rPr>
          <w:rFonts w:cs="Arial"/>
        </w:rPr>
        <w:fldChar w:fldCharType="end"/>
      </w:r>
    </w:p>
    <w:p w:rsidR="00DE3A7D" w:rsidRDefault="00DE3A7D" w:rsidP="00DE3A7D">
      <w:pPr>
        <w:numPr>
          <w:ilvl w:val="12"/>
          <w:numId w:val="0"/>
        </w:numPr>
        <w:rPr>
          <w:rFonts w:cs="Arial"/>
        </w:rPr>
      </w:pPr>
    </w:p>
    <w:p w:rsidR="00DE3A7D" w:rsidRDefault="00DE3A7D" w:rsidP="00DE3A7D">
      <w:pPr>
        <w:numPr>
          <w:ilvl w:val="12"/>
          <w:numId w:val="0"/>
        </w:numPr>
        <w:rPr>
          <w:rFonts w:cs="Arial"/>
        </w:rPr>
      </w:pPr>
    </w:p>
    <w:p w:rsidR="00DE3A7D" w:rsidRDefault="00DE3A7D" w:rsidP="00DE3A7D">
      <w:pPr>
        <w:numPr>
          <w:ilvl w:val="12"/>
          <w:numId w:val="0"/>
        </w:numPr>
        <w:rPr>
          <w:rFonts w:cs="Arial"/>
        </w:rPr>
      </w:pPr>
    </w:p>
    <w:p w:rsidR="00DE3A7D" w:rsidRDefault="00DE3A7D" w:rsidP="00DE3A7D">
      <w:pPr>
        <w:numPr>
          <w:ilvl w:val="12"/>
          <w:numId w:val="0"/>
        </w:numPr>
        <w:rPr>
          <w:rFonts w:cs="Arial"/>
        </w:rPr>
      </w:pPr>
    </w:p>
    <w:p w:rsidR="00DE3A7D" w:rsidRDefault="00DE3A7D" w:rsidP="00DE3A7D">
      <w:pPr>
        <w:numPr>
          <w:ilvl w:val="12"/>
          <w:numId w:val="0"/>
        </w:numPr>
        <w:rPr>
          <w:rFonts w:cs="Arial"/>
        </w:rPr>
        <w:sectPr w:rsidR="00DE3A7D" w:rsidSect="0076019A">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p>
    <w:p w:rsidR="00DE3A7D" w:rsidRDefault="00DE3A7D" w:rsidP="00DE3A7D">
      <w:pPr>
        <w:pStyle w:val="StyleHeading1Centered"/>
      </w:pPr>
      <w:bookmarkStart w:id="0" w:name="_Toc357800759"/>
      <w:r>
        <w:lastRenderedPageBreak/>
        <w:t xml:space="preserve">CHAPTER I </w:t>
      </w:r>
      <w:r>
        <w:br/>
        <w:t>Introduction and Background</w:t>
      </w:r>
      <w:bookmarkEnd w:id="0"/>
    </w:p>
    <w:p w:rsidR="00DE3A7D" w:rsidRDefault="00DE3A7D" w:rsidP="00DE3A7D">
      <w:pPr>
        <w:numPr>
          <w:ilvl w:val="12"/>
          <w:numId w:val="0"/>
        </w:numPr>
        <w:rPr>
          <w:rFonts w:cs="Arial"/>
        </w:rPr>
      </w:pPr>
    </w:p>
    <w:p w:rsidR="00DE3A7D" w:rsidRDefault="00DE3A7D" w:rsidP="00DE3A7D">
      <w:pPr>
        <w:pStyle w:val="Heading2"/>
      </w:pPr>
      <w:bookmarkStart w:id="1" w:name="_Toc357800760"/>
      <w:r>
        <w:t>The Cytochrome P450 Electron Transfer System</w:t>
      </w:r>
      <w:bookmarkEnd w:id="1"/>
    </w:p>
    <w:p w:rsidR="00DE3A7D" w:rsidRDefault="00DE3A7D" w:rsidP="00DE3A7D">
      <w:pPr>
        <w:pStyle w:val="Footer"/>
        <w:numPr>
          <w:ilvl w:val="12"/>
          <w:numId w:val="0"/>
        </w:numPr>
        <w:tabs>
          <w:tab w:val="clear" w:pos="4320"/>
          <w:tab w:val="clear" w:pos="8640"/>
        </w:tabs>
        <w:rPr>
          <w:rFonts w:cs="Arial"/>
        </w:rPr>
      </w:pPr>
    </w:p>
    <w:p w:rsidR="00236EB2" w:rsidRDefault="00DE3A7D" w:rsidP="00DA0303">
      <w:pPr>
        <w:rPr>
          <w:rFonts w:cs="Arial"/>
        </w:rPr>
      </w:pPr>
      <w:r>
        <w:rPr>
          <w:rFonts w:cs="Arial"/>
        </w:rPr>
        <w:tab/>
      </w:r>
      <w:r w:rsidRPr="00302FD1">
        <w:rPr>
          <w:rFonts w:cs="Arial"/>
        </w:rPr>
        <w:t>Biological electron transfer (BET) is a vital process for all life. Signal transduction, energy transformation, and cell growth all depend on the spatial and temporal control of BET for maintaining homeostasis</w:t>
      </w:r>
      <w:r>
        <w:rPr>
          <w:rFonts w:cs="Arial"/>
        </w:rPr>
        <w:t xml:space="preserve"> </w:t>
      </w:r>
      <w:r w:rsidRPr="00302FD1">
        <w:rPr>
          <w:rFonts w:cs="Arial"/>
        </w:rPr>
        <w:fldChar w:fldCharType="begin"/>
      </w:r>
      <w:r w:rsidRPr="00302FD1">
        <w:rPr>
          <w:rFonts w:cs="Arial"/>
        </w:rPr>
        <w:instrText xml:space="preserve"> ADDIN EN.CITE &lt;EndNote&gt;&lt;Cite&gt;&lt;Author&gt;Sligar&lt;/Author&gt;&lt;Year&gt;1976&lt;/Year&gt;&lt;RecNum&gt;4&lt;/RecNum&gt;&lt;DisplayText&gt;[1]&lt;/DisplayText&gt;&lt;record&gt;&lt;rec-number&gt;4&lt;/rec-number&gt;&lt;foreign-keys&gt;&lt;key app="EN" db-id="wdvs25avtezfs5e595kpfdtor9svw225atx2"&gt;4&lt;/key&gt;&lt;/foreign-keys&gt;&lt;ref-type name="Journal Article"&gt;17&lt;/ref-type&gt;&lt;contributors&gt;&lt;authors&gt;&lt;author&gt;Sligar, S. G.&lt;/author&gt;&lt;author&gt;Gunsalus, I. C.&lt;/author&gt;&lt;/authors&gt;&lt;/contributors&gt;&lt;auth-address&gt;Univ Illinois,Dept Biochem,Urbana,Il 61801&lt;/auth-address&gt;&lt;titles&gt;&lt;title&gt;Thermodynamic Model of Regulation - Modulation of Redox Equilibria in Camphor Monoxygenase&lt;/title&gt;&lt;secondary-title&gt;Proceedings of the National Academy of Sciences of the United States of America&lt;/secondary-title&gt;&lt;alt-title&gt;P Natl Acad Sci USA&lt;/alt-title&gt;&lt;/titles&gt;&lt;periodical&gt;&lt;full-title&gt;Proceedings of the National Academy of Sciences of the United States of America&lt;/full-title&gt;&lt;abbr-1&gt;P Natl Acad Sci USA&lt;/abbr-1&gt;&lt;/periodical&gt;&lt;alt-periodical&gt;&lt;full-title&gt;Proceedings of the National Academy of Sciences of the United States of America&lt;/full-title&gt;&lt;abbr-1&gt;P Natl Acad Sci USA&lt;/abbr-1&gt;&lt;/alt-periodical&gt;&lt;pages&gt;1078-1082&lt;/pages&gt;&lt;volume&gt;73&lt;/volume&gt;&lt;number&gt;4&lt;/number&gt;&lt;dates&gt;&lt;year&gt;1976&lt;/year&gt;&lt;/dates&gt;&lt;isbn&gt;0027-8424&lt;/isbn&gt;&lt;accession-num&gt;ISI:A1976BP03900024&lt;/accession-num&gt;&lt;urls&gt;&lt;related-urls&gt;&lt;url&gt;&amp;lt;Go to ISI&amp;gt;://A1976BP03900024&lt;/url&gt;&lt;/related-urls&gt;&lt;/urls&gt;&lt;language&gt;English&lt;/language&gt;&lt;/record&gt;&lt;/Cite&gt;&lt;/EndNote&gt;</w:instrText>
      </w:r>
      <w:r w:rsidRPr="00302FD1">
        <w:rPr>
          <w:rFonts w:cs="Arial"/>
        </w:rPr>
        <w:fldChar w:fldCharType="separate"/>
      </w:r>
      <w:r w:rsidRPr="00302FD1">
        <w:rPr>
          <w:rFonts w:cs="Arial"/>
          <w:noProof/>
        </w:rPr>
        <w:t>[</w:t>
      </w:r>
      <w:hyperlink w:anchor="_ENREF_1" w:tooltip="Sligar, 1976 #4" w:history="1">
        <w:r w:rsidRPr="00302FD1">
          <w:rPr>
            <w:rFonts w:cs="Arial"/>
            <w:noProof/>
          </w:rPr>
          <w:t>1</w:t>
        </w:r>
      </w:hyperlink>
      <w:r w:rsidRPr="00302FD1">
        <w:rPr>
          <w:rFonts w:cs="Arial"/>
          <w:noProof/>
        </w:rPr>
        <w:t>]</w:t>
      </w:r>
      <w:r w:rsidRPr="00302FD1">
        <w:rPr>
          <w:rFonts w:cs="Arial"/>
        </w:rPr>
        <w:fldChar w:fldCharType="end"/>
      </w:r>
      <w:r w:rsidRPr="00302FD1">
        <w:rPr>
          <w:rFonts w:cs="Arial"/>
        </w:rPr>
        <w:t>. Frequently, BET manifests as a specific sequence of</w:t>
      </w:r>
      <w:r>
        <w:rPr>
          <w:rFonts w:cs="Arial"/>
        </w:rPr>
        <w:t xml:space="preserve"> tightly regulated</w:t>
      </w:r>
      <w:r w:rsidRPr="00302FD1">
        <w:rPr>
          <w:rFonts w:cs="Arial"/>
        </w:rPr>
        <w:t xml:space="preserve"> protein shuttles that </w:t>
      </w:r>
      <w:r w:rsidR="0054312A">
        <w:rPr>
          <w:rFonts w:cs="Arial"/>
        </w:rPr>
        <w:t>rely</w:t>
      </w:r>
      <w:r w:rsidR="002A7100">
        <w:rPr>
          <w:rFonts w:cs="Arial"/>
        </w:rPr>
        <w:t xml:space="preserve"> on</w:t>
      </w:r>
      <w:r w:rsidRPr="00302FD1">
        <w:rPr>
          <w:rFonts w:cs="Arial"/>
        </w:rPr>
        <w:t xml:space="preserve"> </w:t>
      </w:r>
      <w:r w:rsidRPr="00511F76">
        <w:rPr>
          <w:rFonts w:cs="Arial"/>
        </w:rPr>
        <w:t xml:space="preserve">precise redox partner recognition </w:t>
      </w:r>
      <w:r w:rsidR="002A7100" w:rsidRPr="00511F76">
        <w:rPr>
          <w:rFonts w:cs="Arial"/>
        </w:rPr>
        <w:t>in order to</w:t>
      </w:r>
      <w:r w:rsidRPr="00511F76">
        <w:rPr>
          <w:rFonts w:cs="Arial"/>
        </w:rPr>
        <w:t xml:space="preserve"> prevent “short circuits” </w:t>
      </w:r>
      <w:r w:rsidRPr="00511F76">
        <w:rPr>
          <w:rFonts w:cs="Arial"/>
        </w:rPr>
        <w:fldChar w:fldCharType="begin"/>
      </w:r>
      <w:r w:rsidRPr="00511F76">
        <w:rPr>
          <w:rFonts w:cs="Arial"/>
        </w:rPr>
        <w:instrText xml:space="preserve"> ADDIN EN.CITE &lt;EndNote&gt;&lt;Cite&gt;&lt;Author&gt;Lyons&lt;/Author&gt;&lt;Year&gt;1996&lt;/Year&gt;&lt;RecNum&gt;8&lt;/RecNum&gt;&lt;DisplayText&gt;[4]&lt;/DisplayText&gt;&lt;record&gt;&lt;rec-number&gt;8&lt;/rec-number&gt;&lt;foreign-keys&gt;&lt;key app="EN" db-id="x5rat5rtn00sv4epxd95efv7ptewesf5srfa"&gt;8&lt;/key&gt;&lt;/foreign-keys&gt;&lt;ref-type name="Journal Article"&gt;17&lt;/ref-type&gt;&lt;contributors&gt;&lt;authors&gt;&lt;author&gt;Lyons, T. A.&lt;/author&gt;&lt;author&gt;Ratnaswamy, G.&lt;/author&gt;&lt;author&gt;Pochapsky, T. C.&lt;/author&gt;&lt;/authors&gt;&lt;/contributors&gt;&lt;auth-address&gt;Department of Biology, Brandeis University, Waltham, Massachusetts 02254-9110, USA.&lt;/auth-address&gt;&lt;titles&gt;&lt;title&gt;Redox-dependent dynamics of putidaredoxin characterized by amide proton exchange&lt;/title&gt;&lt;secondary-title&gt;Protein Sci&lt;/secondary-title&gt;&lt;alt-title&gt;Protein science : a publication of the Protein Society&lt;/alt-title&gt;&lt;/titles&gt;&lt;periodical&gt;&lt;full-title&gt;Protein Sci&lt;/full-title&gt;&lt;abbr-1&gt;Protein science : a publication of the Protein Society&lt;/abbr-1&gt;&lt;/periodical&gt;&lt;alt-periodical&gt;&lt;full-title&gt;Protein Sci&lt;/full-title&gt;&lt;abbr-1&gt;Protein science : a publication of the Protein Society&lt;/abbr-1&gt;&lt;/alt-periodical&gt;&lt;pages&gt;627-39&lt;/pages&gt;&lt;volume&gt;5&lt;/volume&gt;&lt;number&gt;4&lt;/number&gt;&lt;keywords&gt;&lt;keyword&gt;Bacterial Proteins/*chemistry&lt;/keyword&gt;&lt;keyword&gt;Chemistry, Physical&lt;/keyword&gt;&lt;keyword&gt;Electron Transport&lt;/keyword&gt;&lt;keyword&gt;Ferredoxins/*chemistry&lt;/keyword&gt;&lt;keyword&gt;Magnetic Resonance Spectroscopy&lt;/keyword&gt;&lt;keyword&gt;Oxidation-Reduction&lt;/keyword&gt;&lt;keyword&gt;Physicochemical Phenomena&lt;/keyword&gt;&lt;keyword&gt;Protons&lt;/keyword&gt;&lt;/keywords&gt;&lt;dates&gt;&lt;year&gt;1996&lt;/year&gt;&lt;pub-dates&gt;&lt;date&gt;Apr&lt;/date&gt;&lt;/pub-dates&gt;&lt;/dates&gt;&lt;isbn&gt;0961-8368 (Print)&amp;#xD;0961-8368 (Linking)&lt;/isbn&gt;&lt;accession-num&gt;8845752&lt;/accession-num&gt;&lt;urls&gt;&lt;related-urls&gt;&lt;url&gt;http://www.ncbi.nlm.nih.gov/pubmed/8845752&lt;/url&gt;&lt;/related-urls&gt;&lt;/urls&gt;&lt;custom2&gt;2143389&lt;/custom2&gt;&lt;electronic-resource-num&gt;10.1002/pro.5560050407&lt;/electronic-resource-num&gt;&lt;/record&gt;&lt;/Cite&gt;&lt;/EndNote&gt;</w:instrText>
      </w:r>
      <w:r w:rsidRPr="00511F76">
        <w:rPr>
          <w:rFonts w:cs="Arial"/>
        </w:rPr>
        <w:fldChar w:fldCharType="separate"/>
      </w:r>
      <w:r w:rsidRPr="00511F76">
        <w:rPr>
          <w:rFonts w:cs="Arial"/>
          <w:noProof/>
        </w:rPr>
        <w:t>[</w:t>
      </w:r>
      <w:hyperlink w:anchor="_ENREF_4" w:tooltip="Lyons, 1996 #8" w:history="1">
        <w:r w:rsidRPr="00511F76">
          <w:rPr>
            <w:rFonts w:cs="Arial"/>
            <w:noProof/>
          </w:rPr>
          <w:t>4</w:t>
        </w:r>
      </w:hyperlink>
      <w:r w:rsidRPr="00511F76">
        <w:rPr>
          <w:rFonts w:cs="Arial"/>
          <w:noProof/>
        </w:rPr>
        <w:t>]</w:t>
      </w:r>
      <w:r w:rsidRPr="00511F76">
        <w:rPr>
          <w:rFonts w:cs="Arial"/>
        </w:rPr>
        <w:fldChar w:fldCharType="end"/>
      </w:r>
      <w:r w:rsidRPr="00511F76">
        <w:rPr>
          <w:rFonts w:cs="Arial"/>
        </w:rPr>
        <w:t>.</w:t>
      </w:r>
      <w:r w:rsidR="00DA0303">
        <w:rPr>
          <w:rFonts w:cs="Arial"/>
        </w:rPr>
        <w:t xml:space="preserve"> </w:t>
      </w:r>
      <w:r w:rsidR="00294B84">
        <w:rPr>
          <w:rFonts w:cs="Arial"/>
        </w:rPr>
        <w:t>Requisite s</w:t>
      </w:r>
      <w:r w:rsidR="0054312A">
        <w:rPr>
          <w:rFonts w:cs="Arial"/>
        </w:rPr>
        <w:t>hort lifetimes and weak affinities</w:t>
      </w:r>
      <w:r w:rsidR="00294B84">
        <w:rPr>
          <w:rFonts w:cs="Arial"/>
        </w:rPr>
        <w:t xml:space="preserve"> for high turnover rates characterize the</w:t>
      </w:r>
      <w:r w:rsidR="00A11DEB">
        <w:rPr>
          <w:rFonts w:cs="Arial"/>
        </w:rPr>
        <w:t xml:space="preserve"> protein-protein</w:t>
      </w:r>
      <w:r w:rsidR="00294B84">
        <w:rPr>
          <w:rFonts w:cs="Arial"/>
        </w:rPr>
        <w:t xml:space="preserve"> interactions in BET</w:t>
      </w:r>
      <w:r w:rsidR="00A11DEB">
        <w:rPr>
          <w:rFonts w:cs="Arial"/>
        </w:rPr>
        <w:t xml:space="preserve"> systems</w:t>
      </w:r>
      <w:r w:rsidR="0054312A">
        <w:rPr>
          <w:rFonts w:cs="Arial"/>
        </w:rPr>
        <w:t xml:space="preserve">. The </w:t>
      </w:r>
      <w:r w:rsidR="00294B84">
        <w:rPr>
          <w:rFonts w:cs="Arial"/>
        </w:rPr>
        <w:t>associations</w:t>
      </w:r>
      <w:r w:rsidR="0054312A">
        <w:rPr>
          <w:rFonts w:cs="Arial"/>
        </w:rPr>
        <w:t xml:space="preserve"> between proteins are therefore optimized to achieve </w:t>
      </w:r>
      <w:r w:rsidR="00A11DEB">
        <w:rPr>
          <w:rFonts w:cs="Arial"/>
        </w:rPr>
        <w:t xml:space="preserve">a transient </w:t>
      </w:r>
      <w:r w:rsidR="00294B84">
        <w:rPr>
          <w:rFonts w:cs="Arial"/>
        </w:rPr>
        <w:t>complex</w:t>
      </w:r>
      <w:r w:rsidR="00A11DEB">
        <w:rPr>
          <w:rFonts w:cs="Arial"/>
        </w:rPr>
        <w:t xml:space="preserve"> on the order of </w:t>
      </w:r>
      <w:r w:rsidR="00A11DEB" w:rsidRPr="00A11DEB">
        <w:rPr>
          <w:rFonts w:cs="Arial"/>
          <w:color w:val="FF0000"/>
        </w:rPr>
        <w:t>milliseconds</w:t>
      </w:r>
      <w:r w:rsidR="00A11DEB">
        <w:rPr>
          <w:rFonts w:cs="Arial"/>
          <w:color w:val="FF0000"/>
        </w:rPr>
        <w:t xml:space="preserve"> (</w:t>
      </w:r>
      <w:r w:rsidR="00A11DEB">
        <w:rPr>
          <w:rFonts w:cs="Arial"/>
        </w:rPr>
        <w:t xml:space="preserve">Prudencio et al. 2004).  </w:t>
      </w:r>
      <w:r w:rsidR="00067A5F">
        <w:rPr>
          <w:rFonts w:cs="Arial"/>
        </w:rPr>
        <w:t xml:space="preserve">Structural features such low geometric complementarity and poor packing density tend to define these </w:t>
      </w:r>
      <w:r w:rsidR="00294B84">
        <w:rPr>
          <w:rFonts w:cs="Arial"/>
        </w:rPr>
        <w:t>interactions</w:t>
      </w:r>
      <w:r w:rsidR="00067A5F">
        <w:rPr>
          <w:rFonts w:cs="Arial"/>
        </w:rPr>
        <w:t xml:space="preserve">, and allow for the necessary balance between promiscuity and discrimination. An electron transport protein will often have to shuttle between two components of </w:t>
      </w:r>
      <w:r w:rsidR="00325E81">
        <w:rPr>
          <w:rFonts w:cs="Arial"/>
        </w:rPr>
        <w:t xml:space="preserve">a cascade, and therefore communicate using multiple binding sites (Crowley et al. 2004). Unfortunately, the fast dissociation </w:t>
      </w:r>
      <w:r w:rsidR="00294B84">
        <w:rPr>
          <w:rFonts w:cs="Arial"/>
        </w:rPr>
        <w:t>rates along with the complexity of these molecular surfaces make</w:t>
      </w:r>
      <w:r w:rsidR="00325E81">
        <w:rPr>
          <w:rFonts w:cs="Arial"/>
        </w:rPr>
        <w:t xml:space="preserve"> them difficult to study, particularly from a structural perspective. </w:t>
      </w:r>
    </w:p>
    <w:p w:rsidR="00236EB2" w:rsidRDefault="00236EB2" w:rsidP="00236EB2">
      <w:pPr>
        <w:pStyle w:val="Heading3"/>
      </w:pPr>
      <w:r>
        <w:t>Cytochrome P450s</w:t>
      </w:r>
    </w:p>
    <w:p w:rsidR="00DE3A7D" w:rsidRPr="00DA0303" w:rsidRDefault="00DE3A7D" w:rsidP="00DA0303">
      <w:pPr>
        <w:ind w:firstLine="720"/>
        <w:rPr>
          <w:rFonts w:cs="Arial"/>
        </w:rPr>
      </w:pPr>
      <w:r w:rsidRPr="00511F76">
        <w:rPr>
          <w:rFonts w:cs="Arial"/>
          <w:bCs/>
        </w:rPr>
        <w:t xml:space="preserve">One </w:t>
      </w:r>
      <w:r w:rsidR="00294B84">
        <w:rPr>
          <w:rFonts w:cs="Arial"/>
          <w:bCs/>
        </w:rPr>
        <w:t>established</w:t>
      </w:r>
      <w:r w:rsidRPr="00511F76">
        <w:rPr>
          <w:rFonts w:cs="Arial"/>
          <w:bCs/>
        </w:rPr>
        <w:t xml:space="preserve"> </w:t>
      </w:r>
      <w:r w:rsidR="00294B84" w:rsidRPr="00302FD1">
        <w:rPr>
          <w:rFonts w:cs="Arial"/>
          <w:bCs/>
        </w:rPr>
        <w:t>example of</w:t>
      </w:r>
      <w:r w:rsidR="00294B84">
        <w:rPr>
          <w:rFonts w:cs="Arial"/>
          <w:bCs/>
        </w:rPr>
        <w:t xml:space="preserve"> an </w:t>
      </w:r>
      <w:r w:rsidR="00294B84" w:rsidRPr="00302FD1">
        <w:rPr>
          <w:rFonts w:cs="Arial"/>
          <w:bCs/>
        </w:rPr>
        <w:t>enzyme</w:t>
      </w:r>
      <w:r w:rsidR="00614A83">
        <w:rPr>
          <w:rFonts w:cs="Arial"/>
          <w:bCs/>
        </w:rPr>
        <w:t xml:space="preserve"> system</w:t>
      </w:r>
      <w:r w:rsidR="00294B84" w:rsidRPr="00302FD1">
        <w:rPr>
          <w:rFonts w:cs="Arial"/>
          <w:bCs/>
        </w:rPr>
        <w:t xml:space="preserve"> reliant on efficient BET for functionality</w:t>
      </w:r>
      <w:r w:rsidR="00294B84">
        <w:rPr>
          <w:rFonts w:cs="Arial"/>
          <w:bCs/>
        </w:rPr>
        <w:t xml:space="preserve"> </w:t>
      </w:r>
      <w:r w:rsidR="00294B84" w:rsidRPr="00302FD1">
        <w:rPr>
          <w:rFonts w:cs="Arial"/>
          <w:bCs/>
        </w:rPr>
        <w:t>is</w:t>
      </w:r>
      <w:r w:rsidRPr="00302FD1">
        <w:rPr>
          <w:rFonts w:cs="Arial"/>
          <w:bCs/>
        </w:rPr>
        <w:t xml:space="preserve"> </w:t>
      </w:r>
      <w:r w:rsidR="00614A83">
        <w:rPr>
          <w:rFonts w:cs="Arial"/>
          <w:bCs/>
        </w:rPr>
        <w:t>c</w:t>
      </w:r>
      <w:r w:rsidRPr="00302FD1">
        <w:rPr>
          <w:rFonts w:cs="Arial"/>
          <w:bCs/>
        </w:rPr>
        <w:t xml:space="preserve">ytochrome P450s. As a ubiquitous super family of heme-containing monoxygenases, P450s </w:t>
      </w:r>
      <w:r w:rsidR="00EC03FE">
        <w:rPr>
          <w:rFonts w:cs="Arial"/>
          <w:bCs/>
        </w:rPr>
        <w:t>stereo- and regio-specifically t</w:t>
      </w:r>
      <w:r w:rsidRPr="00302FD1">
        <w:rPr>
          <w:rFonts w:cs="Arial"/>
          <w:bCs/>
        </w:rPr>
        <w:t>a</w:t>
      </w:r>
      <w:r w:rsidR="00EC03FE">
        <w:rPr>
          <w:rFonts w:cs="Arial"/>
          <w:bCs/>
        </w:rPr>
        <w:t>rget a</w:t>
      </w:r>
      <w:r w:rsidRPr="00302FD1">
        <w:rPr>
          <w:rFonts w:cs="Arial"/>
          <w:bCs/>
        </w:rPr>
        <w:t xml:space="preserve"> diverse range of organic, hydrophobic substrates</w:t>
      </w:r>
      <w:r w:rsidR="00EC03FE">
        <w:rPr>
          <w:rFonts w:cs="Arial"/>
          <w:bCs/>
        </w:rPr>
        <w:t xml:space="preserve"> for the incorporation of one atom of molecular oxygen into </w:t>
      </w:r>
      <w:r w:rsidR="00EC22A2">
        <w:rPr>
          <w:rFonts w:cs="Arial"/>
          <w:bCs/>
        </w:rPr>
        <w:t>a</w:t>
      </w:r>
      <w:r w:rsidR="00EC03FE">
        <w:rPr>
          <w:rFonts w:cs="Arial"/>
          <w:bCs/>
        </w:rPr>
        <w:t xml:space="preserve"> </w:t>
      </w:r>
      <w:r w:rsidR="002A7100">
        <w:rPr>
          <w:rFonts w:cs="Arial"/>
          <w:bCs/>
        </w:rPr>
        <w:t>relatively</w:t>
      </w:r>
      <w:r w:rsidR="00EC03FE">
        <w:rPr>
          <w:rFonts w:cs="Arial"/>
          <w:bCs/>
        </w:rPr>
        <w:t xml:space="preserve"> inert carbon site</w:t>
      </w:r>
      <w:r w:rsidR="00A55A03">
        <w:rPr>
          <w:rFonts w:cs="Arial"/>
          <w:bCs/>
        </w:rPr>
        <w:t xml:space="preserve"> according</w:t>
      </w:r>
      <w:r>
        <w:rPr>
          <w:rFonts w:cs="Arial"/>
          <w:bCs/>
        </w:rPr>
        <w:t xml:space="preserve"> </w:t>
      </w:r>
      <w:r w:rsidRPr="00302FD1">
        <w:rPr>
          <w:rFonts w:cs="Arial"/>
          <w:bCs/>
        </w:rPr>
        <w:t>the general reaction scheme in Eq. (1):</w:t>
      </w:r>
    </w:p>
    <w:p w:rsidR="00DE3A7D" w:rsidRPr="00302FD1" w:rsidRDefault="00DE3A7D" w:rsidP="00DE3A7D">
      <w:pPr>
        <w:rPr>
          <w:rFonts w:cs="Arial"/>
          <w:bCs/>
        </w:rPr>
      </w:pPr>
    </w:p>
    <w:p w:rsidR="00DE3A7D" w:rsidRDefault="00DE3A7D" w:rsidP="00DE3A7D">
      <w:pPr>
        <w:jc w:val="center"/>
        <w:rPr>
          <w:rFonts w:cs="Arial"/>
        </w:rPr>
      </w:pPr>
      <w:r w:rsidRPr="00302FD1">
        <w:rPr>
          <w:rFonts w:cs="Arial"/>
        </w:rPr>
        <w:t>RH + O</w:t>
      </w:r>
      <w:r w:rsidRPr="00302FD1">
        <w:rPr>
          <w:rFonts w:cs="Arial"/>
          <w:vertAlign w:val="subscript"/>
        </w:rPr>
        <w:t>2</w:t>
      </w:r>
      <w:r w:rsidRPr="00302FD1">
        <w:rPr>
          <w:rFonts w:cs="Arial"/>
        </w:rPr>
        <w:t xml:space="preserve"> + 2e- + 2 H</w:t>
      </w:r>
      <w:r w:rsidRPr="00302FD1">
        <w:rPr>
          <w:rFonts w:cs="Arial"/>
          <w:vertAlign w:val="superscript"/>
        </w:rPr>
        <w:t>+</w:t>
      </w:r>
      <w:r w:rsidRPr="00302FD1">
        <w:rPr>
          <w:rFonts w:cs="Arial"/>
        </w:rPr>
        <w:t xml:space="preserve">    →   R-OH + H</w:t>
      </w:r>
      <w:r w:rsidRPr="00302FD1">
        <w:rPr>
          <w:rFonts w:cs="Arial"/>
          <w:vertAlign w:val="subscript"/>
        </w:rPr>
        <w:t>2</w:t>
      </w:r>
      <w:r w:rsidRPr="00302FD1">
        <w:rPr>
          <w:rFonts w:cs="Arial"/>
        </w:rPr>
        <w:t>O                   (1)</w:t>
      </w:r>
    </w:p>
    <w:p w:rsidR="00DE3A7D" w:rsidRPr="00302FD1" w:rsidRDefault="00DE3A7D" w:rsidP="00DE3A7D">
      <w:pPr>
        <w:jc w:val="center"/>
        <w:rPr>
          <w:rFonts w:cs="Arial"/>
        </w:rPr>
      </w:pPr>
    </w:p>
    <w:p w:rsidR="00A95AD1" w:rsidRDefault="002A7100"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r w:rsidRPr="00302FD1">
        <w:rPr>
          <w:rFonts w:cs="Arial"/>
        </w:rPr>
        <w:t xml:space="preserve">The two electrons required for </w:t>
      </w:r>
      <w:r w:rsidR="00EC22A2">
        <w:rPr>
          <w:rFonts w:cs="Arial"/>
        </w:rPr>
        <w:t>this</w:t>
      </w:r>
      <w:r w:rsidRPr="00302FD1">
        <w:rPr>
          <w:rFonts w:cs="Arial"/>
        </w:rPr>
        <w:t xml:space="preserve"> reaction</w:t>
      </w:r>
      <w:r w:rsidR="00656FC7">
        <w:rPr>
          <w:rFonts w:cs="Arial"/>
        </w:rPr>
        <w:t xml:space="preserve"> are initially donated from NAD(P)H</w:t>
      </w:r>
      <w:r w:rsidRPr="00302FD1">
        <w:rPr>
          <w:rFonts w:cs="Arial"/>
        </w:rPr>
        <w:t xml:space="preserve"> </w:t>
      </w:r>
      <w:r w:rsidR="00656FC7">
        <w:rPr>
          <w:rFonts w:cs="Arial"/>
        </w:rPr>
        <w:t xml:space="preserve"> and </w:t>
      </w:r>
      <w:r w:rsidR="00EC22A2">
        <w:rPr>
          <w:rFonts w:cs="Arial"/>
        </w:rPr>
        <w:t>frequently</w:t>
      </w:r>
      <w:r w:rsidRPr="00302FD1">
        <w:rPr>
          <w:rFonts w:cs="Arial"/>
        </w:rPr>
        <w:t xml:space="preserve"> </w:t>
      </w:r>
      <w:r w:rsidR="00EC22A2">
        <w:rPr>
          <w:rFonts w:cs="Arial"/>
        </w:rPr>
        <w:t>depend on</w:t>
      </w:r>
      <w:r w:rsidRPr="00302FD1">
        <w:rPr>
          <w:rFonts w:cs="Arial"/>
        </w:rPr>
        <w:t xml:space="preserve"> a series of protein-protein interactions</w:t>
      </w:r>
      <w:r w:rsidR="00656FC7">
        <w:rPr>
          <w:rFonts w:cs="Arial"/>
        </w:rPr>
        <w:t xml:space="preserve"> for efficient delivery to the P450 catalyst</w:t>
      </w:r>
      <w:r>
        <w:rPr>
          <w:rFonts w:cs="Arial"/>
        </w:rPr>
        <w:t xml:space="preserve"> </w:t>
      </w:r>
      <w:r w:rsidRPr="00302FD1">
        <w:rPr>
          <w:rFonts w:cs="Arial"/>
        </w:rPr>
        <w:fldChar w:fldCharType="begin"/>
      </w:r>
      <w:r w:rsidRPr="00302FD1">
        <w:rPr>
          <w:rFonts w:cs="Arial"/>
        </w:rPr>
        <w:instrText xml:space="preserve"> ADDIN EN.CITE &lt;EndNote&gt;&lt;Cite&gt;&lt;Author&gt;Reipa&lt;/Author&gt;&lt;Year&gt;1997&lt;/Year&gt;&lt;RecNum&gt;111&lt;/RecNum&gt;&lt;DisplayText&gt;[2]&lt;/DisplayText&gt;&lt;record&gt;&lt;rec-number&gt;111&lt;/rec-number&gt;&lt;foreign-keys&gt;&lt;key app="EN" db-id="wdvs25avtezfs5e595kpfdtor9svw225atx2"&gt;111&lt;/key&gt;&lt;/foreign-keys&gt;&lt;ref-type name="Journal Article"&gt;17&lt;/ref-type&gt;&lt;contributors&gt;&lt;authors&gt;&lt;author&gt;Reipa, V.&lt;/author&gt;&lt;author&gt;Mayhew, M. P.&lt;/author&gt;&lt;author&gt;Vilker, V. L.&lt;/author&gt;&lt;/authors&gt;&lt;/contributors&gt;&lt;auth-address&gt;Biotechnology Division, National Institute of Standards and Technology, Gaithersburg, MD 20899, USA.&lt;/auth-address&gt;&lt;titles&gt;&lt;title&gt;A direct electrode-driven P450 cycle for biocatalysis&lt;/title&gt;&lt;secondary-title&gt;Proc Natl Acad Sci U S A&lt;/secondary-title&gt;&lt;/titles&gt;&lt;periodical&gt;&lt;full-title&gt;Proc Natl Acad Sci U S A&lt;/full-title&gt;&lt;/periodical&gt;&lt;pages&gt;13554-8&lt;/pages&gt;&lt;volume&gt;94&lt;/volume&gt;&lt;number&gt;25&lt;/number&gt;&lt;edition&gt;1998/02/12&lt;/edition&gt;&lt;keywords&gt;&lt;keyword&gt;*Bioreactors&lt;/keyword&gt;&lt;keyword&gt;Camphor&lt;/keyword&gt;&lt;keyword&gt;Camphor 5-Monooxygenase/genetics/*metabolism&lt;/keyword&gt;&lt;keyword&gt;Catalysis&lt;/keyword&gt;&lt;keyword&gt;Electrodes&lt;/keyword&gt;&lt;keyword&gt;Electron Transport&lt;/keyword&gt;&lt;keyword&gt;Equipment Design&lt;/keyword&gt;&lt;keyword&gt;Escherichia coli/genetics&lt;/keyword&gt;&lt;keyword&gt;Oxidation-Reduction&lt;/keyword&gt;&lt;keyword&gt;Pseudomonas putida/enzymology/genetics&lt;/keyword&gt;&lt;keyword&gt;Recombinant Proteins/genetics/metabolism&lt;/keyword&gt;&lt;keyword&gt;Tin Compounds&lt;/keyword&gt;&lt;/keywords&gt;&lt;dates&gt;&lt;year&gt;1997&lt;/year&gt;&lt;pub-dates&gt;&lt;date&gt;Dec 9&lt;/date&gt;&lt;/pub-dates&gt;&lt;/dates&gt;&lt;isbn&gt;0027-8424 (Print)&amp;#xD;0027-8424 (Linking)&lt;/isbn&gt;&lt;accession-num&gt;9391064&lt;/accession-num&gt;&lt;urls&gt;&lt;related-urls&gt;&lt;url&gt;http://www.ncbi.nlm.nih.gov/pubmed/9391064&lt;/url&gt;&lt;/related-urls&gt;&lt;/urls&gt;&lt;custom2&gt;28344&lt;/custom2&gt;&lt;language&gt;eng&lt;/language&gt;&lt;/record&gt;&lt;/Cite&gt;&lt;/EndNote&gt;</w:instrText>
      </w:r>
      <w:r w:rsidRPr="00302FD1">
        <w:rPr>
          <w:rFonts w:cs="Arial"/>
        </w:rPr>
        <w:fldChar w:fldCharType="separate"/>
      </w:r>
      <w:r w:rsidRPr="00302FD1">
        <w:rPr>
          <w:rFonts w:cs="Arial"/>
          <w:noProof/>
        </w:rPr>
        <w:t>[</w:t>
      </w:r>
      <w:hyperlink w:anchor="_ENREF_2" w:tooltip="Reipa, 1997 #111" w:history="1">
        <w:r w:rsidRPr="00302FD1">
          <w:rPr>
            <w:rFonts w:cs="Arial"/>
            <w:noProof/>
          </w:rPr>
          <w:t>2</w:t>
        </w:r>
      </w:hyperlink>
      <w:r w:rsidRPr="00302FD1">
        <w:rPr>
          <w:rFonts w:cs="Arial"/>
          <w:noProof/>
        </w:rPr>
        <w:t>]</w:t>
      </w:r>
      <w:r w:rsidRPr="00302FD1">
        <w:rPr>
          <w:rFonts w:cs="Arial"/>
        </w:rPr>
        <w:fldChar w:fldCharType="end"/>
      </w:r>
      <w:r>
        <w:rPr>
          <w:rFonts w:cs="Arial"/>
        </w:rPr>
        <w:t>.</w:t>
      </w:r>
      <w:r w:rsidR="00EC22A2">
        <w:rPr>
          <w:rFonts w:cs="Arial"/>
        </w:rPr>
        <w:t xml:space="preserve"> </w:t>
      </w:r>
      <w:r w:rsidR="005142B9">
        <w:rPr>
          <w:rFonts w:cs="Arial"/>
        </w:rPr>
        <w:t>With some exceptions, t</w:t>
      </w:r>
      <w:r w:rsidR="00EC22A2">
        <w:rPr>
          <w:rFonts w:cs="Arial"/>
        </w:rPr>
        <w:t xml:space="preserve">wo classes of electron relay systems have been defined for cytochrome p450s that are largely divided along their prokaryotic or eukaryotic origins. Class I </w:t>
      </w:r>
      <w:r w:rsidR="00656FC7">
        <w:rPr>
          <w:rFonts w:cs="Arial"/>
        </w:rPr>
        <w:t>prok</w:t>
      </w:r>
      <w:r w:rsidR="005142B9">
        <w:rPr>
          <w:rFonts w:cs="Arial"/>
        </w:rPr>
        <w:t>aryotic systems involve</w:t>
      </w:r>
      <w:r w:rsidR="00656FC7">
        <w:rPr>
          <w:rFonts w:cs="Arial"/>
        </w:rPr>
        <w:t xml:space="preserve"> </w:t>
      </w:r>
      <w:r w:rsidR="005142B9">
        <w:rPr>
          <w:rFonts w:cs="Arial"/>
        </w:rPr>
        <w:t xml:space="preserve">a </w:t>
      </w:r>
      <w:r w:rsidR="00656FC7">
        <w:rPr>
          <w:rFonts w:cs="Arial"/>
        </w:rPr>
        <w:t>three</w:t>
      </w:r>
      <w:r w:rsidR="00EC22A2">
        <w:rPr>
          <w:rFonts w:cs="Arial"/>
        </w:rPr>
        <w:t xml:space="preserve"> soluble and cytosolic</w:t>
      </w:r>
      <w:r w:rsidR="00656FC7">
        <w:rPr>
          <w:rFonts w:cs="Arial"/>
        </w:rPr>
        <w:t xml:space="preserve"> protein </w:t>
      </w:r>
      <w:r w:rsidR="005142B9">
        <w:rPr>
          <w:rFonts w:cs="Arial"/>
        </w:rPr>
        <w:t>ca</w:t>
      </w:r>
      <w:r w:rsidR="00656FC7">
        <w:rPr>
          <w:rFonts w:cs="Arial"/>
        </w:rPr>
        <w:t>s</w:t>
      </w:r>
      <w:r w:rsidR="005142B9">
        <w:rPr>
          <w:rFonts w:cs="Arial"/>
        </w:rPr>
        <w:t>cade</w:t>
      </w:r>
      <w:r w:rsidR="00656FC7">
        <w:rPr>
          <w:rFonts w:cs="Arial"/>
        </w:rPr>
        <w:t xml:space="preserve"> beginning with a</w:t>
      </w:r>
      <w:r w:rsidR="005142B9">
        <w:rPr>
          <w:rFonts w:cs="Arial"/>
        </w:rPr>
        <w:t xml:space="preserve"> NADH-dependent FAD-binding reductase </w:t>
      </w:r>
      <w:r w:rsidR="00A95AD1">
        <w:rPr>
          <w:rFonts w:cs="Arial"/>
        </w:rPr>
        <w:t>that transfer an electron to</w:t>
      </w:r>
      <w:r w:rsidR="005142B9">
        <w:rPr>
          <w:rFonts w:cs="Arial"/>
        </w:rPr>
        <w:t xml:space="preserve"> a 2Fe-2S ferredoxin which ultimately reduce the P450.</w:t>
      </w:r>
      <w:r w:rsidR="00656FC7">
        <w:rPr>
          <w:rFonts w:cs="Arial"/>
        </w:rPr>
        <w:t xml:space="preserve">  </w:t>
      </w:r>
      <w:r w:rsidR="00A95AD1">
        <w:rPr>
          <w:rFonts w:cs="Arial"/>
        </w:rPr>
        <w:t xml:space="preserve">Alternatively, the class II eukaryotic </w:t>
      </w:r>
      <w:r w:rsidR="00A22E2A">
        <w:rPr>
          <w:rFonts w:cs="Arial"/>
        </w:rPr>
        <w:t>system</w:t>
      </w:r>
      <w:r w:rsidR="00A95AD1">
        <w:rPr>
          <w:rFonts w:cs="Arial"/>
        </w:rPr>
        <w:t xml:space="preserve"> most commonly involves only two membrane bound constituents; the P450 and a diflavin NADPH-Cytochrome P450 reductase (CPR). Depending on its subcellular localization</w:t>
      </w:r>
      <w:r w:rsidR="00614A83">
        <w:rPr>
          <w:rFonts w:cs="Arial"/>
        </w:rPr>
        <w:t xml:space="preserve"> eukaryotic</w:t>
      </w:r>
      <w:r w:rsidR="00A95AD1">
        <w:rPr>
          <w:rFonts w:cs="Arial"/>
        </w:rPr>
        <w:t xml:space="preserve"> P450s can be accompanied by</w:t>
      </w:r>
      <w:r w:rsidR="00A22E2A">
        <w:rPr>
          <w:rFonts w:cs="Arial"/>
        </w:rPr>
        <w:t xml:space="preserve"> another reducing partner</w:t>
      </w:r>
      <w:r w:rsidR="00A95AD1">
        <w:rPr>
          <w:rFonts w:cs="Arial"/>
        </w:rPr>
        <w:t xml:space="preserve"> cytochrome </w:t>
      </w:r>
      <w:r w:rsidR="00A95AD1">
        <w:rPr>
          <w:rFonts w:cs="Arial"/>
          <w:i/>
        </w:rPr>
        <w:t>b5</w:t>
      </w:r>
      <w:r w:rsidR="00A95AD1">
        <w:rPr>
          <w:rFonts w:cs="Arial"/>
        </w:rPr>
        <w:t xml:space="preserve"> which synergistically cooperates with CPR t</w:t>
      </w:r>
      <w:r w:rsidR="00F60C91">
        <w:rPr>
          <w:rFonts w:cs="Arial"/>
        </w:rPr>
        <w:t>o improve catalytic efficiency (Munro et al.</w:t>
      </w:r>
      <w:r w:rsidR="00614A83">
        <w:rPr>
          <w:rFonts w:cs="Arial"/>
        </w:rPr>
        <w:t xml:space="preserve"> 2013</w:t>
      </w:r>
      <w:r w:rsidR="00F60C91">
        <w:rPr>
          <w:rFonts w:cs="Arial"/>
        </w:rPr>
        <w:t>, Omura et al.</w:t>
      </w:r>
      <w:r w:rsidR="00614A83">
        <w:rPr>
          <w:rFonts w:cs="Arial"/>
        </w:rPr>
        <w:t>2010</w:t>
      </w:r>
      <w:r w:rsidR="00F60C91">
        <w:rPr>
          <w:rFonts w:cs="Arial"/>
        </w:rPr>
        <w:t>, Danielson</w:t>
      </w:r>
      <w:r w:rsidR="00614A83">
        <w:rPr>
          <w:rFonts w:cs="Arial"/>
        </w:rPr>
        <w:t xml:space="preserve"> 2002</w:t>
      </w:r>
      <w:r w:rsidR="00F60C91">
        <w:rPr>
          <w:rFonts w:cs="Arial"/>
        </w:rPr>
        <w:t>)</w:t>
      </w:r>
      <w:r w:rsidR="00A95AD1">
        <w:rPr>
          <w:rFonts w:cs="Arial"/>
        </w:rPr>
        <w:t>.</w:t>
      </w:r>
    </w:p>
    <w:p w:rsidR="00671517" w:rsidRDefault="00A95AD1"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r>
        <w:rPr>
          <w:rFonts w:cs="Arial"/>
        </w:rPr>
        <w:tab/>
      </w:r>
      <w:r w:rsidR="00BC1C50">
        <w:rPr>
          <w:rFonts w:cs="Arial"/>
        </w:rPr>
        <w:t xml:space="preserve">Generating </w:t>
      </w:r>
      <w:r w:rsidR="00A727C6">
        <w:rPr>
          <w:rFonts w:cs="Arial"/>
        </w:rPr>
        <w:t>a</w:t>
      </w:r>
      <w:r w:rsidR="00BC1C50">
        <w:rPr>
          <w:rFonts w:cs="Arial"/>
        </w:rPr>
        <w:t xml:space="preserve"> novel </w:t>
      </w:r>
      <w:r w:rsidR="00A727C6">
        <w:rPr>
          <w:rFonts w:cs="Arial"/>
        </w:rPr>
        <w:t>hydroxyl functional</w:t>
      </w:r>
      <w:r w:rsidR="00BC1C50">
        <w:rPr>
          <w:rFonts w:cs="Arial"/>
        </w:rPr>
        <w:t xml:space="preserve"> group</w:t>
      </w:r>
      <w:r w:rsidR="002A7100">
        <w:rPr>
          <w:rFonts w:cs="Arial"/>
        </w:rPr>
        <w:t xml:space="preserve"> in the product</w:t>
      </w:r>
      <w:r w:rsidR="00EC03FE">
        <w:rPr>
          <w:rFonts w:cs="Arial"/>
        </w:rPr>
        <w:t xml:space="preserve"> </w:t>
      </w:r>
      <w:r w:rsidR="00EC03FE">
        <w:rPr>
          <w:rFonts w:cs="Arial"/>
          <w:bCs/>
        </w:rPr>
        <w:t xml:space="preserve">increases </w:t>
      </w:r>
      <w:r w:rsidR="002A7100">
        <w:rPr>
          <w:rFonts w:cs="Arial"/>
          <w:bCs/>
        </w:rPr>
        <w:t>its</w:t>
      </w:r>
      <w:r w:rsidR="00EC03FE">
        <w:rPr>
          <w:rFonts w:cs="Arial"/>
          <w:bCs/>
        </w:rPr>
        <w:t xml:space="preserve"> polarity</w:t>
      </w:r>
      <w:r w:rsidR="005569A1">
        <w:rPr>
          <w:rFonts w:cs="Arial"/>
          <w:bCs/>
        </w:rPr>
        <w:t>,</w:t>
      </w:r>
      <w:r w:rsidR="002A7100">
        <w:rPr>
          <w:rFonts w:cs="Arial"/>
          <w:bCs/>
        </w:rPr>
        <w:t xml:space="preserve"> </w:t>
      </w:r>
      <w:r w:rsidR="005569A1">
        <w:rPr>
          <w:rFonts w:cs="Arial"/>
          <w:bCs/>
        </w:rPr>
        <w:t>which</w:t>
      </w:r>
      <w:r w:rsidR="00A727C6">
        <w:rPr>
          <w:rFonts w:cs="Arial"/>
          <w:bCs/>
        </w:rPr>
        <w:t xml:space="preserve"> </w:t>
      </w:r>
      <w:r w:rsidR="00EC03FE" w:rsidRPr="00302FD1">
        <w:rPr>
          <w:rFonts w:cs="Arial"/>
          <w:bCs/>
        </w:rPr>
        <w:t>effectively</w:t>
      </w:r>
      <w:r w:rsidR="00EC03FE">
        <w:rPr>
          <w:rFonts w:cs="Arial"/>
          <w:bCs/>
        </w:rPr>
        <w:t xml:space="preserve"> activat</w:t>
      </w:r>
      <w:r w:rsidR="00A727C6">
        <w:rPr>
          <w:rFonts w:cs="Arial"/>
          <w:bCs/>
        </w:rPr>
        <w:t>es</w:t>
      </w:r>
      <w:r w:rsidR="00EC03FE">
        <w:rPr>
          <w:rFonts w:cs="Arial"/>
          <w:bCs/>
        </w:rPr>
        <w:t xml:space="preserve"> and</w:t>
      </w:r>
      <w:r w:rsidR="00EC03FE" w:rsidRPr="00302FD1">
        <w:rPr>
          <w:rFonts w:cs="Arial"/>
          <w:bCs/>
        </w:rPr>
        <w:t xml:space="preserve"> solubiliz</w:t>
      </w:r>
      <w:r w:rsidR="00A727C6">
        <w:rPr>
          <w:rFonts w:cs="Arial"/>
          <w:bCs/>
        </w:rPr>
        <w:t>es</w:t>
      </w:r>
      <w:r w:rsidR="00EC03FE">
        <w:rPr>
          <w:rFonts w:cs="Arial"/>
          <w:bCs/>
        </w:rPr>
        <w:t xml:space="preserve"> it</w:t>
      </w:r>
      <w:r w:rsidR="00BC1C50">
        <w:rPr>
          <w:rFonts w:cs="Arial"/>
        </w:rPr>
        <w:t xml:space="preserve"> for</w:t>
      </w:r>
      <w:r w:rsidR="00A727C6">
        <w:rPr>
          <w:rFonts w:cs="Arial"/>
        </w:rPr>
        <w:t xml:space="preserve"> easier</w:t>
      </w:r>
      <w:r w:rsidR="00BC1C50">
        <w:rPr>
          <w:rFonts w:cs="Arial"/>
        </w:rPr>
        <w:t xml:space="preserve"> downstream conjugation </w:t>
      </w:r>
      <w:r w:rsidR="00EC03FE">
        <w:rPr>
          <w:rFonts w:cs="Arial"/>
        </w:rPr>
        <w:t>or excretion</w:t>
      </w:r>
      <w:r w:rsidR="00A55A03">
        <w:rPr>
          <w:rFonts w:cs="Arial"/>
        </w:rPr>
        <w:t>.</w:t>
      </w:r>
      <w:r w:rsidR="00622274">
        <w:rPr>
          <w:rFonts w:cs="Arial"/>
        </w:rPr>
        <w:t xml:space="preserve"> </w:t>
      </w:r>
      <w:r w:rsidR="00A727C6">
        <w:rPr>
          <w:rFonts w:cs="Arial"/>
        </w:rPr>
        <w:t>While t</w:t>
      </w:r>
      <w:r w:rsidR="00622274">
        <w:rPr>
          <w:rFonts w:cs="Arial"/>
        </w:rPr>
        <w:t>he most common</w:t>
      </w:r>
      <w:r w:rsidR="00DE3A7D" w:rsidRPr="00302FD1">
        <w:rPr>
          <w:rFonts w:cs="Arial"/>
        </w:rPr>
        <w:t xml:space="preserve"> </w:t>
      </w:r>
      <w:r w:rsidR="00622274">
        <w:rPr>
          <w:rFonts w:cs="Arial"/>
        </w:rPr>
        <w:t>chemistry performed by P450s is the hydroxylation of aliphatic and aromatic hydrocarbons they are capable of myriad reactions</w:t>
      </w:r>
      <w:r w:rsidR="003F38D2">
        <w:rPr>
          <w:rFonts w:cs="Arial"/>
        </w:rPr>
        <w:t>,</w:t>
      </w:r>
      <w:r w:rsidR="00622274">
        <w:rPr>
          <w:rFonts w:cs="Arial"/>
        </w:rPr>
        <w:t xml:space="preserve"> including but not limited to: alkene and arene epoxidation, oxidative deamination, dehalogenation, and decarboxylation</w:t>
      </w:r>
      <w:r w:rsidR="00F1411E">
        <w:rPr>
          <w:rFonts w:cs="Arial"/>
        </w:rPr>
        <w:t xml:space="preserve"> (Munro et al.2013, </w:t>
      </w:r>
      <w:r w:rsidR="00F1411E">
        <w:rPr>
          <w:rFonts w:cs="Arial"/>
          <w:i/>
        </w:rPr>
        <w:t>What makes P450s tick)</w:t>
      </w:r>
      <w:r w:rsidR="003F38D2">
        <w:rPr>
          <w:rFonts w:cs="Arial"/>
        </w:rPr>
        <w:t>.</w:t>
      </w:r>
      <w:r w:rsidR="00622274">
        <w:rPr>
          <w:rFonts w:cs="Arial"/>
        </w:rPr>
        <w:t xml:space="preserve"> </w:t>
      </w:r>
      <w:r w:rsidR="00F1411E">
        <w:rPr>
          <w:rFonts w:cs="Arial"/>
        </w:rPr>
        <w:t>These reactions enable a</w:t>
      </w:r>
      <w:r w:rsidR="00622274">
        <w:rPr>
          <w:rFonts w:cs="Arial"/>
        </w:rPr>
        <w:t xml:space="preserve"> variety</w:t>
      </w:r>
      <w:r w:rsidR="003F38D2">
        <w:rPr>
          <w:rFonts w:cs="Arial"/>
        </w:rPr>
        <w:t xml:space="preserve"> of physiological </w:t>
      </w:r>
      <w:r w:rsidR="00F1411E">
        <w:rPr>
          <w:rFonts w:cs="Arial"/>
        </w:rPr>
        <w:t>processes</w:t>
      </w:r>
      <w:r w:rsidR="003F38D2">
        <w:rPr>
          <w:rFonts w:cs="Arial"/>
        </w:rPr>
        <w:t xml:space="preserve"> such as; xenobiotic degradation, steoidogenesis, fatty acid metabolism, and the activation of procarcinogen</w:t>
      </w:r>
      <w:r w:rsidR="009F6BB3">
        <w:rPr>
          <w:rFonts w:cs="Arial"/>
        </w:rPr>
        <w:t>s. T</w:t>
      </w:r>
      <w:r w:rsidR="003F38D2">
        <w:rPr>
          <w:rFonts w:cs="Arial"/>
        </w:rPr>
        <w:t>heir leading role in</w:t>
      </w:r>
      <w:r w:rsidR="009F6BB3">
        <w:rPr>
          <w:rFonts w:cs="Arial"/>
        </w:rPr>
        <w:t xml:space="preserve"> the</w:t>
      </w:r>
      <w:r w:rsidR="003F38D2">
        <w:rPr>
          <w:rFonts w:cs="Arial"/>
        </w:rPr>
        <w:t xml:space="preserve"> phase I biotransformations of most pharmaceuticals makes them the focus of two major concerns in clinical pharmacology, drug-drug interactions and </w:t>
      </w:r>
      <w:r w:rsidR="00671517">
        <w:rPr>
          <w:rFonts w:cs="Arial"/>
        </w:rPr>
        <w:t>polymorphism</w:t>
      </w:r>
      <w:r w:rsidR="003F38D2">
        <w:rPr>
          <w:rFonts w:cs="Arial"/>
        </w:rPr>
        <w:t xml:space="preserve"> pharmacokinetics</w:t>
      </w:r>
      <w:r w:rsidR="00F1411E">
        <w:rPr>
          <w:rFonts w:cs="Arial"/>
        </w:rPr>
        <w:t xml:space="preserve"> (Danielson 2002, </w:t>
      </w:r>
      <w:r w:rsidR="00F1411E">
        <w:rPr>
          <w:rFonts w:cs="Arial"/>
          <w:i/>
        </w:rPr>
        <w:t>Current Drug Metabolism)</w:t>
      </w:r>
      <w:r w:rsidR="00F1411E">
        <w:rPr>
          <w:rFonts w:cs="Arial"/>
        </w:rPr>
        <w:t xml:space="preserve">. </w:t>
      </w:r>
      <w:r w:rsidR="003F38D2">
        <w:rPr>
          <w:rFonts w:cs="Arial"/>
        </w:rPr>
        <w:t xml:space="preserve"> </w:t>
      </w:r>
      <w:r w:rsidR="00671517">
        <w:rPr>
          <w:rFonts w:cs="Arial"/>
        </w:rPr>
        <w:t>With such</w:t>
      </w:r>
      <w:r w:rsidR="003B63BE">
        <w:rPr>
          <w:rFonts w:cs="Arial"/>
        </w:rPr>
        <w:t xml:space="preserve"> </w:t>
      </w:r>
      <w:r w:rsidR="00671517">
        <w:rPr>
          <w:rFonts w:cs="Arial"/>
        </w:rPr>
        <w:t>remarkable breadth of substrate diversity</w:t>
      </w:r>
      <w:r w:rsidR="005569A1">
        <w:rPr>
          <w:rFonts w:cs="Arial"/>
        </w:rPr>
        <w:t xml:space="preserve"> and a broad scope of </w:t>
      </w:r>
      <w:r w:rsidR="005569A1" w:rsidRPr="005569A1">
        <w:rPr>
          <w:rFonts w:cs="Arial"/>
        </w:rPr>
        <w:t>significance</w:t>
      </w:r>
      <w:r w:rsidR="00671517">
        <w:rPr>
          <w:rFonts w:cs="Arial"/>
        </w:rPr>
        <w:t xml:space="preserve"> </w:t>
      </w:r>
      <w:r w:rsidR="00671517">
        <w:rPr>
          <w:rFonts w:cs="Arial"/>
        </w:rPr>
        <w:lastRenderedPageBreak/>
        <w:t xml:space="preserve">much work has gone into understanding the </w:t>
      </w:r>
      <w:r w:rsidR="005569A1">
        <w:rPr>
          <w:rFonts w:cs="Arial"/>
        </w:rPr>
        <w:t xml:space="preserve">catalytic mechanisms and </w:t>
      </w:r>
      <w:r w:rsidR="00671517">
        <w:rPr>
          <w:rFonts w:cs="Arial"/>
        </w:rPr>
        <w:t xml:space="preserve">basis for </w:t>
      </w:r>
      <w:r w:rsidR="003B63BE">
        <w:rPr>
          <w:rFonts w:cs="Arial"/>
        </w:rPr>
        <w:t>ligand</w:t>
      </w:r>
      <w:r w:rsidR="00671517">
        <w:rPr>
          <w:rFonts w:cs="Arial"/>
        </w:rPr>
        <w:t xml:space="preserve"> recognition</w:t>
      </w:r>
      <w:r w:rsidR="005569A1">
        <w:rPr>
          <w:rFonts w:cs="Arial"/>
        </w:rPr>
        <w:t xml:space="preserve"> in P450s</w:t>
      </w:r>
      <w:r w:rsidR="00671517">
        <w:rPr>
          <w:rFonts w:cs="Arial"/>
        </w:rPr>
        <w:t xml:space="preserve">. </w:t>
      </w:r>
    </w:p>
    <w:p w:rsidR="00DD64D0" w:rsidRDefault="00671517"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r>
        <w:rPr>
          <w:rFonts w:cs="Arial"/>
        </w:rPr>
        <w:tab/>
      </w:r>
      <w:r w:rsidR="00EC03FE">
        <w:rPr>
          <w:rFonts w:cs="Arial"/>
        </w:rPr>
        <w:t xml:space="preserve">P450s maintain a unique </w:t>
      </w:r>
      <w:r w:rsidR="00A80B47">
        <w:rPr>
          <w:rFonts w:cs="Arial"/>
        </w:rPr>
        <w:t>and</w:t>
      </w:r>
      <w:r w:rsidR="00EC03FE">
        <w:rPr>
          <w:rFonts w:cs="Arial"/>
        </w:rPr>
        <w:t xml:space="preserve"> highly conserved architecture</w:t>
      </w:r>
      <w:r w:rsidR="003B63BE">
        <w:rPr>
          <w:rFonts w:cs="Arial"/>
        </w:rPr>
        <w:t xml:space="preserve"> across all domains of life</w:t>
      </w:r>
      <w:r w:rsidR="00A80B47">
        <w:rPr>
          <w:rFonts w:cs="Arial"/>
        </w:rPr>
        <w:t>.</w:t>
      </w:r>
      <w:r w:rsidR="003B63BE">
        <w:rPr>
          <w:rFonts w:cs="Arial"/>
        </w:rPr>
        <w:t xml:space="preserve"> </w:t>
      </w:r>
      <w:r w:rsidR="00A80B47">
        <w:rPr>
          <w:rFonts w:cs="Arial"/>
        </w:rPr>
        <w:t>Despite having relatively little</w:t>
      </w:r>
      <w:r w:rsidR="003B63BE">
        <w:rPr>
          <w:rFonts w:cs="Arial"/>
        </w:rPr>
        <w:t xml:space="preserve"> sequence</w:t>
      </w:r>
      <w:r w:rsidR="00A80B47">
        <w:rPr>
          <w:rFonts w:cs="Arial"/>
        </w:rPr>
        <w:t xml:space="preserve"> homology, in many cases as little as 20%, a common</w:t>
      </w:r>
      <w:r w:rsidR="003B63BE">
        <w:rPr>
          <w:rFonts w:cs="Arial"/>
        </w:rPr>
        <w:t xml:space="preserve"> topolog</w:t>
      </w:r>
      <w:r w:rsidR="00A80B47">
        <w:rPr>
          <w:rFonts w:cs="Arial"/>
        </w:rPr>
        <w:t>ical scaffold is pervasive throughout the family</w:t>
      </w:r>
      <w:r w:rsidR="003B63BE">
        <w:rPr>
          <w:rFonts w:cs="Arial"/>
        </w:rPr>
        <w:t>.</w:t>
      </w:r>
      <w:r w:rsidR="00A80B47" w:rsidRPr="00A80B47">
        <w:rPr>
          <w:rFonts w:cs="Arial"/>
        </w:rPr>
        <w:t xml:space="preserve"> The core P450 structure contains around 13 α-helices (A-L) and four β-sheets (1-4) with the most conserved regions </w:t>
      </w:r>
      <w:r w:rsidR="000629EF">
        <w:rPr>
          <w:rFonts w:cs="Arial"/>
        </w:rPr>
        <w:t>consisting of</w:t>
      </w:r>
      <w:r w:rsidR="00A80B47" w:rsidRPr="00A80B47">
        <w:rPr>
          <w:rFonts w:cs="Arial"/>
        </w:rPr>
        <w:t xml:space="preserve"> a four-helix bundle (D,E,I, and L) that line the active site</w:t>
      </w:r>
      <w:r w:rsidR="000629EF">
        <w:rPr>
          <w:rFonts w:cs="Arial"/>
        </w:rPr>
        <w:t>,</w:t>
      </w:r>
      <w:r w:rsidR="00A80B47" w:rsidRPr="00A80B47">
        <w:rPr>
          <w:rFonts w:cs="Arial"/>
        </w:rPr>
        <w:t xml:space="preserve"> along with two β-sheets (1,2) that probably help form the hydrophobic access channel </w:t>
      </w:r>
      <w:r w:rsidR="00236EB2">
        <w:rPr>
          <w:rFonts w:cs="Arial"/>
        </w:rPr>
        <w:t xml:space="preserve">(Fig. 1) </w:t>
      </w:r>
      <w:r w:rsidR="00A80B47" w:rsidRPr="00A80B47">
        <w:rPr>
          <w:rFonts w:cs="Arial"/>
        </w:rPr>
        <w:t>(Raucy, et al. 2001).</w:t>
      </w:r>
      <w:r w:rsidR="003B63BE">
        <w:rPr>
          <w:rFonts w:cs="Arial"/>
        </w:rPr>
        <w:t xml:space="preserve"> The relative orientation of </w:t>
      </w:r>
      <w:r w:rsidR="00A80B47">
        <w:rPr>
          <w:rFonts w:cs="Arial"/>
        </w:rPr>
        <w:t xml:space="preserve">these </w:t>
      </w:r>
      <w:r w:rsidR="003B63BE">
        <w:rPr>
          <w:rFonts w:cs="Arial"/>
        </w:rPr>
        <w:t>secondary structure domains</w:t>
      </w:r>
      <w:r w:rsidR="0097532A">
        <w:rPr>
          <w:rFonts w:cs="Arial"/>
        </w:rPr>
        <w:t xml:space="preserve"> around the</w:t>
      </w:r>
      <w:r w:rsidR="00A80B47">
        <w:rPr>
          <w:rFonts w:cs="Arial"/>
        </w:rPr>
        <w:t xml:space="preserve"> prosthetic</w:t>
      </w:r>
      <w:r w:rsidR="0097532A">
        <w:rPr>
          <w:rFonts w:cs="Arial"/>
        </w:rPr>
        <w:t xml:space="preserve"> heme</w:t>
      </w:r>
      <w:r w:rsidR="00A80B47">
        <w:rPr>
          <w:rFonts w:cs="Arial"/>
        </w:rPr>
        <w:t xml:space="preserve"> moeity</w:t>
      </w:r>
      <w:r w:rsidR="003B63BE">
        <w:rPr>
          <w:rFonts w:cs="Arial"/>
        </w:rPr>
        <w:t xml:space="preserve"> are</w:t>
      </w:r>
      <w:r w:rsidR="00D77A3A">
        <w:rPr>
          <w:rFonts w:cs="Arial"/>
        </w:rPr>
        <w:t xml:space="preserve"> faithfully</w:t>
      </w:r>
      <w:r w:rsidR="00A80B47">
        <w:rPr>
          <w:rFonts w:cs="Arial"/>
        </w:rPr>
        <w:t xml:space="preserve"> </w:t>
      </w:r>
      <w:r w:rsidR="00D77A3A">
        <w:rPr>
          <w:rFonts w:cs="Arial"/>
        </w:rPr>
        <w:t>constructed to orchestrate the</w:t>
      </w:r>
      <w:r w:rsidR="00614A83">
        <w:rPr>
          <w:rFonts w:cs="Arial"/>
        </w:rPr>
        <w:t xml:space="preserve"> heme-thiolate</w:t>
      </w:r>
      <w:r w:rsidR="00F60C91">
        <w:rPr>
          <w:rFonts w:cs="Arial"/>
        </w:rPr>
        <w:t xml:space="preserve"> chemistry required </w:t>
      </w:r>
      <w:r w:rsidR="003B63BE">
        <w:rPr>
          <w:rFonts w:cs="Arial"/>
        </w:rPr>
        <w:t>for activating molecular oxygen, orientating the</w:t>
      </w:r>
      <w:r w:rsidR="00D77A3A">
        <w:rPr>
          <w:rFonts w:cs="Arial"/>
        </w:rPr>
        <w:t xml:space="preserve"> substrate, and binding redox partners (Poulos 2005)</w:t>
      </w:r>
      <w:r w:rsidR="0097532A">
        <w:rPr>
          <w:rFonts w:cs="Arial"/>
        </w:rPr>
        <w:t>.</w:t>
      </w:r>
      <w:r w:rsidR="000629EF">
        <w:rPr>
          <w:rFonts w:cs="Arial"/>
        </w:rPr>
        <w:t xml:space="preserve"> On the other hand, r</w:t>
      </w:r>
      <w:r w:rsidR="00A80B47">
        <w:rPr>
          <w:rFonts w:cs="Arial"/>
        </w:rPr>
        <w:t>egions farther from the heme are found to contain more variation, and interestingly</w:t>
      </w:r>
      <w:r w:rsidR="000629EF">
        <w:rPr>
          <w:rFonts w:cs="Arial"/>
        </w:rPr>
        <w:t>,</w:t>
      </w:r>
      <w:r w:rsidR="00A80B47">
        <w:rPr>
          <w:rFonts w:cs="Arial"/>
        </w:rPr>
        <w:t xml:space="preserve"> it is these regions which are implicated with substrate recognition. Through a comparative analysis of amino acid and coding nucleotide sequences Gotoh recognized six substrate recognition sites (SRS)</w:t>
      </w:r>
      <w:r w:rsidR="00DD64D0">
        <w:rPr>
          <w:rFonts w:cs="Arial"/>
        </w:rPr>
        <w:t xml:space="preserve"> across mammalian </w:t>
      </w:r>
      <w:r w:rsidR="000629EF">
        <w:rPr>
          <w:rFonts w:cs="Arial"/>
        </w:rPr>
        <w:t>and bacterial species</w:t>
      </w:r>
      <w:r w:rsidR="00DD64D0">
        <w:rPr>
          <w:rFonts w:cs="Arial"/>
        </w:rPr>
        <w:t xml:space="preserve"> that includes: 1) the B’ Helix, 2) the C-terminal end of  Helix F, 3) the N-terminal half of Helix G, 4) the N-terminal half of Helix I, (5) the β3 region and 6) a central region of β5 </w:t>
      </w:r>
      <w:r w:rsidR="00B01018">
        <w:rPr>
          <w:rFonts w:cs="Arial"/>
        </w:rPr>
        <w:t xml:space="preserve">(Fig. 1.) </w:t>
      </w:r>
      <w:r w:rsidR="00DD64D0">
        <w:rPr>
          <w:rFonts w:cs="Arial"/>
        </w:rPr>
        <w:t>(Gotoh. 1992).</w:t>
      </w:r>
    </w:p>
    <w:p w:rsidR="00B01018" w:rsidRDefault="00236EB2"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r>
        <w:rPr>
          <w:rFonts w:cs="Arial"/>
        </w:rPr>
        <w:tab/>
        <w:t>Originally discovered in 1958 in rat liver microsomes as an unknown carbon monoxide binding pigment, cytochrome P450s received their name due to the signature 450-nm optical absorbance peak when reduced and carbon monoxide bound. Five years later the hemoprotein nature and monooxygenase function of P450s was understood (Raucy et al.</w:t>
      </w:r>
      <w:r w:rsidR="00413C44">
        <w:rPr>
          <w:rFonts w:cs="Arial"/>
        </w:rPr>
        <w:t>2001</w:t>
      </w:r>
      <w:r>
        <w:rPr>
          <w:rFonts w:cs="Arial"/>
        </w:rPr>
        <w:t xml:space="preserve">). Today the main thrust of P450 research is on the human enzymes involved in xenobiotic detoxification, drug metabolism, and the biosynthesis and metabolism of lipids and steroid hormones. Yet, it </w:t>
      </w:r>
      <w:r w:rsidR="005A001C">
        <w:rPr>
          <w:rFonts w:cs="Arial"/>
        </w:rPr>
        <w:t>is</w:t>
      </w:r>
      <w:r>
        <w:rPr>
          <w:rFonts w:cs="Arial"/>
        </w:rPr>
        <w:t xml:space="preserve"> the enormous amount of work that went into</w:t>
      </w:r>
      <w:r w:rsidR="005A001C">
        <w:rPr>
          <w:rFonts w:cs="Arial"/>
        </w:rPr>
        <w:t xml:space="preserve"> understanding</w:t>
      </w:r>
      <w:r>
        <w:rPr>
          <w:rFonts w:cs="Arial"/>
        </w:rPr>
        <w:t xml:space="preserve"> the bacterial enzyme P450cam that was primarily responsible for uncovering the remarkably powerful catalytic properties of this pervasive protein family.</w:t>
      </w:r>
    </w:p>
    <w:p w:rsidR="00B01018" w:rsidRDefault="00B01018" w:rsidP="00B01018">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B01018">
        <w:rPr>
          <w:noProof/>
        </w:rPr>
        <w:lastRenderedPageBreak/>
        <w:drawing>
          <wp:inline distT="0" distB="0" distL="0" distR="0" wp14:anchorId="76330F32" wp14:editId="1FDAEC59">
            <wp:extent cx="5486400" cy="239071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2390712"/>
                    </a:xfrm>
                    <a:prstGeom prst="rect">
                      <a:avLst/>
                    </a:prstGeom>
                    <a:noFill/>
                    <a:ln>
                      <a:noFill/>
                    </a:ln>
                  </pic:spPr>
                </pic:pic>
              </a:graphicData>
            </a:graphic>
          </wp:inline>
        </w:drawing>
      </w:r>
    </w:p>
    <w:p w:rsidR="00B01018" w:rsidRDefault="00B01018" w:rsidP="00B01018">
      <w:pPr>
        <w:pStyle w:val="Caption"/>
        <w:rPr>
          <w:rFonts w:cs="Arial"/>
        </w:rPr>
      </w:pPr>
      <w:r>
        <w:t xml:space="preserve">Figure </w:t>
      </w:r>
      <w:fldSimple w:instr=" SEQ Figure \* ARABIC ">
        <w:r>
          <w:rPr>
            <w:noProof/>
          </w:rPr>
          <w:t>1</w:t>
        </w:r>
      </w:fldSimple>
      <w:r>
        <w:t xml:space="preserve"> Two P450s from bacterial (left) and mammalian (right) hosts showing similar overall architecture with the most conserved regions in red and the SRS sites in blue </w:t>
      </w:r>
    </w:p>
    <w:p w:rsidR="00DE3A7D" w:rsidRPr="00236EB2" w:rsidRDefault="001D5311" w:rsidP="00236EB2">
      <w:pPr>
        <w:pStyle w:val="Heading3"/>
        <w:jc w:val="both"/>
      </w:pPr>
      <w:bookmarkStart w:id="2" w:name="_Toc357800761"/>
      <w:r>
        <w:t>Cytochrome P</w:t>
      </w:r>
      <w:r w:rsidR="00DE3A7D">
        <w:t>450cam</w:t>
      </w:r>
      <w:bookmarkEnd w:id="2"/>
    </w:p>
    <w:p w:rsidR="00DE3A7D" w:rsidRDefault="00DE3A7D"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r>
        <w:rPr>
          <w:rFonts w:cs="Arial"/>
        </w:rPr>
        <w:tab/>
      </w:r>
      <w:r w:rsidRPr="00302FD1">
        <w:rPr>
          <w:rFonts w:cs="Arial"/>
        </w:rPr>
        <w:t xml:space="preserve">In the bacterium </w:t>
      </w:r>
      <w:r w:rsidRPr="00302FD1">
        <w:rPr>
          <w:rFonts w:cs="Arial"/>
          <w:i/>
        </w:rPr>
        <w:t>Pseudomonas putida</w:t>
      </w:r>
      <w:r w:rsidRPr="00302FD1">
        <w:rPr>
          <w:rFonts w:cs="Arial"/>
        </w:rPr>
        <w:t xml:space="preserve"> a three protein compon</w:t>
      </w:r>
      <w:r w:rsidR="00791AC7">
        <w:rPr>
          <w:rFonts w:cs="Arial"/>
        </w:rPr>
        <w:t>ent BET system, terminating at c</w:t>
      </w:r>
      <w:r w:rsidRPr="00302FD1">
        <w:rPr>
          <w:rFonts w:cs="Arial"/>
        </w:rPr>
        <w:t>ytochrome P450</w:t>
      </w:r>
      <w:r w:rsidRPr="00302FD1">
        <w:rPr>
          <w:rFonts w:cs="Arial"/>
          <w:vertAlign w:val="subscript"/>
        </w:rPr>
        <w:t xml:space="preserve">cam </w:t>
      </w:r>
      <w:r w:rsidRPr="00302FD1">
        <w:rPr>
          <w:rFonts w:cs="Arial"/>
        </w:rPr>
        <w:t xml:space="preserve">(Cyp101), is responsible for the </w:t>
      </w:r>
      <w:r w:rsidR="00791AC7">
        <w:rPr>
          <w:rFonts w:cs="Arial"/>
        </w:rPr>
        <w:t>phase I</w:t>
      </w:r>
      <w:r w:rsidRPr="00302FD1">
        <w:rPr>
          <w:rFonts w:cs="Arial"/>
        </w:rPr>
        <w:t xml:space="preserve"> biotransformation of its primary carbon source camphor. An FAD-containing, NADH-dependent oxidoreductase (putidaredoxin reductase or Pdr) initiates the cascade by abstracting an electron from NADH, and the 2Fe</w:t>
      </w:r>
      <w:r w:rsidR="00791AC7">
        <w:rPr>
          <w:rFonts w:cs="Arial"/>
        </w:rPr>
        <w:t>-</w:t>
      </w:r>
      <w:r w:rsidRPr="00302FD1">
        <w:rPr>
          <w:rFonts w:cs="Arial"/>
        </w:rPr>
        <w:t xml:space="preserve">2S ferredoxin (putidaredoxin or Pdx) shuttles electrons between Pdr and Cyp101 </w:t>
      </w:r>
      <w:r w:rsidRPr="00302FD1">
        <w:rPr>
          <w:rFonts w:cs="Arial"/>
        </w:rPr>
        <w:fldChar w:fldCharType="begin"/>
      </w:r>
      <w:r w:rsidRPr="00302FD1">
        <w:rPr>
          <w:rFonts w:cs="Arial"/>
        </w:rPr>
        <w:instrText xml:space="preserve"> ADDIN EN.CITE &lt;EndNote&gt;&lt;Cite&gt;&lt;Author&gt;Sligar&lt;/Author&gt;&lt;Year&gt;1974&lt;/Year&gt;&lt;RecNum&gt;85&lt;/RecNum&gt;&lt;DisplayText&gt;[5]&lt;/DisplayText&gt;&lt;record&gt;&lt;rec-number&gt;85&lt;/rec-number&gt;&lt;foreign-keys&gt;&lt;key app="EN" db-id="wdvs25avtezfs5e595kpfdtor9svw225atx2"&gt;85&lt;/key&gt;&lt;/foreign-keys&gt;&lt;ref-type name="Journal Article"&gt;17&lt;/ref-type&gt;&lt;contributors&gt;&lt;authors&gt;&lt;author&gt;Sligar, S. G.&lt;/author&gt;&lt;author&gt;Debrunner, P. G.&lt;/author&gt;&lt;author&gt;Lipscomb, J. D.&lt;/author&gt;&lt;author&gt;Namtvedt, M. J.&lt;/author&gt;&lt;author&gt;Gunsalus, I. C.&lt;/author&gt;&lt;/authors&gt;&lt;/contributors&gt;&lt;titles&gt;&lt;title&gt;A role of the putidaredoxin COOH-terminus in P-450cam (cytochrome m) hydroxylations&lt;/title&gt;&lt;secondary-title&gt;Proc Natl Acad Sci U S A&lt;/secondary-title&gt;&lt;/titles&gt;&lt;periodical&gt;&lt;full-title&gt;Proc Natl Acad Sci U S A&lt;/full-title&gt;&lt;/periodical&gt;&lt;pages&gt;3906-10&lt;/pages&gt;&lt;volume&gt;71&lt;/volume&gt;&lt;number&gt;10&lt;/number&gt;&lt;edition&gt;1974/10/01&lt;/edition&gt;&lt;keywords&gt;&lt;keyword&gt;Amino Acid Sequence&lt;/keyword&gt;&lt;keyword&gt;Binding Sites&lt;/keyword&gt;&lt;keyword&gt;Carboxypeptidases&lt;/keyword&gt;&lt;keyword&gt;Cytochrome P-450 Enzyme System/*metabolism&lt;/keyword&gt;&lt;keyword&gt;*Ferredoxins/isolation &amp;amp; purification&lt;/keyword&gt;&lt;keyword&gt;Hydroxylation&lt;/keyword&gt;&lt;keyword&gt;Kinetics&lt;/keyword&gt;&lt;keyword&gt;Oxidation-Reduction&lt;/keyword&gt;&lt;keyword&gt;Peptide Fragments&lt;/keyword&gt;&lt;keyword&gt;Protein Binding&lt;/keyword&gt;&lt;keyword&gt;Pseudomonas&lt;/keyword&gt;&lt;keyword&gt;Spectrometry, Fluorescence&lt;/keyword&gt;&lt;keyword&gt;Structure-Activity Relationship&lt;/keyword&gt;&lt;/keywords&gt;&lt;dates&gt;&lt;year&gt;1974&lt;/year&gt;&lt;pub-dates&gt;&lt;date&gt;Oct&lt;/date&gt;&lt;/pub-dates&gt;&lt;/dates&gt;&lt;isbn&gt;0027-8424 (Print)&amp;#xD;0027-8424 (Linking)&lt;/isbn&gt;&lt;accession-num&gt;4530269&lt;/accession-num&gt;&lt;urls&gt;&lt;related-urls&gt;&lt;url&gt;http://www.ncbi.nlm.nih.gov/pubmed/4530269&lt;/url&gt;&lt;/related-urls&gt;&lt;/urls&gt;&lt;custom2&gt;434294&lt;/custom2&gt;&lt;language&gt;eng&lt;/language&gt;&lt;/record&gt;&lt;/Cite&gt;&lt;/EndNote&gt;</w:instrText>
      </w:r>
      <w:r w:rsidRPr="00302FD1">
        <w:rPr>
          <w:rFonts w:cs="Arial"/>
        </w:rPr>
        <w:fldChar w:fldCharType="separate"/>
      </w:r>
      <w:r w:rsidRPr="00302FD1">
        <w:rPr>
          <w:rFonts w:cs="Arial"/>
          <w:noProof/>
        </w:rPr>
        <w:t>[</w:t>
      </w:r>
      <w:hyperlink w:anchor="_ENREF_5" w:tooltip="Sligar, 1974 #85" w:history="1">
        <w:r w:rsidRPr="00302FD1">
          <w:rPr>
            <w:rFonts w:cs="Arial"/>
            <w:noProof/>
          </w:rPr>
          <w:t>5</w:t>
        </w:r>
      </w:hyperlink>
      <w:r w:rsidRPr="00302FD1">
        <w:rPr>
          <w:rFonts w:cs="Arial"/>
          <w:noProof/>
        </w:rPr>
        <w:t>]</w:t>
      </w:r>
      <w:r w:rsidRPr="00302FD1">
        <w:rPr>
          <w:rFonts w:cs="Arial"/>
        </w:rPr>
        <w:fldChar w:fldCharType="end"/>
      </w:r>
      <w:r w:rsidRPr="00302FD1">
        <w:rPr>
          <w:rFonts w:cs="Arial"/>
        </w:rPr>
        <w:t>. As electrons move through the chain of proteins in the c</w:t>
      </w:r>
      <w:r w:rsidR="006C4854">
        <w:rPr>
          <w:rFonts w:cs="Arial"/>
        </w:rPr>
        <w:t>atalytic system of CYP101 [Fig.2]</w:t>
      </w:r>
      <w:r w:rsidRPr="00302FD1">
        <w:rPr>
          <w:rFonts w:cs="Arial"/>
        </w:rPr>
        <w:t xml:space="preserve">, modulation of redox potential as well as structural and dynamic characteristics of the protein partners play a critical role in regulating redox partner recognition </w:t>
      </w:r>
      <w:r w:rsidRPr="00302FD1">
        <w:rPr>
          <w:rFonts w:cs="Arial"/>
        </w:rPr>
        <w:fldChar w:fldCharType="begin">
          <w:fldData xml:space="preserve">PEVuZE5vdGU+PENpdGU+PEF1dGhvcj5TZXZyaW91a292YTwvQXV0aG9yPjxZZWFyPjIwMDU8L1ll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</w:fldData>
        </w:fldChar>
      </w:r>
      <w:r w:rsidRPr="00302FD1">
        <w:rPr>
          <w:rFonts w:cs="Arial"/>
        </w:rPr>
        <w:instrText xml:space="preserve"> ADDIN EN.CITE </w:instrText>
      </w:r>
      <w:r w:rsidRPr="00302FD1">
        <w:rPr>
          <w:rFonts w:cs="Arial"/>
        </w:rPr>
        <w:fldChar w:fldCharType="begin">
          <w:fldData xml:space="preserve">PEVuZE5vdGU+PENpdGU+PEF1dGhvcj5TZXZyaW91a292YTwvQXV0aG9yPjxZZWFyPjIwMDU8L1ll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</w:fldData>
        </w:fldChar>
      </w:r>
      <w:r w:rsidRPr="00302FD1">
        <w:rPr>
          <w:rFonts w:cs="Arial"/>
        </w:rPr>
        <w:instrText xml:space="preserve"> ADDIN EN.CITE.DATA </w:instrText>
      </w:r>
      <w:r w:rsidRPr="00302FD1">
        <w:rPr>
          <w:rFonts w:cs="Arial"/>
        </w:rPr>
      </w:r>
      <w:r w:rsidRPr="00302FD1">
        <w:rPr>
          <w:rFonts w:cs="Arial"/>
        </w:rPr>
        <w:fldChar w:fldCharType="end"/>
      </w:r>
      <w:r w:rsidRPr="00302FD1">
        <w:rPr>
          <w:rFonts w:cs="Arial"/>
        </w:rPr>
      </w:r>
      <w:r w:rsidRPr="00302FD1">
        <w:rPr>
          <w:rFonts w:cs="Arial"/>
        </w:rPr>
        <w:fldChar w:fldCharType="separate"/>
      </w:r>
      <w:r w:rsidRPr="00302FD1">
        <w:rPr>
          <w:rFonts w:cs="Arial"/>
          <w:noProof/>
        </w:rPr>
        <w:t>[</w:t>
      </w:r>
      <w:hyperlink w:anchor="_ENREF_4" w:tooltip="Lyons, 1996 #8" w:history="1">
        <w:r w:rsidRPr="00302FD1">
          <w:rPr>
            <w:rFonts w:cs="Arial"/>
            <w:noProof/>
          </w:rPr>
          <w:t>4-8</w:t>
        </w:r>
      </w:hyperlink>
      <w:r w:rsidRPr="00302FD1">
        <w:rPr>
          <w:rFonts w:cs="Arial"/>
          <w:noProof/>
        </w:rPr>
        <w:t>]</w:t>
      </w:r>
      <w:r w:rsidRPr="00302FD1">
        <w:rPr>
          <w:rFonts w:cs="Arial"/>
        </w:rPr>
        <w:fldChar w:fldCharType="end"/>
      </w:r>
      <w:r w:rsidRPr="00302FD1">
        <w:rPr>
          <w:rFonts w:cs="Arial"/>
        </w:rPr>
        <w:t>.</w:t>
      </w:r>
      <w:r w:rsidR="00D46BFC" w:rsidRPr="00D46BFC">
        <w:rPr>
          <w:rFonts w:cs="Arial"/>
        </w:rPr>
        <w:t xml:space="preserve"> </w:t>
      </w:r>
      <w:r w:rsidR="00D46BFC" w:rsidRPr="00302FD1">
        <w:rPr>
          <w:rFonts w:cs="Arial"/>
        </w:rPr>
        <w:t xml:space="preserve">CYP101 catalyzes the regio- and stereo specific hydroxylation of </w:t>
      </w:r>
      <w:r w:rsidR="00D46BFC" w:rsidRPr="00302FD1">
        <w:rPr>
          <w:rFonts w:cs="Arial"/>
          <w:i/>
        </w:rPr>
        <w:t>d-</w:t>
      </w:r>
      <w:r w:rsidR="00D46BFC" w:rsidRPr="00302FD1">
        <w:rPr>
          <w:rFonts w:cs="Arial"/>
        </w:rPr>
        <w:t xml:space="preserve">camphor by accepting 2 electrons in discrete transfer events </w:t>
      </w:r>
      <w:r w:rsidR="00D46BFC" w:rsidRPr="00302FD1">
        <w:rPr>
          <w:rFonts w:cs="Arial"/>
        </w:rPr>
        <w:fldChar w:fldCharType="begin"/>
      </w:r>
      <w:r w:rsidR="00D46BFC" w:rsidRPr="00302FD1">
        <w:rPr>
          <w:rFonts w:cs="Arial"/>
        </w:rPr>
        <w:instrText xml:space="preserve"> ADDIN EN.CITE &lt;EndNote&gt;&lt;Cite&gt;&lt;Author&gt;Lyons&lt;/Author&gt;&lt;Year&gt;1996&lt;/Year&gt;&lt;RecNum&gt;8&lt;/RecNum&gt;&lt;DisplayText&gt;[4]&lt;/DisplayText&gt;&lt;record&gt;&lt;rec-number&gt;8&lt;/rec-number&gt;&lt;foreign-keys&gt;&lt;key app="EN" db-id="x5rat5rtn00sv4epxd95efv7ptewesf5srfa"&gt;8&lt;/key&gt;&lt;/foreign-keys&gt;&lt;ref-type name="Journal Article"&gt;17&lt;/ref-type&gt;&lt;contributors&gt;&lt;authors&gt;&lt;author&gt;Lyons, T. A.&lt;/author&gt;&lt;author&gt;Ratnaswamy, G.&lt;/author&gt;&lt;author&gt;Pochapsky, T. C.&lt;/author&gt;&lt;/authors&gt;&lt;/contributors&gt;&lt;auth-address&gt;Department of Biology, Brandeis University, Waltham, Massachusetts 02254-9110, USA.&lt;/auth-address&gt;&lt;titles&gt;&lt;title&gt;Redox-dependent dynamics of putidaredoxin characterized by amide proton exchange&lt;/title&gt;&lt;secondary-title&gt;Protein Sci&lt;/secondary-title&gt;&lt;alt-title&gt;Protein science : a publication of the Protein Society&lt;/alt-title&gt;&lt;/titles&gt;&lt;periodical&gt;&lt;full-title&gt;Protein Sci&lt;/full-title&gt;&lt;abbr-1&gt;Protein science : a publication of the Protein Society&lt;/abbr-1&gt;&lt;/periodical&gt;&lt;alt-periodical&gt;&lt;full-title&gt;Protein Sci&lt;/full-title&gt;&lt;abbr-1&gt;Protein science : a publication of the Protein Society&lt;/abbr-1&gt;&lt;/alt-periodical&gt;&lt;pages&gt;627-39&lt;/pages&gt;&lt;volume&gt;5&lt;/volume&gt;&lt;number&gt;4&lt;/number&gt;&lt;keywords&gt;&lt;keyword&gt;Bacterial Proteins/*chemistry&lt;/keyword&gt;&lt;keyword&gt;Chemistry, Physical&lt;/keyword&gt;&lt;keyword&gt;Electron Transport&lt;/keyword&gt;&lt;keyword&gt;Ferredoxins/*chemistry&lt;/keyword&gt;&lt;keyword&gt;Magnetic Resonance Spectroscopy&lt;/keyword&gt;&lt;keyword&gt;Oxidation-Reduction&lt;/keyword&gt;&lt;keyword&gt;Physicochemical Phenomena&lt;/keyword&gt;&lt;keyword&gt;Protons&lt;/keyword&gt;&lt;/keywords&gt;&lt;dates&gt;&lt;year&gt;1996&lt;/year&gt;&lt;pub-dates&gt;&lt;date&gt;Apr&lt;/date&gt;&lt;/pub-dates&gt;&lt;/dates&gt;&lt;isbn&gt;0961-8368 (Print)&amp;#xD;0961-8368 (Linking)&lt;/isbn&gt;&lt;accession-num&gt;8845752&lt;/accession-num&gt;&lt;urls&gt;&lt;related-urls&gt;&lt;url&gt;http://www.ncbi.nlm.nih.gov/pubmed/8845752&lt;/url&gt;&lt;/related-urls&gt;&lt;/urls&gt;&lt;custom2&gt;2143389&lt;/custom2&gt;&lt;electronic-resource-num&gt;10.1002/pro.5560050407&lt;/electronic-resource-num&gt;&lt;/record&gt;&lt;/Cite&gt;&lt;/EndNote&gt;</w:instrText>
      </w:r>
      <w:r w:rsidR="00D46BFC" w:rsidRPr="00302FD1">
        <w:rPr>
          <w:rFonts w:cs="Arial"/>
        </w:rPr>
        <w:fldChar w:fldCharType="separate"/>
      </w:r>
      <w:r w:rsidR="00D46BFC" w:rsidRPr="00302FD1">
        <w:rPr>
          <w:rFonts w:cs="Arial"/>
          <w:noProof/>
        </w:rPr>
        <w:t>[</w:t>
      </w:r>
      <w:hyperlink w:anchor="_ENREF_4" w:tooltip="Lyons, 1996 #8" w:history="1">
        <w:r w:rsidR="00D46BFC" w:rsidRPr="00302FD1">
          <w:rPr>
            <w:rFonts w:cs="Arial"/>
            <w:noProof/>
          </w:rPr>
          <w:t>4</w:t>
        </w:r>
      </w:hyperlink>
      <w:r w:rsidR="00D46BFC" w:rsidRPr="00302FD1">
        <w:rPr>
          <w:rFonts w:cs="Arial"/>
          <w:noProof/>
        </w:rPr>
        <w:t>]</w:t>
      </w:r>
      <w:r w:rsidR="00D46BFC" w:rsidRPr="00302FD1">
        <w:rPr>
          <w:rFonts w:cs="Arial"/>
        </w:rPr>
        <w:fldChar w:fldCharType="end"/>
      </w:r>
      <w:r w:rsidR="00D46BFC">
        <w:rPr>
          <w:rFonts w:cs="Arial"/>
        </w:rPr>
        <w:t>. The first transfer involves the reduction of the heme in camphor bound Cyp101 from the ferric Fe</w:t>
      </w:r>
      <w:r w:rsidR="00681580">
        <w:rPr>
          <w:rFonts w:cs="Arial"/>
        </w:rPr>
        <w:t xml:space="preserve"> </w:t>
      </w:r>
      <w:r w:rsidR="00D46BFC">
        <w:rPr>
          <w:rFonts w:cs="Arial"/>
        </w:rPr>
        <w:t>(III) state, to the ferrous Fe (II) state.</w:t>
      </w:r>
      <w:r w:rsidRPr="00302FD1">
        <w:rPr>
          <w:rFonts w:cs="Arial"/>
        </w:rPr>
        <w:t xml:space="preserve"> In the final step, </w:t>
      </w:r>
      <w:r w:rsidR="00791AC7">
        <w:rPr>
          <w:rFonts w:cs="Arial"/>
        </w:rPr>
        <w:t xml:space="preserve">a second </w:t>
      </w:r>
      <w:r w:rsidRPr="00302FD1">
        <w:rPr>
          <w:rFonts w:cs="Arial"/>
        </w:rPr>
        <w:t>electron</w:t>
      </w:r>
      <w:r w:rsidR="00791AC7">
        <w:rPr>
          <w:rFonts w:cs="Arial"/>
        </w:rPr>
        <w:t xml:space="preserve"> is</w:t>
      </w:r>
      <w:r w:rsidRPr="00302FD1">
        <w:rPr>
          <w:rFonts w:cs="Arial"/>
        </w:rPr>
        <w:t xml:space="preserve"> transferred </w:t>
      </w:r>
      <w:r w:rsidR="00791AC7">
        <w:rPr>
          <w:rFonts w:cs="Arial"/>
        </w:rPr>
        <w:t>between metal centers in</w:t>
      </w:r>
      <w:r w:rsidR="00D46BFC">
        <w:rPr>
          <w:rFonts w:cs="Arial"/>
        </w:rPr>
        <w:t xml:space="preserve"> reduced</w:t>
      </w:r>
      <w:r w:rsidRPr="00302FD1">
        <w:rPr>
          <w:rFonts w:cs="Arial"/>
        </w:rPr>
        <w:t xml:space="preserve"> Pdx</w:t>
      </w:r>
      <w:r w:rsidR="00D46BFC">
        <w:rPr>
          <w:rFonts w:cs="Arial"/>
        </w:rPr>
        <w:t xml:space="preserve"> (Pdx</w:t>
      </w:r>
      <w:r w:rsidR="00D46BFC">
        <w:rPr>
          <w:rFonts w:cs="Arial"/>
          <w:vertAlign w:val="superscript"/>
        </w:rPr>
        <w:t>r</w:t>
      </w:r>
      <w:r w:rsidR="00D46BFC">
        <w:rPr>
          <w:rFonts w:cs="Arial"/>
        </w:rPr>
        <w:t>)</w:t>
      </w:r>
      <w:r w:rsidRPr="00302FD1">
        <w:rPr>
          <w:rFonts w:cs="Arial"/>
        </w:rPr>
        <w:t xml:space="preserve"> </w:t>
      </w:r>
      <w:r w:rsidR="00791AC7">
        <w:rPr>
          <w:rFonts w:cs="Arial"/>
        </w:rPr>
        <w:t>and</w:t>
      </w:r>
      <w:r w:rsidRPr="00302FD1">
        <w:rPr>
          <w:rFonts w:cs="Arial"/>
        </w:rPr>
        <w:t xml:space="preserve"> </w:t>
      </w:r>
      <w:r w:rsidR="00D46BFC">
        <w:rPr>
          <w:rFonts w:cs="Arial"/>
        </w:rPr>
        <w:t xml:space="preserve">ferrous </w:t>
      </w:r>
      <w:r w:rsidRPr="00302FD1">
        <w:rPr>
          <w:rFonts w:cs="Arial"/>
        </w:rPr>
        <w:t>CYP101 for substrate turnover.</w:t>
      </w:r>
      <w:r w:rsidR="004406B9">
        <w:rPr>
          <w:rFonts w:cs="Arial"/>
        </w:rPr>
        <w:t xml:space="preserve"> </w:t>
      </w:r>
      <w:r w:rsidR="004406B9" w:rsidRPr="00302FD1">
        <w:rPr>
          <w:rFonts w:cs="Arial"/>
        </w:rPr>
        <w:t>While Cyp101’s first electron can come from any agent with a suitable redox potential, it is remarkably demanding in its requirement</w:t>
      </w:r>
      <w:r w:rsidR="004406B9">
        <w:rPr>
          <w:rFonts w:cs="Arial"/>
        </w:rPr>
        <w:t xml:space="preserve"> </w:t>
      </w:r>
      <w:r w:rsidR="004406B9" w:rsidRPr="00302FD1">
        <w:rPr>
          <w:rFonts w:cs="Arial"/>
        </w:rPr>
        <w:t>that the second electron come from Pdx</w:t>
      </w:r>
      <w:r w:rsidR="004406B9">
        <w:rPr>
          <w:rFonts w:cs="Arial"/>
        </w:rPr>
        <w:t xml:space="preserve"> for catalytic turnover, pointing towards an effector role for Pdx in addition to electron transfer </w:t>
      </w:r>
      <w:r w:rsidR="004406B9" w:rsidRPr="00302FD1">
        <w:rPr>
          <w:rFonts w:cs="Arial"/>
        </w:rPr>
        <w:fldChar w:fldCharType="begin">
          <w:fldData xml:space="preserve">PEVuZE5vdGU+PENpdGU+PEF1dGhvcj5aaGFuZzwvQXV0aG9yPjxZZWFyPjIwMDg8L1llYXI+PFJl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</w:fldData>
        </w:fldChar>
      </w:r>
      <w:r w:rsidR="004406B9" w:rsidRPr="00302FD1">
        <w:rPr>
          <w:rFonts w:cs="Arial"/>
        </w:rPr>
        <w:instrText xml:space="preserve"> ADDIN EN.CITE </w:instrText>
      </w:r>
      <w:r w:rsidR="004406B9" w:rsidRPr="00302FD1">
        <w:rPr>
          <w:rFonts w:cs="Arial"/>
        </w:rPr>
        <w:fldChar w:fldCharType="begin">
          <w:fldData xml:space="preserve">PEVuZE5vdGU+PENpdGU+PEF1dGhvcj5aaGFuZzwvQXV0aG9yPjxZZWFyPjIwMDg8L1llYXI+PFJl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</w:fldData>
        </w:fldChar>
      </w:r>
      <w:r w:rsidR="004406B9" w:rsidRPr="00302FD1">
        <w:rPr>
          <w:rFonts w:cs="Arial"/>
        </w:rPr>
        <w:instrText xml:space="preserve"> ADDIN EN.CITE.DATA </w:instrText>
      </w:r>
      <w:r w:rsidR="004406B9" w:rsidRPr="00302FD1">
        <w:rPr>
          <w:rFonts w:cs="Arial"/>
        </w:rPr>
      </w:r>
      <w:r w:rsidR="004406B9" w:rsidRPr="00302FD1">
        <w:rPr>
          <w:rFonts w:cs="Arial"/>
        </w:rPr>
        <w:fldChar w:fldCharType="end"/>
      </w:r>
      <w:r w:rsidR="004406B9" w:rsidRPr="00302FD1">
        <w:rPr>
          <w:rFonts w:cs="Arial"/>
        </w:rPr>
      </w:r>
      <w:r w:rsidR="004406B9" w:rsidRPr="00302FD1">
        <w:rPr>
          <w:rFonts w:cs="Arial"/>
        </w:rPr>
        <w:fldChar w:fldCharType="separate"/>
      </w:r>
      <w:r w:rsidR="004406B9" w:rsidRPr="00302FD1">
        <w:rPr>
          <w:rFonts w:cs="Arial"/>
          <w:noProof/>
        </w:rPr>
        <w:t>[</w:t>
      </w:r>
      <w:hyperlink w:anchor="_ENREF_9" w:tooltip="Zhang, 2008 #10" w:history="1">
        <w:r w:rsidR="004406B9" w:rsidRPr="00302FD1">
          <w:rPr>
            <w:rFonts w:cs="Arial"/>
            <w:noProof/>
          </w:rPr>
          <w:t>9</w:t>
        </w:r>
      </w:hyperlink>
      <w:r w:rsidR="004406B9" w:rsidRPr="00302FD1">
        <w:rPr>
          <w:rFonts w:cs="Arial"/>
          <w:noProof/>
        </w:rPr>
        <w:t>]</w:t>
      </w:r>
      <w:r w:rsidR="004406B9" w:rsidRPr="00302FD1">
        <w:rPr>
          <w:rFonts w:cs="Arial"/>
        </w:rPr>
        <w:fldChar w:fldCharType="end"/>
      </w:r>
      <w:r w:rsidR="004406B9">
        <w:rPr>
          <w:rFonts w:cs="Arial"/>
        </w:rPr>
        <w:t>.</w:t>
      </w:r>
    </w:p>
    <w:p w:rsidR="00DE3A7D" w:rsidRPr="006C1045" w:rsidRDefault="00DE3A7D"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color w:val="FF0000"/>
        </w:rPr>
      </w:pPr>
      <w:r>
        <w:rPr>
          <w:rFonts w:cs="Arial"/>
        </w:rPr>
        <w:lastRenderedPageBreak/>
        <w:tab/>
      </w:r>
      <w:r w:rsidRPr="0043024B">
        <w:rPr>
          <w:rFonts w:cs="Arial"/>
        </w:rPr>
        <w:t xml:space="preserve">The </w:t>
      </w:r>
      <w:r w:rsidR="00791AC7">
        <w:rPr>
          <w:rFonts w:cs="Arial"/>
        </w:rPr>
        <w:t>Pdr-</w:t>
      </w:r>
      <w:r w:rsidRPr="0043024B">
        <w:rPr>
          <w:rFonts w:cs="Arial"/>
        </w:rPr>
        <w:t xml:space="preserve">Pdx-CYP101 </w:t>
      </w:r>
      <w:r w:rsidR="008D0190">
        <w:rPr>
          <w:rFonts w:cs="Arial"/>
        </w:rPr>
        <w:t>relay</w:t>
      </w:r>
      <w:r w:rsidRPr="0043024B">
        <w:rPr>
          <w:rFonts w:cs="Arial"/>
        </w:rPr>
        <w:t xml:space="preserve"> has long served as a prototypical system for </w:t>
      </w:r>
      <w:r w:rsidR="006C4854">
        <w:rPr>
          <w:rFonts w:cs="Arial"/>
        </w:rPr>
        <w:t>investigating the catalytic mechanisms</w:t>
      </w:r>
      <w:r w:rsidRPr="0043024B">
        <w:rPr>
          <w:rFonts w:cs="Arial"/>
        </w:rPr>
        <w:t xml:space="preserve"> of other P450 systems, especially in the context of electron transfer between redox partner proteins</w:t>
      </w:r>
      <w:r w:rsidR="004406B9">
        <w:rPr>
          <w:rFonts w:cs="Arial"/>
        </w:rPr>
        <w:t>,</w:t>
      </w:r>
      <w:r w:rsidRPr="0043024B">
        <w:rPr>
          <w:rFonts w:cs="Arial"/>
        </w:rPr>
        <w:t xml:space="preserve"> and effector activity in substrate turnover.</w:t>
      </w:r>
      <w:r w:rsidR="008D0190">
        <w:rPr>
          <w:rFonts w:cs="Arial"/>
        </w:rPr>
        <w:t xml:space="preserve"> Since it</w:t>
      </w:r>
      <w:r w:rsidR="006C4854">
        <w:rPr>
          <w:rFonts w:cs="Arial"/>
        </w:rPr>
        <w:t xml:space="preserve"> beca</w:t>
      </w:r>
      <w:r w:rsidR="00642203">
        <w:rPr>
          <w:rFonts w:cs="Arial"/>
        </w:rPr>
        <w:t>me the first P450 with a high resolution x-ray structure</w:t>
      </w:r>
      <w:r w:rsidR="006C4854">
        <w:rPr>
          <w:rFonts w:cs="Arial"/>
        </w:rPr>
        <w:t xml:space="preserve"> in 1987</w:t>
      </w:r>
      <w:r w:rsidR="00681580">
        <w:rPr>
          <w:rFonts w:cs="Arial"/>
        </w:rPr>
        <w:t>,</w:t>
      </w:r>
      <w:r w:rsidR="006C4854">
        <w:rPr>
          <w:rFonts w:cs="Arial"/>
        </w:rPr>
        <w:t xml:space="preserve"> </w:t>
      </w:r>
      <w:r w:rsidR="008D0190">
        <w:rPr>
          <w:rFonts w:cs="Arial"/>
        </w:rPr>
        <w:t>Cyp101</w:t>
      </w:r>
      <w:r w:rsidR="006C4854">
        <w:rPr>
          <w:rFonts w:cs="Arial"/>
        </w:rPr>
        <w:t xml:space="preserve"> has also been the paradigm for P450 structure-function studies.</w:t>
      </w:r>
      <w:r w:rsidR="00642203">
        <w:rPr>
          <w:rFonts w:cs="Arial"/>
        </w:rPr>
        <w:t xml:space="preserve"> </w:t>
      </w:r>
      <w:r w:rsidR="008D0190">
        <w:rPr>
          <w:rFonts w:cs="Arial"/>
        </w:rPr>
        <w:t>B</w:t>
      </w:r>
      <w:r w:rsidR="008B2CF6">
        <w:rPr>
          <w:rFonts w:cs="Arial"/>
        </w:rPr>
        <w:t xml:space="preserve">y 2004 all three components of the Cyp101 electron transfer system had </w:t>
      </w:r>
      <w:r w:rsidR="008B2CF6" w:rsidRPr="00642203">
        <w:rPr>
          <w:rFonts w:cs="Arial"/>
        </w:rPr>
        <w:t>x-ray structure</w:t>
      </w:r>
      <w:r w:rsidR="00642203" w:rsidRPr="00642203">
        <w:rPr>
          <w:rFonts w:cs="Arial"/>
        </w:rPr>
        <w:t xml:space="preserve">s </w:t>
      </w:r>
      <w:r w:rsidR="008D0190">
        <w:rPr>
          <w:rFonts w:cs="Arial"/>
        </w:rPr>
        <w:t>resolved and more</w:t>
      </w:r>
      <w:r w:rsidR="00791AC7">
        <w:rPr>
          <w:rFonts w:cs="Arial"/>
        </w:rPr>
        <w:t xml:space="preserve"> </w:t>
      </w:r>
      <w:r w:rsidR="008D0190">
        <w:rPr>
          <w:rFonts w:cs="Arial"/>
        </w:rPr>
        <w:t>r</w:t>
      </w:r>
      <w:r w:rsidR="006C4854">
        <w:rPr>
          <w:rFonts w:cs="Arial"/>
        </w:rPr>
        <w:t>ecently</w:t>
      </w:r>
      <w:r w:rsidR="00791AC7">
        <w:rPr>
          <w:rFonts w:cs="Arial"/>
        </w:rPr>
        <w:t xml:space="preserve"> structural data has become available</w:t>
      </w:r>
      <w:r w:rsidR="00681580">
        <w:rPr>
          <w:rFonts w:cs="Arial"/>
        </w:rPr>
        <w:t xml:space="preserve"> </w:t>
      </w:r>
      <w:r w:rsidR="00791AC7">
        <w:rPr>
          <w:rFonts w:cs="Arial"/>
        </w:rPr>
        <w:t>for the protein partners in complex</w:t>
      </w:r>
      <w:r w:rsidR="006D1FBB">
        <w:rPr>
          <w:rFonts w:cs="Arial"/>
        </w:rPr>
        <w:t xml:space="preserve"> at all but one stage</w:t>
      </w:r>
      <w:r w:rsidR="00681580">
        <w:rPr>
          <w:rFonts w:cs="Arial"/>
        </w:rPr>
        <w:t xml:space="preserve"> of the electron relay</w:t>
      </w:r>
      <w:r w:rsidR="006D1FBB">
        <w:rPr>
          <w:rFonts w:cs="Arial"/>
        </w:rPr>
        <w:t>, the final Pdx</w:t>
      </w:r>
      <w:r w:rsidR="006D1FBB">
        <w:rPr>
          <w:rFonts w:cs="Arial"/>
          <w:vertAlign w:val="superscript"/>
        </w:rPr>
        <w:t>r-</w:t>
      </w:r>
      <w:r w:rsidR="006D1FBB">
        <w:rPr>
          <w:rFonts w:cs="Arial"/>
        </w:rPr>
        <w:t>Cyp101</w:t>
      </w:r>
      <w:r w:rsidR="006D1FBB">
        <w:rPr>
          <w:rFonts w:cs="Arial"/>
          <w:vertAlign w:val="superscript"/>
        </w:rPr>
        <w:t>r</w:t>
      </w:r>
      <w:r w:rsidR="006D1FBB">
        <w:rPr>
          <w:rFonts w:cs="Arial"/>
        </w:rPr>
        <w:t xml:space="preserve"> </w:t>
      </w:r>
      <w:r w:rsidR="00681580">
        <w:rPr>
          <w:rFonts w:cs="Arial"/>
        </w:rPr>
        <w:t xml:space="preserve">transfer event </w:t>
      </w:r>
      <w:r w:rsidR="006D1FBB">
        <w:rPr>
          <w:rFonts w:cs="Arial"/>
        </w:rPr>
        <w:t xml:space="preserve">(Zhang et al. 2008, </w:t>
      </w:r>
      <w:r w:rsidR="006D1FBB" w:rsidRPr="00EC5C78">
        <w:rPr>
          <w:rFonts w:cs="Arial"/>
          <w:noProof/>
        </w:rPr>
        <w:t>Sevrioukova</w:t>
      </w:r>
      <w:r w:rsidR="006D1FBB">
        <w:rPr>
          <w:rFonts w:cs="Arial"/>
          <w:noProof/>
        </w:rPr>
        <w:t>, 2010</w:t>
      </w:r>
      <w:r w:rsidR="006D1FBB">
        <w:rPr>
          <w:rFonts w:cs="Arial"/>
        </w:rPr>
        <w:t>)</w:t>
      </w:r>
      <w:r w:rsidR="00791AC7">
        <w:rPr>
          <w:rFonts w:cs="Arial"/>
        </w:rPr>
        <w:t xml:space="preserve">. </w:t>
      </w:r>
      <w:r w:rsidR="006D1FBB">
        <w:rPr>
          <w:rFonts w:cs="Arial"/>
        </w:rPr>
        <w:t>Compellingly, it is</w:t>
      </w:r>
      <w:r w:rsidR="00E14F10">
        <w:rPr>
          <w:rFonts w:cs="Arial"/>
        </w:rPr>
        <w:t xml:space="preserve"> at</w:t>
      </w:r>
      <w:r w:rsidR="006D1FBB">
        <w:rPr>
          <w:rFonts w:cs="Arial"/>
        </w:rPr>
        <w:t xml:space="preserve"> this step in the electron relay </w:t>
      </w:r>
      <w:r w:rsidR="00E14F10">
        <w:rPr>
          <w:rFonts w:cs="Arial"/>
        </w:rPr>
        <w:t>cascade whereby</w:t>
      </w:r>
      <w:r w:rsidR="006D1FBB">
        <w:rPr>
          <w:rFonts w:cs="Arial"/>
        </w:rPr>
        <w:t xml:space="preserve"> Pdx exerts its effector activity. </w:t>
      </w:r>
      <w:r w:rsidR="00E14F10">
        <w:rPr>
          <w:rFonts w:cs="Arial"/>
        </w:rPr>
        <w:t>Therefore, to help explain the effector mechanism this</w:t>
      </w:r>
      <w:r w:rsidR="00ED4736">
        <w:rPr>
          <w:rFonts w:cs="Arial"/>
        </w:rPr>
        <w:t xml:space="preserve"> reduced</w:t>
      </w:r>
      <w:r w:rsidR="00E14F10">
        <w:rPr>
          <w:rFonts w:cs="Arial"/>
        </w:rPr>
        <w:t xml:space="preserve"> complex structure is anxiously anticipated. </w:t>
      </w:r>
      <w:r w:rsidR="006D1FBB" w:rsidRPr="00E14F10">
        <w:rPr>
          <w:rFonts w:cs="Arial"/>
          <w:color w:val="FF0000"/>
        </w:rPr>
        <w:t>T</w:t>
      </w:r>
      <w:r w:rsidR="008B2CF6" w:rsidRPr="00E14F10">
        <w:rPr>
          <w:rFonts w:cs="Arial"/>
          <w:color w:val="FF0000"/>
        </w:rPr>
        <w:t>he enormous amount of molecular, biophysical, and kinetic data</w:t>
      </w:r>
      <w:r w:rsidR="00311116" w:rsidRPr="00E14F10">
        <w:rPr>
          <w:rFonts w:cs="Arial"/>
          <w:color w:val="FF0000"/>
        </w:rPr>
        <w:t xml:space="preserve"> collected since early 1970s</w:t>
      </w:r>
      <w:r w:rsidR="00642203" w:rsidRPr="00E14F10">
        <w:rPr>
          <w:rFonts w:cs="Arial"/>
          <w:color w:val="FF0000"/>
        </w:rPr>
        <w:t xml:space="preserve">, </w:t>
      </w:r>
      <w:r w:rsidR="006D1FBB" w:rsidRPr="00E14F10">
        <w:rPr>
          <w:rFonts w:cs="Arial"/>
          <w:color w:val="FF0000"/>
        </w:rPr>
        <w:t xml:space="preserve">this system has unraveling the mysteries of </w:t>
      </w:r>
    </w:p>
    <w:p w:rsidR="00DE3A7D" w:rsidRDefault="00DE3A7D"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p>
    <w:p w:rsidR="00DE3A7D" w:rsidRDefault="00DE3A7D" w:rsidP="00DE3A7D">
      <w:pPr>
        <w:pStyle w:val="Caption"/>
        <w:jc w:val="center"/>
        <w:rPr>
          <w:rFonts w:cs="Arial"/>
        </w:rPr>
      </w:pPr>
      <w:r>
        <w:rPr>
          <w:noProof/>
        </w:rPr>
        <w:drawing>
          <wp:inline distT="0" distB="0" distL="0" distR="0" wp14:anchorId="25662301" wp14:editId="5A59ACC9">
            <wp:extent cx="3976370" cy="23285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76370" cy="2328545"/>
                    </a:xfrm>
                    <a:prstGeom prst="rect">
                      <a:avLst/>
                    </a:prstGeom>
                    <a:noFill/>
                    <a:ln>
                      <a:noFill/>
                    </a:ln>
                  </pic:spPr>
                </pic:pic>
              </a:graphicData>
            </a:graphic>
          </wp:inline>
        </w:drawing>
      </w:r>
    </w:p>
    <w:p w:rsidR="00DE3A7D" w:rsidRPr="007A6219" w:rsidRDefault="00DE3A7D" w:rsidP="00DE3A7D">
      <w:pPr>
        <w:pStyle w:val="Caption"/>
      </w:pPr>
      <w:bookmarkStart w:id="3" w:name="_Toc357706639"/>
      <w:r w:rsidRPr="007A6219">
        <w:t xml:space="preserve">Figure </w:t>
      </w:r>
      <w:fldSimple w:instr=" SEQ Figure \* ARABIC ">
        <w:r w:rsidR="00B01018">
          <w:rPr>
            <w:noProof/>
          </w:rPr>
          <w:t>2</w:t>
        </w:r>
      </w:fldSimple>
      <w:r w:rsidRPr="007A6219">
        <w:t>: Biological electron transfer system for Cyp101 catalysis. PdR and Pdx protein shuttles are shown delivering two electrons to Cyp101 in subsequent steps for camphor hydroxylation</w:t>
      </w:r>
      <w:r w:rsidRPr="007A6219">
        <w:fldChar w:fldCharType="begin"/>
      </w:r>
      <w:r w:rsidRPr="007A6219">
        <w:instrText xml:space="preserve"> ADDIN EN.CITE &lt;EndNote&gt;&lt;Cite&gt;&lt;Author&gt;Reipa&lt;/Author&gt;&lt;Year&gt;1997&lt;/Year&gt;&lt;RecNum&gt;111&lt;/RecNum&gt;&lt;DisplayText&gt;[2]&lt;/DisplayText&gt;&lt;record&gt;&lt;rec-number&gt;111&lt;/rec-number&gt;&lt;foreign-keys&gt;&lt;key app="EN" db-id="wdvs25avtezfs5e595kpfdtor9svw225atx2"&gt;111&lt;/key&gt;&lt;/foreign-keys&gt;&lt;ref-type name="Journal Article"&gt;17&lt;/ref-type&gt;&lt;contributors&gt;&lt;authors&gt;&lt;author&gt;Reipa, V.&lt;/author&gt;&lt;author&gt;Mayhew, M. P.&lt;/author&gt;&lt;author&gt;Vilker, V. L.&lt;/author&gt;&lt;/authors&gt;&lt;/contributors&gt;&lt;auth-address&gt;Biotechnology Division, National Institute of Standards and Technology, Gaithersburg, MD 20899, USA.&lt;/auth-address&gt;&lt;titles&gt;&lt;title&gt;A direct electrode-driven P450 cycle for biocatalysis&lt;/title&gt;&lt;secondary-title&gt;Proc Natl Acad Sci U S A&lt;/secondary-title&gt;&lt;/titles&gt;&lt;periodical&gt;&lt;full-title&gt;Proc Natl Acad Sci U S A&lt;/full-title&gt;&lt;/periodical&gt;&lt;pages&gt;13554-8&lt;/pages&gt;&lt;volume&gt;94&lt;/volume&gt;&lt;number&gt;25&lt;/number&gt;&lt;edition&gt;1998/02/12&lt;/edition&gt;&lt;keywords&gt;&lt;keyword&gt;*Bioreactors&lt;/keyword&gt;&lt;keyword&gt;Camphor&lt;/keyword&gt;&lt;keyword&gt;Camphor 5-Monooxygenase/genetics/*metabolism&lt;/keyword&gt;&lt;keyword&gt;Catalysis&lt;/keyword&gt;&lt;keyword&gt;Electrodes&lt;/keyword&gt;&lt;keyword&gt;Electron Transport&lt;/keyword&gt;&lt;keyword&gt;Equipment Design&lt;/keyword&gt;&lt;keyword&gt;Escherichia coli/genetics&lt;/keyword&gt;&lt;keyword&gt;Oxidation-Reduction&lt;/keyword&gt;&lt;keyword&gt;Pseudomonas putida/enzymology/genetics&lt;/keyword&gt;&lt;keyword&gt;Recombinant Proteins/genetics/metabolism&lt;/keyword&gt;&lt;keyword&gt;Tin Compounds&lt;/keyword&gt;&lt;/keywords&gt;&lt;dates&gt;&lt;year&gt;1997&lt;/year&gt;&lt;pub-dates&gt;&lt;date&gt;Dec 9&lt;/date&gt;&lt;/pub-dates&gt;&lt;/dates&gt;&lt;isbn&gt;0027-8424 (Print)&amp;#xD;0027-8424 (Linking)&lt;/isbn&gt;&lt;accession-num&gt;9391064&lt;/accession-num&gt;&lt;urls&gt;&lt;related-urls&gt;&lt;url&gt;http://www.ncbi.nlm.nih.gov/pubmed/9391064&lt;/url&gt;&lt;/related-urls&gt;&lt;/urls&gt;&lt;custom2&gt;28344&lt;/custom2&gt;&lt;language&gt;eng&lt;/language&gt;&lt;/record&gt;&lt;/Cite&gt;&lt;/EndNote&gt;</w:instrText>
      </w:r>
      <w:r w:rsidRPr="007A6219">
        <w:fldChar w:fldCharType="separate"/>
      </w:r>
      <w:r w:rsidRPr="007A6219">
        <w:t>[</w:t>
      </w:r>
      <w:hyperlink w:anchor="_ENREF_2" w:tooltip="Reipa, 1997 #111" w:history="1">
        <w:r w:rsidRPr="007A6219">
          <w:t>2</w:t>
        </w:r>
      </w:hyperlink>
      <w:r w:rsidRPr="007A6219">
        <w:t>]</w:t>
      </w:r>
      <w:bookmarkEnd w:id="3"/>
      <w:r w:rsidRPr="007A6219">
        <w:fldChar w:fldCharType="end"/>
      </w:r>
    </w:p>
    <w:p w:rsidR="00DE3A7D" w:rsidRDefault="00DE3A7D" w:rsidP="00DE3A7D"/>
    <w:p w:rsidR="00DE3A7D" w:rsidRDefault="00DE3A7D" w:rsidP="00DE3A7D">
      <w:pPr>
        <w:pStyle w:val="Heading3"/>
      </w:pPr>
      <w:bookmarkStart w:id="4" w:name="_Toc357800762"/>
      <w:r>
        <w:t>Effector Mechanism</w:t>
      </w:r>
      <w:bookmarkEnd w:id="4"/>
    </w:p>
    <w:p w:rsidR="00DE3A7D" w:rsidRDefault="00ED4736" w:rsidP="00DE3A7D">
      <w:pPr>
        <w:ind w:firstLine="720"/>
        <w:rPr>
          <w:rFonts w:cs="Arial"/>
        </w:rPr>
      </w:pPr>
      <w:r w:rsidRPr="00ED4736">
        <w:rPr>
          <w:rFonts w:cs="Arial"/>
        </w:rPr>
        <w:t xml:space="preserve">In the early 1970s it was demonstrated that Cyp101 did not oxidize camphor without the presence of </w:t>
      </w:r>
      <w:r w:rsidR="009F5788">
        <w:rPr>
          <w:rFonts w:cs="Arial"/>
        </w:rPr>
        <w:t xml:space="preserve">its </w:t>
      </w:r>
      <w:r w:rsidRPr="00ED4736">
        <w:rPr>
          <w:rFonts w:cs="Arial"/>
        </w:rPr>
        <w:t>reducing partner Pdx</w:t>
      </w:r>
      <w:r w:rsidR="00DA0303">
        <w:rPr>
          <w:rFonts w:cs="Arial"/>
        </w:rPr>
        <w:t xml:space="preserve"> (</w:t>
      </w:r>
      <w:r w:rsidR="00712DD5">
        <w:rPr>
          <w:rFonts w:cs="Arial"/>
        </w:rPr>
        <w:t>Lipscomb, 1972</w:t>
      </w:r>
      <w:r w:rsidR="00DA0303">
        <w:rPr>
          <w:rFonts w:cs="Arial"/>
        </w:rPr>
        <w:t>)</w:t>
      </w:r>
      <w:r w:rsidR="009F5788">
        <w:rPr>
          <w:rFonts w:cs="Arial"/>
        </w:rPr>
        <w:t xml:space="preserve"> and </w:t>
      </w:r>
      <w:r w:rsidR="009F5788">
        <w:rPr>
          <w:rFonts w:cs="Arial"/>
        </w:rPr>
        <w:lastRenderedPageBreak/>
        <w:t>f</w:t>
      </w:r>
      <w:r w:rsidR="009F5788" w:rsidRPr="0043024B">
        <w:rPr>
          <w:rFonts w:cs="Arial"/>
        </w:rPr>
        <w:t>urthermore,</w:t>
      </w:r>
      <w:r w:rsidR="009F5788">
        <w:rPr>
          <w:rFonts w:cs="Arial"/>
        </w:rPr>
        <w:t xml:space="preserve"> </w:t>
      </w:r>
      <w:r w:rsidR="009F5788" w:rsidRPr="0043024B">
        <w:rPr>
          <w:rFonts w:cs="Arial"/>
          <w:i/>
        </w:rPr>
        <w:t>d</w:t>
      </w:r>
      <w:r w:rsidR="009F5788">
        <w:rPr>
          <w:rFonts w:cs="Arial"/>
        </w:rPr>
        <w:t>-camphor hydroxylation lost</w:t>
      </w:r>
      <w:r w:rsidR="009F5788" w:rsidRPr="0043024B">
        <w:rPr>
          <w:rFonts w:cs="Arial"/>
        </w:rPr>
        <w:t xml:space="preserve"> stereo-specificity </w:t>
      </w:r>
      <w:r w:rsidR="009F5788">
        <w:rPr>
          <w:rFonts w:cs="Arial"/>
        </w:rPr>
        <w:t>resulting in</w:t>
      </w:r>
      <w:r w:rsidR="009F5788" w:rsidRPr="0043024B">
        <w:rPr>
          <w:rFonts w:cs="Arial"/>
        </w:rPr>
        <w:t xml:space="preserve"> substrate uncoupling </w:t>
      </w:r>
      <w:r w:rsidR="009F5788">
        <w:rPr>
          <w:rFonts w:cs="Arial"/>
        </w:rPr>
        <w:t xml:space="preserve">and </w:t>
      </w:r>
      <w:r w:rsidR="009F5788" w:rsidRPr="0043024B">
        <w:rPr>
          <w:rFonts w:cs="Arial"/>
        </w:rPr>
        <w:t>the production of superoxide anions [32]</w:t>
      </w:r>
      <w:r w:rsidR="00DA0303">
        <w:rPr>
          <w:rFonts w:cs="Arial"/>
        </w:rPr>
        <w:t xml:space="preserve">. </w:t>
      </w:r>
      <w:r w:rsidR="00DE3A7D" w:rsidRPr="0043024B">
        <w:rPr>
          <w:rFonts w:cs="Arial"/>
        </w:rPr>
        <w:t>The fidelity for Pdx has</w:t>
      </w:r>
      <w:r>
        <w:rPr>
          <w:rFonts w:cs="Arial"/>
        </w:rPr>
        <w:t xml:space="preserve"> since</w:t>
      </w:r>
      <w:r w:rsidR="00DE3A7D" w:rsidRPr="0043024B">
        <w:rPr>
          <w:rFonts w:cs="Arial"/>
        </w:rPr>
        <w:t xml:space="preserve"> been </w:t>
      </w:r>
      <w:r>
        <w:rPr>
          <w:rFonts w:cs="Arial"/>
        </w:rPr>
        <w:t>confirmed</w:t>
      </w:r>
      <w:r w:rsidR="00DE3A7D" w:rsidRPr="0043024B">
        <w:rPr>
          <w:rFonts w:cs="Arial"/>
        </w:rPr>
        <w:t xml:space="preserve"> through</w:t>
      </w:r>
      <w:r>
        <w:rPr>
          <w:rFonts w:cs="Arial"/>
        </w:rPr>
        <w:t xml:space="preserve"> numerous</w:t>
      </w:r>
      <w:r w:rsidR="00DE3A7D" w:rsidRPr="0043024B">
        <w:rPr>
          <w:rFonts w:cs="Arial"/>
        </w:rPr>
        <w:t xml:space="preserve"> failed attempts to use</w:t>
      </w:r>
      <w:r w:rsidR="009F5788">
        <w:rPr>
          <w:rFonts w:cs="Arial"/>
        </w:rPr>
        <w:t xml:space="preserve"> strong reducing agents and</w:t>
      </w:r>
      <w:r w:rsidR="00DE3A7D" w:rsidRPr="0043024B">
        <w:rPr>
          <w:rFonts w:cs="Arial"/>
        </w:rPr>
        <w:t xml:space="preserve"> homologous ferredoxins, such as adrenodoxin and terpredoxin, to complete efficient catalytic turnover</w:t>
      </w:r>
      <w:r w:rsidR="00DE3A7D">
        <w:rPr>
          <w:rFonts w:cs="Arial"/>
        </w:rPr>
        <w:t xml:space="preserve"> </w:t>
      </w:r>
      <w:r w:rsidR="00DE3A7D" w:rsidRPr="0043024B">
        <w:rPr>
          <w:rFonts w:cs="Arial"/>
        </w:rPr>
        <w:fldChar w:fldCharType="begin">
          <w:fldData xml:space="preserve">PEVuZE5vdGU+PENpdGU+PEF1dGhvcj5Qb2NoYXBza3k8L0F1dGhvcj48WWVhcj4yMDAxPC9ZZWFy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</w:fldData>
        </w:fldChar>
      </w:r>
      <w:r w:rsidR="00DE3A7D" w:rsidRPr="0043024B">
        <w:rPr>
          <w:rFonts w:cs="Arial"/>
        </w:rPr>
        <w:instrText xml:space="preserve"> ADDIN EN.CITE </w:instrText>
      </w:r>
      <w:r w:rsidR="00DE3A7D" w:rsidRPr="0043024B">
        <w:rPr>
          <w:rFonts w:cs="Arial"/>
        </w:rPr>
        <w:fldChar w:fldCharType="begin">
          <w:fldData xml:space="preserve">PEVuZE5vdGU+PENpdGU+PEF1dGhvcj5Qb2NoYXBza3k8L0F1dGhvcj48WWVhcj4yMDAxPC9ZZWFy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</w:fldData>
        </w:fldChar>
      </w:r>
      <w:r w:rsidR="00DE3A7D" w:rsidRPr="0043024B">
        <w:rPr>
          <w:rFonts w:cs="Arial"/>
        </w:rPr>
        <w:instrText xml:space="preserve"> ADDIN EN.CITE.DATA </w:instrText>
      </w:r>
      <w:r w:rsidR="00DE3A7D" w:rsidRPr="0043024B">
        <w:rPr>
          <w:rFonts w:cs="Arial"/>
        </w:rPr>
      </w:r>
      <w:r w:rsidR="00DE3A7D" w:rsidRPr="0043024B">
        <w:rPr>
          <w:rFonts w:cs="Arial"/>
        </w:rPr>
        <w:fldChar w:fldCharType="end"/>
      </w:r>
      <w:r w:rsidR="00DE3A7D" w:rsidRPr="0043024B">
        <w:rPr>
          <w:rFonts w:cs="Arial"/>
        </w:rPr>
      </w:r>
      <w:r w:rsidR="00DE3A7D" w:rsidRPr="0043024B">
        <w:rPr>
          <w:rFonts w:cs="Arial"/>
        </w:rPr>
        <w:fldChar w:fldCharType="separate"/>
      </w:r>
      <w:r w:rsidR="00DE3A7D" w:rsidRPr="0043024B">
        <w:rPr>
          <w:rFonts w:cs="Arial"/>
          <w:noProof/>
        </w:rPr>
        <w:t>[</w:t>
      </w:r>
      <w:hyperlink w:anchor="_ENREF_7" w:tooltip="Pochapsky, 2001 #26" w:history="1">
        <w:r w:rsidR="00DE3A7D" w:rsidRPr="0043024B">
          <w:rPr>
            <w:rFonts w:cs="Arial"/>
            <w:noProof/>
          </w:rPr>
          <w:t>7</w:t>
        </w:r>
      </w:hyperlink>
      <w:r w:rsidR="00DE3A7D" w:rsidRPr="0043024B">
        <w:rPr>
          <w:rFonts w:cs="Arial"/>
          <w:noProof/>
        </w:rPr>
        <w:t xml:space="preserve">, </w:t>
      </w:r>
      <w:hyperlink w:anchor="_ENREF_10" w:tooltip="Lipscomb, 1976 #3" w:history="1">
        <w:r w:rsidR="00DE3A7D" w:rsidRPr="0043024B">
          <w:rPr>
            <w:rFonts w:cs="Arial"/>
            <w:noProof/>
          </w:rPr>
          <w:t>10</w:t>
        </w:r>
      </w:hyperlink>
      <w:r w:rsidR="00DE3A7D" w:rsidRPr="0043024B">
        <w:rPr>
          <w:rFonts w:cs="Arial"/>
          <w:noProof/>
        </w:rPr>
        <w:t>]</w:t>
      </w:r>
      <w:r w:rsidR="00DE3A7D" w:rsidRPr="0043024B">
        <w:rPr>
          <w:rFonts w:cs="Arial"/>
        </w:rPr>
        <w:fldChar w:fldCharType="end"/>
      </w:r>
      <w:r w:rsidR="00DE3A7D" w:rsidRPr="0043024B">
        <w:rPr>
          <w:rFonts w:cs="Arial"/>
        </w:rPr>
        <w:t xml:space="preserve">. Interestingly, cytochrome </w:t>
      </w:r>
      <w:r w:rsidR="00DE3A7D" w:rsidRPr="0043024B">
        <w:rPr>
          <w:rFonts w:cs="Arial"/>
          <w:i/>
        </w:rPr>
        <w:t>b</w:t>
      </w:r>
      <w:r w:rsidR="00DE3A7D" w:rsidRPr="0043024B">
        <w:rPr>
          <w:rFonts w:cs="Arial"/>
        </w:rPr>
        <w:t xml:space="preserve">5 has been identified as another competent </w:t>
      </w:r>
      <w:r w:rsidR="009F5788">
        <w:rPr>
          <w:rFonts w:cs="Arial"/>
        </w:rPr>
        <w:t>effector</w:t>
      </w:r>
      <w:r w:rsidR="00DE3A7D" w:rsidRPr="0043024B">
        <w:rPr>
          <w:rFonts w:cs="Arial"/>
        </w:rPr>
        <w:t xml:space="preserve"> for Cyp101 catalysis, however it lacks the potency of Pdx, with a </w:t>
      </w:r>
      <w:r w:rsidR="00DE3A7D" w:rsidRPr="0043024B">
        <w:rPr>
          <w:rFonts w:cs="Arial"/>
          <w:i/>
        </w:rPr>
        <w:t>K</w:t>
      </w:r>
      <w:r w:rsidR="00DE3A7D" w:rsidRPr="0043024B">
        <w:rPr>
          <w:rFonts w:cs="Arial"/>
          <w:vertAlign w:val="subscript"/>
        </w:rPr>
        <w:t>d</w:t>
      </w:r>
      <w:r w:rsidR="00DE3A7D" w:rsidRPr="0043024B">
        <w:rPr>
          <w:rFonts w:cs="Arial"/>
        </w:rPr>
        <w:t xml:space="preserve"> </w:t>
      </w:r>
      <w:r w:rsidR="009F5788">
        <w:rPr>
          <w:rFonts w:cs="Arial"/>
        </w:rPr>
        <w:t>three orders of magnitude</w:t>
      </w:r>
      <w:r w:rsidR="00DE3A7D" w:rsidRPr="0043024B">
        <w:rPr>
          <w:rFonts w:cs="Arial"/>
        </w:rPr>
        <w:t xml:space="preserve"> higher </w:t>
      </w:r>
      <w:r w:rsidR="00DE3A7D" w:rsidRPr="0043024B">
        <w:rPr>
          <w:rFonts w:cs="Arial"/>
        </w:rPr>
        <w:fldChar w:fldCharType="begin"/>
      </w:r>
      <w:r w:rsidR="00DE3A7D" w:rsidRPr="0043024B">
        <w:rPr>
          <w:rFonts w:cs="Arial"/>
        </w:rPr>
        <w:instrText xml:space="preserve"> ADDIN EN.CITE &lt;EndNote&gt;&lt;Cite&gt;&lt;Author&gt;Rui&lt;/Author&gt;&lt;Year&gt;2006&lt;/Year&gt;&lt;RecNum&gt;7&lt;/RecNum&gt;&lt;DisplayText&gt;[11]&lt;/DisplayText&gt;&lt;record&gt;&lt;rec-number&gt;7&lt;/rec-number&gt;&lt;foreign-keys&gt;&lt;key app="EN" db-id="wdvs25avtezfs5e595kpfdtor9svw225atx2"&gt;7&lt;/key&gt;&lt;/foreign-keys&gt;&lt;ref-type name="Journal Article"&gt;17&lt;/ref-type&gt;&lt;contributors&gt;&lt;authors&gt;&lt;author&gt;Rui, L. Y.&lt;/author&gt;&lt;author&gt;Pochapsky, S. S.&lt;/author&gt;&lt;author&gt;Pochapsky, T. C.&lt;/author&gt;&lt;/authors&gt;&lt;/contributors&gt;&lt;auth-address&gt;Pochapsky, TC&amp;#xD;Brandeis Univ, Dept Chem, 415 South St,MS 015, Waltham, MA 02454 USA&amp;#xD;Brandeis Univ, Dept Chem, 415 South St,MS 015, Waltham, MA 02454 USA&amp;#xD;Brandeis Univ, Dept Chem, Waltham, MA 02454 USA&amp;#xD;Brandeis Univ, Dept Biochem, Waltham, MA 02454 USA&lt;/auth-address&gt;&lt;titles&gt;&lt;title&gt;Comparison of the complexes formed by cytochrome P450(cam) with cytochrome b(5) and putidaredoxin, two effectors of camphor hydroxylase activity&lt;/title&gt;&lt;secondary-title&gt;Biochemistry&lt;/secondary-title&gt;&lt;alt-title&gt;Biochemistry-Us&lt;/alt-title&gt;&lt;/titles&gt;&lt;periodical&gt;&lt;full-title&gt;Biochemistry&lt;/full-title&gt;&lt;abbr-1&gt;Biochemistry-Us&lt;/abbr-1&gt;&lt;/periodical&gt;&lt;alt-periodical&gt;&lt;full-title&gt;Biochemistry&lt;/full-title&gt;&lt;abbr-1&gt;Biochemistry-Us&lt;/abbr-1&gt;&lt;/alt-periodical&gt;&lt;pages&gt;3887-3897&lt;/pages&gt;&lt;volume&gt;45&lt;/volume&gt;&lt;number&gt;12&lt;/number&gt;&lt;keywords&gt;&lt;keyword&gt;electron-transfer complex&lt;/keyword&gt;&lt;keyword&gt;pseudomonas-putida&lt;/keyword&gt;&lt;keyword&gt;crystal-structure&lt;/keyword&gt;&lt;keyword&gt;oxidized putidaredoxin&lt;/keyword&gt;&lt;keyword&gt;reduced putidaredoxin&lt;/keyword&gt;&lt;keyword&gt;conformational-change&lt;/keyword&gt;&lt;keyword&gt;structural-changes&lt;/keyword&gt;&lt;keyword&gt;p450cam&lt;/keyword&gt;&lt;keyword&gt;binding&lt;/keyword&gt;&lt;keyword&gt;model&lt;/keyword&gt;&lt;/keywords&gt;&lt;dates&gt;&lt;year&gt;2006&lt;/year&gt;&lt;pub-dates&gt;&lt;date&gt;Mar 28&lt;/date&gt;&lt;/pub-dates&gt;&lt;/dates&gt;&lt;isbn&gt;0006-2960&lt;/isbn&gt;&lt;accession-num&gt;ISI:000236495400005&lt;/accession-num&gt;&lt;urls&gt;&lt;related-urls&gt;&lt;url&gt;&amp;lt;Go to ISI&amp;gt;://000236495400005&lt;/url&gt;&lt;/related-urls&gt;&lt;/urls&gt;&lt;electronic-resource-num&gt;Doi 10.1021/Bi052318f&lt;/electronic-resource-num&gt;&lt;language&gt;English&lt;/language&gt;&lt;/record&gt;&lt;/Cite&gt;&lt;/EndNote&gt;</w:instrText>
      </w:r>
      <w:r w:rsidR="00DE3A7D" w:rsidRPr="0043024B">
        <w:rPr>
          <w:rFonts w:cs="Arial"/>
        </w:rPr>
        <w:fldChar w:fldCharType="separate"/>
      </w:r>
      <w:r w:rsidR="00DE3A7D" w:rsidRPr="0043024B">
        <w:rPr>
          <w:rFonts w:cs="Arial"/>
          <w:noProof/>
        </w:rPr>
        <w:t>[</w:t>
      </w:r>
      <w:hyperlink w:anchor="_ENREF_11" w:tooltip="Rui, 2006 #7" w:history="1">
        <w:r w:rsidR="00DE3A7D" w:rsidRPr="0043024B">
          <w:rPr>
            <w:rFonts w:cs="Arial"/>
            <w:noProof/>
          </w:rPr>
          <w:t>11</w:t>
        </w:r>
      </w:hyperlink>
      <w:r w:rsidR="00DE3A7D" w:rsidRPr="0043024B">
        <w:rPr>
          <w:rFonts w:cs="Arial"/>
          <w:noProof/>
        </w:rPr>
        <w:t>]</w:t>
      </w:r>
      <w:r w:rsidR="00DE3A7D" w:rsidRPr="0043024B">
        <w:rPr>
          <w:rFonts w:cs="Arial"/>
        </w:rPr>
        <w:fldChar w:fldCharType="end"/>
      </w:r>
      <w:r w:rsidR="00DE3A7D" w:rsidRPr="0043024B">
        <w:rPr>
          <w:rFonts w:cs="Arial"/>
        </w:rPr>
        <w:t>. Pdx thus serves as an obligate effector in the substrate hydroxylation cycle of CYP101.</w:t>
      </w:r>
    </w:p>
    <w:p w:rsidR="00712DD5" w:rsidRPr="00F01E39" w:rsidRDefault="00DE3A7D" w:rsidP="00DE3A7D">
      <w:pPr>
        <w:ind w:firstLine="720"/>
      </w:pPr>
      <w:r w:rsidRPr="00712DD5">
        <w:t>Two schools of thought</w:t>
      </w:r>
      <w:r w:rsidR="0044631A" w:rsidRPr="00712DD5">
        <w:t xml:space="preserve"> pervade on the actual mode of effector activity.</w:t>
      </w:r>
      <w:r w:rsidRPr="00712DD5">
        <w:t xml:space="preserve"> </w:t>
      </w:r>
      <w:r w:rsidR="00712DD5" w:rsidRPr="00712DD5">
        <w:t>The first model more espoused by the eminent P450cam crystallographer Thomas Poulos is localized to the heme binding pocket and succinctly supposes that</w:t>
      </w:r>
      <w:r w:rsidR="005A001C">
        <w:t xml:space="preserve"> a</w:t>
      </w:r>
      <w:r w:rsidR="00712DD5" w:rsidRPr="00712DD5">
        <w:t xml:space="preserve"> Pdx </w:t>
      </w:r>
      <w:r w:rsidR="005A001C">
        <w:t>“push”</w:t>
      </w:r>
      <w:r w:rsidR="00712DD5" w:rsidRPr="00712DD5">
        <w:t xml:space="preserve"> induces structural changes which couples electron transfer and O</w:t>
      </w:r>
      <w:r w:rsidR="00712DD5" w:rsidRPr="00712DD5">
        <w:rPr>
          <w:vertAlign w:val="subscript"/>
        </w:rPr>
        <w:t>2</w:t>
      </w:r>
      <w:r w:rsidR="00712DD5" w:rsidRPr="00712DD5">
        <w:t xml:space="preserve"> activation to proton transfer </w:t>
      </w:r>
      <w:r w:rsidR="00712DD5" w:rsidRPr="00712DD5">
        <w:fldChar w:fldCharType="begin">
          <w:fldData xml:space="preserve">PEVuZE5vdGU+PENpdGU+PEF1dGhvcj5TZXZyaW91a292YTwvQXV0aG9yPjxZZWFyPjIwMTE8L1ll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==
</w:fldData>
        </w:fldChar>
      </w:r>
      <w:r w:rsidR="00712DD5" w:rsidRPr="00712DD5">
        <w:instrText xml:space="preserve"> ADDIN EN.CITE </w:instrText>
      </w:r>
      <w:r w:rsidR="00712DD5" w:rsidRPr="00712DD5">
        <w:fldChar w:fldCharType="begin">
          <w:fldData xml:space="preserve">PEVuZE5vdGU+PENpdGU+PEF1dGhvcj5TZXZyaW91a292YTwvQXV0aG9yPjxZZWFyPjIwMTE8L1ll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==
</w:fldData>
        </w:fldChar>
      </w:r>
      <w:r w:rsidR="00712DD5" w:rsidRPr="00712DD5">
        <w:instrText xml:space="preserve"> ADDIN EN.CITE.DATA </w:instrText>
      </w:r>
      <w:r w:rsidR="00712DD5" w:rsidRPr="00712DD5">
        <w:fldChar w:fldCharType="end"/>
      </w:r>
      <w:r w:rsidR="00712DD5" w:rsidRPr="00712DD5">
        <w:fldChar w:fldCharType="separate"/>
      </w:r>
      <w:r w:rsidR="00712DD5" w:rsidRPr="00712DD5">
        <w:rPr>
          <w:noProof/>
        </w:rPr>
        <w:t>[</w:t>
      </w:r>
      <w:hyperlink w:anchor="_ENREF_10" w:tooltip="Sevrioukova, 2011 #24" w:history="1">
        <w:r w:rsidR="00712DD5">
          <w:rPr>
            <w:noProof/>
          </w:rPr>
          <w:t>Sevriouko</w:t>
        </w:r>
      </w:hyperlink>
      <w:r w:rsidR="00712DD5">
        <w:rPr>
          <w:noProof/>
        </w:rPr>
        <w:t>va et al., 2011</w:t>
      </w:r>
      <w:r w:rsidR="00712DD5" w:rsidRPr="00712DD5">
        <w:rPr>
          <w:noProof/>
        </w:rPr>
        <w:t>]</w:t>
      </w:r>
      <w:r w:rsidR="00712DD5" w:rsidRPr="00712DD5">
        <w:fldChar w:fldCharType="end"/>
      </w:r>
      <w:r w:rsidR="00712DD5" w:rsidRPr="00712DD5">
        <w:t xml:space="preserve">. Poulos </w:t>
      </w:r>
      <w:r w:rsidR="003D76A8">
        <w:t>posits</w:t>
      </w:r>
      <w:r w:rsidR="00712DD5" w:rsidRPr="00712DD5">
        <w:t xml:space="preserve"> that Pdx </w:t>
      </w:r>
      <w:r w:rsidR="00F01E39">
        <w:t>binding</w:t>
      </w:r>
      <w:r w:rsidR="00712DD5" w:rsidRPr="00712DD5">
        <w:t xml:space="preserve"> on the proximal face of the heme transmit</w:t>
      </w:r>
      <w:r w:rsidR="00F01E39">
        <w:t>s</w:t>
      </w:r>
      <w:r w:rsidR="00712DD5" w:rsidRPr="00712DD5">
        <w:t xml:space="preserve"> a mechanical displacement which terminates at Leu358 tilting the heme bound oxygen molecule in order to better position it for protonation by Thr252. </w:t>
      </w:r>
      <w:r w:rsidR="003D76A8">
        <w:t>A</w:t>
      </w:r>
      <w:r w:rsidR="003D76A8" w:rsidRPr="00712DD5">
        <w:t xml:space="preserve"> convincing mutagenesis study corroborate</w:t>
      </w:r>
      <w:r w:rsidR="003D76A8">
        <w:t>s</w:t>
      </w:r>
      <w:r w:rsidR="003D76A8" w:rsidRPr="00712DD5">
        <w:t xml:space="preserve"> </w:t>
      </w:r>
      <w:r w:rsidR="003D76A8">
        <w:t>t</w:t>
      </w:r>
      <w:r w:rsidR="003D76A8" w:rsidRPr="00712DD5">
        <w:t>his theory</w:t>
      </w:r>
      <w:r w:rsidR="003D76A8">
        <w:t>, in which it was discovered that the L358P mutant spectroscopically mimics the effects of Pdx binding.</w:t>
      </w:r>
      <w:r w:rsidR="0029133B">
        <w:t xml:space="preserve"> Moreover, the mutant was catalytically competent in the presence of artificial electron donors suggesting the activated mutant was</w:t>
      </w:r>
      <w:r w:rsidR="00667743">
        <w:t xml:space="preserve"> functionally</w:t>
      </w:r>
      <w:r w:rsidR="0029133B">
        <w:t xml:space="preserve"> simulating the effector</w:t>
      </w:r>
      <w:r w:rsidR="00F01E39">
        <w:t xml:space="preserve"> (Tosha et. al, 2004)</w:t>
      </w:r>
      <w:r w:rsidR="0029133B">
        <w:t xml:space="preserve">. </w:t>
      </w:r>
      <w:r w:rsidR="005A001C">
        <w:t xml:space="preserve">Crystallizing </w:t>
      </w:r>
      <w:r w:rsidR="006A7801">
        <w:t>L358P</w:t>
      </w:r>
      <w:r w:rsidR="005A001C">
        <w:t xml:space="preserve"> highlighted further structural rearrangements</w:t>
      </w:r>
      <w:r w:rsidR="00F01E39">
        <w:t xml:space="preserve"> in the active site</w:t>
      </w:r>
      <w:r w:rsidR="005A001C">
        <w:t xml:space="preserve"> that brought it c</w:t>
      </w:r>
      <w:r w:rsidR="006A7801">
        <w:t>loser to the catalytically compet</w:t>
      </w:r>
      <w:r w:rsidR="005A001C">
        <w:t xml:space="preserve">ent </w:t>
      </w:r>
      <w:r w:rsidR="006A7801">
        <w:t xml:space="preserve">Cyp101-Pdx complex (Nagano et al. 2004, JBC). Here it was shown that this mutant was capable of sufficiently widening the I-helix in order to accommodate the highly ordered </w:t>
      </w:r>
      <w:r w:rsidR="00F01E39">
        <w:t>catalytic</w:t>
      </w:r>
      <w:r w:rsidR="006A7801">
        <w:t xml:space="preserve"> water molecules critical for proton shuttling and O</w:t>
      </w:r>
      <w:r w:rsidR="006A7801">
        <w:rPr>
          <w:vertAlign w:val="subscript"/>
        </w:rPr>
        <w:t xml:space="preserve">2 </w:t>
      </w:r>
      <w:r w:rsidR="006A7801">
        <w:t>cleavage</w:t>
      </w:r>
      <w:r w:rsidR="00F01E39">
        <w:t xml:space="preserve"> </w:t>
      </w:r>
      <w:r w:rsidR="006A7801">
        <w:t xml:space="preserve">in a manner consistent with the </w:t>
      </w:r>
      <w:r w:rsidR="00F01E39">
        <w:t>Cyp101</w:t>
      </w:r>
      <w:r w:rsidR="00F01E39">
        <w:rPr>
          <w:vertAlign w:val="superscript"/>
        </w:rPr>
        <w:t>r</w:t>
      </w:r>
      <w:r w:rsidR="006A7801">
        <w:t>-O</w:t>
      </w:r>
      <w:r w:rsidR="006A7801">
        <w:rPr>
          <w:vertAlign w:val="subscript"/>
        </w:rPr>
        <w:t>2</w:t>
      </w:r>
      <w:r w:rsidR="006A7801">
        <w:t>-Pdx</w:t>
      </w:r>
      <w:r w:rsidR="00F01E39">
        <w:rPr>
          <w:vertAlign w:val="superscript"/>
        </w:rPr>
        <w:t>r</w:t>
      </w:r>
      <w:r w:rsidR="00F01E39">
        <w:t xml:space="preserve">. Together this suggests the Pdx binding thermodynamically favors </w:t>
      </w:r>
      <w:r w:rsidR="007511D1">
        <w:t>the necessary</w:t>
      </w:r>
      <w:r w:rsidR="00F01E39">
        <w:t xml:space="preserve"> conformation</w:t>
      </w:r>
      <w:r w:rsidR="007511D1">
        <w:t xml:space="preserve"> for O</w:t>
      </w:r>
      <w:r w:rsidR="007511D1">
        <w:rPr>
          <w:vertAlign w:val="subscript"/>
        </w:rPr>
        <w:t>2</w:t>
      </w:r>
      <w:r w:rsidR="007511D1">
        <w:t xml:space="preserve"> activation.</w:t>
      </w:r>
      <w:r w:rsidR="00F01E39">
        <w:t xml:space="preserve"> </w:t>
      </w:r>
    </w:p>
    <w:p w:rsidR="00DE3A7D" w:rsidRPr="00C82CE3" w:rsidRDefault="003C7266" w:rsidP="00712DD5">
      <w:pPr>
        <w:ind w:firstLine="720"/>
        <w:rPr>
          <w:rFonts w:cs="Arial"/>
          <w:color w:val="FF0000"/>
        </w:rPr>
      </w:pPr>
      <w:r>
        <w:t xml:space="preserve">The second argument, championed by Thomas Pochapsky, states that effector binding transmits a global modulation of the conformational ensemble, </w:t>
      </w:r>
      <w:r>
        <w:lastRenderedPageBreak/>
        <w:t>effectively selecting for a subset of conformations that promote catalysis by  preventing uncoupling  (</w:t>
      </w:r>
      <w:r w:rsidRPr="006A7801">
        <w:t xml:space="preserve">superoxide </w:t>
      </w:r>
      <w:r w:rsidR="005A001C" w:rsidRPr="006A7801">
        <w:t xml:space="preserve">and hydrogen peroxide </w:t>
      </w:r>
      <w:r w:rsidRPr="006A7801">
        <w:t>formation</w:t>
      </w:r>
      <w:r>
        <w:t>) and loss of substrate prior to turnover.</w:t>
      </w:r>
      <w:r w:rsidR="005F2A29">
        <w:t xml:space="preserve"> Armed by a series of  </w:t>
      </w:r>
      <w:r w:rsidR="005F2A29">
        <w:rPr>
          <w:vertAlign w:val="superscript"/>
        </w:rPr>
        <w:t>15</w:t>
      </w:r>
      <w:r w:rsidR="005F2A29">
        <w:t>N HSQC spectra with and without Pdx (and other competent effectors i.e. Cytochrome b5) bound, Pochapsky identified dynamic residue networks distal to the Pdx binding site and throughout SRS regions known to be critical for substrate gating, which were perturbed structurally and dynamically upon effector binding.</w:t>
      </w:r>
      <w:r>
        <w:t xml:space="preserve"> Recently, this model was expounded upon when</w:t>
      </w:r>
      <w:r w:rsidR="00DE3A7D" w:rsidRPr="00667743">
        <w:t xml:space="preserve"> </w:t>
      </w:r>
      <w:r>
        <w:t>i</w:t>
      </w:r>
      <w:r w:rsidR="00DE3A7D" w:rsidRPr="00667743">
        <w:t xml:space="preserve">t was shown by NMR and mutagenic studies that Pdx binding induces a Ile88-Pro89 </w:t>
      </w:r>
      <w:r w:rsidR="00DE3A7D" w:rsidRPr="00667743">
        <w:rPr>
          <w:i/>
        </w:rPr>
        <w:t>trans</w:t>
      </w:r>
      <w:r w:rsidR="00DE3A7D" w:rsidRPr="00667743">
        <w:t xml:space="preserve"> to </w:t>
      </w:r>
      <w:r w:rsidR="00DE3A7D" w:rsidRPr="00667743">
        <w:rPr>
          <w:i/>
        </w:rPr>
        <w:t>cis</w:t>
      </w:r>
      <w:r w:rsidR="00DE3A7D" w:rsidRPr="00667743">
        <w:t xml:space="preserve"> isomerization event which they claim is responsible for </w:t>
      </w:r>
      <w:r w:rsidR="008D45EC">
        <w:t>propagating the conformational changes that properly</w:t>
      </w:r>
      <w:r w:rsidR="00DE3A7D" w:rsidRPr="00667743">
        <w:t xml:space="preserve"> reorient camphor in the active site for </w:t>
      </w:r>
      <w:r w:rsidR="008D45EC">
        <w:t>stereospecific oxidation</w:t>
      </w:r>
      <w:r w:rsidR="00DE3A7D" w:rsidRPr="00667743">
        <w:t xml:space="preserve"> </w:t>
      </w:r>
      <w:r w:rsidR="00DE3A7D" w:rsidRPr="00667743">
        <w:fldChar w:fldCharType="begin"/>
      </w:r>
      <w:r w:rsidR="00DE3A7D" w:rsidRPr="00667743">
        <w:instrText xml:space="preserve"> ADDIN EN.CITE &lt;EndNote&gt;&lt;Cite&gt;&lt;Author&gt;OuYang&lt;/Author&gt;&lt;Year&gt;2008&lt;/Year&gt;&lt;RecNum&gt;1&lt;/RecNum&gt;&lt;DisplayText&gt;[4]&lt;/DisplayText&gt;&lt;record&gt;&lt;rec-number&gt;1&lt;/rec-number&gt;&lt;foreign-keys&gt;&lt;key app="EN" db-id="wdvs25avtezfs5e595kpfdtor9svw225atx2"&gt;1&lt;/key&gt;&lt;/foreign-keys&gt;&lt;ref-type name="Journal Article"&gt;17&lt;/ref-type&gt;&lt;contributors&gt;&lt;authors&gt;&lt;author&gt;OuYang, B.&lt;/author&gt;&lt;author&gt;Pochapsky, S. S.&lt;/author&gt;&lt;author&gt;Dang, M.&lt;/author&gt;&lt;author&gt;Pochapsky, T. C.&lt;/author&gt;&lt;/authors&gt;&lt;/contributors&gt;&lt;auth-address&gt;Pochapsky, SSPochapsky, TC&amp;#xD;Brandeis Univ, Dept Chem, 415 S Street,MS 015, Waltham, MA 02454 USA&amp;#xD;Brandeis Univ, Dept Chem, 415 S Street,MS 015, Waltham, MA 02454 USA&amp;#xD;Brandeis Univ, Dept Chem, Waltham, MA 02454 USA&amp;#xD;Brandeis Univ, Dept Biochem, Waltham, MA 02454 USA&amp;#xD;Brandeis Univ, Rosenstiel Basic Med Sci Res Inst, Waltham, MA 02454 USA&lt;/auth-address&gt;&lt;titles&gt;&lt;title&gt;A functional proline switch in cytochrome P450(cam)&lt;/title&gt;&lt;secondary-title&gt;Structure&lt;/secondary-title&gt;&lt;alt-title&gt;Structure&lt;/alt-title&gt;&lt;/titles&gt;&lt;periodical&gt;&lt;full-title&gt;Structure&lt;/full-title&gt;&lt;abbr-1&gt;Structure&lt;/abbr-1&gt;&lt;/periodical&gt;&lt;alt-periodical&gt;&lt;full-title&gt;Structure&lt;/full-title&gt;&lt;abbr-1&gt;Structure&lt;/abbr-1&gt;&lt;/alt-periodical&gt;&lt;pages&gt;916-923&lt;/pages&gt;&lt;volume&gt;16&lt;/volume&gt;&lt;number&gt;6&lt;/number&gt;&lt;keywords&gt;&lt;keyword&gt;cis-trans isomerization&lt;/keyword&gt;&lt;keyword&gt;active-site&lt;/keyword&gt;&lt;keyword&gt;crystal-structure&lt;/keyword&gt;&lt;keyword&gt;structural biology&lt;/keyword&gt;&lt;keyword&gt;electron-transfer&lt;/keyword&gt;&lt;keyword&gt;substrate&lt;/keyword&gt;&lt;keyword&gt;putidaredoxin&lt;/keyword&gt;&lt;keyword&gt;complex&lt;/keyword&gt;&lt;keyword&gt;p450cam&lt;/keyword&gt;&lt;keyword&gt;binding&lt;/keyword&gt;&lt;/keywords&gt;&lt;dates&gt;&lt;year&gt;2008&lt;/year&gt;&lt;pub-dates&gt;&lt;date&gt;Jun&lt;/date&gt;&lt;/pub-dates&gt;&lt;/dates&gt;&lt;isbn&gt;0969-2126&lt;/isbn&gt;&lt;accession-num&gt;ISI:000256816200012&lt;/accession-num&gt;&lt;urls&gt;&lt;related-urls&gt;&lt;url&gt;&amp;lt;Go to ISI&amp;gt;://000256816200012&lt;/url&gt;&lt;/related-urls&gt;&lt;/urls&gt;&lt;electronic-resource-num&gt;DOI 10.1016/j.str.2008.03.011&lt;/electronic-resource-num&gt;&lt;language&gt;English&lt;/language&gt;&lt;/record&gt;&lt;/Cite&gt;&lt;/EndNote&gt;</w:instrText>
      </w:r>
      <w:r w:rsidR="00DE3A7D" w:rsidRPr="00667743">
        <w:fldChar w:fldCharType="separate"/>
      </w:r>
      <w:r w:rsidR="00DE3A7D" w:rsidRPr="00667743">
        <w:rPr>
          <w:noProof/>
        </w:rPr>
        <w:t>[</w:t>
      </w:r>
      <w:hyperlink w:anchor="_ENREF_4" w:tooltip="OuYang, 2008 #1" w:history="1">
        <w:r w:rsidR="00DE3A7D" w:rsidRPr="00667743">
          <w:rPr>
            <w:noProof/>
          </w:rPr>
          <w:t>4</w:t>
        </w:r>
      </w:hyperlink>
      <w:r w:rsidR="00DE3A7D" w:rsidRPr="00667743">
        <w:rPr>
          <w:noProof/>
        </w:rPr>
        <w:t>]</w:t>
      </w:r>
      <w:r w:rsidR="00DE3A7D" w:rsidRPr="00667743">
        <w:fldChar w:fldCharType="end"/>
      </w:r>
      <w:r w:rsidR="00DE3A7D" w:rsidRPr="00667743">
        <w:t xml:space="preserve">. </w:t>
      </w:r>
      <w:r w:rsidR="008D45EC">
        <w:t>W</w:t>
      </w:r>
      <w:r w:rsidR="00DE3A7D" w:rsidRPr="00667743">
        <w:t xml:space="preserve">ith molecular dynamic simulations </w:t>
      </w:r>
      <w:r>
        <w:t>they</w:t>
      </w:r>
      <w:r w:rsidR="008D45EC">
        <w:t xml:space="preserve"> go on to</w:t>
      </w:r>
      <w:r>
        <w:t xml:space="preserve"> propose</w:t>
      </w:r>
      <w:r w:rsidR="00DE3A7D" w:rsidRPr="00667743">
        <w:t xml:space="preserve"> that the isomerization event is coupled to structural changes throughout the protein which ultimately </w:t>
      </w:r>
      <w:r w:rsidR="008D45EC">
        <w:t>regulate active site volume. T</w:t>
      </w:r>
      <w:r w:rsidR="00DE3A7D" w:rsidRPr="00667743">
        <w:t xml:space="preserve">he </w:t>
      </w:r>
      <w:r w:rsidR="00DE3A7D" w:rsidRPr="00667743">
        <w:rPr>
          <w:i/>
        </w:rPr>
        <w:t>trans</w:t>
      </w:r>
      <w:r w:rsidR="00DE3A7D" w:rsidRPr="00667743">
        <w:t xml:space="preserve"> conformation</w:t>
      </w:r>
      <w:r w:rsidR="008D45EC">
        <w:t xml:space="preserve"> was shown to be 30% larger,</w:t>
      </w:r>
      <w:r w:rsidR="00DE3A7D" w:rsidRPr="00667743">
        <w:t xml:space="preserve"> providing evidence for how Pdx could enhance catalytic efficiency after conver</w:t>
      </w:r>
      <w:r w:rsidR="008D45EC">
        <w:t>ting Cyp101</w:t>
      </w:r>
      <w:r w:rsidR="00DE3A7D" w:rsidRPr="00667743">
        <w:t xml:space="preserve"> to the </w:t>
      </w:r>
      <w:r w:rsidR="00DE3A7D" w:rsidRPr="00667743">
        <w:rPr>
          <w:i/>
        </w:rPr>
        <w:t>cis</w:t>
      </w:r>
      <w:r w:rsidR="00DE3A7D" w:rsidRPr="00667743">
        <w:t xml:space="preserve"> conformer by sterically protecting against transient substrate loss </w:t>
      </w:r>
      <w:r w:rsidR="00DE3A7D" w:rsidRPr="00667743">
        <w:fldChar w:fldCharType="begin">
          <w:fldData xml:space="preserve">PEVuZE5vdGU+PENpdGU+PEF1dGhvcj5Bc2NpdXR0bzwvQXV0aG9yPjxZZWFyPjIwMDk8L1llYXI+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</w:fldData>
        </w:fldChar>
      </w:r>
      <w:r w:rsidR="00DE3A7D" w:rsidRPr="00667743">
        <w:instrText xml:space="preserve"> ADDIN EN.CITE </w:instrText>
      </w:r>
      <w:r w:rsidR="00DE3A7D" w:rsidRPr="00667743">
        <w:fldChar w:fldCharType="begin">
          <w:fldData xml:space="preserve">PEVuZE5vdGU+PENpdGU+PEF1dGhvcj5Bc2NpdXR0bzwvQXV0aG9yPjxZZWFyPjIwMDk8L1llYXI+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</w:fldData>
        </w:fldChar>
      </w:r>
      <w:r w:rsidR="00DE3A7D" w:rsidRPr="00667743">
        <w:instrText xml:space="preserve"> ADDIN EN.CITE.DATA </w:instrText>
      </w:r>
      <w:r w:rsidR="00DE3A7D" w:rsidRPr="00667743">
        <w:fldChar w:fldCharType="end"/>
      </w:r>
      <w:r w:rsidR="00DE3A7D" w:rsidRPr="00667743">
        <w:fldChar w:fldCharType="separate"/>
      </w:r>
      <w:r w:rsidR="00DE3A7D" w:rsidRPr="00667743">
        <w:rPr>
          <w:noProof/>
        </w:rPr>
        <w:t>[</w:t>
      </w:r>
      <w:hyperlink w:anchor="_ENREF_9" w:tooltip="Asciutto, 2009 #14" w:history="1">
        <w:r w:rsidR="00DE3A7D" w:rsidRPr="00667743">
          <w:rPr>
            <w:noProof/>
          </w:rPr>
          <w:t>9</w:t>
        </w:r>
      </w:hyperlink>
      <w:r w:rsidR="00DE3A7D" w:rsidRPr="00667743">
        <w:rPr>
          <w:noProof/>
        </w:rPr>
        <w:t>]</w:t>
      </w:r>
      <w:r w:rsidR="00DE3A7D" w:rsidRPr="00667743">
        <w:fldChar w:fldCharType="end"/>
      </w:r>
      <w:r w:rsidR="00DE3A7D" w:rsidRPr="00667743">
        <w:t>. Collectively, this evidence compelled them to p</w:t>
      </w:r>
      <w:r w:rsidR="007511D1">
        <w:t>ostulate</w:t>
      </w:r>
      <w:r w:rsidR="00DE3A7D" w:rsidRPr="00667743">
        <w:t xml:space="preserve"> that Pdx binding forces selection of a closed subset of conformations that prevent uncoupling of binding and catalysis</w:t>
      </w:r>
      <w:r w:rsidR="005F2A29">
        <w:t>,</w:t>
      </w:r>
      <w:r w:rsidR="00DE3A7D" w:rsidRPr="00667743">
        <w:t xml:space="preserve"> or in other words, prevent loss of substrate prior to turnover. </w:t>
      </w:r>
      <w:r w:rsidR="005F2A29">
        <w:t xml:space="preserve">These distinct models both place Pdx effector activity within the </w:t>
      </w:r>
      <w:r w:rsidR="00DE3A7D" w:rsidRPr="00667743">
        <w:t>framework</w:t>
      </w:r>
      <w:r w:rsidR="005F2A29">
        <w:t xml:space="preserve"> of allosteric regulation, but the fi</w:t>
      </w:r>
      <w:r w:rsidR="008D45EC">
        <w:t>r</w:t>
      </w:r>
      <w:r w:rsidR="005F2A29">
        <w:t>st maintains</w:t>
      </w:r>
      <w:r w:rsidR="00C17104">
        <w:t xml:space="preserve"> </w:t>
      </w:r>
      <w:r w:rsidR="005F2A29">
        <w:t>a</w:t>
      </w:r>
      <w:r w:rsidR="007511D1">
        <w:t xml:space="preserve"> more</w:t>
      </w:r>
      <w:r w:rsidR="005F2A29">
        <w:t xml:space="preserve"> r</w:t>
      </w:r>
      <w:r w:rsidR="008D45EC">
        <w:t>igid structura</w:t>
      </w:r>
      <w:r w:rsidR="00C17104">
        <w:t xml:space="preserve">l </w:t>
      </w:r>
      <w:r w:rsidR="00C17C7D">
        <w:t>definition</w:t>
      </w:r>
      <w:r w:rsidR="00C17104">
        <w:t xml:space="preserve"> </w:t>
      </w:r>
      <w:r w:rsidR="007511D1">
        <w:t>localized</w:t>
      </w:r>
      <w:r w:rsidR="00C17104">
        <w:t xml:space="preserve"> on a mechanical switch</w:t>
      </w:r>
      <w:r w:rsidR="007511D1">
        <w:t xml:space="preserve"> in the active site</w:t>
      </w:r>
      <w:r w:rsidR="00DE3A7D" w:rsidRPr="00667743">
        <w:t xml:space="preserve"> </w:t>
      </w:r>
      <w:r w:rsidR="00C17C7D">
        <w:t>while the</w:t>
      </w:r>
      <w:r w:rsidR="007511D1">
        <w:t xml:space="preserve"> second </w:t>
      </w:r>
      <w:r w:rsidR="007511D1" w:rsidRPr="00667743">
        <w:t>expands</w:t>
      </w:r>
      <w:r w:rsidR="007511D1">
        <w:t xml:space="preserve"> the allosteric effect</w:t>
      </w:r>
      <w:r w:rsidR="00DE3A7D" w:rsidRPr="00667743">
        <w:t xml:space="preserve"> into</w:t>
      </w:r>
      <w:r w:rsidR="007511D1">
        <w:t xml:space="preserve"> globally</w:t>
      </w:r>
      <w:r w:rsidR="00DE3A7D" w:rsidRPr="00667743">
        <w:t xml:space="preserve"> modulated distributions of conformational populations</w:t>
      </w:r>
      <w:r w:rsidR="00DE3A7D" w:rsidRPr="00C82CE3">
        <w:rPr>
          <w:rFonts w:cs="Arial"/>
          <w:color w:val="FF0000"/>
        </w:rPr>
        <w:t>.</w:t>
      </w:r>
    </w:p>
    <w:p w:rsidR="00DE3A7D" w:rsidRPr="0043024B" w:rsidRDefault="00DE3A7D" w:rsidP="00DE3A7D">
      <w:pPr>
        <w:pStyle w:val="Heading3"/>
      </w:pPr>
      <w:bookmarkStart w:id="5" w:name="_Toc357800763"/>
      <w:r>
        <w:t>Redox Modulation</w:t>
      </w:r>
      <w:bookmarkEnd w:id="5"/>
    </w:p>
    <w:p w:rsidR="00DE3A7D" w:rsidRDefault="00DE3A7D" w:rsidP="00DE3A7D">
      <w:pPr>
        <w:ind w:firstLine="720"/>
        <w:rPr>
          <w:rFonts w:cs="Arial"/>
        </w:rPr>
      </w:pPr>
      <w:r w:rsidRPr="0043024B">
        <w:rPr>
          <w:rFonts w:cs="Arial"/>
        </w:rPr>
        <w:t xml:space="preserve">Redox dependent structural and dynamic modulation has been extensively substantiated in both </w:t>
      </w:r>
      <w:r>
        <w:rPr>
          <w:rFonts w:cs="Arial"/>
        </w:rPr>
        <w:t>Cyp101 and Pdx</w:t>
      </w:r>
      <w:r w:rsidRPr="0043024B">
        <w:rPr>
          <w:rFonts w:cs="Arial"/>
        </w:rPr>
        <w:t xml:space="preserve"> individually </w:t>
      </w:r>
      <w:r w:rsidRPr="0043024B">
        <w:rPr>
          <w:rFonts w:cs="Arial"/>
        </w:rPr>
        <w:fldChar w:fldCharType="begin">
          <w:fldData xml:space="preserve">PEVuZE5vdGU+PENpdGU+PEF1dGhvcj5MeW9uczwvQXV0aG9yPjxZZWFyPjE5OTY8L1llYXI+PFJl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</w:fldData>
        </w:fldChar>
      </w:r>
      <w:r w:rsidRPr="0043024B">
        <w:rPr>
          <w:rFonts w:cs="Arial"/>
        </w:rPr>
        <w:instrText xml:space="preserve"> ADDIN EN.CITE </w:instrText>
      </w:r>
      <w:r w:rsidRPr="0043024B">
        <w:rPr>
          <w:rFonts w:cs="Arial"/>
        </w:rPr>
        <w:fldChar w:fldCharType="begin">
          <w:fldData xml:space="preserve">PEVuZE5vdGU+PENpdGU+PEF1dGhvcj5MeW9uczwvQXV0aG9yPjxZZWFyPjE5OTY8L1llYXI+PFJl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</w:fldData>
        </w:fldChar>
      </w:r>
      <w:r w:rsidRPr="0043024B">
        <w:rPr>
          <w:rFonts w:cs="Arial"/>
        </w:rPr>
        <w:instrText xml:space="preserve"> ADDIN EN.CITE.DATA </w:instrText>
      </w:r>
      <w:r w:rsidRPr="0043024B">
        <w:rPr>
          <w:rFonts w:cs="Arial"/>
        </w:rPr>
      </w:r>
      <w:r w:rsidRPr="0043024B">
        <w:rPr>
          <w:rFonts w:cs="Arial"/>
        </w:rPr>
        <w:fldChar w:fldCharType="end"/>
      </w:r>
      <w:r w:rsidRPr="0043024B">
        <w:rPr>
          <w:rFonts w:cs="Arial"/>
        </w:rPr>
      </w:r>
      <w:r w:rsidRPr="0043024B">
        <w:rPr>
          <w:rFonts w:cs="Arial"/>
        </w:rPr>
        <w:fldChar w:fldCharType="separate"/>
      </w:r>
      <w:r w:rsidRPr="0043024B">
        <w:rPr>
          <w:rFonts w:cs="Arial"/>
          <w:noProof/>
        </w:rPr>
        <w:t>[</w:t>
      </w:r>
      <w:hyperlink w:anchor="_ENREF_6" w:tooltip="Sevrioukova, 2005 #5" w:history="1">
        <w:r w:rsidRPr="0043024B">
          <w:rPr>
            <w:rFonts w:cs="Arial"/>
            <w:noProof/>
          </w:rPr>
          <w:t>6-8</w:t>
        </w:r>
      </w:hyperlink>
      <w:r w:rsidRPr="0043024B">
        <w:rPr>
          <w:rFonts w:cs="Arial"/>
          <w:noProof/>
        </w:rPr>
        <w:t xml:space="preserve">, </w:t>
      </w:r>
      <w:hyperlink w:anchor="_ENREF_12" w:tooltip="Lyons, 1996 #23" w:history="1">
        <w:r w:rsidRPr="0043024B">
          <w:rPr>
            <w:rFonts w:cs="Arial"/>
            <w:noProof/>
          </w:rPr>
          <w:t>12</w:t>
        </w:r>
      </w:hyperlink>
      <w:r w:rsidRPr="0043024B">
        <w:rPr>
          <w:rFonts w:cs="Arial"/>
          <w:noProof/>
        </w:rPr>
        <w:t>]</w:t>
      </w:r>
      <w:r w:rsidRPr="0043024B">
        <w:rPr>
          <w:rFonts w:cs="Arial"/>
        </w:rPr>
        <w:fldChar w:fldCharType="end"/>
      </w:r>
      <w:r w:rsidRPr="0043024B">
        <w:rPr>
          <w:rFonts w:cs="Arial"/>
        </w:rPr>
        <w:t xml:space="preserve">. </w:t>
      </w:r>
      <w:r>
        <w:rPr>
          <w:rFonts w:cs="Arial"/>
        </w:rPr>
        <w:t>Both proteins</w:t>
      </w:r>
      <w:r w:rsidRPr="0043024B">
        <w:rPr>
          <w:rFonts w:cs="Arial"/>
        </w:rPr>
        <w:t xml:space="preserve"> have been shown to globally attenuate their dynamic activity across all probed time regimes post-reduction </w:t>
      </w:r>
      <w:r w:rsidRPr="0043024B">
        <w:rPr>
          <w:rFonts w:cs="Arial"/>
        </w:rPr>
        <w:fldChar w:fldCharType="begin">
          <w:fldData xml:space="preserve">PEVuZE5vdGU+PENpdGU+PEF1dGhvcj5MeW9uczwvQXV0aG9yPjxZZWFyPjE5OTY8L1llYXI+PFJl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</w:fldData>
        </w:fldChar>
      </w:r>
      <w:r w:rsidRPr="0043024B">
        <w:rPr>
          <w:rFonts w:cs="Arial"/>
        </w:rPr>
        <w:instrText xml:space="preserve"> ADDIN EN.CITE </w:instrText>
      </w:r>
      <w:r w:rsidRPr="0043024B">
        <w:rPr>
          <w:rFonts w:cs="Arial"/>
        </w:rPr>
        <w:fldChar w:fldCharType="begin">
          <w:fldData xml:space="preserve">PEVuZE5vdGU+PENpdGU+PEF1dGhvcj5MeW9uczwvQXV0aG9yPjxZZWFyPjE5OTY8L1llYXI+PFJl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</w:fldData>
        </w:fldChar>
      </w:r>
      <w:r w:rsidRPr="0043024B">
        <w:rPr>
          <w:rFonts w:cs="Arial"/>
        </w:rPr>
        <w:instrText xml:space="preserve"> ADDIN EN.CITE.DATA </w:instrText>
      </w:r>
      <w:r w:rsidRPr="0043024B">
        <w:rPr>
          <w:rFonts w:cs="Arial"/>
        </w:rPr>
      </w:r>
      <w:r w:rsidRPr="0043024B">
        <w:rPr>
          <w:rFonts w:cs="Arial"/>
        </w:rPr>
        <w:fldChar w:fldCharType="end"/>
      </w:r>
      <w:r w:rsidRPr="0043024B">
        <w:rPr>
          <w:rFonts w:cs="Arial"/>
        </w:rPr>
      </w:r>
      <w:r w:rsidRPr="0043024B">
        <w:rPr>
          <w:rFonts w:cs="Arial"/>
        </w:rPr>
        <w:fldChar w:fldCharType="separate"/>
      </w:r>
      <w:r w:rsidRPr="0043024B">
        <w:rPr>
          <w:rFonts w:cs="Arial"/>
          <w:noProof/>
        </w:rPr>
        <w:t>[</w:t>
      </w:r>
      <w:hyperlink w:anchor="_ENREF_8" w:tooltip="Pochapsky, 2009 #8" w:history="1">
        <w:r w:rsidRPr="0043024B">
          <w:rPr>
            <w:rFonts w:cs="Arial"/>
            <w:noProof/>
          </w:rPr>
          <w:t>8</w:t>
        </w:r>
      </w:hyperlink>
      <w:r w:rsidRPr="0043024B">
        <w:rPr>
          <w:rFonts w:cs="Arial"/>
          <w:noProof/>
        </w:rPr>
        <w:t xml:space="preserve">, </w:t>
      </w:r>
      <w:hyperlink w:anchor="_ENREF_12" w:tooltip="Lyons, 1996 #23" w:history="1">
        <w:r w:rsidRPr="0043024B">
          <w:rPr>
            <w:rFonts w:cs="Arial"/>
            <w:noProof/>
          </w:rPr>
          <w:t>12</w:t>
        </w:r>
      </w:hyperlink>
      <w:r w:rsidRPr="0043024B">
        <w:rPr>
          <w:rFonts w:cs="Arial"/>
          <w:noProof/>
        </w:rPr>
        <w:t>]</w:t>
      </w:r>
      <w:r w:rsidRPr="0043024B">
        <w:rPr>
          <w:rFonts w:cs="Arial"/>
        </w:rPr>
        <w:fldChar w:fldCharType="end"/>
      </w:r>
      <w:r w:rsidRPr="0043024B">
        <w:rPr>
          <w:rFonts w:cs="Arial"/>
        </w:rPr>
        <w:t xml:space="preserve">. </w:t>
      </w:r>
      <w:r w:rsidRPr="00EC5C78">
        <w:rPr>
          <w:rFonts w:cs="Arial"/>
        </w:rPr>
        <w:t xml:space="preserve">The reduced Pdx-CYP101-CO </w:t>
      </w:r>
      <w:r w:rsidRPr="00EC5C78">
        <w:rPr>
          <w:rFonts w:cs="Arial"/>
        </w:rPr>
        <w:lastRenderedPageBreak/>
        <w:t>complex has a six fold stronger affinity than the oxidized Pdx-CYP101-O</w:t>
      </w:r>
      <w:r w:rsidRPr="00EC5C78">
        <w:rPr>
          <w:rFonts w:cs="Arial"/>
          <w:vertAlign w:val="subscript"/>
        </w:rPr>
        <w:t>2</w:t>
      </w:r>
      <w:r w:rsidRPr="00EC5C78">
        <w:rPr>
          <w:rFonts w:cs="Arial"/>
        </w:rPr>
        <w:t xml:space="preserve"> complex </w:t>
      </w:r>
      <w:r>
        <w:rPr>
          <w:rFonts w:cs="Arial"/>
        </w:rPr>
        <w:t>and a</w:t>
      </w:r>
      <w:r w:rsidRPr="0043024B">
        <w:rPr>
          <w:rFonts w:cs="Arial"/>
        </w:rPr>
        <w:t xml:space="preserve">ttenuation of dynamic amplitudes on </w:t>
      </w:r>
      <w:r>
        <w:rPr>
          <w:rFonts w:cs="Arial"/>
        </w:rPr>
        <w:t>each</w:t>
      </w:r>
      <w:r w:rsidRPr="0043024B">
        <w:rPr>
          <w:rFonts w:cs="Arial"/>
        </w:rPr>
        <w:t xml:space="preserve"> protein is considered a likely method of increasing the complex affinity by decreasing or prepaying the entropic cost of binding </w:t>
      </w:r>
      <w:r w:rsidRPr="0043024B">
        <w:rPr>
          <w:rFonts w:cs="Arial"/>
        </w:rPr>
        <w:fldChar w:fldCharType="begin"/>
      </w:r>
      <w:r w:rsidRPr="0043024B">
        <w:rPr>
          <w:rFonts w:cs="Arial"/>
        </w:rPr>
        <w:instrText xml:space="preserve"> ADDIN EN.CITE &lt;EndNote&gt;&lt;Cite&gt;&lt;Author&gt;Pochapsky&lt;/Author&gt;&lt;Year&gt;2009&lt;/Year&gt;&lt;RecNum&gt;8&lt;/RecNum&gt;&lt;DisplayText&gt;[8]&lt;/DisplayText&gt;&lt;record&gt;&lt;rec-number&gt;8&lt;/rec-number&gt;&lt;foreign-keys&gt;&lt;key app="EN" db-id="wdvs25avtezfs5e595kpfdtor9svw225atx2"&gt;8&lt;/key&gt;&lt;/foreign-keys&gt;&lt;ref-type name="Journal Article"&gt;17&lt;/ref-type&gt;&lt;contributors&gt;&lt;authors&gt;&lt;author&gt;Pochapsky, S. S.&lt;/author&gt;&lt;author&gt;Dang, M.&lt;/author&gt;&lt;author&gt;OuYang, B.&lt;/author&gt;&lt;author&gt;Simorellis, A. K.&lt;/author&gt;&lt;author&gt;Pochapsky, T. C.&lt;/author&gt;&lt;/authors&gt;&lt;/contributors&gt;&lt;auth-address&gt;Pochapsky, TC&amp;#xD;Brandeis Univ, Dept Chem, Waltham, MA 02454 USA&amp;#xD;Brandeis Univ, Dept Chem, Waltham, MA 02454 USA&amp;#xD;Brandeis Univ, Dept Chem, Waltham, MA 02454 USA&amp;#xD;Brandeis Univ, Dept Biochem, Waltham, MA 02454 USA&amp;#xD;Brandeis Univ, Rosenstiel Basic Med Sci Res Inst, Waltham, MA 02454 USA&lt;/auth-address&gt;&lt;titles&gt;&lt;title&gt;Redox-Dependent Dynamics in Cytochrome P450(cam)&lt;/title&gt;&lt;secondary-title&gt;Biochemistry&lt;/secondary-title&gt;&lt;alt-title&gt;Biochemistry-Us&lt;/alt-title&gt;&lt;/titles&gt;&lt;periodical&gt;&lt;full-title&gt;Biochemistry&lt;/full-title&gt;&lt;abbr-1&gt;Biochemistry-Us&lt;/abbr-1&gt;&lt;/periodical&gt;&lt;alt-periodical&gt;&lt;full-title&gt;Biochemistry&lt;/full-title&gt;&lt;abbr-1&gt;Biochemistry-Us&lt;/abbr-1&gt;&lt;/alt-periodical&gt;&lt;pages&gt;4254-4261&lt;/pages&gt;&lt;volume&gt;48&lt;/volume&gt;&lt;number&gt;20&lt;/number&gt;&lt;keywords&gt;&lt;keyword&gt;amide proton-exchange&lt;/keyword&gt;&lt;keyword&gt;buried active-site&lt;/keyword&gt;&lt;keyword&gt;backbone dynamics&lt;/keyword&gt;&lt;keyword&gt;reduced putidaredoxin&lt;/keyword&gt;&lt;keyword&gt;molecular-dynamics&lt;/keyword&gt;&lt;keyword&gt;electron-transfer&lt;/keyword&gt;&lt;keyword&gt;crystal-structure&lt;/keyword&gt;&lt;keyword&gt;substrates enter&lt;/keyword&gt;&lt;keyword&gt;products exit&lt;/keyword&gt;&lt;keyword&gt;protein&lt;/keyword&gt;&lt;/keywords&gt;&lt;dates&gt;&lt;year&gt;2009&lt;/year&gt;&lt;pub-dates&gt;&lt;date&gt;May 26&lt;/date&gt;&lt;/pub-dates&gt;&lt;/dates&gt;&lt;isbn&gt;0006-2960&lt;/isbn&gt;&lt;accession-num&gt;ISI:000266158100006&lt;/accession-num&gt;&lt;urls&gt;&lt;related-urls&gt;&lt;url&gt;&amp;lt;Go to ISI&amp;gt;://000266158100006&lt;/url&gt;&lt;/related-urls&gt;&lt;/urls&gt;&lt;electronic-resource-num&gt;Doi 10.1021/Bi900002k&lt;/electronic-resource-num&gt;&lt;language&gt;English&lt;/language&gt;&lt;/record&gt;&lt;/Cite&gt;&lt;/EndNote&gt;</w:instrText>
      </w:r>
      <w:r w:rsidRPr="0043024B">
        <w:rPr>
          <w:rFonts w:cs="Arial"/>
        </w:rPr>
        <w:fldChar w:fldCharType="separate"/>
      </w:r>
      <w:r w:rsidRPr="0043024B">
        <w:rPr>
          <w:rFonts w:cs="Arial"/>
          <w:noProof/>
        </w:rPr>
        <w:t>[</w:t>
      </w:r>
      <w:hyperlink w:anchor="_ENREF_8" w:tooltip="Pochapsky, 2009 #8" w:history="1">
        <w:r w:rsidRPr="0043024B">
          <w:rPr>
            <w:rFonts w:cs="Arial"/>
            <w:noProof/>
          </w:rPr>
          <w:t>8</w:t>
        </w:r>
      </w:hyperlink>
      <w:r>
        <w:rPr>
          <w:rFonts w:cs="Arial"/>
          <w:noProof/>
        </w:rPr>
        <w:t>, 14</w:t>
      </w:r>
      <w:r w:rsidRPr="0043024B">
        <w:rPr>
          <w:rFonts w:cs="Arial"/>
          <w:noProof/>
        </w:rPr>
        <w:t>]</w:t>
      </w:r>
      <w:r w:rsidRPr="0043024B">
        <w:rPr>
          <w:rFonts w:cs="Arial"/>
        </w:rPr>
        <w:fldChar w:fldCharType="end"/>
      </w:r>
      <w:r w:rsidRPr="0043024B">
        <w:rPr>
          <w:rFonts w:cs="Arial"/>
        </w:rPr>
        <w:t xml:space="preserve">. In other words, reduction selects for a fraction of the conformational substates populated by the oxidized protein.  A G40N mutation in the 2Fe2S metal center loop slowed the conformational exchange process </w:t>
      </w:r>
      <w:r>
        <w:rPr>
          <w:rFonts w:cs="Arial"/>
        </w:rPr>
        <w:t>in</w:t>
      </w:r>
      <w:r w:rsidRPr="0043024B">
        <w:rPr>
          <w:rFonts w:cs="Arial"/>
        </w:rPr>
        <w:t xml:space="preserve"> oxidized Pdx (Pdx</w:t>
      </w:r>
      <w:r w:rsidRPr="0043024B">
        <w:rPr>
          <w:rFonts w:cs="Arial"/>
          <w:vertAlign w:val="superscript"/>
        </w:rPr>
        <w:t>o</w:t>
      </w:r>
      <w:r w:rsidRPr="0043024B">
        <w:rPr>
          <w:rFonts w:cs="Arial"/>
        </w:rPr>
        <w:t>) adequately for detection of multiple</w:t>
      </w:r>
      <w:r>
        <w:rPr>
          <w:rFonts w:cs="Arial"/>
        </w:rPr>
        <w:t xml:space="preserve"> conformational</w:t>
      </w:r>
      <w:r w:rsidRPr="0043024B">
        <w:rPr>
          <w:rFonts w:cs="Arial"/>
        </w:rPr>
        <w:t xml:space="preserve"> substates by </w:t>
      </w:r>
      <w:r w:rsidRPr="0043024B">
        <w:rPr>
          <w:rFonts w:cs="Arial"/>
          <w:vertAlign w:val="superscript"/>
        </w:rPr>
        <w:t>15</w:t>
      </w:r>
      <w:r w:rsidRPr="0043024B">
        <w:rPr>
          <w:rFonts w:cs="Arial"/>
          <w:vertAlign w:val="superscript"/>
        </w:rPr>
        <w:softHyphen/>
      </w:r>
      <w:r w:rsidRPr="0043024B">
        <w:rPr>
          <w:rFonts w:cs="Arial"/>
        </w:rPr>
        <w:t>N-</w:t>
      </w:r>
      <w:r w:rsidRPr="0043024B">
        <w:rPr>
          <w:rFonts w:cs="Arial"/>
          <w:vertAlign w:val="superscript"/>
        </w:rPr>
        <w:t>1</w:t>
      </w:r>
      <w:r w:rsidRPr="0043024B">
        <w:rPr>
          <w:rFonts w:cs="Arial"/>
        </w:rPr>
        <w:t>H HSQC NMR. Reduced Pdx (Pdx</w:t>
      </w:r>
      <w:r w:rsidRPr="0043024B">
        <w:rPr>
          <w:rFonts w:cs="Arial"/>
          <w:vertAlign w:val="superscript"/>
        </w:rPr>
        <w:t>r</w:t>
      </w:r>
      <w:r w:rsidRPr="0043024B">
        <w:rPr>
          <w:rFonts w:cs="Arial"/>
        </w:rPr>
        <w:t xml:space="preserve">) showed a degeneracy of those conformational substates suggesting it occupied fewer of them </w:t>
      </w:r>
      <w:r w:rsidRPr="0043024B">
        <w:rPr>
          <w:rFonts w:cs="Arial"/>
        </w:rPr>
        <w:fldChar w:fldCharType="begin"/>
      </w:r>
      <w:r w:rsidRPr="0043024B">
        <w:rPr>
          <w:rFonts w:cs="Arial"/>
        </w:rPr>
        <w:instrText xml:space="preserve"> ADDIN EN.CITE &lt;EndNote&gt;&lt;Cite&gt;&lt;Author&gt;Pochapsky&lt;/Author&gt;&lt;Year&gt;2001&lt;/Year&gt;&lt;RecNum&gt;26&lt;/RecNum&gt;&lt;DisplayText&gt;[7]&lt;/DisplayText&gt;&lt;record&gt;&lt;rec-number&gt;26&lt;/rec-number&gt;&lt;foreign-keys&gt;&lt;key app="EN" db-id="wdvs25avtezfs5e595kpfdtor9svw225atx2"&gt;26&lt;/key&gt;&lt;/foreign-keys&gt;&lt;ref-type name="Journal Article"&gt;17&lt;/ref-type&gt;&lt;contributors&gt;&lt;authors&gt;&lt;author&gt;Pochapsky, T. C.&lt;/author&gt;&lt;author&gt;Kostic, M.&lt;/author&gt;&lt;author&gt;Jain, N.&lt;/author&gt;&lt;author&gt;Pejchal, R.&lt;/author&gt;&lt;/authors&gt;&lt;/contributors&gt;&lt;auth-address&gt;Pochapsky, TC&amp;#xD;Brandeis Univ, Dept Chem MS 015, 415 South St, Waltham, MA 02454 USA&amp;#xD;Brandeis Univ, Dept Chem MS 015, 415 South St, Waltham, MA 02454 USA&amp;#xD;Brandeis Univ, Dept Chem MS 015, Waltham, MA 02454 USA&amp;#xD;Brandeis Univ, Dept Biochem, Waltham, MA 02454 USA&lt;/auth-address&gt;&lt;titles&gt;&lt;title&gt;Redox-dependent conformational selection in a Cys(4)Fe(2)S(2) ferredoxin&lt;/title&gt;&lt;secondary-title&gt;Biochemistry&lt;/secondary-title&gt;&lt;alt-title&gt;Biochemistry-Us&lt;/alt-title&gt;&lt;/titles&gt;&lt;periodical&gt;&lt;full-title&gt;Biochemistry&lt;/full-title&gt;&lt;abbr-1&gt;Biochemistry-Us&lt;/abbr-1&gt;&lt;/periodical&gt;&lt;alt-periodical&gt;&lt;full-title&gt;Biochemistry&lt;/full-title&gt;&lt;abbr-1&gt;Biochemistry-Us&lt;/abbr-1&gt;&lt;/alt-periodical&gt;&lt;pages&gt;5602-5614&lt;/pages&gt;&lt;volume&gt;40&lt;/volume&gt;&lt;number&gt;19&lt;/number&gt;&lt;keywords&gt;&lt;keyword&gt;hyperfine-shifted c-13&lt;/keyword&gt;&lt;keyword&gt;amide proton-exchange&lt;/keyword&gt;&lt;keyword&gt;iron-sulfur proteins&lt;/keyword&gt;&lt;keyword&gt;n-15 nmr relaxation&lt;/keyword&gt;&lt;keyword&gt;backbone dynamics&lt;/keyword&gt;&lt;keyword&gt;electron-transfer&lt;/keyword&gt;&lt;keyword&gt;oxidized putidaredoxin&lt;/keyword&gt;&lt;keyword&gt;energy landscape&lt;/keyword&gt;&lt;keyword&gt;spectroscopy&lt;/keyword&gt;&lt;keyword&gt;model&lt;/keyword&gt;&lt;/keywords&gt;&lt;dates&gt;&lt;year&gt;2001&lt;/year&gt;&lt;pub-dates&gt;&lt;date&gt;May 15&lt;/date&gt;&lt;/pub-dates&gt;&lt;/dates&gt;&lt;isbn&gt;0006-2960&lt;/isbn&gt;&lt;accession-num&gt;ISI:000168635900004&lt;/accession-num&gt;&lt;urls&gt;&lt;related-urls&gt;&lt;url&gt;&amp;lt;Go to ISI&amp;gt;://000168635900004&lt;/url&gt;&lt;/related-urls&gt;&lt;/urls&gt;&lt;electronic-resource-num&gt;Doi 10.1021/Bi0028845&lt;/electronic-resource-num&gt;&lt;language&gt;English&lt;/language&gt;&lt;/record&gt;&lt;/Cite&gt;&lt;/EndNote&gt;</w:instrText>
      </w:r>
      <w:r w:rsidRPr="0043024B">
        <w:rPr>
          <w:rFonts w:cs="Arial"/>
        </w:rPr>
        <w:fldChar w:fldCharType="separate"/>
      </w:r>
      <w:r w:rsidRPr="0043024B">
        <w:rPr>
          <w:rFonts w:cs="Arial"/>
          <w:noProof/>
        </w:rPr>
        <w:t>[</w:t>
      </w:r>
      <w:hyperlink w:anchor="_ENREF_7" w:tooltip="Pochapsky, 2001 #26" w:history="1">
        <w:r w:rsidRPr="0043024B">
          <w:rPr>
            <w:rFonts w:cs="Arial"/>
            <w:noProof/>
          </w:rPr>
          <w:t>7</w:t>
        </w:r>
      </w:hyperlink>
      <w:r w:rsidRPr="0043024B">
        <w:rPr>
          <w:rFonts w:cs="Arial"/>
          <w:noProof/>
        </w:rPr>
        <w:t>]</w:t>
      </w:r>
      <w:r w:rsidRPr="0043024B">
        <w:rPr>
          <w:rFonts w:cs="Arial"/>
        </w:rPr>
        <w:fldChar w:fldCharType="end"/>
      </w:r>
      <w:r w:rsidRPr="0043024B">
        <w:rPr>
          <w:rFonts w:cs="Arial"/>
        </w:rPr>
        <w:t>. Morever, NMR hydrogen-deuteri</w:t>
      </w:r>
      <w:r>
        <w:rPr>
          <w:rFonts w:cs="Arial"/>
        </w:rPr>
        <w:t xml:space="preserve">um exchange experiments found slower exchange rates </w:t>
      </w:r>
      <w:r w:rsidRPr="0043024B">
        <w:rPr>
          <w:rFonts w:cs="Arial"/>
        </w:rPr>
        <w:t>in reduced Cyp101 (CYP101</w:t>
      </w:r>
      <w:r w:rsidRPr="0043024B">
        <w:rPr>
          <w:rFonts w:cs="Arial"/>
          <w:vertAlign w:val="superscript"/>
        </w:rPr>
        <w:t>r</w:t>
      </w:r>
      <w:r w:rsidRPr="0043024B">
        <w:rPr>
          <w:rFonts w:cs="Arial"/>
        </w:rPr>
        <w:t>)</w:t>
      </w:r>
      <w:r>
        <w:rPr>
          <w:rFonts w:cs="Arial"/>
        </w:rPr>
        <w:t xml:space="preserve"> which suggesting</w:t>
      </w:r>
      <w:r w:rsidRPr="0043024B">
        <w:rPr>
          <w:rFonts w:cs="Arial"/>
        </w:rPr>
        <w:t xml:space="preserve"> lower-amplitude dynamics</w:t>
      </w:r>
      <w:r>
        <w:rPr>
          <w:rFonts w:cs="Arial"/>
        </w:rPr>
        <w:t xml:space="preserve"> exist </w:t>
      </w:r>
      <w:r w:rsidRPr="0043024B">
        <w:rPr>
          <w:rFonts w:cs="Arial"/>
        </w:rPr>
        <w:t xml:space="preserve"> in</w:t>
      </w:r>
      <w:r>
        <w:rPr>
          <w:rFonts w:cs="Arial"/>
        </w:rPr>
        <w:t xml:space="preserve"> the slower time regimes as well</w:t>
      </w:r>
      <w:r w:rsidRPr="0043024B">
        <w:rPr>
          <w:rFonts w:cs="Arial"/>
        </w:rPr>
        <w:t xml:space="preserve"> </w:t>
      </w:r>
      <w:r w:rsidRPr="0043024B">
        <w:rPr>
          <w:rFonts w:cs="Arial"/>
        </w:rPr>
        <w:fldChar w:fldCharType="begin"/>
      </w:r>
      <w:r w:rsidRPr="0043024B">
        <w:rPr>
          <w:rFonts w:cs="Arial"/>
        </w:rPr>
        <w:instrText xml:space="preserve"> ADDIN EN.CITE &lt;EndNote&gt;&lt;Cite&gt;&lt;Author&gt;Pochapsky&lt;/Author&gt;&lt;Year&gt;2009&lt;/Year&gt;&lt;RecNum&gt;8&lt;/RecNum&gt;&lt;DisplayText&gt;[8]&lt;/DisplayText&gt;&lt;record&gt;&lt;rec-number&gt;8&lt;/rec-number&gt;&lt;foreign-keys&gt;&lt;key app="EN" db-id="wdvs25avtezfs5e595kpfdtor9svw225atx2"&gt;8&lt;/key&gt;&lt;/foreign-keys&gt;&lt;ref-type name="Journal Article"&gt;17&lt;/ref-type&gt;&lt;contributors&gt;&lt;authors&gt;&lt;author&gt;Pochapsky, S. S.&lt;/author&gt;&lt;author&gt;Dang, M.&lt;/author&gt;&lt;author&gt;OuYang, B.&lt;/author&gt;&lt;author&gt;Simorellis, A. K.&lt;/author&gt;&lt;author&gt;Pochapsky, T. C.&lt;/author&gt;&lt;/authors&gt;&lt;/contributors&gt;&lt;auth-address&gt;Pochapsky, TC&amp;#xD;Brandeis Univ, Dept Chem, Waltham, MA 02454 USA&amp;#xD;Brandeis Univ, Dept Chem, Waltham, MA 02454 USA&amp;#xD;Brandeis Univ, Dept Chem, Waltham, MA 02454 USA&amp;#xD;Brandeis Univ, Dept Biochem, Waltham, MA 02454 USA&amp;#xD;Brandeis Univ, Rosenstiel Basic Med Sci Res Inst, Waltham, MA 02454 USA&lt;/auth-address&gt;&lt;titles&gt;&lt;title&gt;Redox-Dependent Dynamics in Cytochrome P450(cam)&lt;/title&gt;&lt;secondary-title&gt;Biochemistry&lt;/secondary-title&gt;&lt;alt-title&gt;Biochemistry-Us&lt;/alt-title&gt;&lt;/titles&gt;&lt;periodical&gt;&lt;full-title&gt;Biochemistry&lt;/full-title&gt;&lt;abbr-1&gt;Biochemistry-Us&lt;/abbr-1&gt;&lt;/periodical&gt;&lt;alt-periodical&gt;&lt;full-title&gt;Biochemistry&lt;/full-title&gt;&lt;abbr-1&gt;Biochemistry-Us&lt;/abbr-1&gt;&lt;/alt-periodical&gt;&lt;pages&gt;4254-4261&lt;/pages&gt;&lt;volume&gt;48&lt;/volume&gt;&lt;number&gt;20&lt;/number&gt;&lt;keywords&gt;&lt;keyword&gt;amide proton-exchange&lt;/keyword&gt;&lt;keyword&gt;buried active-site&lt;/keyword&gt;&lt;keyword&gt;backbone dynamics&lt;/keyword&gt;&lt;keyword&gt;reduced putidaredoxin&lt;/keyword&gt;&lt;keyword&gt;molecular-dynamics&lt;/keyword&gt;&lt;keyword&gt;electron-transfer&lt;/keyword&gt;&lt;keyword&gt;crystal-structure&lt;/keyword&gt;&lt;keyword&gt;substrates enter&lt;/keyword&gt;&lt;keyword&gt;products exit&lt;/keyword&gt;&lt;keyword&gt;protein&lt;/keyword&gt;&lt;/keywords&gt;&lt;dates&gt;&lt;year&gt;2009&lt;/year&gt;&lt;pub-dates&gt;&lt;date&gt;May 26&lt;/date&gt;&lt;/pub-dates&gt;&lt;/dates&gt;&lt;isbn&gt;0006-2960&lt;/isbn&gt;&lt;accession-num&gt;ISI:000266158100006&lt;/accession-num&gt;&lt;urls&gt;&lt;related-urls&gt;&lt;url&gt;&amp;lt;Go to ISI&amp;gt;://000266158100006&lt;/url&gt;&lt;/related-urls&gt;&lt;/urls&gt;&lt;electronic-resource-num&gt;Doi 10.1021/Bi900002k&lt;/electronic-resource-num&gt;&lt;language&gt;English&lt;/language&gt;&lt;/record&gt;&lt;/Cite&gt;&lt;/EndNote&gt;</w:instrText>
      </w:r>
      <w:r w:rsidRPr="0043024B">
        <w:rPr>
          <w:rFonts w:cs="Arial"/>
        </w:rPr>
        <w:fldChar w:fldCharType="separate"/>
      </w:r>
      <w:r w:rsidRPr="0043024B">
        <w:rPr>
          <w:rFonts w:cs="Arial"/>
          <w:noProof/>
        </w:rPr>
        <w:t>[</w:t>
      </w:r>
      <w:hyperlink w:anchor="_ENREF_8" w:tooltip="Pochapsky, 2009 #8" w:history="1">
        <w:r w:rsidRPr="0043024B">
          <w:rPr>
            <w:rFonts w:cs="Arial"/>
            <w:noProof/>
          </w:rPr>
          <w:t>8</w:t>
        </w:r>
      </w:hyperlink>
      <w:r w:rsidRPr="0043024B">
        <w:rPr>
          <w:rFonts w:cs="Arial"/>
          <w:noProof/>
        </w:rPr>
        <w:t>]</w:t>
      </w:r>
      <w:r w:rsidRPr="0043024B">
        <w:rPr>
          <w:rFonts w:cs="Arial"/>
        </w:rPr>
        <w:fldChar w:fldCharType="end"/>
      </w:r>
      <w:r w:rsidRPr="0043024B">
        <w:rPr>
          <w:rFonts w:cs="Arial"/>
        </w:rPr>
        <w:t xml:space="preserve">. Notably, the biggest differences were found in regions implicated in substrate access and Pdx binding. This structural and dynamic evidence collectively suggests redox regulation in the Pdx-Cyp101 </w:t>
      </w:r>
      <w:r w:rsidR="00B2745C">
        <w:rPr>
          <w:rFonts w:cs="Arial"/>
        </w:rPr>
        <w:t>interaction</w:t>
      </w:r>
      <w:r w:rsidRPr="0043024B">
        <w:rPr>
          <w:rFonts w:cs="Arial"/>
        </w:rPr>
        <w:t xml:space="preserve"> </w:t>
      </w:r>
      <w:r w:rsidR="00B2745C">
        <w:rPr>
          <w:rFonts w:cs="Arial"/>
        </w:rPr>
        <w:t>works</w:t>
      </w:r>
      <w:r w:rsidRPr="0043024B">
        <w:rPr>
          <w:rFonts w:cs="Arial"/>
        </w:rPr>
        <w:t xml:space="preserve"> through a conformational selection mechanism which thermodynamically favors the distribution of populations predisposed for binding; effectively expediting the encounter complex search.</w:t>
      </w:r>
    </w:p>
    <w:p w:rsidR="007B4C4A" w:rsidRDefault="0076019A" w:rsidP="00DE3A7D">
      <w:pPr>
        <w:ind w:firstLine="720"/>
        <w:rPr>
          <w:rFonts w:cs="Arial"/>
        </w:rPr>
      </w:pPr>
      <w:r w:rsidRPr="00EC5C78">
        <w:rPr>
          <w:rFonts w:cs="Arial"/>
        </w:rPr>
        <w:t>Few major rearrangements of secondary structure are observed in either Pdx or Cyp101 upon reduction, and superimposing their redox crystal structures results in RMSD values of 1.05 Å and 0.15 Å</w:t>
      </w:r>
      <w:r w:rsidRPr="008B72A3">
        <w:rPr>
          <w:rFonts w:cs="Arial"/>
        </w:rPr>
        <w:t>, respectivel</w:t>
      </w:r>
      <w:r w:rsidR="00B2745C" w:rsidRPr="008B72A3">
        <w:rPr>
          <w:rFonts w:cs="Arial"/>
        </w:rPr>
        <w:t>y (Fig.3</w:t>
      </w:r>
      <w:r w:rsidRPr="008B72A3">
        <w:rPr>
          <w:rFonts w:cs="Arial"/>
        </w:rPr>
        <w:t>).</w:t>
      </w:r>
      <w:r w:rsidR="00B2745C" w:rsidRPr="008B72A3">
        <w:rPr>
          <w:rFonts w:cs="Arial"/>
        </w:rPr>
        <w:t xml:space="preserve"> A</w:t>
      </w:r>
      <w:r w:rsidRPr="008B72A3">
        <w:t>ttenuation of dynamic amplitudes upon reduction is</w:t>
      </w:r>
      <w:r w:rsidR="00B2745C" w:rsidRPr="008B72A3">
        <w:t xml:space="preserve"> nevertheless</w:t>
      </w:r>
      <w:r w:rsidRPr="008B72A3">
        <w:t xml:space="preserve"> concomitant</w:t>
      </w:r>
      <w:r w:rsidR="00B2745C" w:rsidRPr="008B72A3">
        <w:t xml:space="preserve"> with subtle</w:t>
      </w:r>
      <w:r w:rsidR="007B4C4A" w:rsidRPr="008B72A3">
        <w:t xml:space="preserve"> </w:t>
      </w:r>
      <w:r w:rsidRPr="008B72A3">
        <w:t>structural reorganization in Pdx.</w:t>
      </w:r>
      <w:r w:rsidRPr="008B72A3">
        <w:rPr>
          <w:rFonts w:cs="Arial"/>
        </w:rPr>
        <w:t xml:space="preserve">  </w:t>
      </w:r>
      <w:r w:rsidR="00B2745C" w:rsidRPr="008B72A3">
        <w:t>According to an X-ray crystallographic study</w:t>
      </w:r>
      <w:r w:rsidR="00B2745C" w:rsidRPr="008B72A3">
        <w:rPr>
          <w:rFonts w:cs="Arial"/>
        </w:rPr>
        <w:t xml:space="preserve"> Tyr 33 and Asp 34 </w:t>
      </w:r>
      <w:r w:rsidRPr="008B72A3">
        <w:rPr>
          <w:rFonts w:cs="Arial"/>
        </w:rPr>
        <w:t xml:space="preserve"> initiate a Cys45-Ala46 peptide bond flip that facilitates a new, strengthened hydrogen bonding network between the sulfurs of the metal center and the surrounding amide and hydroxyl groups. By stabilizing a tightened conformation about the shifted [2Fe-2S] metal center, Pdx constructs a </w:t>
      </w:r>
      <w:r w:rsidR="00B2745C" w:rsidRPr="008B72A3">
        <w:rPr>
          <w:rFonts w:cs="Arial"/>
        </w:rPr>
        <w:t>distinctive</w:t>
      </w:r>
      <w:r w:rsidRPr="008B72A3">
        <w:rPr>
          <w:rFonts w:cs="Arial"/>
        </w:rPr>
        <w:t xml:space="preserve"> structural patch</w:t>
      </w:r>
      <w:r w:rsidR="00B2745C" w:rsidRPr="008B72A3">
        <w:rPr>
          <w:rFonts w:cs="Arial"/>
        </w:rPr>
        <w:t xml:space="preserve"> with a charged ring and hydrophobic core</w:t>
      </w:r>
      <w:r w:rsidRPr="008B72A3">
        <w:rPr>
          <w:rFonts w:cs="Arial"/>
        </w:rPr>
        <w:t xml:space="preserve"> </w:t>
      </w:r>
      <w:r w:rsidR="008B72A3" w:rsidRPr="008B72A3">
        <w:t>which facilitates molecular recognition between Pdx and Cyp101</w:t>
      </w:r>
      <w:r w:rsidRPr="008B72A3">
        <w:rPr>
          <w:rFonts w:cs="Arial"/>
        </w:rPr>
        <w:t xml:space="preserve"> </w:t>
      </w:r>
      <w:r w:rsidRPr="008B72A3">
        <w:rPr>
          <w:rFonts w:cs="Arial"/>
        </w:rPr>
        <w:fldChar w:fldCharType="begin">
          <w:fldData xml:space="preserve">PEVuZE5vdGU+PENpdGU+PEF1dGhvcj5TZXZyaW91a292YTwvQXV0aG9yPjxZZWFyPjIwMDU8L1ll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</w:fldData>
        </w:fldChar>
      </w:r>
      <w:r w:rsidRPr="008B72A3">
        <w:rPr>
          <w:rFonts w:cs="Arial"/>
        </w:rPr>
        <w:instrText xml:space="preserve"> ADDIN EN.CITE </w:instrText>
      </w:r>
      <w:r w:rsidRPr="008B72A3">
        <w:rPr>
          <w:rFonts w:cs="Arial"/>
        </w:rPr>
        <w:fldChar w:fldCharType="begin">
          <w:fldData xml:space="preserve">PEVuZE5vdGU+PENpdGU+PEF1dGhvcj5TZXZyaW91a292YTwvQXV0aG9yPjxZZWFyPjIwMDU8L1ll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</w:fldData>
        </w:fldChar>
      </w:r>
      <w:r w:rsidRPr="008B72A3">
        <w:rPr>
          <w:rFonts w:cs="Arial"/>
        </w:rPr>
        <w:instrText xml:space="preserve"> ADDIN EN.CITE.DATA </w:instrText>
      </w:r>
      <w:r w:rsidRPr="008B72A3">
        <w:rPr>
          <w:rFonts w:cs="Arial"/>
        </w:rPr>
      </w:r>
      <w:r w:rsidRPr="008B72A3">
        <w:rPr>
          <w:rFonts w:cs="Arial"/>
        </w:rPr>
        <w:fldChar w:fldCharType="end"/>
      </w:r>
      <w:r w:rsidRPr="008B72A3">
        <w:rPr>
          <w:rFonts w:cs="Arial"/>
        </w:rPr>
      </w:r>
      <w:r w:rsidRPr="008B72A3">
        <w:rPr>
          <w:rFonts w:cs="Arial"/>
        </w:rPr>
        <w:fldChar w:fldCharType="separate"/>
      </w:r>
      <w:r w:rsidRPr="008B72A3">
        <w:rPr>
          <w:rFonts w:cs="Arial"/>
          <w:noProof/>
        </w:rPr>
        <w:t>[</w:t>
      </w:r>
      <w:hyperlink w:anchor="_ENREF_6" w:tooltip="Sevrioukova, 2005 #5" w:history="1">
        <w:r w:rsidRPr="008B72A3">
          <w:rPr>
            <w:rFonts w:cs="Arial"/>
            <w:noProof/>
          </w:rPr>
          <w:t>6</w:t>
        </w:r>
      </w:hyperlink>
      <w:r w:rsidRPr="008B72A3">
        <w:rPr>
          <w:rFonts w:cs="Arial"/>
          <w:noProof/>
        </w:rPr>
        <w:t>]</w:t>
      </w:r>
      <w:r w:rsidRPr="008B72A3">
        <w:rPr>
          <w:rFonts w:cs="Arial"/>
        </w:rPr>
        <w:fldChar w:fldCharType="end"/>
      </w:r>
      <w:r w:rsidR="00B2745C" w:rsidRPr="008B72A3">
        <w:rPr>
          <w:rFonts w:cs="Arial"/>
        </w:rPr>
        <w:t xml:space="preserve">. </w:t>
      </w:r>
    </w:p>
    <w:p w:rsidR="008B72A3" w:rsidRDefault="008B72A3" w:rsidP="008B72A3">
      <w:pPr>
        <w:ind w:firstLine="720"/>
        <w:rPr>
          <w:rFonts w:cs="Arial"/>
        </w:rPr>
      </w:pPr>
      <w:r w:rsidRPr="00EC5C78">
        <w:rPr>
          <w:rFonts w:cs="Arial"/>
        </w:rPr>
        <w:lastRenderedPageBreak/>
        <w:t xml:space="preserve">Interestingly, mutagenesis studies demonstrate unique roles for </w:t>
      </w:r>
      <w:r>
        <w:rPr>
          <w:rFonts w:cs="Arial"/>
        </w:rPr>
        <w:t xml:space="preserve">specific </w:t>
      </w:r>
      <w:r w:rsidRPr="00EC5C78">
        <w:rPr>
          <w:rFonts w:cs="Arial"/>
        </w:rPr>
        <w:t xml:space="preserve">residues on Pdx in each oxidation state </w:t>
      </w:r>
      <w:r w:rsidRPr="00EC5C78">
        <w:rPr>
          <w:rFonts w:cs="Arial"/>
        </w:rPr>
        <w:fldChar w:fldCharType="begin"/>
      </w:r>
      <w:r w:rsidRPr="00EC5C78">
        <w:rPr>
          <w:rFonts w:cs="Arial"/>
        </w:rPr>
        <w:instrText xml:space="preserve"> ADDIN EN.CITE &lt;EndNote&gt;&lt;Cite&gt;&lt;Author&gt;Kuznetsov&lt;/Author&gt;&lt;Year&gt;2006&lt;/Year&gt;&lt;RecNum&gt;90&lt;/RecNum&gt;&lt;DisplayText&gt;[15]&lt;/DisplayText&gt;&lt;record&gt;&lt;rec-number&gt;90&lt;/rec-number&gt;&lt;foreign-keys&gt;&lt;key app="EN" db-id="wdvs25avtezfs5e595kpfdtor9svw225atx2"&gt;90&lt;/key&gt;&lt;/foreign-keys&gt;&lt;ref-type name="Journal Article"&gt;17&lt;/ref-type&gt;&lt;contributors&gt;&lt;authors&gt;&lt;author&gt;Kuznetsov, V. Y.&lt;/author&gt;&lt;author&gt;Poulos, T. L.&lt;/author&gt;&lt;author&gt;Sevrioukova, I. F.&lt;/author&gt;&lt;/authors&gt;&lt;/contributors&gt;&lt;auth-address&gt;Department of Molecular Biology and Biochemistry, University of California, Irvine, California 92697-3900, USA.&lt;/auth-address&gt;&lt;titles&gt;&lt;title&gt;Putidaredoxin-to-cytochrome P450cam electron transfer: differences between the two reductive steps required for catalysis&lt;/title&gt;&lt;secondary-title&gt;Biochemistry&lt;/secondary-title&gt;&lt;/titles&gt;&lt;periodical&gt;&lt;full-title&gt;Biochemistry&lt;/full-title&gt;&lt;abbr-1&gt;Biochemistry-Us&lt;/abbr-1&gt;&lt;/periodical&gt;&lt;pages&gt;11934-44&lt;/pages&gt;&lt;volume&gt;45&lt;/volume&gt;&lt;number&gt;39&lt;/number&gt;&lt;edition&gt;2006/09/28&lt;/edition&gt;&lt;keywords&gt;&lt;keyword&gt;Amino Acid Substitution&lt;/keyword&gt;&lt;keyword&gt;Bacterial Proteins/genetics/*metabolism&lt;/keyword&gt;&lt;keyword&gt;Camphor/metabolism&lt;/keyword&gt;&lt;keyword&gt;Computer Simulation&lt;/keyword&gt;&lt;keyword&gt;Cytochrome P-450 Enzyme System/genetics/*metabolism&lt;/keyword&gt;&lt;keyword&gt;Electron Transport/physiology&lt;/keyword&gt;&lt;keyword&gt;Ferredoxins/genetics/*metabolism&lt;/keyword&gt;&lt;keyword&gt;Kinetics&lt;/keyword&gt;&lt;keyword&gt;Mixed Function Oxygenases/genetics/*metabolism&lt;/keyword&gt;&lt;keyword&gt;Models, Molecular&lt;/keyword&gt;&lt;keyword&gt;Multienzyme Complexes/genetics/*metabolism&lt;/keyword&gt;&lt;keyword&gt;Oxygen/metabolism&lt;/keyword&gt;&lt;keyword&gt;Point Mutation&lt;/keyword&gt;&lt;keyword&gt;Pseudomonas putida/*enzymology/genetics&lt;/keyword&gt;&lt;/keywords&gt;&lt;dates&gt;&lt;year&gt;2006&lt;/year&gt;&lt;pub-dates&gt;&lt;date&gt;Oct 3&lt;/date&gt;&lt;/pub-dates&gt;&lt;/dates&gt;&lt;isbn&gt;0006-2960 (Print)&amp;#xD;0006-2960 (Linking)&lt;/isbn&gt;&lt;accession-num&gt;17002293&lt;/accession-num&gt;&lt;urls&gt;&lt;related-urls&gt;&lt;url&gt;http://www.ncbi.nlm.nih.gov/pubmed/17002293&lt;/url&gt;&lt;/related-urls&gt;&lt;/urls&gt;&lt;custom2&gt;2533851&lt;/custom2&gt;&lt;electronic-resource-num&gt;10.1021/bi0611154&lt;/electronic-resource-num&gt;&lt;language&gt;eng&lt;/language&gt;&lt;/record&gt;&lt;/Cite&gt;&lt;/EndNote&gt;</w:instrText>
      </w:r>
      <w:r w:rsidRPr="00EC5C78">
        <w:rPr>
          <w:rFonts w:cs="Arial"/>
        </w:rPr>
        <w:fldChar w:fldCharType="separate"/>
      </w:r>
      <w:r w:rsidRPr="00EC5C78">
        <w:rPr>
          <w:rFonts w:cs="Arial"/>
          <w:noProof/>
        </w:rPr>
        <w:t>[</w:t>
      </w:r>
      <w:hyperlink w:anchor="_ENREF_15" w:tooltip="Kuznetsov, 2006 #90" w:history="1">
        <w:r w:rsidRPr="00EC5C78">
          <w:rPr>
            <w:rFonts w:cs="Arial"/>
            <w:noProof/>
          </w:rPr>
          <w:t>15</w:t>
        </w:r>
      </w:hyperlink>
      <w:r w:rsidRPr="00EC5C78">
        <w:rPr>
          <w:rFonts w:cs="Arial"/>
          <w:noProof/>
        </w:rPr>
        <w:t>]</w:t>
      </w:r>
      <w:r w:rsidRPr="00EC5C78">
        <w:rPr>
          <w:rFonts w:cs="Arial"/>
        </w:rPr>
        <w:fldChar w:fldCharType="end"/>
      </w:r>
      <w:r w:rsidRPr="00EC5C78">
        <w:rPr>
          <w:rFonts w:cs="Arial"/>
        </w:rPr>
        <w:t>. Differential affinity (K</w:t>
      </w:r>
      <w:r w:rsidRPr="00EC5C78">
        <w:rPr>
          <w:rFonts w:cs="Arial"/>
          <w:vertAlign w:val="subscript"/>
        </w:rPr>
        <w:t>d</w:t>
      </w:r>
      <w:r w:rsidRPr="00EC5C78">
        <w:rPr>
          <w:rFonts w:cs="Arial"/>
        </w:rPr>
        <w:t>) and electron transfer (K</w:t>
      </w:r>
      <w:r w:rsidRPr="00EC5C78">
        <w:rPr>
          <w:rFonts w:cs="Arial"/>
          <w:vertAlign w:val="subscript"/>
        </w:rPr>
        <w:t>ET</w:t>
      </w:r>
      <w:r w:rsidRPr="00EC5C78">
        <w:rPr>
          <w:rFonts w:cs="Arial"/>
        </w:rPr>
        <w:t>) effects between the ferric and ferrous binding events of Pdx mutants D38A and W106A, suggests structural distinctions among the two redox complexes may exist. Likewise, significant NMR backbone amide spectral perturbations in residues distal to the Pdx binding interface of  Cyp101 that are considered a signature of effector activity when complexed to Pdx</w:t>
      </w:r>
      <w:r w:rsidRPr="00EC5C78">
        <w:rPr>
          <w:rFonts w:cs="Arial"/>
          <w:vertAlign w:val="superscript"/>
        </w:rPr>
        <w:t>r</w:t>
      </w:r>
      <w:r w:rsidRPr="00EC5C78">
        <w:rPr>
          <w:rFonts w:cs="Arial"/>
        </w:rPr>
        <w:t>, were not witnessed in complex with Pdx</w:t>
      </w:r>
      <w:r w:rsidRPr="00EC5C78">
        <w:rPr>
          <w:rFonts w:cs="Arial"/>
          <w:vertAlign w:val="superscript"/>
        </w:rPr>
        <w:t xml:space="preserve">o </w:t>
      </w:r>
      <w:r w:rsidRPr="00EC5C78">
        <w:rPr>
          <w:rFonts w:cs="Arial"/>
        </w:rPr>
        <w:fldChar w:fldCharType="begin">
          <w:fldData xml:space="preserve">PEVuZE5vdGU+PENpdGU+PEF1dGhvcj5Qb2NoYXBza3k8L0F1dGhvcj48WWVhcj4yMDAzPC9ZZWFy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==
</w:fldData>
        </w:fldChar>
      </w:r>
      <w:r w:rsidRPr="00EC5C78">
        <w:rPr>
          <w:rFonts w:cs="Arial"/>
        </w:rPr>
        <w:instrText xml:space="preserve"> ADDIN EN.CITE </w:instrText>
      </w:r>
      <w:r w:rsidRPr="00EC5C78">
        <w:rPr>
          <w:rFonts w:cs="Arial"/>
        </w:rPr>
        <w:fldChar w:fldCharType="begin">
          <w:fldData xml:space="preserve">PEVuZE5vdGU+PENpdGU+PEF1dGhvcj5Qb2NoYXBza3k8L0F1dGhvcj48WWVhcj4yMDAzPC9ZZWFy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==
</w:fldData>
        </w:fldChar>
      </w:r>
      <w:r w:rsidRPr="00EC5C78">
        <w:rPr>
          <w:rFonts w:cs="Arial"/>
        </w:rPr>
        <w:instrText xml:space="preserve"> ADDIN EN.CITE.DATA </w:instrText>
      </w:r>
      <w:r w:rsidRPr="00EC5C78">
        <w:rPr>
          <w:rFonts w:cs="Arial"/>
        </w:rPr>
      </w:r>
      <w:r w:rsidRPr="00EC5C78">
        <w:rPr>
          <w:rFonts w:cs="Arial"/>
        </w:rPr>
        <w:fldChar w:fldCharType="end"/>
      </w:r>
      <w:r w:rsidRPr="00EC5C78">
        <w:rPr>
          <w:rFonts w:cs="Arial"/>
        </w:rPr>
      </w:r>
      <w:r w:rsidRPr="00EC5C78">
        <w:rPr>
          <w:rFonts w:cs="Arial"/>
        </w:rPr>
        <w:fldChar w:fldCharType="separate"/>
      </w:r>
      <w:r w:rsidRPr="00EC5C78">
        <w:rPr>
          <w:rFonts w:cs="Arial"/>
          <w:noProof/>
        </w:rPr>
        <w:t>[</w:t>
      </w:r>
      <w:hyperlink w:anchor="_ENREF_16" w:tooltip="Pochapsky, 2003 #15" w:history="1">
        <w:r w:rsidRPr="00EC5C78">
          <w:rPr>
            <w:rFonts w:cs="Arial"/>
            <w:noProof/>
          </w:rPr>
          <w:t>16</w:t>
        </w:r>
      </w:hyperlink>
      <w:r w:rsidRPr="00EC5C78">
        <w:rPr>
          <w:rFonts w:cs="Arial"/>
          <w:noProof/>
        </w:rPr>
        <w:t>]</w:t>
      </w:r>
      <w:r w:rsidRPr="00EC5C78">
        <w:rPr>
          <w:rFonts w:cs="Arial"/>
        </w:rPr>
        <w:fldChar w:fldCharType="end"/>
      </w:r>
      <w:r w:rsidRPr="00EC5C78">
        <w:rPr>
          <w:rFonts w:cs="Arial"/>
        </w:rPr>
        <w:t>.  Subtle conformational changes and/or unique electron transfer pathways could account for these observations, emphasizing the importance of characterizing the structural alterations supporting redox modulated binding and effector activity.</w:t>
      </w:r>
    </w:p>
    <w:p w:rsidR="008B72A3" w:rsidRDefault="008B72A3" w:rsidP="00DE3A7D">
      <w:pPr>
        <w:ind w:firstLine="720"/>
        <w:rPr>
          <w:color w:val="FF0000"/>
        </w:rPr>
      </w:pPr>
    </w:p>
    <w:p w:rsidR="007B4C4A" w:rsidRDefault="007B4C4A" w:rsidP="007B4C4A">
      <w:pPr>
        <w:keepNext/>
        <w:ind w:firstLine="720"/>
      </w:pPr>
      <w:r w:rsidRPr="00EC5C78">
        <w:rPr>
          <w:rFonts w:cs="Arial"/>
          <w:noProof/>
        </w:rPr>
        <w:drawing>
          <wp:inline distT="0" distB="0" distL="0" distR="0" wp14:anchorId="3D46898A" wp14:editId="561749E6">
            <wp:extent cx="4279900" cy="266509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79900" cy="2665095"/>
                    </a:xfrm>
                    <a:prstGeom prst="rect">
                      <a:avLst/>
                    </a:prstGeom>
                    <a:noFill/>
                    <a:ln>
                      <a:noFill/>
                    </a:ln>
                  </pic:spPr>
                </pic:pic>
              </a:graphicData>
            </a:graphic>
          </wp:inline>
        </w:drawing>
      </w:r>
    </w:p>
    <w:p w:rsidR="007B4C4A" w:rsidRDefault="007B4C4A" w:rsidP="007B4C4A">
      <w:pPr>
        <w:pStyle w:val="Caption"/>
        <w:rPr>
          <w:color w:val="FF0000"/>
        </w:rPr>
      </w:pPr>
      <w:r>
        <w:t xml:space="preserve">Figure </w:t>
      </w:r>
      <w:fldSimple w:instr=" SEQ Figure \* ARABIC ">
        <w:r w:rsidR="00B01018">
          <w:rPr>
            <w:noProof/>
          </w:rPr>
          <w:t>3</w:t>
        </w:r>
      </w:fldSimple>
      <w:r>
        <w:t xml:space="preserve"> </w:t>
      </w:r>
      <w:r w:rsidRPr="00EC5C78">
        <w:t>Superimposed structures of a) Pdx and b) Cyp101 in the oxidized (copper) and reduced (cyan) states</w:t>
      </w:r>
    </w:p>
    <w:p w:rsidR="00DE3A7D" w:rsidRDefault="00DE3A7D" w:rsidP="00DE3A7D">
      <w:pPr>
        <w:pStyle w:val="Heading3"/>
      </w:pPr>
      <w:bookmarkStart w:id="6" w:name="_Toc357800764"/>
      <w:r>
        <w:t>The P450cam-Pdx Complex Structure</w:t>
      </w:r>
      <w:bookmarkEnd w:id="6"/>
    </w:p>
    <w:p w:rsidR="00DE3A7D" w:rsidRDefault="00DE3A7D" w:rsidP="00DE3A7D">
      <w:pPr>
        <w:ind w:firstLine="720"/>
        <w:rPr>
          <w:rFonts w:cs="Arial"/>
        </w:rPr>
      </w:pPr>
      <w:r w:rsidRPr="0043024B">
        <w:rPr>
          <w:rFonts w:cs="Arial"/>
        </w:rPr>
        <w:t>While considerable kinetic, biochemical and biophysical work has been carried out over the last five decades to investigate the nature of interaction between the two proteins, a detailed structural interpretation of the Pdx</w:t>
      </w:r>
      <w:r>
        <w:rPr>
          <w:rFonts w:cs="Arial"/>
          <w:vertAlign w:val="superscript"/>
        </w:rPr>
        <w:t>r</w:t>
      </w:r>
      <w:r w:rsidRPr="0043024B">
        <w:rPr>
          <w:rFonts w:cs="Arial"/>
        </w:rPr>
        <w:t>-CYP101</w:t>
      </w:r>
      <w:r>
        <w:rPr>
          <w:rFonts w:cs="Arial"/>
          <w:vertAlign w:val="superscript"/>
        </w:rPr>
        <w:t>r</w:t>
      </w:r>
      <w:r w:rsidRPr="0043024B">
        <w:rPr>
          <w:rFonts w:cs="Arial"/>
        </w:rPr>
        <w:t xml:space="preserve"> complex still remains elusive. </w:t>
      </w:r>
      <w:r w:rsidR="006D1FBB">
        <w:rPr>
          <w:rFonts w:cs="Arial"/>
        </w:rPr>
        <w:t>However, a</w:t>
      </w:r>
      <w:r w:rsidRPr="0043024B">
        <w:rPr>
          <w:rFonts w:cs="Arial"/>
        </w:rPr>
        <w:t xml:space="preserve"> structure of the Pdx-CYP101 complex is critical to explain the effector activity of Pdx.</w:t>
      </w:r>
    </w:p>
    <w:p w:rsidR="00DE3A7D" w:rsidRDefault="00DE3A7D" w:rsidP="00DE3A7D">
      <w:pPr>
        <w:ind w:firstLine="720"/>
        <w:rPr>
          <w:rFonts w:cs="Arial"/>
        </w:rPr>
      </w:pPr>
      <w:r w:rsidRPr="00EC5C78">
        <w:rPr>
          <w:rFonts w:cs="Arial"/>
        </w:rPr>
        <w:lastRenderedPageBreak/>
        <w:t xml:space="preserve">The transient lifespan of the Pdx-Cyp101 interaction, and most electron transfer protein-protein interactions, precludes co-crystallization as an effective means of complex structure determination, and to date only one crystal structure for a P450-redox partner complex is known </w:t>
      </w:r>
      <w:r w:rsidRPr="00EC5C78">
        <w:rPr>
          <w:rFonts w:cs="Arial"/>
        </w:rPr>
        <w:fldChar w:fldCharType="begin">
          <w:fldData xml:space="preserve">PEVuZE5vdGU+PENpdGU+PEF1dGhvcj5TZXZyaW91a292YTwvQXV0aG9yPjxZZWFyPjE5OTk8L1ll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</w:fldData>
        </w:fldChar>
      </w:r>
      <w:r w:rsidRPr="00EC5C78">
        <w:rPr>
          <w:rFonts w:cs="Arial"/>
        </w:rPr>
        <w:instrText xml:space="preserve"> ADDIN EN.CITE </w:instrText>
      </w:r>
      <w:r w:rsidRPr="00EC5C78">
        <w:rPr>
          <w:rFonts w:cs="Arial"/>
        </w:rPr>
        <w:fldChar w:fldCharType="begin">
          <w:fldData xml:space="preserve">PEVuZE5vdGU+PENpdGU+PEF1dGhvcj5TZXZyaW91a292YTwvQXV0aG9yPjxZZWFyPjE5OTk8L1ll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</w:fldData>
        </w:fldChar>
      </w:r>
      <w:r w:rsidRPr="00EC5C78">
        <w:rPr>
          <w:rFonts w:cs="Arial"/>
        </w:rPr>
        <w:instrText xml:space="preserve"> ADDIN EN.CITE.DATA </w:instrText>
      </w:r>
      <w:r w:rsidRPr="00EC5C78">
        <w:rPr>
          <w:rFonts w:cs="Arial"/>
        </w:rPr>
      </w:r>
      <w:r w:rsidRPr="00EC5C78">
        <w:rPr>
          <w:rFonts w:cs="Arial"/>
        </w:rPr>
        <w:fldChar w:fldCharType="end"/>
      </w:r>
      <w:r w:rsidRPr="00EC5C78">
        <w:rPr>
          <w:rFonts w:cs="Arial"/>
        </w:rPr>
      </w:r>
      <w:r w:rsidRPr="00EC5C78">
        <w:rPr>
          <w:rFonts w:cs="Arial"/>
        </w:rPr>
        <w:fldChar w:fldCharType="separate"/>
      </w:r>
      <w:r w:rsidRPr="00EC5C78">
        <w:rPr>
          <w:rFonts w:cs="Arial"/>
          <w:noProof/>
        </w:rPr>
        <w:t>[</w:t>
      </w:r>
      <w:hyperlink w:anchor="_ENREF_23" w:tooltip="Sevrioukova, 1999 #103" w:history="1">
        <w:r w:rsidRPr="00EC5C78">
          <w:rPr>
            <w:rFonts w:cs="Arial"/>
            <w:noProof/>
          </w:rPr>
          <w:t>23</w:t>
        </w:r>
      </w:hyperlink>
      <w:r w:rsidRPr="00EC5C78">
        <w:rPr>
          <w:rFonts w:cs="Arial"/>
          <w:noProof/>
        </w:rPr>
        <w:t>]</w:t>
      </w:r>
      <w:r w:rsidRPr="00EC5C78">
        <w:rPr>
          <w:rFonts w:cs="Arial"/>
        </w:rPr>
        <w:fldChar w:fldCharType="end"/>
      </w:r>
      <w:r w:rsidRPr="00EC5C78">
        <w:rPr>
          <w:rFonts w:cs="Arial"/>
        </w:rPr>
        <w:t>. Yet, for BET and specifically P450 research,</w:t>
      </w:r>
      <w:r>
        <w:rPr>
          <w:rFonts w:cs="Arial"/>
        </w:rPr>
        <w:t xml:space="preserve"> </w:t>
      </w:r>
      <w:r w:rsidRPr="00EC5C78">
        <w:rPr>
          <w:rFonts w:cs="Arial"/>
        </w:rPr>
        <w:t>t</w:t>
      </w:r>
      <w:r w:rsidRPr="00EC5C78">
        <w:rPr>
          <w:rFonts w:cs="Arial"/>
          <w:color w:val="000000"/>
          <w:shd w:val="clear" w:color="auto" w:fill="FFFFFF"/>
        </w:rPr>
        <w:t>he enigma of redox partner recognition and</w:t>
      </w:r>
      <w:r>
        <w:rPr>
          <w:rFonts w:cs="Arial"/>
          <w:color w:val="000000"/>
          <w:shd w:val="clear" w:color="auto" w:fill="FFFFFF"/>
        </w:rPr>
        <w:t xml:space="preserve"> </w:t>
      </w:r>
      <w:r w:rsidRPr="00EC5C78">
        <w:rPr>
          <w:rFonts w:cs="Arial"/>
          <w:color w:val="000000"/>
          <w:shd w:val="clear" w:color="auto" w:fill="FFFFFF"/>
        </w:rPr>
        <w:t>effector activity has been the most compelling, and therefore more structural insights are being sought.</w:t>
      </w:r>
      <w:r>
        <w:rPr>
          <w:rFonts w:cs="Arial"/>
          <w:color w:val="000000"/>
          <w:shd w:val="clear" w:color="auto" w:fill="FFFFFF"/>
        </w:rPr>
        <w:t xml:space="preserve"> </w:t>
      </w:r>
      <w:r w:rsidRPr="00EC5C78">
        <w:rPr>
          <w:rFonts w:cs="Arial"/>
        </w:rPr>
        <w:t>Chemical cross-linking provides</w:t>
      </w:r>
      <w:r>
        <w:rPr>
          <w:rFonts w:cs="Arial"/>
        </w:rPr>
        <w:t xml:space="preserve"> </w:t>
      </w:r>
      <w:r w:rsidRPr="00EC5C78">
        <w:rPr>
          <w:rFonts w:cs="Arial"/>
        </w:rPr>
        <w:t>a</w:t>
      </w:r>
      <w:r>
        <w:rPr>
          <w:rFonts w:cs="Arial"/>
        </w:rPr>
        <w:t xml:space="preserve"> </w:t>
      </w:r>
      <w:r w:rsidRPr="00EC5C78">
        <w:rPr>
          <w:rFonts w:cs="Arial"/>
        </w:rPr>
        <w:t xml:space="preserve">less physiologically relevant solution for obtaining electron transfer complex co-crystal structures </w:t>
      </w:r>
      <w:r w:rsidRPr="00EC5C78">
        <w:rPr>
          <w:rFonts w:cs="Arial"/>
        </w:rPr>
        <w:fldChar w:fldCharType="begin">
          <w:fldData xml:space="preserve">PEVuZE5vdGU+PENpdGU+PEF1dGhvcj5TZXZyaW91a292YTwvQXV0aG9yPjxZZWFyPjIwMTA8L1ll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</w:fldData>
        </w:fldChar>
      </w:r>
      <w:r w:rsidRPr="00EC5C78">
        <w:rPr>
          <w:rFonts w:cs="Arial"/>
        </w:rPr>
        <w:instrText xml:space="preserve"> ADDIN EN.CITE </w:instrText>
      </w:r>
      <w:r w:rsidRPr="00EC5C78">
        <w:rPr>
          <w:rFonts w:cs="Arial"/>
        </w:rPr>
        <w:fldChar w:fldCharType="begin">
          <w:fldData xml:space="preserve">PEVuZE5vdGU+PENpdGU+PEF1dGhvcj5TZXZyaW91a292YTwvQXV0aG9yPjxZZWFyPjIwMTA8L1ll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</w:fldData>
        </w:fldChar>
      </w:r>
      <w:r w:rsidRPr="00EC5C78">
        <w:rPr>
          <w:rFonts w:cs="Arial"/>
        </w:rPr>
        <w:instrText xml:space="preserve"> ADDIN EN.CITE.DATA </w:instrText>
      </w:r>
      <w:r w:rsidRPr="00EC5C78">
        <w:rPr>
          <w:rFonts w:cs="Arial"/>
        </w:rPr>
      </w:r>
      <w:r w:rsidRPr="00EC5C78">
        <w:rPr>
          <w:rFonts w:cs="Arial"/>
        </w:rPr>
        <w:fldChar w:fldCharType="end"/>
      </w:r>
      <w:r w:rsidRPr="00EC5C78">
        <w:rPr>
          <w:rFonts w:cs="Arial"/>
        </w:rPr>
      </w:r>
      <w:r w:rsidRPr="00EC5C78">
        <w:rPr>
          <w:rFonts w:cs="Arial"/>
        </w:rPr>
        <w:fldChar w:fldCharType="separate"/>
      </w:r>
      <w:r w:rsidRPr="00EC5C78">
        <w:rPr>
          <w:rFonts w:cs="Arial"/>
          <w:noProof/>
        </w:rPr>
        <w:t>[</w:t>
      </w:r>
      <w:hyperlink w:anchor="_ENREF_24" w:tooltip="Sevrioukova, 2010 #104" w:history="1">
        <w:r w:rsidRPr="00EC5C78">
          <w:rPr>
            <w:rFonts w:cs="Arial"/>
            <w:noProof/>
          </w:rPr>
          <w:t>24</w:t>
        </w:r>
      </w:hyperlink>
      <w:r w:rsidRPr="00EC5C78">
        <w:rPr>
          <w:rFonts w:cs="Arial"/>
          <w:noProof/>
        </w:rPr>
        <w:t xml:space="preserve">, </w:t>
      </w:r>
      <w:hyperlink w:anchor="_ENREF_25" w:tooltip="Muller, 2001 #106" w:history="1">
        <w:r w:rsidRPr="00EC5C78">
          <w:rPr>
            <w:rFonts w:cs="Arial"/>
            <w:noProof/>
          </w:rPr>
          <w:t>25</w:t>
        </w:r>
      </w:hyperlink>
      <w:r w:rsidRPr="00EC5C78">
        <w:rPr>
          <w:rFonts w:cs="Arial"/>
          <w:noProof/>
        </w:rPr>
        <w:t>]</w:t>
      </w:r>
      <w:r w:rsidRPr="00EC5C78">
        <w:rPr>
          <w:rFonts w:cs="Arial"/>
        </w:rPr>
        <w:fldChar w:fldCharType="end"/>
      </w:r>
      <w:r w:rsidRPr="00EC5C78">
        <w:rPr>
          <w:rFonts w:cs="Arial"/>
        </w:rPr>
        <w:t xml:space="preserve">. This method was used in the case of PdR-Pdx from the Cyp101 electron transport system, as well as the AdR-Adx complex from a separate P450 system. Here, as is rarely the case, the investigators were fortunate enough to have an adjacent Glu and Lys ideally situated for EDC-mediate covalent cross-linking however, the authors acknowledge restricting mobility of the protein partners can functionally impair the interaction as well as distort the native binding interface. Perhaps a more ubiquitous solution for solving electron transfer complexes in fast exchange is offered by the pronounced effects of paramagnetic centers in NMR spectra </w:t>
      </w:r>
      <w:r w:rsidRPr="00EC5C78">
        <w:rPr>
          <w:rFonts w:cs="Arial"/>
        </w:rPr>
        <w:fldChar w:fldCharType="begin">
          <w:fldData xml:space="preserve">PEVuZE5vdGU+PENpdGU+PEF1dGhvcj5HdWlsZXM8L0F1dGhvcj48WWVhcj4xOTk2PC9ZZWFyPjxS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</w:fldData>
        </w:fldChar>
      </w:r>
      <w:r w:rsidRPr="00EC5C78">
        <w:rPr>
          <w:rFonts w:cs="Arial"/>
        </w:rPr>
        <w:instrText xml:space="preserve"> ADDIN EN.CITE </w:instrText>
      </w:r>
      <w:r w:rsidRPr="00EC5C78">
        <w:rPr>
          <w:rFonts w:cs="Arial"/>
        </w:rPr>
        <w:fldChar w:fldCharType="begin">
          <w:fldData xml:space="preserve">PEVuZE5vdGU+PENpdGU+PEF1dGhvcj5HdWlsZXM8L0F1dGhvcj48WWVhcj4xOTk2PC9ZZWFyPjxS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</w:fldData>
        </w:fldChar>
      </w:r>
      <w:r w:rsidRPr="00EC5C78">
        <w:rPr>
          <w:rFonts w:cs="Arial"/>
        </w:rPr>
        <w:instrText xml:space="preserve"> ADDIN EN.CITE.DATA </w:instrText>
      </w:r>
      <w:r w:rsidRPr="00EC5C78">
        <w:rPr>
          <w:rFonts w:cs="Arial"/>
        </w:rPr>
      </w:r>
      <w:r w:rsidRPr="00EC5C78">
        <w:rPr>
          <w:rFonts w:cs="Arial"/>
        </w:rPr>
        <w:fldChar w:fldCharType="end"/>
      </w:r>
      <w:r w:rsidRPr="00EC5C78">
        <w:rPr>
          <w:rFonts w:cs="Arial"/>
        </w:rPr>
      </w:r>
      <w:r w:rsidRPr="00EC5C78">
        <w:rPr>
          <w:rFonts w:cs="Arial"/>
        </w:rPr>
        <w:fldChar w:fldCharType="separate"/>
      </w:r>
      <w:r w:rsidRPr="00EC5C78">
        <w:rPr>
          <w:rFonts w:cs="Arial"/>
          <w:noProof/>
        </w:rPr>
        <w:t>[</w:t>
      </w:r>
      <w:hyperlink w:anchor="_ENREF_9" w:tooltip="Zhang, 2008 #10" w:history="1">
        <w:r w:rsidRPr="00EC5C78">
          <w:rPr>
            <w:rFonts w:cs="Arial"/>
            <w:noProof/>
          </w:rPr>
          <w:t>9</w:t>
        </w:r>
      </w:hyperlink>
      <w:r w:rsidRPr="00EC5C78">
        <w:rPr>
          <w:rFonts w:cs="Arial"/>
          <w:noProof/>
        </w:rPr>
        <w:t xml:space="preserve">, </w:t>
      </w:r>
      <w:hyperlink w:anchor="_ENREF_26" w:tooltip="Guiles, 1996 #107" w:history="1">
        <w:r w:rsidRPr="00EC5C78">
          <w:rPr>
            <w:rFonts w:cs="Arial"/>
            <w:noProof/>
          </w:rPr>
          <w:t>26-28</w:t>
        </w:r>
      </w:hyperlink>
      <w:r w:rsidRPr="00EC5C78">
        <w:rPr>
          <w:rFonts w:cs="Arial"/>
          <w:noProof/>
        </w:rPr>
        <w:t>]</w:t>
      </w:r>
      <w:r w:rsidRPr="00EC5C78">
        <w:rPr>
          <w:rFonts w:cs="Arial"/>
        </w:rPr>
        <w:fldChar w:fldCharType="end"/>
      </w:r>
      <w:r w:rsidRPr="00EC5C78">
        <w:rPr>
          <w:rFonts w:cs="Arial"/>
        </w:rPr>
        <w:t xml:space="preserve">. Because these effects are detectable at long ranges site-directed paramagnetic spin labeling has arisen as an attractive approach in NMR for garnering distance and orientational restraints for protein structure determination in solution </w:t>
      </w:r>
      <w:r w:rsidRPr="00EC5C78">
        <w:rPr>
          <w:rFonts w:cs="Arial"/>
        </w:rPr>
        <w:fldChar w:fldCharType="begin"/>
      </w:r>
      <w:r w:rsidRPr="00EC5C78">
        <w:rPr>
          <w:rFonts w:cs="Arial"/>
        </w:rPr>
        <w:instrText xml:space="preserve"> ADDIN EN.CITE &lt;EndNote&gt;&lt;Cite&gt;&lt;Author&gt;Koehler&lt;/Author&gt;&lt;Year&gt;2011&lt;/Year&gt;&lt;RecNum&gt;101&lt;/RecNum&gt;&lt;DisplayText&gt;[29]&lt;/DisplayText&gt;&lt;record&gt;&lt;rec-number&gt;101&lt;/rec-number&gt;&lt;foreign-keys&gt;&lt;key app="EN" db-id="wdvs25avtezfs5e595kpfdtor9svw225atx2"&gt;101&lt;/key&gt;&lt;/foreign-keys&gt;&lt;ref-type name="Journal Article"&gt;17&lt;/ref-type&gt;&lt;contributors&gt;&lt;authors&gt;&lt;author&gt;Koehler, J.&lt;/author&gt;&lt;author&gt;Meiler, J.&lt;/author&gt;&lt;/authors&gt;&lt;/contributors&gt;&lt;auth-address&gt;Department of Chemistry, Center for Structural Biology, Vanderbilt University, Nashville, TN 37232-8725, USA. julia.koehler@vanderbilt.edu&lt;/auth-address&gt;&lt;titles&gt;&lt;title&gt;Expanding the utility of NMR restraints with paramagnetic compounds: background and practical aspects&lt;/title&gt;&lt;secondary-title&gt;Prog Nucl Magn Reson Spectrosc&lt;/secondary-title&gt;&lt;/titles&gt;&lt;periodical&gt;&lt;full-title&gt;Prog Nucl Magn Reson Spectrosc&lt;/full-title&gt;&lt;/periodical&gt;&lt;pages&gt;360-89&lt;/pages&gt;&lt;volume&gt;59&lt;/volume&gt;&lt;number&gt;4&lt;/number&gt;&lt;edition&gt;2011/10/27&lt;/edition&gt;&lt;keywords&gt;&lt;keyword&gt;Electron Spin Resonance Spectroscopy/*methods&lt;/keyword&gt;&lt;keyword&gt;Metals, Rare Earth/chemistry&lt;/keyword&gt;&lt;keyword&gt;Models, Molecular&lt;/keyword&gt;&lt;keyword&gt;Nuclear Magnetic Resonance, Biomolecular/*methods&lt;/keyword&gt;&lt;keyword&gt;Proteins/*chemistry&lt;/keyword&gt;&lt;keyword&gt;Spin Labels&lt;/keyword&gt;&lt;/keywords&gt;&lt;dates&gt;&lt;year&gt;2011&lt;/year&gt;&lt;pub-dates&gt;&lt;date&gt;Nov&lt;/date&gt;&lt;/pub-dates&gt;&lt;/dates&gt;&lt;isbn&gt;1873-3301 (Electronic)&amp;#xD;0079-6565 (Linking)&lt;/isbn&gt;&lt;accession-num&gt;22027343&lt;/accession-num&gt;&lt;urls&gt;&lt;related-urls&gt;&lt;url&gt;http://www.ncbi.nlm.nih.gov/pubmed/22027343&lt;/url&gt;&lt;/related-urls&gt;&lt;/urls&gt;&lt;custom2&gt;3202700&lt;/custom2&gt;&lt;electronic-resource-num&gt;10.1016/j.pnmrs.2011.05.001&amp;#xD;S0079-6565(11)00041-0 [pii]&lt;/electronic-resource-num&gt;&lt;language&gt;eng&lt;/language&gt;&lt;/record&gt;&lt;/Cite&gt;&lt;/EndNote&gt;</w:instrText>
      </w:r>
      <w:r w:rsidRPr="00EC5C78">
        <w:rPr>
          <w:rFonts w:cs="Arial"/>
        </w:rPr>
        <w:fldChar w:fldCharType="separate"/>
      </w:r>
      <w:r w:rsidRPr="00EC5C78">
        <w:rPr>
          <w:rFonts w:cs="Arial"/>
          <w:noProof/>
        </w:rPr>
        <w:t>[</w:t>
      </w:r>
      <w:hyperlink w:anchor="_ENREF_29" w:tooltip="Koehler, 2011 #101" w:history="1">
        <w:r w:rsidRPr="00EC5C78">
          <w:rPr>
            <w:rFonts w:cs="Arial"/>
            <w:noProof/>
          </w:rPr>
          <w:t>29</w:t>
        </w:r>
      </w:hyperlink>
      <w:r w:rsidRPr="00EC5C78">
        <w:rPr>
          <w:rFonts w:cs="Arial"/>
          <w:noProof/>
        </w:rPr>
        <w:t>]</w:t>
      </w:r>
      <w:r w:rsidRPr="00EC5C78">
        <w:rPr>
          <w:rFonts w:cs="Arial"/>
        </w:rPr>
        <w:fldChar w:fldCharType="end"/>
      </w:r>
      <w:r w:rsidRPr="00EC5C78">
        <w:rPr>
          <w:rFonts w:cs="Arial"/>
        </w:rPr>
        <w:t>. Traditional methods of protein structure determination by NMR rely on almost complete assignment of the protein resonances and acquire distance restraints limited to 5Å based on the Nuclear Overhauser Effect (NOE).</w:t>
      </w:r>
      <w:r>
        <w:rPr>
          <w:rFonts w:cs="Arial"/>
        </w:rPr>
        <w:t xml:space="preserve"> </w:t>
      </w:r>
      <w:r w:rsidRPr="00EC5C78">
        <w:rPr>
          <w:rFonts w:cs="Arial"/>
        </w:rPr>
        <w:t xml:space="preserve">Furthermore, NOE’s are confounded by line broadening and spectral overlap in large protein complexes with slow tumbling times </w:t>
      </w:r>
      <w:r w:rsidRPr="00EC5C78">
        <w:rPr>
          <w:rFonts w:cs="Arial"/>
        </w:rPr>
        <w:fldChar w:fldCharType="begin"/>
      </w:r>
      <w:r w:rsidRPr="00EC5C78">
        <w:rPr>
          <w:rFonts w:cs="Arial"/>
        </w:rPr>
        <w:instrText xml:space="preserve"> ADDIN EN.CITE &lt;EndNote&gt;&lt;Cite&gt;&lt;Author&gt;Gottstein&lt;/Author&gt;&lt;Year&gt;2012&lt;/Year&gt;&lt;RecNum&gt;109&lt;/RecNum&gt;&lt;DisplayText&gt;[30]&lt;/DisplayText&gt;&lt;record&gt;&lt;rec-number&gt;109&lt;/rec-number&gt;&lt;foreign-keys&gt;&lt;key app="EN" db-id="wdvs25avtezfs5e595kpfdtor9svw225atx2"&gt;109&lt;/key&gt;&lt;/foreign-keys&gt;&lt;ref-type name="Journal Article"&gt;17&lt;/ref-type&gt;&lt;contributors&gt;&lt;authors&gt;&lt;author&gt;Gottstein, D.&lt;/author&gt;&lt;author&gt;Reckel, S.&lt;/author&gt;&lt;author&gt;Dotsch, V.&lt;/author&gt;&lt;author&gt;Guntert, P.&lt;/author&gt;&lt;/authors&gt;&lt;/contributors&gt;&lt;auth-address&gt;Institute of Biophysical Chemistry and Center for Biomolecular Magnetic Resonance, Goethe University Frankfurt, Max-von-Laue-Str. 9, 60438 Frankfurt am Main, Germany.&lt;/auth-address&gt;&lt;titles&gt;&lt;title&gt;Requirements on paramagnetic relaxation enhancement data for membrane protein structure determination by NMR&lt;/title&gt;&lt;secondary-title&gt;Structure&lt;/secondary-title&gt;&lt;/titles&gt;&lt;periodical&gt;&lt;full-title&gt;Structure&lt;/full-title&gt;&lt;abbr-1&gt;Structure&lt;/abbr-1&gt;&lt;/periodical&gt;&lt;pages&gt;1019-27&lt;/pages&gt;&lt;volume&gt;20&lt;/volume&gt;&lt;number&gt;6&lt;/number&gt;&lt;edition&gt;2012/05/09&lt;/edition&gt;&lt;keywords&gt;&lt;keyword&gt;Bacterial Proteins/*chemistry&lt;/keyword&gt;&lt;keyword&gt;Computer Simulation&lt;/keyword&gt;&lt;keyword&gt;DNA-Binding Proteins/*chemistry&lt;/keyword&gt;&lt;keyword&gt;Endopeptidases/*chemistry&lt;/keyword&gt;&lt;keyword&gt;Escherichia coli Proteins/*chemistry&lt;/keyword&gt;&lt;keyword&gt;Halorhodopsins/*chemistry&lt;/keyword&gt;&lt;keyword&gt;Hydrogen Bonding&lt;/keyword&gt;&lt;keyword&gt;Membrane Proteins/*chemistry&lt;/keyword&gt;&lt;keyword&gt;*Models, Molecular&lt;/keyword&gt;&lt;keyword&gt;Nuclear Magnetic Resonance, Biomolecular&lt;/keyword&gt;&lt;keyword&gt;Protein Structure, Secondary&lt;/keyword&gt;&lt;keyword&gt;Protein Structure, Tertiary&lt;/keyword&gt;&lt;/keywords&gt;&lt;dates&gt;&lt;year&gt;2012&lt;/year&gt;&lt;pub-dates&gt;&lt;date&gt;Jun 6&lt;/date&gt;&lt;/pub-dates&gt;&lt;/dates&gt;&lt;isbn&gt;1878-4186 (Electronic)&amp;#xD;0969-2126 (Linking)&lt;/isbn&gt;&lt;accession-num&gt;22560730&lt;/accession-num&gt;&lt;urls&gt;&lt;related-urls&gt;&lt;url&gt;http://www.ncbi.nlm.nih.gov/pubmed/22560730&lt;/url&gt;&lt;/related-urls&gt;&lt;/urls&gt;&lt;electronic-resource-num&gt;10.1016/j.str.2012.03.010&amp;#xD;S0969-2126(12)00126-8 [pii]&lt;/electronic-resource-num&gt;&lt;language&gt;eng&lt;/language&gt;&lt;/record&gt;&lt;/Cite&gt;&lt;/EndNote&gt;</w:instrText>
      </w:r>
      <w:r w:rsidRPr="00EC5C78">
        <w:rPr>
          <w:rFonts w:cs="Arial"/>
        </w:rPr>
        <w:fldChar w:fldCharType="separate"/>
      </w:r>
      <w:r w:rsidRPr="00EC5C78">
        <w:rPr>
          <w:rFonts w:cs="Arial"/>
          <w:noProof/>
        </w:rPr>
        <w:t>[</w:t>
      </w:r>
      <w:hyperlink w:anchor="_ENREF_30" w:tooltip="Gottstein, 2012 #109" w:history="1">
        <w:r w:rsidRPr="00EC5C78">
          <w:rPr>
            <w:rFonts w:cs="Arial"/>
            <w:noProof/>
          </w:rPr>
          <w:t>30</w:t>
        </w:r>
      </w:hyperlink>
      <w:r w:rsidRPr="00EC5C78">
        <w:rPr>
          <w:rFonts w:cs="Arial"/>
          <w:noProof/>
        </w:rPr>
        <w:t>]</w:t>
      </w:r>
      <w:r w:rsidRPr="00EC5C78">
        <w:rPr>
          <w:rFonts w:cs="Arial"/>
        </w:rPr>
        <w:fldChar w:fldCharType="end"/>
      </w:r>
      <w:r w:rsidRPr="00EC5C78">
        <w:rPr>
          <w:rFonts w:cs="Arial"/>
        </w:rPr>
        <w:t xml:space="preserve">. On the contrary, paramagnetic effects such as relaxation enhancement (PRE) and pseudo-contact shift (PCS)  can yield resonance intensity (peak height) and chemical shift changes within 15-40Å of the unpaired electron depending on the strength of  paramagnetic spin label </w:t>
      </w:r>
      <w:r w:rsidRPr="00EC5C78">
        <w:rPr>
          <w:rFonts w:cs="Arial"/>
        </w:rPr>
        <w:fldChar w:fldCharType="begin"/>
      </w:r>
      <w:r w:rsidRPr="00EC5C78">
        <w:rPr>
          <w:rFonts w:cs="Arial"/>
        </w:rPr>
        <w:instrText xml:space="preserve"> ADDIN EN.CITE &lt;EndNote&gt;&lt;Cite&gt;&lt;Author&gt;Koehler&lt;/Author&gt;&lt;Year&gt;2011&lt;/Year&gt;&lt;RecNum&gt;101&lt;/RecNum&gt;&lt;DisplayText&gt;[29]&lt;/DisplayText&gt;&lt;record&gt;&lt;rec-number&gt;101&lt;/rec-number&gt;&lt;foreign-keys&gt;&lt;key app="EN" db-id="wdvs25avtezfs5e595kpfdtor9svw225atx2"&gt;101&lt;/key&gt;&lt;/foreign-keys&gt;&lt;ref-type name="Journal Article"&gt;17&lt;/ref-type&gt;&lt;contributors&gt;&lt;authors&gt;&lt;author&gt;Koehler, J.&lt;/author&gt;&lt;author&gt;Meiler, J.&lt;/author&gt;&lt;/authors&gt;&lt;/contributors&gt;&lt;auth-address&gt;Department of Chemistry, Center for Structural Biology, Vanderbilt University, Nashville, TN 37232-8725, USA. julia.koehler@vanderbilt.edu&lt;/auth-address&gt;&lt;titles&gt;&lt;title&gt;Expanding the utility of NMR restraints with paramagnetic compounds: background and practical aspects&lt;/title&gt;&lt;secondary-title&gt;Prog Nucl Magn Reson Spectrosc&lt;/secondary-title&gt;&lt;/titles&gt;&lt;periodical&gt;&lt;full-title&gt;Prog Nucl Magn Reson Spectrosc&lt;/full-title&gt;&lt;/periodical&gt;&lt;pages&gt;360-89&lt;/pages&gt;&lt;volume&gt;59&lt;/volume&gt;&lt;number&gt;4&lt;/number&gt;&lt;edition&gt;2011/10/27&lt;/edition&gt;&lt;keywords&gt;&lt;keyword&gt;Electron Spin Resonance Spectroscopy/*methods&lt;/keyword&gt;&lt;keyword&gt;Metals, Rare Earth/chemistry&lt;/keyword&gt;&lt;keyword&gt;Models, Molecular&lt;/keyword&gt;&lt;keyword&gt;Nuclear Magnetic Resonance, Biomolecular/*methods&lt;/keyword&gt;&lt;keyword&gt;Proteins/*chemistry&lt;/keyword&gt;&lt;keyword&gt;Spin Labels&lt;/keyword&gt;&lt;/keywords&gt;&lt;dates&gt;&lt;year&gt;2011&lt;/year&gt;&lt;pub-dates&gt;&lt;date&gt;Nov&lt;/date&gt;&lt;/pub-dates&gt;&lt;/dates&gt;&lt;isbn&gt;1873-3301 (Electronic)&amp;#xD;0079-6565 (Linking)&lt;/isbn&gt;&lt;accession-num&gt;22027343&lt;/accession-num&gt;&lt;urls&gt;&lt;related-urls&gt;&lt;url&gt;http://www.ncbi.nlm.nih.gov/pubmed/22027343&lt;/url&gt;&lt;/related-urls&gt;&lt;/urls&gt;&lt;custom2&gt;3202700&lt;/custom2&gt;&lt;electronic-resource-num&gt;10.1016/j.pnmrs.2011.05.001&amp;#xD;S0079-6565(11)00041-0 [pii]&lt;/electronic-resource-num&gt;&lt;language&gt;eng&lt;/language&gt;&lt;/record&gt;&lt;/Cite&gt;&lt;/EndNote&gt;</w:instrText>
      </w:r>
      <w:r w:rsidRPr="00EC5C78">
        <w:rPr>
          <w:rFonts w:cs="Arial"/>
        </w:rPr>
        <w:fldChar w:fldCharType="separate"/>
      </w:r>
      <w:r w:rsidRPr="00EC5C78">
        <w:rPr>
          <w:rFonts w:cs="Arial"/>
          <w:noProof/>
        </w:rPr>
        <w:t>[</w:t>
      </w:r>
      <w:hyperlink w:anchor="_ENREF_29" w:tooltip="Koehler, 2011 #101" w:history="1">
        <w:r w:rsidRPr="00EC5C78">
          <w:rPr>
            <w:rFonts w:cs="Arial"/>
            <w:noProof/>
          </w:rPr>
          <w:t>29</w:t>
        </w:r>
      </w:hyperlink>
      <w:r w:rsidRPr="00EC5C78">
        <w:rPr>
          <w:rFonts w:cs="Arial"/>
          <w:noProof/>
        </w:rPr>
        <w:t>]</w:t>
      </w:r>
      <w:r w:rsidRPr="00EC5C78">
        <w:rPr>
          <w:rFonts w:cs="Arial"/>
        </w:rPr>
        <w:fldChar w:fldCharType="end"/>
      </w:r>
      <w:r w:rsidRPr="00EC5C78">
        <w:rPr>
          <w:rFonts w:cs="Arial"/>
        </w:rPr>
        <w:t>.</w:t>
      </w:r>
    </w:p>
    <w:p w:rsidR="00DE3A7D" w:rsidRDefault="00DE3A7D" w:rsidP="00DE3A7D">
      <w:pPr>
        <w:ind w:firstLine="720"/>
        <w:rPr>
          <w:rFonts w:cs="Arial"/>
        </w:rPr>
      </w:pPr>
      <w:r w:rsidRPr="007A6219">
        <w:rPr>
          <w:rFonts w:cs="Arial"/>
        </w:rPr>
        <w:t xml:space="preserve">Recently, our group solved the oxidized complex structure using NMR with a combined residual dipolar coupling (RDC) and paramagnetic relaxation </w:t>
      </w:r>
      <w:r w:rsidRPr="007A6219">
        <w:rPr>
          <w:rFonts w:cs="Arial"/>
        </w:rPr>
        <w:lastRenderedPageBreak/>
        <w:t xml:space="preserve">enhancement (PRE) approach (Fig.2), where both Pdx and CYP101 are in the oxidized Fe[III] states </w:t>
      </w:r>
      <w:r w:rsidRPr="007A6219">
        <w:rPr>
          <w:rFonts w:cs="Arial"/>
        </w:rPr>
        <w:fldChar w:fldCharType="begin">
          <w:fldData xml:space="preserve">PEVuZE5vdGU+PENpdGU+PEF1dGhvcj5aaGFuZzwvQXV0aG9yPjxZZWFyPjIwMDg8L1llYXI+PFJl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</w:fldData>
        </w:fldChar>
      </w:r>
      <w:r w:rsidRPr="007A6219">
        <w:rPr>
          <w:rFonts w:cs="Arial"/>
        </w:rPr>
        <w:instrText xml:space="preserve"> ADDIN EN.CITE </w:instrText>
      </w:r>
      <w:r w:rsidRPr="007A6219">
        <w:rPr>
          <w:rFonts w:cs="Arial"/>
        </w:rPr>
        <w:fldChar w:fldCharType="begin">
          <w:fldData xml:space="preserve">PEVuZE5vdGU+PENpdGU+PEF1dGhvcj5aaGFuZzwvQXV0aG9yPjxZZWFyPjIwMDg8L1llYXI+PFJl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</w:fldData>
        </w:fldChar>
      </w:r>
      <w:r w:rsidRPr="007A6219">
        <w:rPr>
          <w:rFonts w:cs="Arial"/>
        </w:rPr>
        <w:instrText xml:space="preserve"> ADDIN EN.CITE.DATA </w:instrText>
      </w:r>
      <w:r w:rsidRPr="007A6219">
        <w:rPr>
          <w:rFonts w:cs="Arial"/>
        </w:rPr>
      </w:r>
      <w:r w:rsidRPr="007A6219">
        <w:rPr>
          <w:rFonts w:cs="Arial"/>
        </w:rPr>
        <w:fldChar w:fldCharType="end"/>
      </w:r>
      <w:r w:rsidRPr="007A6219">
        <w:rPr>
          <w:rFonts w:cs="Arial"/>
        </w:rPr>
      </w:r>
      <w:r w:rsidRPr="007A6219">
        <w:rPr>
          <w:rFonts w:cs="Arial"/>
        </w:rPr>
        <w:fldChar w:fldCharType="separate"/>
      </w:r>
      <w:r w:rsidRPr="007A6219">
        <w:rPr>
          <w:rFonts w:cs="Arial"/>
          <w:noProof/>
        </w:rPr>
        <w:t>[</w:t>
      </w:r>
      <w:hyperlink w:anchor="_ENREF_9" w:tooltip="Zhang, 2008 #10" w:history="1">
        <w:r w:rsidRPr="007A6219">
          <w:rPr>
            <w:rFonts w:cs="Arial"/>
            <w:noProof/>
          </w:rPr>
          <w:t>9</w:t>
        </w:r>
      </w:hyperlink>
      <w:r w:rsidRPr="007A6219">
        <w:rPr>
          <w:rFonts w:cs="Arial"/>
          <w:noProof/>
        </w:rPr>
        <w:t>]</w:t>
      </w:r>
      <w:r w:rsidRPr="007A6219">
        <w:rPr>
          <w:rFonts w:cs="Arial"/>
        </w:rPr>
        <w:fldChar w:fldCharType="end"/>
      </w:r>
      <w:r w:rsidRPr="007A6219">
        <w:rPr>
          <w:rFonts w:cs="Arial"/>
        </w:rPr>
        <w:t>.</w:t>
      </w:r>
      <w:r>
        <w:rPr>
          <w:rFonts w:cs="Arial"/>
        </w:rPr>
        <w:t xml:space="preserve"> </w:t>
      </w:r>
      <w:r w:rsidRPr="00EC5C78">
        <w:rPr>
          <w:rFonts w:cs="Arial"/>
        </w:rPr>
        <w:t>However, a more physiologically relevant redox state of the complex, where CYP101 is in a state poised to accept the second electron for substrate turnover, and Pdx exerts its effector activity, is the reduced Fe[II] state of both partners (Fig.3).It is difficult to trap this state due to its short-lived nature when bound to oxygen, therefore to keep both proteins in the reduced state we competitively inhibit the reaction cycle with carbon-monoxide</w:t>
      </w:r>
      <w:r>
        <w:rPr>
          <w:rFonts w:cs="Arial"/>
        </w:rPr>
        <w:t xml:space="preserve"> </w:t>
      </w:r>
      <w:r w:rsidRPr="00EC5C78">
        <w:rPr>
          <w:rFonts w:cs="Arial"/>
        </w:rPr>
        <w:t>as is often used to mimic the Fe[II]</w:t>
      </w:r>
      <w:r>
        <w:rPr>
          <w:rFonts w:cs="Arial"/>
        </w:rPr>
        <w:t xml:space="preserve"> </w:t>
      </w:r>
      <w:r w:rsidRPr="00EC5C78">
        <w:rPr>
          <w:rFonts w:cs="Arial"/>
        </w:rPr>
        <w:t>interaction</w:t>
      </w:r>
      <w:r>
        <w:rPr>
          <w:rFonts w:cs="Arial"/>
        </w:rPr>
        <w:t xml:space="preserve"> </w:t>
      </w:r>
      <w:r w:rsidRPr="00EC5C78">
        <w:rPr>
          <w:rFonts w:cs="Arial"/>
        </w:rPr>
        <w:fldChar w:fldCharType="begin">
          <w:fldData xml:space="preserve">PEVuZE5vdGU+PENpdGU+PEF1dGhvcj5TY2hsaWNodGluZzwvQXV0aG9yPjxZZWFyPjIwMDA8L1ll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</w:fldData>
        </w:fldChar>
      </w:r>
      <w:r w:rsidRPr="00EC5C78">
        <w:rPr>
          <w:rFonts w:cs="Arial"/>
        </w:rPr>
        <w:instrText xml:space="preserve"> ADDIN EN.CITE </w:instrText>
      </w:r>
      <w:r w:rsidRPr="00EC5C78">
        <w:rPr>
          <w:rFonts w:cs="Arial"/>
        </w:rPr>
        <w:fldChar w:fldCharType="begin">
          <w:fldData xml:space="preserve">PEVuZE5vdGU+PENpdGU+PEF1dGhvcj5TY2hsaWNodGluZzwvQXV0aG9yPjxZZWFyPjIwMDA8L1ll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</w:fldData>
        </w:fldChar>
      </w:r>
      <w:r w:rsidRPr="00EC5C78">
        <w:rPr>
          <w:rFonts w:cs="Arial"/>
        </w:rPr>
        <w:instrText xml:space="preserve"> ADDIN EN.CITE.DATA </w:instrText>
      </w:r>
      <w:r w:rsidRPr="00EC5C78">
        <w:rPr>
          <w:rFonts w:cs="Arial"/>
        </w:rPr>
      </w:r>
      <w:r w:rsidRPr="00EC5C78">
        <w:rPr>
          <w:rFonts w:cs="Arial"/>
        </w:rPr>
        <w:fldChar w:fldCharType="end"/>
      </w:r>
      <w:r w:rsidRPr="00EC5C78">
        <w:rPr>
          <w:rFonts w:cs="Arial"/>
        </w:rPr>
      </w:r>
      <w:r w:rsidRPr="00EC5C78">
        <w:rPr>
          <w:rFonts w:cs="Arial"/>
        </w:rPr>
        <w:fldChar w:fldCharType="separate"/>
      </w:r>
      <w:r w:rsidRPr="00EC5C78">
        <w:rPr>
          <w:rFonts w:cs="Arial"/>
          <w:noProof/>
        </w:rPr>
        <w:t>[</w:t>
      </w:r>
      <w:hyperlink w:anchor="_ENREF_13" w:tooltip="Schlichting, 2000 #98" w:history="1">
        <w:r w:rsidRPr="00EC5C78">
          <w:rPr>
            <w:rFonts w:cs="Arial"/>
            <w:noProof/>
          </w:rPr>
          <w:t>13</w:t>
        </w:r>
      </w:hyperlink>
      <w:r w:rsidRPr="00EC5C78">
        <w:rPr>
          <w:rFonts w:cs="Arial"/>
          <w:noProof/>
        </w:rPr>
        <w:t>]</w:t>
      </w:r>
      <w:r w:rsidRPr="00EC5C78">
        <w:rPr>
          <w:rFonts w:cs="Arial"/>
        </w:rPr>
        <w:fldChar w:fldCharType="end"/>
      </w:r>
      <w:r>
        <w:rPr>
          <w:rFonts w:cs="Arial"/>
        </w:rPr>
        <w:t>.</w:t>
      </w:r>
    </w:p>
    <w:p w:rsidR="00DE3A7D" w:rsidRDefault="00DE3A7D" w:rsidP="00E76ECA">
      <w:pPr>
        <w:keepNext/>
        <w:ind w:firstLine="720"/>
        <w:jc w:val="center"/>
      </w:pPr>
      <w:r>
        <w:rPr>
          <w:noProof/>
        </w:rPr>
        <w:drawing>
          <wp:inline distT="0" distB="0" distL="0" distR="0" wp14:anchorId="2CCAF7A0" wp14:editId="018A77AA">
            <wp:extent cx="2743200" cy="22759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2952" cy="2275697"/>
                    </a:xfrm>
                    <a:prstGeom prst="rect">
                      <a:avLst/>
                    </a:prstGeom>
                    <a:noFill/>
                    <a:ln>
                      <a:noFill/>
                    </a:ln>
                  </pic:spPr>
                </pic:pic>
              </a:graphicData>
            </a:graphic>
          </wp:inline>
        </w:drawing>
      </w:r>
    </w:p>
    <w:p w:rsidR="00DE3A7D" w:rsidRPr="00E620F5" w:rsidRDefault="00DE3A7D" w:rsidP="00DE3A7D">
      <w:pPr>
        <w:pStyle w:val="Caption"/>
      </w:pPr>
      <w:bookmarkStart w:id="7" w:name="_Toc357706640"/>
      <w:r w:rsidRPr="007A6219">
        <w:t xml:space="preserve">Figure </w:t>
      </w:r>
      <w:fldSimple w:instr=" SEQ Figure \* ARABIC ">
        <w:r w:rsidR="00B01018">
          <w:rPr>
            <w:noProof/>
          </w:rPr>
          <w:t>4</w:t>
        </w:r>
      </w:fldSimple>
      <w:r>
        <w:t xml:space="preserve">. </w:t>
      </w:r>
      <w:r w:rsidRPr="00EC5C78">
        <w:t>Cartoon representation of the Pdx</w:t>
      </w:r>
      <w:r w:rsidRPr="00EC5C78">
        <w:rPr>
          <w:vertAlign w:val="superscript"/>
        </w:rPr>
        <w:t>o</w:t>
      </w:r>
      <w:r w:rsidRPr="00EC5C78">
        <w:t>- Cyp101</w:t>
      </w:r>
      <w:r w:rsidRPr="00EC5C78">
        <w:rPr>
          <w:vertAlign w:val="superscript"/>
        </w:rPr>
        <w:t>o</w:t>
      </w:r>
      <w:r w:rsidRPr="00EC5C78">
        <w:t xml:space="preserve"> solution NMR structure solved with RDC and PRE restraints using the HADDOCK docking software</w:t>
      </w:r>
      <w:bookmarkEnd w:id="7"/>
    </w:p>
    <w:p w:rsidR="00DE3A7D" w:rsidRDefault="00DE3A7D" w:rsidP="00E76ECA">
      <w:pPr>
        <w:keepNext/>
        <w:jc w:val="center"/>
      </w:pPr>
      <w:r>
        <w:rPr>
          <w:noProof/>
        </w:rPr>
        <w:drawing>
          <wp:inline distT="0" distB="0" distL="0" distR="0" wp14:anchorId="4EC66C26" wp14:editId="2D2FD6DB">
            <wp:extent cx="3219481" cy="2721935"/>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19725" cy="2722141"/>
                    </a:xfrm>
                    <a:prstGeom prst="rect">
                      <a:avLst/>
                    </a:prstGeom>
                    <a:noFill/>
                    <a:ln>
                      <a:noFill/>
                    </a:ln>
                  </pic:spPr>
                </pic:pic>
              </a:graphicData>
            </a:graphic>
          </wp:inline>
        </w:drawing>
      </w:r>
    </w:p>
    <w:p w:rsidR="00DE3A7D" w:rsidRDefault="00DE3A7D" w:rsidP="00DE3A7D">
      <w:pPr>
        <w:pStyle w:val="Caption"/>
        <w:rPr>
          <w:vertAlign w:val="superscript"/>
        </w:rPr>
      </w:pPr>
      <w:bookmarkStart w:id="8" w:name="_Toc357706641"/>
      <w:r>
        <w:t xml:space="preserve">Figure </w:t>
      </w:r>
      <w:fldSimple w:instr=" SEQ Figure \* ARABIC ">
        <w:r w:rsidR="00B01018">
          <w:rPr>
            <w:noProof/>
          </w:rPr>
          <w:t>5</w:t>
        </w:r>
      </w:fldSimple>
      <w:r>
        <w:t xml:space="preserve">. Catalytic cycle of Cyp101showing the various oxidation states with the ligand and effector binding steps indicated </w:t>
      </w:r>
      <w:r w:rsidRPr="00AA2350">
        <w:rPr>
          <w:vertAlign w:val="superscript"/>
        </w:rPr>
        <w:fldChar w:fldCharType="begin"/>
      </w:r>
      <w:r>
        <w:rPr>
          <w:vertAlign w:val="superscript"/>
        </w:rPr>
        <w:instrText xml:space="preserve"> ADDIN EN.CITE &lt;EndNote&gt;&lt;Cite&gt;&lt;Author&gt;Pochapsky&lt;/Author&gt;&lt;Year&gt;2003&lt;/Year&gt;&lt;RecNum&gt;13&lt;/RecNum&gt;&lt;DisplayText&gt;[3]&lt;/DisplayText&gt;&lt;record&gt;&lt;rec-number&gt;13&lt;/rec-number&gt;&lt;foreign-keys&gt;&lt;key app="EN" db-id="wdvs25avtezfs5e595kpfdtor9svw225atx2"&gt;13&lt;/key&gt;&lt;/foreign-keys&gt;&lt;ref-type name="Journal Article"&gt;17&lt;/ref-type&gt;&lt;contributors&gt;&lt;authors&gt;&lt;author&gt;Pochapsky, S. S.&lt;/author&gt;&lt;author&gt;Pochapsky, T. C.&lt;/author&gt;&lt;author&gt;Wei, J. W.&lt;/author&gt;&lt;/authors&gt;&lt;/contributors&gt;&lt;auth-address&gt;Pochapsky, TC&amp;#xD;Brandeis Univ, Dept Chem, 415 S St,MS 015, Waltham, MA 02454 USA&amp;#xD;Brandeis Univ, Dept Chem, 415 S St,MS 015, Waltham, MA 02454 USA&amp;#xD;Brandeis Univ, Dept Chem, Waltham, MA 02454 USA&lt;/auth-address&gt;&lt;titles&gt;&lt;title&gt;A model for effector activity in a highly specific biological electron transfer complex: The cytochrome P450(cam)-putidaredoxin couple&lt;/title&gt;&lt;secondary-title&gt;Biochemistry&lt;/secondary-title&gt;&lt;alt-title&gt;Biochemistry-Us&lt;/alt-title&gt;&lt;/titles&gt;&lt;periodical&gt;&lt;full-title&gt;Biochemistry&lt;/full-title&gt;&lt;abbr-1&gt;Biochemistry-Us&lt;/abbr-1&gt;&lt;/periodical&gt;&lt;alt-periodical&gt;&lt;full-title&gt;Biochemistry&lt;/full-title&gt;&lt;abbr-1&gt;Biochemistry-Us&lt;/abbr-1&gt;&lt;/alt-periodical&gt;&lt;pages&gt;5649-5656&lt;/pages&gt;&lt;volume&gt;42&lt;/volume&gt;&lt;number&gt;19&lt;/number&gt;&lt;keywords&gt;&lt;keyword&gt;nuclear-magnetic-resonance&lt;/keyword&gt;&lt;keyword&gt;site-directed mutagenesis&lt;/keyword&gt;&lt;keyword&gt;reduced putidaredoxin&lt;/keyword&gt;&lt;keyword&gt;molecular-dynamics&lt;/keyword&gt;&lt;keyword&gt;p450cam&lt;/keyword&gt;&lt;keyword&gt;p450(cam)&lt;/keyword&gt;&lt;keyword&gt;p-450cam&lt;/keyword&gt;&lt;keyword&gt;h-1-nmr&lt;/keyword&gt;&lt;keyword&gt;protein&lt;/keyword&gt;&lt;keyword&gt;hydroxylation&lt;/keyword&gt;&lt;/keywords&gt;&lt;dates&gt;&lt;year&gt;2003&lt;/year&gt;&lt;pub-dates&gt;&lt;date&gt;May 20&lt;/date&gt;&lt;/pub-dates&gt;&lt;/dates&gt;&lt;isbn&gt;0006-2960&lt;/isbn&gt;&lt;accession-num&gt;ISI:000182934300012&lt;/accession-num&gt;&lt;urls&gt;&lt;related-urls&gt;&lt;url&gt;&amp;lt;Go to ISI&amp;gt;://000182934300012&lt;/url&gt;&lt;/related-urls&gt;&lt;/urls&gt;&lt;electronic-resource-num&gt;Doi 10.1021/Bi034263s&lt;/electronic-resource-num&gt;&lt;language&gt;English&lt;/language&gt;&lt;/record&gt;&lt;/Cite&gt;&lt;/EndNote&gt;</w:instrText>
      </w:r>
      <w:r w:rsidRPr="00AA2350">
        <w:rPr>
          <w:vertAlign w:val="superscript"/>
        </w:rPr>
        <w:fldChar w:fldCharType="separate"/>
      </w:r>
      <w:r>
        <w:rPr>
          <w:noProof/>
          <w:vertAlign w:val="superscript"/>
        </w:rPr>
        <w:t>[</w:t>
      </w:r>
      <w:hyperlink w:anchor="_ENREF_3" w:tooltip="Pochapsky, 2003 #13" w:history="1">
        <w:r>
          <w:rPr>
            <w:noProof/>
            <w:vertAlign w:val="superscript"/>
          </w:rPr>
          <w:t>3</w:t>
        </w:r>
      </w:hyperlink>
      <w:r>
        <w:rPr>
          <w:noProof/>
          <w:vertAlign w:val="superscript"/>
        </w:rPr>
        <w:t>]</w:t>
      </w:r>
      <w:bookmarkEnd w:id="8"/>
      <w:r w:rsidRPr="00AA2350">
        <w:rPr>
          <w:vertAlign w:val="superscript"/>
        </w:rPr>
        <w:fldChar w:fldCharType="end"/>
      </w:r>
    </w:p>
    <w:p w:rsidR="00DE3A7D" w:rsidRDefault="00DE3A7D" w:rsidP="00DE3A7D"/>
    <w:p w:rsidR="00DE3A7D" w:rsidRPr="00EC5C78" w:rsidRDefault="00DE3A7D" w:rsidP="00DE3A7D">
      <w:pPr>
        <w:ind w:firstLine="720"/>
        <w:rPr>
          <w:rFonts w:cs="Arial"/>
        </w:rPr>
      </w:pPr>
      <w:r w:rsidRPr="00EC5C78">
        <w:rPr>
          <w:rFonts w:cs="Arial"/>
        </w:rPr>
        <w:t>To determine unequivocally how the oxidation state of the protein partners alters the mode of binding and if redox-dependent dynamics modulates their interaction, we have designed a NMR-based strategy to resolve the reduced complex structure employing a similar PRE/RDC methodology to the one used for the oxidized complex, albeit with some important modifications. Instead of using the conventional nitroxy MTSL paramagnetic spin label as done in the case of oxidized complex, a S-cysteaminyl-EDTA metal chelating spin label was conjugated to the lone, native, solvent exposed residue Cys73 of Pdx. This allowed ligation of paramagnetic metals such as Gd</w:t>
      </w:r>
      <w:r w:rsidRPr="00EC5C78">
        <w:rPr>
          <w:rFonts w:cs="Arial"/>
          <w:vertAlign w:val="superscript"/>
        </w:rPr>
        <w:t>3+</w:t>
      </w:r>
      <w:r w:rsidRPr="00EC5C78">
        <w:rPr>
          <w:rFonts w:cs="Arial"/>
        </w:rPr>
        <w:t xml:space="preserve">, which affords an increased distance range of paramagnetic influence and resistance to reduction of its unpaired electron. Importantly, Cys73 while being actively involved in Pdx docking to Pdr has little to no role in the Pdx-Cyp101 interaction </w:t>
      </w:r>
      <w:r w:rsidRPr="00EC5C78">
        <w:rPr>
          <w:rFonts w:cs="Arial"/>
        </w:rPr>
        <w:fldChar w:fldCharType="begin">
          <w:fldData xml:space="preserve">PEVuZE5vdGU+PENpdGU+PEF1dGhvcj5Ib2xkZW48L0F1dGhvcj48WWVhcj4xOTk3PC9ZZWFyPjxS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</w:fldData>
        </w:fldChar>
      </w:r>
      <w:r w:rsidRPr="00EC5C78">
        <w:rPr>
          <w:rFonts w:cs="Arial"/>
        </w:rPr>
        <w:instrText xml:space="preserve"> ADDIN EN.CITE </w:instrText>
      </w:r>
      <w:r w:rsidRPr="00EC5C78">
        <w:rPr>
          <w:rFonts w:cs="Arial"/>
        </w:rPr>
        <w:fldChar w:fldCharType="begin">
          <w:fldData xml:space="preserve">PEVuZE5vdGU+PENpdGU+PEF1dGhvcj5Ib2xkZW48L0F1dGhvcj48WWVhcj4xOTk3PC9ZZWFyPjxS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</w:fldData>
        </w:fldChar>
      </w:r>
      <w:r w:rsidRPr="00EC5C78">
        <w:rPr>
          <w:rFonts w:cs="Arial"/>
        </w:rPr>
        <w:instrText xml:space="preserve"> ADDIN EN.CITE.DATA </w:instrText>
      </w:r>
      <w:r w:rsidRPr="00EC5C78">
        <w:rPr>
          <w:rFonts w:cs="Arial"/>
        </w:rPr>
      </w:r>
      <w:r w:rsidRPr="00EC5C78">
        <w:rPr>
          <w:rFonts w:cs="Arial"/>
        </w:rPr>
        <w:fldChar w:fldCharType="end"/>
      </w:r>
      <w:r w:rsidRPr="00EC5C78">
        <w:rPr>
          <w:rFonts w:cs="Arial"/>
        </w:rPr>
      </w:r>
      <w:r w:rsidRPr="00EC5C78">
        <w:rPr>
          <w:rFonts w:cs="Arial"/>
        </w:rPr>
        <w:fldChar w:fldCharType="separate"/>
      </w:r>
      <w:r w:rsidRPr="00EC5C78">
        <w:rPr>
          <w:rFonts w:cs="Arial"/>
          <w:noProof/>
        </w:rPr>
        <w:t>[</w:t>
      </w:r>
      <w:hyperlink w:anchor="_ENREF_17" w:tooltip="Holden, 1997 #99" w:history="1">
        <w:r w:rsidRPr="00EC5C78">
          <w:rPr>
            <w:rFonts w:cs="Arial"/>
            <w:noProof/>
          </w:rPr>
          <w:t>17</w:t>
        </w:r>
      </w:hyperlink>
      <w:r w:rsidRPr="00EC5C78">
        <w:rPr>
          <w:rFonts w:cs="Arial"/>
          <w:noProof/>
        </w:rPr>
        <w:t>]</w:t>
      </w:r>
      <w:r w:rsidRPr="00EC5C78">
        <w:rPr>
          <w:rFonts w:cs="Arial"/>
        </w:rPr>
        <w:fldChar w:fldCharType="end"/>
      </w:r>
      <w:r w:rsidRPr="00EC5C78">
        <w:rPr>
          <w:rFonts w:cs="Arial"/>
        </w:rPr>
        <w:t>. A less traditional photochemical reduction method was used to circumvent the problem of the disulfide bond cleavage between the protein and chelating tag that occurs with so many established reducing agents.</w:t>
      </w:r>
    </w:p>
    <w:p w:rsidR="00DE3A7D" w:rsidRPr="007A6219" w:rsidRDefault="00DE3A7D" w:rsidP="00DE3A7D">
      <w:pPr>
        <w:ind w:firstLine="720"/>
      </w:pPr>
      <w:r w:rsidRPr="00EC5C78">
        <w:rPr>
          <w:rFonts w:cs="Arial"/>
        </w:rPr>
        <w:t>In this report data is presented that provide</w:t>
      </w:r>
      <w:r>
        <w:rPr>
          <w:rFonts w:cs="Arial"/>
        </w:rPr>
        <w:t>s</w:t>
      </w:r>
      <w:r w:rsidRPr="00EC5C78">
        <w:rPr>
          <w:rFonts w:cs="Arial"/>
        </w:rPr>
        <w:t xml:space="preserve"> a detailed structural interpretation of the redox dependent</w:t>
      </w:r>
      <w:r>
        <w:rPr>
          <w:rFonts w:cs="Arial"/>
        </w:rPr>
        <w:t xml:space="preserve"> </w:t>
      </w:r>
      <w:r w:rsidRPr="00EC5C78">
        <w:rPr>
          <w:rFonts w:cs="Arial"/>
        </w:rPr>
        <w:t>conformational changes in the Pdx-Cyp101 electron transfer complex. Characterizing these changes will help explain how oxidation state modulates binding to CYP101, as well as provide insights into how Pdx serves CYP101 as an allosteric effector.</w:t>
      </w:r>
    </w:p>
    <w:p w:rsidR="00DE3A7D" w:rsidRDefault="00DE3A7D" w:rsidP="00DE3A7D">
      <w:pPr>
        <w:numPr>
          <w:ilvl w:val="12"/>
          <w:numId w:val="0"/>
        </w:numPr>
        <w:rPr>
          <w:rFonts w:cs="Arial"/>
        </w:rPr>
      </w:pPr>
    </w:p>
    <w:p w:rsidR="00DE3A7D" w:rsidRDefault="00DE3A7D" w:rsidP="00DE3A7D">
      <w:pPr>
        <w:numPr>
          <w:ilvl w:val="12"/>
          <w:numId w:val="0"/>
        </w:numPr>
      </w:pPr>
      <w:bookmarkStart w:id="9" w:name="_GoBack"/>
      <w:bookmarkEnd w:id="9"/>
      <w:r>
        <w:rPr>
          <w:rFonts w:cs="Arial"/>
        </w:rPr>
        <w:br w:type="page"/>
      </w:r>
    </w:p>
    <w:p w:rsidR="00DE3A7D" w:rsidRDefault="00DE3A7D" w:rsidP="00DE3A7D">
      <w:pPr>
        <w:pStyle w:val="Heading1"/>
        <w:rPr>
          <w:sz w:val="32"/>
          <w:szCs w:val="32"/>
        </w:rPr>
      </w:pPr>
      <w:bookmarkStart w:id="10" w:name="_Toc357800769"/>
      <w:r>
        <w:lastRenderedPageBreak/>
        <w:t xml:space="preserve">CHAPTER II </w:t>
      </w:r>
      <w:r>
        <w:br/>
        <w:t>Protein Expression and Purification</w:t>
      </w:r>
      <w:bookmarkEnd w:id="10"/>
    </w:p>
    <w:p w:rsidR="00DE3A7D" w:rsidRDefault="00DE3A7D" w:rsidP="00DE3A7D">
      <w:pPr>
        <w:numPr>
          <w:ilvl w:val="12"/>
          <w:numId w:val="0"/>
        </w:numPr>
        <w:rPr>
          <w:rFonts w:cs="Arial"/>
          <w:sz w:val="32"/>
          <w:szCs w:val="32"/>
        </w:rPr>
      </w:pPr>
    </w:p>
    <w:p w:rsidR="00DE3A7D" w:rsidRPr="000D01B3" w:rsidRDefault="00DE3A7D" w:rsidP="00DE3A7D">
      <w:pPr>
        <w:pStyle w:val="Heading3"/>
      </w:pPr>
      <w:bookmarkStart w:id="11" w:name="_Toc357800770"/>
      <w:r w:rsidRPr="000D01B3">
        <w:t>Protein Expression</w:t>
      </w:r>
      <w:bookmarkEnd w:id="11"/>
      <w:r w:rsidRPr="000D01B3">
        <w:t xml:space="preserve"> </w:t>
      </w:r>
    </w:p>
    <w:p w:rsidR="00DE3A7D" w:rsidRPr="002D488F" w:rsidRDefault="00DE3A7D" w:rsidP="00DE3A7D">
      <w:pPr>
        <w:ind w:firstLine="720"/>
        <w:rPr>
          <w:rFonts w:cs="Arial"/>
        </w:rPr>
      </w:pPr>
      <w:r w:rsidRPr="002D488F">
        <w:rPr>
          <w:rFonts w:cs="Arial"/>
        </w:rPr>
        <w:t xml:space="preserve">Pdx and Cyp101 were expressed and purified using methods described previously </w:t>
      </w:r>
      <w:r w:rsidRPr="002D488F">
        <w:rPr>
          <w:rFonts w:cs="Arial"/>
        </w:rPr>
        <w:fldChar w:fldCharType="begin">
          <w:fldData xml:space="preserve">PEVuZE5vdGU+PENpdGU+PEF1dGhvcj5Qb2NoYXBza3k8L0F1dGhvcj48WWVhcj4yMDAzPC9ZZWFy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==
</w:fldData>
        </w:fldChar>
      </w:r>
      <w:r w:rsidRPr="002D488F">
        <w:rPr>
          <w:rFonts w:cs="Arial"/>
        </w:rPr>
        <w:instrText xml:space="preserve"> ADDIN EN.CITE </w:instrText>
      </w:r>
      <w:r w:rsidRPr="002D488F">
        <w:rPr>
          <w:rFonts w:cs="Arial"/>
        </w:rPr>
        <w:fldChar w:fldCharType="begin">
          <w:fldData xml:space="preserve">PEVuZE5vdGU+PENpdGU+PEF1dGhvcj5Qb2NoYXBza3k8L0F1dGhvcj48WWVhcj4yMDAzPC9ZZWFy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==
</w:fldData>
        </w:fldChar>
      </w:r>
      <w:r w:rsidRPr="002D488F">
        <w:rPr>
          <w:rFonts w:cs="Arial"/>
        </w:rPr>
        <w:instrText xml:space="preserve"> ADDIN EN.CITE.DATA </w:instrText>
      </w:r>
      <w:r w:rsidRPr="002D488F">
        <w:rPr>
          <w:rFonts w:cs="Arial"/>
        </w:rPr>
      </w:r>
      <w:r w:rsidRPr="002D488F">
        <w:rPr>
          <w:rFonts w:cs="Arial"/>
        </w:rPr>
        <w:fldChar w:fldCharType="end"/>
      </w:r>
      <w:r w:rsidRPr="002D488F">
        <w:rPr>
          <w:rFonts w:cs="Arial"/>
        </w:rPr>
      </w:r>
      <w:r w:rsidRPr="002D488F">
        <w:rPr>
          <w:rFonts w:cs="Arial"/>
        </w:rPr>
        <w:fldChar w:fldCharType="separate"/>
      </w:r>
      <w:r w:rsidRPr="002D488F">
        <w:rPr>
          <w:rFonts w:cs="Arial"/>
          <w:noProof/>
        </w:rPr>
        <w:t>[</w:t>
      </w:r>
      <w:hyperlink w:anchor="_ENREF_16" w:tooltip="Pochapsky, 2003 #15" w:history="1">
        <w:r w:rsidRPr="002D488F">
          <w:rPr>
            <w:rFonts w:cs="Arial"/>
            <w:noProof/>
          </w:rPr>
          <w:t>16</w:t>
        </w:r>
      </w:hyperlink>
      <w:r w:rsidRPr="002D488F">
        <w:rPr>
          <w:rFonts w:cs="Arial"/>
          <w:noProof/>
        </w:rPr>
        <w:t>]</w:t>
      </w:r>
      <w:r w:rsidRPr="002D488F">
        <w:rPr>
          <w:rFonts w:cs="Arial"/>
        </w:rPr>
        <w:fldChar w:fldCharType="end"/>
      </w:r>
      <w:r w:rsidRPr="002D488F">
        <w:rPr>
          <w:rFonts w:cs="Arial"/>
        </w:rPr>
        <w:t>. Chemically competent E. Coli BL-21 cells (New England Biolabs) optimized for protein expression containing a pET expression vector (Clonetech) with a Pdx or Cyp101 -His</w:t>
      </w:r>
      <w:r w:rsidRPr="002D488F">
        <w:rPr>
          <w:rFonts w:cs="Arial"/>
          <w:vertAlign w:val="superscript"/>
        </w:rPr>
        <w:t>6</w:t>
      </w:r>
      <w:r w:rsidRPr="002D488F">
        <w:rPr>
          <w:rFonts w:cs="Arial"/>
        </w:rPr>
        <w:t>tag</w:t>
      </w:r>
      <w:r>
        <w:rPr>
          <w:rFonts w:cs="Arial"/>
        </w:rPr>
        <w:t xml:space="preserve"> </w:t>
      </w:r>
      <w:r w:rsidRPr="002D488F">
        <w:rPr>
          <w:rFonts w:cs="Arial"/>
        </w:rPr>
        <w:t>fusion protein gene insertion were inoculated into 50ml of sterilized LB medium from 15% glycerol stocks stored at -80</w:t>
      </w:r>
      <w:r w:rsidRPr="002D488F">
        <w:rPr>
          <w:rFonts w:cs="Arial"/>
          <w:vertAlign w:val="superscript"/>
        </w:rPr>
        <w:t>o</w:t>
      </w:r>
      <w:r w:rsidRPr="002D488F">
        <w:rPr>
          <w:rFonts w:cs="Arial"/>
        </w:rPr>
        <w:t>c, and allowed to grow at 37</w:t>
      </w:r>
      <w:r w:rsidRPr="002D488F">
        <w:rPr>
          <w:rFonts w:cs="Arial"/>
          <w:vertAlign w:val="superscript"/>
        </w:rPr>
        <w:t>o</w:t>
      </w:r>
      <w:r w:rsidRPr="002D488F">
        <w:rPr>
          <w:rFonts w:cs="Arial"/>
        </w:rPr>
        <w:t>c with shaking at 250rpm for approximately 4 hours or until the optical density at 600nm (O.D.</w:t>
      </w:r>
      <w:r w:rsidRPr="002D488F">
        <w:rPr>
          <w:rFonts w:cs="Arial"/>
          <w:vertAlign w:val="subscript"/>
        </w:rPr>
        <w:t>600</w:t>
      </w:r>
      <w:r w:rsidRPr="002D488F">
        <w:rPr>
          <w:rFonts w:cs="Arial"/>
        </w:rPr>
        <w:t>) reached 0.3-0.4. The cell culture was then divided in half and 25ml aliquots were centrifuged at 5,000 rpm for 15 min. The supernatant was discarded and the pellet was resuspended in 1 ml of M9 Isotope Labeling Media (M9) containing the following ingredients in grams per liter: 7g Na</w:t>
      </w:r>
      <w:r w:rsidRPr="002D488F">
        <w:rPr>
          <w:rFonts w:cs="Arial"/>
          <w:vertAlign w:val="subscript"/>
        </w:rPr>
        <w:t>2</w:t>
      </w:r>
      <w:r w:rsidRPr="002D488F">
        <w:rPr>
          <w:rFonts w:cs="Arial"/>
        </w:rPr>
        <w:t>PO</w:t>
      </w:r>
      <w:r w:rsidRPr="002D488F">
        <w:rPr>
          <w:rFonts w:cs="Arial"/>
          <w:vertAlign w:val="subscript"/>
        </w:rPr>
        <w:t>4</w:t>
      </w:r>
      <w:r w:rsidRPr="002D488F">
        <w:rPr>
          <w:rFonts w:cs="Arial"/>
        </w:rPr>
        <w:t>; 3.5g KH</w:t>
      </w:r>
      <w:r w:rsidRPr="002D488F">
        <w:rPr>
          <w:rFonts w:cs="Arial"/>
          <w:vertAlign w:val="subscript"/>
        </w:rPr>
        <w:t>2</w:t>
      </w:r>
      <w:r w:rsidRPr="002D488F">
        <w:rPr>
          <w:rFonts w:cs="Arial"/>
        </w:rPr>
        <w:t>PO</w:t>
      </w:r>
      <w:r w:rsidRPr="002D488F">
        <w:rPr>
          <w:rFonts w:cs="Arial"/>
          <w:vertAlign w:val="subscript"/>
        </w:rPr>
        <w:t>4</w:t>
      </w:r>
      <w:r w:rsidRPr="002D488F">
        <w:rPr>
          <w:rFonts w:cs="Arial"/>
        </w:rPr>
        <w:t xml:space="preserve">; 0.5g NaCl; 4g L-Dextrose; 1g </w:t>
      </w:r>
      <w:r w:rsidRPr="002D488F">
        <w:rPr>
          <w:rFonts w:cs="Arial"/>
          <w:vertAlign w:val="superscript"/>
        </w:rPr>
        <w:t>15</w:t>
      </w:r>
      <w:r w:rsidRPr="002D488F">
        <w:rPr>
          <w:rFonts w:cs="Arial"/>
        </w:rPr>
        <w:t>N NH</w:t>
      </w:r>
      <w:r w:rsidRPr="002D488F">
        <w:rPr>
          <w:rFonts w:cs="Arial"/>
          <w:vertAlign w:val="subscript"/>
        </w:rPr>
        <w:t>4</w:t>
      </w:r>
      <w:r w:rsidRPr="002D488F">
        <w:rPr>
          <w:rFonts w:cs="Arial"/>
        </w:rPr>
        <w:t>Cl or unlabeled NH</w:t>
      </w:r>
      <w:r w:rsidRPr="002D488F">
        <w:rPr>
          <w:rFonts w:cs="Arial"/>
          <w:vertAlign w:val="subscript"/>
        </w:rPr>
        <w:t>4</w:t>
      </w:r>
      <w:r w:rsidRPr="002D488F">
        <w:rPr>
          <w:rFonts w:cs="Arial"/>
        </w:rPr>
        <w:t>Cl; 0.102g MgSO</w:t>
      </w:r>
      <w:r w:rsidRPr="002D488F">
        <w:rPr>
          <w:rFonts w:cs="Arial"/>
          <w:vertAlign w:val="subscript"/>
        </w:rPr>
        <w:t>4</w:t>
      </w:r>
      <w:r w:rsidRPr="002D488F">
        <w:rPr>
          <w:rFonts w:cs="Arial"/>
        </w:rPr>
        <w:t>, 0.0057g FeCl</w:t>
      </w:r>
      <w:r w:rsidRPr="002D488F">
        <w:rPr>
          <w:rFonts w:cs="Arial"/>
          <w:vertAlign w:val="subscript"/>
        </w:rPr>
        <w:t>3</w:t>
      </w:r>
      <w:r w:rsidRPr="002D488F">
        <w:rPr>
          <w:rFonts w:cs="Arial"/>
        </w:rPr>
        <w:t>;  0.0165g CaCl</w:t>
      </w:r>
      <w:r w:rsidRPr="002D488F">
        <w:rPr>
          <w:rFonts w:cs="Arial"/>
          <w:vertAlign w:val="subscript"/>
        </w:rPr>
        <w:t>2</w:t>
      </w:r>
      <w:r w:rsidRPr="002D488F">
        <w:rPr>
          <w:rFonts w:cs="Arial"/>
        </w:rPr>
        <w:t>; 0.005g Thiamine; and 1 ml of a Trace Elements solution containing the following in g/L: 5g Na</w:t>
      </w:r>
      <w:r w:rsidRPr="002D488F">
        <w:rPr>
          <w:rFonts w:cs="Arial"/>
          <w:vertAlign w:val="subscript"/>
        </w:rPr>
        <w:t>2</w:t>
      </w:r>
      <w:r w:rsidRPr="002D488F">
        <w:rPr>
          <w:rFonts w:cs="Arial"/>
        </w:rPr>
        <w:t>EDTA; 0.5g FeCl</w:t>
      </w:r>
      <w:r w:rsidRPr="002D488F">
        <w:rPr>
          <w:rFonts w:cs="Arial"/>
          <w:vertAlign w:val="subscript"/>
        </w:rPr>
        <w:t>3</w:t>
      </w:r>
      <w:r w:rsidRPr="002D488F">
        <w:rPr>
          <w:rFonts w:cs="Arial"/>
        </w:rPr>
        <w:t>; 0.05 ZnCL</w:t>
      </w:r>
      <w:r w:rsidRPr="002D488F">
        <w:rPr>
          <w:rFonts w:cs="Arial"/>
          <w:vertAlign w:val="subscript"/>
        </w:rPr>
        <w:t>2</w:t>
      </w:r>
      <w:r w:rsidRPr="002D488F">
        <w:rPr>
          <w:rFonts w:cs="Arial"/>
        </w:rPr>
        <w:t>; 0.01g CuCl</w:t>
      </w:r>
      <w:r w:rsidRPr="002D488F">
        <w:rPr>
          <w:rFonts w:cs="Arial"/>
          <w:vertAlign w:val="subscript"/>
        </w:rPr>
        <w:t>2</w:t>
      </w:r>
      <w:r w:rsidRPr="002D488F">
        <w:rPr>
          <w:rFonts w:cs="Arial"/>
        </w:rPr>
        <w:t>; 0.01g CoCl</w:t>
      </w:r>
      <w:r w:rsidRPr="002D488F">
        <w:rPr>
          <w:rFonts w:cs="Arial"/>
          <w:vertAlign w:val="subscript"/>
        </w:rPr>
        <w:t>2</w:t>
      </w:r>
      <w:r w:rsidRPr="002D488F">
        <w:rPr>
          <w:rFonts w:cs="Arial"/>
        </w:rPr>
        <w:t xml:space="preserve"> 6H</w:t>
      </w:r>
      <w:r w:rsidRPr="002D488F">
        <w:rPr>
          <w:rFonts w:cs="Arial"/>
          <w:vertAlign w:val="subscript"/>
        </w:rPr>
        <w:t>2</w:t>
      </w:r>
      <w:r w:rsidRPr="002D488F">
        <w:rPr>
          <w:rFonts w:cs="Arial"/>
        </w:rPr>
        <w:t>O; 0.01g H</w:t>
      </w:r>
      <w:r w:rsidRPr="002D488F">
        <w:rPr>
          <w:rFonts w:cs="Arial"/>
          <w:vertAlign w:val="subscript"/>
        </w:rPr>
        <w:t>3</w:t>
      </w:r>
      <w:r w:rsidRPr="002D488F">
        <w:rPr>
          <w:rFonts w:cs="Arial"/>
        </w:rPr>
        <w:t>BO</w:t>
      </w:r>
      <w:r w:rsidRPr="002D488F">
        <w:rPr>
          <w:rFonts w:cs="Arial"/>
          <w:vertAlign w:val="subscript"/>
        </w:rPr>
        <w:t>3</w:t>
      </w:r>
      <w:r w:rsidRPr="002D488F">
        <w:rPr>
          <w:rFonts w:cs="Arial"/>
        </w:rPr>
        <w:t>; 1.6g MnCl</w:t>
      </w:r>
      <w:r w:rsidRPr="002D488F">
        <w:rPr>
          <w:rFonts w:cs="Arial"/>
          <w:vertAlign w:val="subscript"/>
        </w:rPr>
        <w:t>2</w:t>
      </w:r>
      <w:r w:rsidRPr="002D488F">
        <w:rPr>
          <w:rFonts w:cs="Arial"/>
        </w:rPr>
        <w:t xml:space="preserve"> 6H</w:t>
      </w:r>
      <w:r w:rsidRPr="002D488F">
        <w:rPr>
          <w:rFonts w:cs="Arial"/>
          <w:vertAlign w:val="subscript"/>
        </w:rPr>
        <w:t>2</w:t>
      </w:r>
      <w:r w:rsidRPr="002D488F">
        <w:rPr>
          <w:rFonts w:cs="Arial"/>
        </w:rPr>
        <w:t xml:space="preserve">O. Resuspended cells were then transferred into 1L of M9 media. Kanamycin or ampicillin </w:t>
      </w:r>
      <w:r>
        <w:rPr>
          <w:rFonts w:cs="Arial"/>
        </w:rPr>
        <w:t>antibiotics were</w:t>
      </w:r>
      <w:r w:rsidRPr="002D488F">
        <w:rPr>
          <w:rFonts w:cs="Arial"/>
        </w:rPr>
        <w:t xml:space="preserve"> added at a working concentration of 50µg/ml in order to place selective pressure on the cells carrying the pET vector. The culture was allowed to grow for approximately 8h or until it reached an O.D.</w:t>
      </w:r>
      <w:r w:rsidRPr="002D488F">
        <w:rPr>
          <w:rFonts w:cs="Arial"/>
          <w:vertAlign w:val="subscript"/>
        </w:rPr>
        <w:t xml:space="preserve">600 </w:t>
      </w:r>
      <w:r w:rsidRPr="002D488F">
        <w:rPr>
          <w:rFonts w:cs="Arial"/>
        </w:rPr>
        <w:t>of 0.8- 1.0 at which point protein expression was induced with 1ml of 0.5M</w:t>
      </w:r>
      <w:r>
        <w:rPr>
          <w:rFonts w:cs="Arial"/>
        </w:rPr>
        <w:t xml:space="preserve"> </w:t>
      </w:r>
      <w:r w:rsidRPr="002D488F">
        <w:rPr>
          <w:rFonts w:cs="Arial"/>
          <w:bCs/>
          <w:color w:val="000000"/>
          <w:shd w:val="clear" w:color="auto" w:fill="FFFFFF"/>
        </w:rPr>
        <w:t>Isopropyl β-D-1-thiogalactopyranoside</w:t>
      </w:r>
      <w:r w:rsidRPr="002D488F">
        <w:rPr>
          <w:rFonts w:cs="Arial"/>
        </w:rPr>
        <w:t xml:space="preserve"> </w:t>
      </w:r>
      <w:r>
        <w:rPr>
          <w:rFonts w:cs="Arial"/>
        </w:rPr>
        <w:t>(</w:t>
      </w:r>
      <w:r w:rsidRPr="002D488F">
        <w:rPr>
          <w:rFonts w:cs="Arial"/>
        </w:rPr>
        <w:t>IPTG</w:t>
      </w:r>
      <w:r>
        <w:rPr>
          <w:rFonts w:cs="Arial"/>
        </w:rPr>
        <w:t>)</w:t>
      </w:r>
      <w:r w:rsidRPr="002D488F">
        <w:rPr>
          <w:rFonts w:cs="Arial"/>
        </w:rPr>
        <w:t>. Additionally, when expressing CYP101 35mg/L of the heme precursor, delta-aminolevulinic acid hydrochloride, was added at the point of induction to aid in maximizing heme</w:t>
      </w:r>
      <w:r>
        <w:rPr>
          <w:rFonts w:cs="Arial"/>
        </w:rPr>
        <w:t xml:space="preserve"> biosynthesis for incorporation by Cyp101</w:t>
      </w:r>
      <w:r w:rsidRPr="002D488F">
        <w:rPr>
          <w:rFonts w:cs="Arial"/>
        </w:rPr>
        <w:t xml:space="preserve">. 4h post-induction the cells were harvested by centrifuging at 5,000rpm for 15 min. The supernatant was </w:t>
      </w:r>
      <w:r w:rsidRPr="002D488F">
        <w:rPr>
          <w:rFonts w:cs="Arial"/>
        </w:rPr>
        <w:lastRenderedPageBreak/>
        <w:t>discarded and the pellet was weighed and then stored at -80</w:t>
      </w:r>
      <w:r w:rsidRPr="002D488F">
        <w:rPr>
          <w:rFonts w:cs="Arial"/>
          <w:vertAlign w:val="superscript"/>
        </w:rPr>
        <w:t>o</w:t>
      </w:r>
      <w:r w:rsidRPr="002D488F">
        <w:rPr>
          <w:rFonts w:cs="Arial"/>
        </w:rPr>
        <w:t>C for future use or collected for immediate protein extraction.</w:t>
      </w:r>
    </w:p>
    <w:p w:rsidR="00DE3A7D" w:rsidRDefault="00DE3A7D" w:rsidP="00DE3A7D">
      <w:pPr>
        <w:pStyle w:val="Heading3"/>
      </w:pPr>
      <w:bookmarkStart w:id="12" w:name="_Toc357800771"/>
      <w:r>
        <w:t>Protein Purification</w:t>
      </w:r>
      <w:bookmarkEnd w:id="12"/>
      <w:r w:rsidRPr="002D488F">
        <w:tab/>
      </w:r>
    </w:p>
    <w:p w:rsidR="00DE3A7D" w:rsidRDefault="00DE3A7D" w:rsidP="00DE3A7D">
      <w:pPr>
        <w:ind w:firstLine="720"/>
        <w:rPr>
          <w:rFonts w:cs="Arial"/>
        </w:rPr>
      </w:pPr>
      <w:r>
        <w:rPr>
          <w:rFonts w:cs="Arial"/>
        </w:rPr>
        <w:t xml:space="preserve">For both Cyp101 and Pdx </w:t>
      </w:r>
      <w:r w:rsidRPr="002D488F">
        <w:rPr>
          <w:rFonts w:cs="Arial"/>
        </w:rPr>
        <w:t>10g of cell pellet was transferred into 50ml of protein buffer containing the following compounds in g/L: 0.04 K</w:t>
      </w:r>
      <w:r w:rsidRPr="002D488F">
        <w:rPr>
          <w:rFonts w:cs="Arial"/>
          <w:vertAlign w:val="subscript"/>
        </w:rPr>
        <w:t>2</w:t>
      </w:r>
      <w:r w:rsidRPr="002D488F">
        <w:rPr>
          <w:rFonts w:cs="Arial"/>
        </w:rPr>
        <w:t>HPO</w:t>
      </w:r>
      <w:r w:rsidRPr="002D488F">
        <w:rPr>
          <w:rFonts w:cs="Arial"/>
          <w:vertAlign w:val="subscript"/>
        </w:rPr>
        <w:t>4</w:t>
      </w:r>
      <w:r w:rsidRPr="002D488F">
        <w:rPr>
          <w:rFonts w:cs="Arial"/>
        </w:rPr>
        <w:t>; 0.01 KH</w:t>
      </w:r>
      <w:r w:rsidRPr="002D488F">
        <w:rPr>
          <w:rFonts w:cs="Arial"/>
          <w:vertAlign w:val="subscript"/>
        </w:rPr>
        <w:t>2</w:t>
      </w:r>
      <w:r w:rsidRPr="002D488F">
        <w:rPr>
          <w:rFonts w:cs="Arial"/>
        </w:rPr>
        <w:t>PO</w:t>
      </w:r>
      <w:r w:rsidRPr="002D488F">
        <w:rPr>
          <w:rFonts w:cs="Arial"/>
          <w:vertAlign w:val="subscript"/>
        </w:rPr>
        <w:t>4</w:t>
      </w:r>
      <w:r w:rsidRPr="002D488F">
        <w:rPr>
          <w:rFonts w:cs="Arial"/>
        </w:rPr>
        <w:t xml:space="preserve">; 0.05 KCl; 0.3 camphor and resuspended via stirring until the solution was homogenized. Cell lysis was then performed by sonication. In order to separate the cell debris from the soluble intracellular components differential centrifugation of the lysed cell solution was executed 2x at 13,00rpm for 15min. Each time preserving the supernatant and discarding the pellet.  At this point the oxygen scavenger dithiothreitol (DTT) was added at 1mM to prevent oxidation and increase protein stability. </w:t>
      </w:r>
      <w:r>
        <w:rPr>
          <w:rFonts w:cs="Arial"/>
        </w:rPr>
        <w:t xml:space="preserve">The crude Cyp101 </w:t>
      </w:r>
      <w:r w:rsidRPr="002D488F">
        <w:rPr>
          <w:rFonts w:cs="Arial"/>
        </w:rPr>
        <w:t>supernatant was passed through a cobalt column (Talon Metal Affinity Resin, Clontech Laboratories) for the purposes of capturing CYP101 via the His</w:t>
      </w:r>
      <w:r w:rsidRPr="002D488F">
        <w:rPr>
          <w:rFonts w:cs="Arial"/>
          <w:vertAlign w:val="superscript"/>
        </w:rPr>
        <w:t>6</w:t>
      </w:r>
      <w:r w:rsidRPr="002D488F">
        <w:rPr>
          <w:rFonts w:cs="Arial"/>
        </w:rPr>
        <w:t>-tag. Subsequently, the cobalt column was washed with 50ml of protein buffer to help reduce non</w:t>
      </w:r>
      <w:r>
        <w:rPr>
          <w:rFonts w:cs="Arial"/>
        </w:rPr>
        <w:t>-</w:t>
      </w:r>
      <w:r w:rsidRPr="002D488F">
        <w:rPr>
          <w:rFonts w:cs="Arial"/>
        </w:rPr>
        <w:t>specific binding. CYP101 was then eluted with 50ml of 125mM imidazole. The Pdx purification, along with the next step in CYP101 purification,</w:t>
      </w:r>
      <w:r>
        <w:rPr>
          <w:rFonts w:cs="Arial"/>
        </w:rPr>
        <w:t xml:space="preserve"> began</w:t>
      </w:r>
      <w:r w:rsidRPr="002D488F">
        <w:rPr>
          <w:rFonts w:cs="Arial"/>
        </w:rPr>
        <w:t xml:space="preserve"> with</w:t>
      </w:r>
      <w:r>
        <w:rPr>
          <w:rFonts w:cs="Arial"/>
        </w:rPr>
        <w:t xml:space="preserve"> passing the</w:t>
      </w:r>
      <w:r w:rsidRPr="002D488F">
        <w:rPr>
          <w:rFonts w:cs="Arial"/>
        </w:rPr>
        <w:t xml:space="preserve"> protein solution through an anion exchange Q Sepharose Fast Flow column</w:t>
      </w:r>
      <w:r>
        <w:rPr>
          <w:rFonts w:cs="Arial"/>
        </w:rPr>
        <w:t xml:space="preserve"> (GE Healthcare Lifesciences)</w:t>
      </w:r>
      <w:r w:rsidRPr="002D488F">
        <w:rPr>
          <w:rFonts w:cs="Arial"/>
        </w:rPr>
        <w:t xml:space="preserve">.  </w:t>
      </w:r>
      <w:r>
        <w:rPr>
          <w:rFonts w:cs="Arial"/>
        </w:rPr>
        <w:t>W</w:t>
      </w:r>
      <w:r w:rsidRPr="002D488F">
        <w:rPr>
          <w:rFonts w:cs="Arial"/>
        </w:rPr>
        <w:t xml:space="preserve">ith </w:t>
      </w:r>
      <w:r>
        <w:rPr>
          <w:rFonts w:cs="Arial"/>
        </w:rPr>
        <w:t>either</w:t>
      </w:r>
      <w:r w:rsidRPr="002D488F">
        <w:rPr>
          <w:rFonts w:cs="Arial"/>
        </w:rPr>
        <w:t xml:space="preserve"> protein bound</w:t>
      </w:r>
      <w:r>
        <w:rPr>
          <w:rFonts w:cs="Arial"/>
        </w:rPr>
        <w:t xml:space="preserve"> to the resin</w:t>
      </w:r>
      <w:r w:rsidRPr="002D488F">
        <w:rPr>
          <w:rFonts w:cs="Arial"/>
        </w:rPr>
        <w:t xml:space="preserve"> 50ml of buffer was washed over the anion exchange column before the protein was eluted by increasing the KCl concentration to 300mM.</w:t>
      </w:r>
      <w:r>
        <w:rPr>
          <w:rFonts w:cs="Arial"/>
        </w:rPr>
        <w:t xml:space="preserve"> Either protein</w:t>
      </w:r>
      <w:r w:rsidRPr="002D488F">
        <w:rPr>
          <w:rFonts w:cs="Arial"/>
        </w:rPr>
        <w:t xml:space="preserve"> was</w:t>
      </w:r>
      <w:r>
        <w:rPr>
          <w:rFonts w:cs="Arial"/>
        </w:rPr>
        <w:t xml:space="preserve"> then</w:t>
      </w:r>
      <w:r w:rsidRPr="002D488F">
        <w:rPr>
          <w:rFonts w:cs="Arial"/>
        </w:rPr>
        <w:t xml:space="preserve"> concentrated using Amicon Ultra centrifugal filter</w:t>
      </w:r>
      <w:r>
        <w:rPr>
          <w:rFonts w:cs="Arial"/>
        </w:rPr>
        <w:t>s</w:t>
      </w:r>
      <w:r w:rsidRPr="002D488F">
        <w:rPr>
          <w:rFonts w:cs="Arial"/>
        </w:rPr>
        <w:t xml:space="preserve"> (Millipore, 10,000 MW) before final purification using an AKTA Fast Performance Liquid Chromatographer.</w:t>
      </w:r>
      <w:r>
        <w:rPr>
          <w:rFonts w:cs="Arial"/>
        </w:rPr>
        <w:t xml:space="preserve"> </w:t>
      </w:r>
      <w:r w:rsidRPr="002D488F">
        <w:rPr>
          <w:rFonts w:cs="Arial"/>
        </w:rPr>
        <w:t>The concentration of CYP101</w:t>
      </w:r>
      <w:r>
        <w:rPr>
          <w:rFonts w:cs="Arial"/>
        </w:rPr>
        <w:t xml:space="preserve"> or </w:t>
      </w:r>
      <w:r w:rsidRPr="002D488F">
        <w:rPr>
          <w:rFonts w:cs="Arial"/>
        </w:rPr>
        <w:t xml:space="preserve">Pdx was calculated </w:t>
      </w:r>
      <w:r>
        <w:rPr>
          <w:rFonts w:cs="Arial"/>
        </w:rPr>
        <w:t>through</w:t>
      </w:r>
      <w:r w:rsidRPr="002D488F">
        <w:rPr>
          <w:rFonts w:cs="Arial"/>
        </w:rPr>
        <w:t xml:space="preserve"> Eq. (2)</w:t>
      </w:r>
    </w:p>
    <w:p w:rsidR="00DE3A7D" w:rsidRPr="002D488F" w:rsidRDefault="00DE3A7D" w:rsidP="00DE3A7D">
      <w:pPr>
        <w:ind w:firstLine="720"/>
        <w:rPr>
          <w:rFonts w:cs="Arial"/>
        </w:rPr>
      </w:pPr>
    </w:p>
    <w:p w:rsidR="00DE3A7D" w:rsidRDefault="00DE3A7D" w:rsidP="00DE3A7D">
      <w:pPr>
        <w:jc w:val="center"/>
        <w:rPr>
          <w:rFonts w:cs="Arial"/>
        </w:rPr>
      </w:pPr>
      <w:r w:rsidRPr="002D488F">
        <w:rPr>
          <w:rFonts w:cs="Arial"/>
          <w:sz w:val="28"/>
          <w:szCs w:val="28"/>
        </w:rPr>
        <w:t xml:space="preserve">                                Α</w:t>
      </w:r>
      <w:r w:rsidRPr="002D488F">
        <w:rPr>
          <w:rFonts w:cs="Arial"/>
          <w:sz w:val="28"/>
          <w:szCs w:val="28"/>
          <w:vertAlign w:val="subscript"/>
        </w:rPr>
        <w:t>391</w:t>
      </w:r>
      <w:r>
        <w:rPr>
          <w:rFonts w:cs="Arial"/>
          <w:sz w:val="28"/>
          <w:szCs w:val="28"/>
          <w:vertAlign w:val="subscript"/>
        </w:rPr>
        <w:t xml:space="preserve"> </w:t>
      </w:r>
      <w:r w:rsidRPr="002D488F">
        <w:rPr>
          <w:rFonts w:cs="Arial"/>
        </w:rPr>
        <w:t>or</w:t>
      </w:r>
      <w:r>
        <w:rPr>
          <w:rFonts w:cs="Arial"/>
        </w:rPr>
        <w:t xml:space="preserve"> </w:t>
      </w:r>
      <w:r w:rsidRPr="002D488F">
        <w:rPr>
          <w:rFonts w:cs="Arial"/>
          <w:sz w:val="28"/>
          <w:szCs w:val="28"/>
        </w:rPr>
        <w:t>A</w:t>
      </w:r>
      <w:r w:rsidRPr="002D488F">
        <w:rPr>
          <w:rFonts w:cs="Arial"/>
          <w:sz w:val="28"/>
          <w:szCs w:val="28"/>
          <w:vertAlign w:val="subscript"/>
        </w:rPr>
        <w:t>325</w:t>
      </w:r>
      <w:r w:rsidRPr="002D488F">
        <w:rPr>
          <w:rFonts w:cs="Arial"/>
          <w:sz w:val="28"/>
          <w:szCs w:val="28"/>
        </w:rPr>
        <w:t xml:space="preserve">= εβc        </w:t>
      </w:r>
      <w:r w:rsidRPr="002D488F">
        <w:rPr>
          <w:rFonts w:cs="Arial"/>
        </w:rPr>
        <w:t xml:space="preserve">                             (2)</w:t>
      </w:r>
    </w:p>
    <w:p w:rsidR="00DE3A7D" w:rsidRPr="002D488F" w:rsidRDefault="00DE3A7D" w:rsidP="00DE3A7D">
      <w:pPr>
        <w:jc w:val="center"/>
        <w:rPr>
          <w:rFonts w:cs="Arial"/>
        </w:rPr>
      </w:pPr>
    </w:p>
    <w:p w:rsidR="00DE3A7D" w:rsidRDefault="00DE3A7D" w:rsidP="00DE3A7D">
      <w:pPr>
        <w:numPr>
          <w:ilvl w:val="12"/>
          <w:numId w:val="0"/>
        </w:numPr>
        <w:rPr>
          <w:rFonts w:cs="Arial"/>
        </w:rPr>
      </w:pPr>
      <w:r w:rsidRPr="002D488F">
        <w:rPr>
          <w:rFonts w:cs="Arial"/>
        </w:rPr>
        <w:t xml:space="preserve">where A = the absorption in nm, ε= the extinction coefficient (100/15), β = width of cuvette (1), and c = concentration in mM, with the absorbance of camphor </w:t>
      </w:r>
      <w:r w:rsidRPr="002D488F">
        <w:rPr>
          <w:rFonts w:cs="Arial"/>
        </w:rPr>
        <w:lastRenderedPageBreak/>
        <w:t xml:space="preserve">bound CYP101 </w:t>
      </w:r>
      <w:r>
        <w:rPr>
          <w:rFonts w:cs="Arial"/>
        </w:rPr>
        <w:t>measured</w:t>
      </w:r>
      <w:r w:rsidRPr="002D488F">
        <w:rPr>
          <w:rFonts w:cs="Arial"/>
        </w:rPr>
        <w:t xml:space="preserve"> at 391nm and Pdx absorbance </w:t>
      </w:r>
      <w:r>
        <w:rPr>
          <w:rFonts w:cs="Arial"/>
        </w:rPr>
        <w:t>measured</w:t>
      </w:r>
      <w:r w:rsidRPr="002D488F">
        <w:rPr>
          <w:rFonts w:cs="Arial"/>
        </w:rPr>
        <w:t xml:space="preserve"> at 325nm.When the ratio of A</w:t>
      </w:r>
      <w:r w:rsidRPr="002D488F">
        <w:rPr>
          <w:rFonts w:cs="Arial"/>
          <w:vertAlign w:val="subscript"/>
        </w:rPr>
        <w:t>391</w:t>
      </w:r>
      <w:r w:rsidRPr="002D488F">
        <w:rPr>
          <w:rFonts w:cs="Arial"/>
        </w:rPr>
        <w:t>/A</w:t>
      </w:r>
      <w:r w:rsidRPr="002D488F">
        <w:rPr>
          <w:rFonts w:cs="Arial"/>
          <w:vertAlign w:val="subscript"/>
        </w:rPr>
        <w:t>280</w:t>
      </w:r>
      <w:r w:rsidRPr="002D488F">
        <w:rPr>
          <w:rFonts w:cs="Arial"/>
        </w:rPr>
        <w:t xml:space="preserve"> or A</w:t>
      </w:r>
      <w:r w:rsidRPr="002D488F">
        <w:rPr>
          <w:rFonts w:cs="Arial"/>
          <w:vertAlign w:val="subscript"/>
        </w:rPr>
        <w:t>325</w:t>
      </w:r>
      <w:r w:rsidRPr="002D488F">
        <w:rPr>
          <w:rFonts w:cs="Arial"/>
        </w:rPr>
        <w:t>/A</w:t>
      </w:r>
      <w:r w:rsidRPr="002D488F">
        <w:rPr>
          <w:rFonts w:cs="Arial"/>
          <w:vertAlign w:val="subscript"/>
        </w:rPr>
        <w:t>280</w:t>
      </w:r>
      <w:r w:rsidRPr="002D488F">
        <w:rPr>
          <w:rFonts w:cs="Arial"/>
        </w:rPr>
        <w:t xml:space="preserve"> was 1.4 or .6 respectively, the protein was considered 98% pure.</w:t>
      </w:r>
    </w:p>
    <w:p w:rsidR="00DE3A7D" w:rsidRPr="0096030B" w:rsidRDefault="00DE3A7D" w:rsidP="00DE3A7D">
      <w:pPr>
        <w:numPr>
          <w:ilvl w:val="12"/>
          <w:numId w:val="0"/>
        </w:numPr>
        <w:rPr>
          <w:rFonts w:cs="Arial"/>
        </w:rPr>
      </w:pPr>
    </w:p>
    <w:p w:rsidR="00DE3A7D" w:rsidRDefault="00DE3A7D" w:rsidP="00DE3A7D">
      <w:pPr>
        <w:pStyle w:val="Heading1"/>
      </w:pPr>
      <w:bookmarkStart w:id="13" w:name="_Toc357800772"/>
      <w:r>
        <w:t>CHAPTER III</w:t>
      </w:r>
      <w:r>
        <w:br/>
        <w:t>Characterizing Redox dependent Changes in Pdx and p450cam As A Result of Complex Formation</w:t>
      </w:r>
      <w:bookmarkEnd w:id="13"/>
    </w:p>
    <w:p w:rsidR="00DE3A7D" w:rsidRDefault="00DE3A7D"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p>
    <w:p w:rsidR="00DE3A7D" w:rsidRDefault="00A737F6" w:rsidP="00DE3A7D">
      <w:pPr>
        <w:pStyle w:val="Heading3"/>
      </w:pPr>
      <w:r>
        <w:t>Redox-Dependent Changes in</w:t>
      </w:r>
      <w:r w:rsidR="00DE3A7D">
        <w:t xml:space="preserve"> Pdx</w:t>
      </w:r>
      <w:r>
        <w:t xml:space="preserve"> monitored by HSQC-NMR</w:t>
      </w:r>
    </w:p>
    <w:p w:rsidR="00DE3A7D" w:rsidRDefault="00DE3A7D" w:rsidP="00DE3A7D">
      <w:pPr>
        <w:ind w:firstLine="720"/>
        <w:rPr>
          <w:noProof/>
        </w:rPr>
      </w:pPr>
      <w:r w:rsidRPr="000D01B3">
        <w:t>Individual 15N-1H HSQC spectra were collected for CYP101 and Pdx in both their Fe(III) and Fe(II) oxidation states separately, as well as complexed with one another.  These spectra provide both structural and dynamic information at atomistic resolution for all non-Proline amino acids. Since chemical shifts (</w:t>
      </w:r>
      <w:r w:rsidRPr="000D01B3">
        <w:rPr>
          <w:rFonts w:cstheme="minorHAnsi"/>
        </w:rPr>
        <w:t>δ)</w:t>
      </w:r>
      <w:r w:rsidRPr="000D01B3">
        <w:t xml:space="preserve"> or the resonance frequency is a reflection of the chemical environment of an atomic nuclei, chemical shifts changes between different conditions provide insight into structural perturbations for each assigned resonance. Linewidth (</w:t>
      </w:r>
      <w:r w:rsidRPr="000D01B3">
        <w:rPr>
          <w:rFonts w:cstheme="minorHAnsi"/>
        </w:rPr>
        <w:t>λ</w:t>
      </w:r>
      <w:r w:rsidRPr="000D01B3">
        <w:t xml:space="preserve">) or width of a peak at half height is a second observable present in 15N-1H HSQC spectra which report on the dynamic activity of the amide bond. However, because </w:t>
      </w:r>
      <w:r w:rsidRPr="000D01B3">
        <w:rPr>
          <w:rFonts w:cstheme="minorHAnsi"/>
        </w:rPr>
        <w:t>λ</w:t>
      </w:r>
      <w:r w:rsidRPr="000D01B3">
        <w:t xml:space="preserve"> receives contributions from dynamic activity over a broad range of timescales little quantitative inference can be made concerning the rate of change</w:t>
      </w:r>
      <w:r>
        <w:t xml:space="preserve"> between various time regimes.</w:t>
      </w:r>
      <w:r w:rsidRPr="000D01B3">
        <w:t xml:space="preserve"> Of the 106 residues in Pdx 80 had assignments available for the backbone amide bond including side chain assignments for Trp106 and Arg83. Due to the paramagnetism of Fe(III), residues within 8</w:t>
      </w:r>
      <w:r w:rsidRPr="000D01B3">
        <w:rPr>
          <w:rFonts w:cstheme="minorHAnsi"/>
        </w:rPr>
        <w:t>Å</w:t>
      </w:r>
      <w:r w:rsidRPr="000D01B3">
        <w:t xml:space="preserve"> of the Fe-S  metal center are severely broadened and consequently unassigned.  Pochapsky’s group has previously reported the spectral changes occurring in reduced Fe(II) CYP101 (CYP101</w:t>
      </w:r>
      <w:r w:rsidRPr="000D01B3">
        <w:rPr>
          <w:vertAlign w:val="superscript"/>
        </w:rPr>
        <w:t>r</w:t>
      </w:r>
      <w:r w:rsidRPr="000D01B3">
        <w:t>) and reduced Fe(II) Pdx (Pdx</w:t>
      </w:r>
      <w:r w:rsidRPr="000D01B3">
        <w:rPr>
          <w:vertAlign w:val="superscript"/>
        </w:rPr>
        <w:t>r</w:t>
      </w:r>
      <w:r w:rsidRPr="000D01B3">
        <w:t>)   individually as well as CYP101</w:t>
      </w:r>
      <w:r w:rsidRPr="000D01B3">
        <w:rPr>
          <w:vertAlign w:val="superscript"/>
        </w:rPr>
        <w:t xml:space="preserve">r </w:t>
      </w:r>
      <w:r w:rsidRPr="000D01B3">
        <w:t>in complex with Pdx</w:t>
      </w:r>
      <w:r w:rsidRPr="000D01B3">
        <w:rPr>
          <w:vertAlign w:val="superscript"/>
        </w:rPr>
        <w:t>r</w:t>
      </w:r>
      <w:r w:rsidRPr="000D01B3">
        <w:t xml:space="preserve"> </w:t>
      </w:r>
      <w:r>
        <w:fldChar w:fldCharType="begin">
          <w:fldData xml:space="preserve">PEVuZE5vdGU+PENpdGU+PEF1dGhvcj5MeW9uczwvQXV0aG9yPjxZZWFyPjE5OTY8L1llYXI+PFJl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</w:fldData>
        </w:fldChar>
      </w:r>
      <w:r>
        <w:instrText xml:space="preserve"> ADDIN EN.CITE </w:instrText>
      </w:r>
      <w:r>
        <w:fldChar w:fldCharType="begin">
          <w:fldData xml:space="preserve">PEVuZE5vdGU+PENpdGU+PEF1dGhvcj5MeW9uczwvQXV0aG9yPjxZZWFyPjE5OTY8L1llYXI+PFJl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</w:fldData>
        </w:fldChar>
      </w:r>
      <w:r>
        <w:instrText xml:space="preserve"> ADDIN EN.CITE.DATA </w:instrText>
      </w:r>
      <w:r>
        <w:fldChar w:fldCharType="end"/>
      </w:r>
      <w:r>
        <w:fldChar w:fldCharType="separate"/>
      </w:r>
      <w:r>
        <w:rPr>
          <w:noProof/>
        </w:rPr>
        <w:t>[</w:t>
      </w:r>
      <w:hyperlink w:anchor="_ENREF_5" w:tooltip="Pochapsky, 2003 #13" w:history="1">
        <w:r>
          <w:rPr>
            <w:noProof/>
          </w:rPr>
          <w:t>5</w:t>
        </w:r>
      </w:hyperlink>
      <w:r>
        <w:rPr>
          <w:noProof/>
        </w:rPr>
        <w:t xml:space="preserve">, </w:t>
      </w:r>
      <w:hyperlink w:anchor="_ENREF_7" w:tooltip="Lyons, 1996 #23" w:history="1">
        <w:r>
          <w:rPr>
            <w:noProof/>
          </w:rPr>
          <w:t>7</w:t>
        </w:r>
      </w:hyperlink>
      <w:r>
        <w:rPr>
          <w:noProof/>
        </w:rPr>
        <w:t xml:space="preserve">, </w:t>
      </w:r>
      <w:hyperlink w:anchor="_ENREF_16" w:tooltip="Pochapsky, 2001 #26" w:history="1">
        <w:r>
          <w:rPr>
            <w:noProof/>
          </w:rPr>
          <w:t>16</w:t>
        </w:r>
      </w:hyperlink>
      <w:r>
        <w:rPr>
          <w:noProof/>
        </w:rPr>
        <w:t>]</w:t>
      </w:r>
      <w:r>
        <w:fldChar w:fldCharType="end"/>
      </w:r>
      <w:r w:rsidRPr="000D01B3">
        <w:t>. Yet to date, no exhaustive characterization of spectral changes arising in Pdx</w:t>
      </w:r>
      <w:r w:rsidRPr="000D01B3">
        <w:rPr>
          <w:vertAlign w:val="superscript"/>
        </w:rPr>
        <w:t xml:space="preserve">r </w:t>
      </w:r>
      <w:r w:rsidRPr="000D01B3">
        <w:t>upon complexation with CYP101</w:t>
      </w:r>
      <w:r w:rsidRPr="000D01B3">
        <w:rPr>
          <w:vertAlign w:val="superscript"/>
        </w:rPr>
        <w:t xml:space="preserve">r </w:t>
      </w:r>
      <w:r w:rsidRPr="000D01B3">
        <w:t>has been reported.</w:t>
      </w:r>
      <w:r w:rsidRPr="00E6759F">
        <w:rPr>
          <w:noProof/>
        </w:rPr>
        <w:t xml:space="preserve"> </w:t>
      </w:r>
    </w:p>
    <w:p w:rsidR="00DE3A7D" w:rsidRDefault="00DE3A7D" w:rsidP="00DE3A7D">
      <w:pPr>
        <w:ind w:firstLine="720"/>
      </w:pPr>
      <w:r w:rsidRPr="00CF4FAE">
        <w:lastRenderedPageBreak/>
        <w:t>To verify the accuracy and consistency of our methodology and results, the spectral changes between Pdx</w:t>
      </w:r>
      <w:r w:rsidRPr="00CF4FAE">
        <w:rPr>
          <w:vertAlign w:val="superscript"/>
        </w:rPr>
        <w:t>o</w:t>
      </w:r>
      <w:r w:rsidRPr="00CF4FAE">
        <w:t>, Pdx</w:t>
      </w:r>
      <w:r w:rsidRPr="00CF4FAE">
        <w:rPr>
          <w:vertAlign w:val="superscript"/>
        </w:rPr>
        <w:t>r</w:t>
      </w:r>
      <w:r w:rsidRPr="00CF4FAE">
        <w:t xml:space="preserve"> were analyzed and cross-referenced to those reported by Pochapsky et al. Despite some considerable differences, our results agree well with the chemical shift and line broadening profiles previously cataloged with the largest changes observed across the C-terminal cluster, specifically between residues 71-78 of Helix G of the  and residues 104-106 at the C-terminal .  Some changes that we observed which went undetected or unreported in the earlier studies could be a result of continually improved resonance assignments since the original study. In any event, we were able to detect perturbations that went unrecognized previously. Notably, Asp 34 was found to have a drastic upfield shift in its </w:t>
      </w:r>
      <w:r w:rsidRPr="00CF4FAE">
        <w:rPr>
          <w:vertAlign w:val="superscript"/>
        </w:rPr>
        <w:t>15</w:t>
      </w:r>
      <w:r w:rsidRPr="00CF4FAE">
        <w:t>N resonance along with a more moderate one in Tyr33. This change is particularly interesting in light of an X-ray crystallography study on the redox-dependent structural reorganization of Pdx which posited that Tyr 33 and Asp34 transmit the redox signal by initiating a reconfiguration of the hydrogen bonding networks throughout the protein. Additionally, the backbone amide resonance of Leu71 was reported to broaden beyond detection upon reduction but did not disappear in our experiments until it complexed with CYP101</w:t>
      </w:r>
      <w:r w:rsidRPr="00CF4FAE">
        <w:rPr>
          <w:vertAlign w:val="superscript"/>
        </w:rPr>
        <w:t>r</w:t>
      </w:r>
      <w:r w:rsidRPr="00CF4FAE">
        <w:t>. All other residues that were previously reported lost after reduction due to broadening were also lost in our experiments including: Leu23, Val50, Met70, and Ile88.  The spectral perturbations we observed upon reduction are site specifically quantified and mapped on a cartoon ribbon structure in Figure2a and 2b.</w:t>
      </w:r>
    </w:p>
    <w:p w:rsidR="00DE3A7D" w:rsidRDefault="00DE3A7D" w:rsidP="00DE3A7D">
      <w:pPr>
        <w:ind w:firstLine="720"/>
      </w:pPr>
      <w:r w:rsidRPr="00CF4FAE">
        <w:t>With the NMR complex structure known in the oxidized state we can see that many of the same residues which were perturbed upon reduction are located at the interface of Pdx and Cyp101. Indeed, Jain’s group found many of the same regions in Pdx perturbed during the complexation of Pdx</w:t>
      </w:r>
      <w:r w:rsidRPr="00CF4FAE">
        <w:rPr>
          <w:vertAlign w:val="superscript"/>
        </w:rPr>
        <w:t>o</w:t>
      </w:r>
      <w:r w:rsidRPr="00CF4FAE">
        <w:t xml:space="preserve"> and Cyp101</w:t>
      </w:r>
      <w:r w:rsidRPr="00CF4FAE">
        <w:rPr>
          <w:vertAlign w:val="superscript"/>
        </w:rPr>
        <w:t>o</w:t>
      </w:r>
      <w:r w:rsidRPr="00CF4FAE">
        <w:t xml:space="preserve"> as were found as a function of oxidation state, reporting the most dramatic changes taking place for backbone amide resonances at residues 28-32 (helix D) and 104-106(C-terminus). We mapped and plotted the exact changes found in this study which are generally in good agreement with those of Zhang et al. (Fig.3a </w:t>
      </w:r>
      <w:r w:rsidRPr="00CF4FAE">
        <w:lastRenderedPageBreak/>
        <w:t xml:space="preserve">and 3c) </w:t>
      </w:r>
      <w:r>
        <w:fldChar w:fldCharType="begin">
          <w:fldData xml:space="preserve">PEVuZE5vdGU+PENpdGU+PEF1dGhvcj5aaGFuZzwvQXV0aG9yPjxZZWFyPjIwMDg8L1llYXI+PFJl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</w:fldData>
        </w:fldChar>
      </w:r>
      <w:r>
        <w:instrText xml:space="preserve"> ADDIN EN.CITE </w:instrText>
      </w:r>
      <w:r>
        <w:fldChar w:fldCharType="begin">
          <w:fldData xml:space="preserve">PEVuZE5vdGU+PENpdGU+PEF1dGhvcj5aaGFuZzwvQXV0aG9yPjxZZWFyPjIwMDg8L1llYXI+PFJl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</w:fldData>
        </w:fldChar>
      </w:r>
      <w:r>
        <w:instrText xml:space="preserve"> ADDIN EN.CITE.DATA </w:instrText>
      </w:r>
      <w:r>
        <w:fldChar w:fldCharType="end"/>
      </w:r>
      <w:r>
        <w:fldChar w:fldCharType="separate"/>
      </w:r>
      <w:r>
        <w:rPr>
          <w:noProof/>
        </w:rPr>
        <w:t>[</w:t>
      </w:r>
      <w:hyperlink w:anchor="_ENREF_8" w:tooltip="Zhang, 2008 #10" w:history="1">
        <w:r>
          <w:rPr>
            <w:noProof/>
          </w:rPr>
          <w:t>8</w:t>
        </w:r>
      </w:hyperlink>
      <w:r>
        <w:rPr>
          <w:noProof/>
        </w:rPr>
        <w:t>]</w:t>
      </w:r>
      <w:r>
        <w:fldChar w:fldCharType="end"/>
      </w:r>
      <w:r w:rsidRPr="00CF4FAE">
        <w:t>.  With additional confidence that our results were consistent with earlier studies we moved forward with looking at the spectral differences between the reduced and oxidized complex. If the redox-dependent conformational dynamics model holds than it stands to reason that the many of the same residues which are perturbed as a result of reduction would also find themselves participating at the docking interface, but moreover that changes in the reduced complex would be more intense as a result of tighter binding with the dynamically attenuated preferred conformational subset of Pdx.</w:t>
      </w:r>
      <w:r>
        <w:t xml:space="preserve"> </w:t>
      </w:r>
    </w:p>
    <w:p w:rsidR="00A737F6" w:rsidRDefault="00DE3A7D" w:rsidP="00A737F6">
      <w:pPr>
        <w:keepNext/>
        <w:jc w:val="both"/>
      </w:pPr>
      <w:r w:rsidRPr="00DE3A7D">
        <w:rPr>
          <w:noProof/>
        </w:rPr>
        <w:drawing>
          <wp:inline distT="0" distB="0" distL="0" distR="0" wp14:anchorId="1F525C5D" wp14:editId="35AE163B">
            <wp:extent cx="5486400" cy="372243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86400" cy="3722439"/>
                    </a:xfrm>
                    <a:prstGeom prst="rect">
                      <a:avLst/>
                    </a:prstGeom>
                    <a:noFill/>
                    <a:ln>
                      <a:noFill/>
                    </a:ln>
                  </pic:spPr>
                </pic:pic>
              </a:graphicData>
            </a:graphic>
          </wp:inline>
        </w:drawing>
      </w:r>
    </w:p>
    <w:p w:rsidR="00DE3A7D" w:rsidRDefault="00A737F6" w:rsidP="00B47393">
      <w:pPr>
        <w:pStyle w:val="Caption"/>
      </w:pPr>
      <w:r>
        <w:t xml:space="preserve">Figure </w:t>
      </w:r>
      <w:fldSimple w:instr=" SEQ Figure \* ARABIC ">
        <w:r w:rsidR="00B01018">
          <w:rPr>
            <w:noProof/>
          </w:rPr>
          <w:t>6</w:t>
        </w:r>
      </w:fldSimple>
      <w:r>
        <w:t xml:space="preserve"> </w:t>
      </w:r>
      <w:r w:rsidRPr="000D01B3">
        <w:t>Spectral changes observed in Pdx upon reduction (a)and b)) and in response to Pdx</w:t>
      </w:r>
      <w:r w:rsidRPr="000D01B3">
        <w:rPr>
          <w:vertAlign w:val="superscript"/>
        </w:rPr>
        <w:t>r</w:t>
      </w:r>
      <w:r w:rsidRPr="000D01B3">
        <w:t xml:space="preserve"> -Cyp101</w:t>
      </w:r>
      <w:r w:rsidRPr="000D01B3">
        <w:rPr>
          <w:vertAlign w:val="superscript"/>
        </w:rPr>
        <w:t>r</w:t>
      </w:r>
      <w:r w:rsidRPr="000D01B3">
        <w:t xml:space="preserve"> complexation (c) and d)). a) Cartoon representation of Pdx backbone from the perspective of Cyp101’s binding interface.  Blue represents pronounced changes in either structure or dynamics while orange represents subtler changes . b) </w:t>
      </w:r>
      <w:r w:rsidRPr="000D01B3">
        <w:rPr>
          <w:vertAlign w:val="superscript"/>
        </w:rPr>
        <w:t>15</w:t>
      </w:r>
      <w:r w:rsidRPr="000D01B3">
        <w:t>N</w:t>
      </w:r>
      <w:r w:rsidRPr="000D01B3">
        <w:rPr>
          <w:vertAlign w:val="superscript"/>
        </w:rPr>
        <w:t xml:space="preserve"> </w:t>
      </w:r>
      <w:r w:rsidRPr="000D01B3">
        <w:t xml:space="preserve">chemical shift changes </w:t>
      </w:r>
      <w:r w:rsidRPr="000D01B3">
        <w:rPr>
          <w:rFonts w:cstheme="minorHAnsi"/>
        </w:rPr>
        <w:t>Δδ</w:t>
      </w:r>
      <w:r w:rsidRPr="000D01B3">
        <w:t xml:space="preserve"> = (Pdx</w:t>
      </w:r>
      <w:r w:rsidRPr="000D01B3">
        <w:rPr>
          <w:vertAlign w:val="superscript"/>
        </w:rPr>
        <w:t>o</w:t>
      </w:r>
      <w:r w:rsidRPr="000D01B3">
        <w:t>-Pdx</w:t>
      </w:r>
      <w:r w:rsidRPr="000D01B3">
        <w:rPr>
          <w:vertAlign w:val="superscript"/>
        </w:rPr>
        <w:t>r</w:t>
      </w:r>
      <w:r w:rsidRPr="000D01B3">
        <w:t>)</w:t>
      </w:r>
      <w:r w:rsidRPr="000D01B3">
        <w:rPr>
          <w:vertAlign w:val="superscript"/>
        </w:rPr>
        <w:t>2</w:t>
      </w:r>
      <w:r w:rsidRPr="000D01B3">
        <w:t xml:space="preserve"> plotted per residue assignment</w:t>
      </w:r>
      <w:r>
        <w:t>, red bars indicate severe or complete broadening for that residue</w:t>
      </w:r>
      <w:r w:rsidRPr="000D01B3">
        <w:t xml:space="preserve"> c) Same view as a) but here magneta represents pronounced changes and orange represents subtler changes. d) </w:t>
      </w:r>
      <w:r w:rsidRPr="000D01B3">
        <w:rPr>
          <w:vertAlign w:val="superscript"/>
        </w:rPr>
        <w:t>15</w:t>
      </w:r>
      <w:r w:rsidRPr="000D01B3">
        <w:t>N</w:t>
      </w:r>
      <w:r w:rsidRPr="000D01B3">
        <w:rPr>
          <w:vertAlign w:val="superscript"/>
        </w:rPr>
        <w:t xml:space="preserve"> </w:t>
      </w:r>
      <w:r w:rsidRPr="000D01B3">
        <w:t xml:space="preserve">chemical shift changes </w:t>
      </w:r>
      <w:r w:rsidRPr="000D01B3">
        <w:rPr>
          <w:rFonts w:cstheme="minorHAnsi"/>
        </w:rPr>
        <w:t>Δδ</w:t>
      </w:r>
      <w:r w:rsidRPr="000D01B3">
        <w:t xml:space="preserve"> = (</w:t>
      </w:r>
      <w:r w:rsidRPr="000D01B3">
        <w:rPr>
          <w:rFonts w:cstheme="minorHAnsi"/>
        </w:rPr>
        <w:t>δ</w:t>
      </w:r>
      <w:r w:rsidRPr="000D01B3">
        <w:t>Pdx</w:t>
      </w:r>
      <w:r w:rsidRPr="000D01B3">
        <w:rPr>
          <w:vertAlign w:val="superscript"/>
        </w:rPr>
        <w:t>r</w:t>
      </w:r>
      <w:r w:rsidRPr="000D01B3">
        <w:t>-</w:t>
      </w:r>
      <w:r w:rsidRPr="000D01B3">
        <w:rPr>
          <w:rFonts w:cstheme="minorHAnsi"/>
        </w:rPr>
        <w:t>δ</w:t>
      </w:r>
      <w:r w:rsidRPr="000D01B3">
        <w:t>Pdx</w:t>
      </w:r>
      <w:r w:rsidRPr="000D01B3">
        <w:rPr>
          <w:vertAlign w:val="superscript"/>
        </w:rPr>
        <w:t>rc</w:t>
      </w:r>
      <w:r w:rsidRPr="000D01B3">
        <w:t>)</w:t>
      </w:r>
      <w:r w:rsidRPr="000D01B3">
        <w:rPr>
          <w:vertAlign w:val="superscript"/>
        </w:rPr>
        <w:t>2</w:t>
      </w:r>
      <w:r w:rsidRPr="000D01B3">
        <w:t xml:space="preserve"> plotted per residue assignment</w:t>
      </w:r>
      <w:r>
        <w:t>, red bars indicate severe or complete broadening for that residue</w:t>
      </w:r>
      <w:r w:rsidRPr="000D01B3">
        <w:t>.</w:t>
      </w:r>
    </w:p>
    <w:p w:rsidR="00A737F6" w:rsidRDefault="00A737F6" w:rsidP="00A737F6">
      <w:pPr>
        <w:keepNext/>
      </w:pPr>
      <w:r w:rsidRPr="00A737F6">
        <w:rPr>
          <w:noProof/>
        </w:rPr>
        <w:lastRenderedPageBreak/>
        <w:drawing>
          <wp:inline distT="0" distB="0" distL="0" distR="0" wp14:anchorId="7297A2FB" wp14:editId="3E547750">
            <wp:extent cx="5645889" cy="376178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50129" cy="3764612"/>
                    </a:xfrm>
                    <a:prstGeom prst="rect">
                      <a:avLst/>
                    </a:prstGeom>
                    <a:noFill/>
                    <a:ln>
                      <a:noFill/>
                    </a:ln>
                  </pic:spPr>
                </pic:pic>
              </a:graphicData>
            </a:graphic>
          </wp:inline>
        </w:drawing>
      </w:r>
    </w:p>
    <w:p w:rsidR="00A737F6" w:rsidRDefault="00A737F6" w:rsidP="00B235B0">
      <w:pPr>
        <w:pStyle w:val="Caption"/>
        <w:spacing w:after="0"/>
        <w:rPr>
          <w:sz w:val="16"/>
          <w:szCs w:val="16"/>
        </w:rPr>
      </w:pPr>
      <w:r>
        <w:t xml:space="preserve">Figure </w:t>
      </w:r>
      <w:fldSimple w:instr=" SEQ Figure \* ARABIC ">
        <w:r w:rsidR="00B01018">
          <w:rPr>
            <w:noProof/>
          </w:rPr>
          <w:t>7</w:t>
        </w:r>
      </w:fldSimple>
      <w:r>
        <w:t xml:space="preserve"> </w:t>
      </w:r>
      <w:r w:rsidRPr="000D01B3">
        <w:t>Spectral changes observed</w:t>
      </w:r>
      <w:r>
        <w:t xml:space="preserve"> between</w:t>
      </w:r>
      <w:r w:rsidRPr="000D01B3">
        <w:t xml:space="preserve"> in </w:t>
      </w:r>
      <w:r w:rsidRPr="000D01B3">
        <w:rPr>
          <w:vertAlign w:val="superscript"/>
        </w:rPr>
        <w:t>15</w:t>
      </w:r>
      <w:r w:rsidRPr="000D01B3">
        <w:t>N Pdx</w:t>
      </w:r>
      <w:r w:rsidRPr="000D01B3">
        <w:rPr>
          <w:vertAlign w:val="superscript"/>
        </w:rPr>
        <w:t>o</w:t>
      </w:r>
      <w:r w:rsidRPr="000D01B3">
        <w:t xml:space="preserve"> </w:t>
      </w:r>
      <w:r>
        <w:t>and Pdx</w:t>
      </w:r>
      <w:r>
        <w:rPr>
          <w:vertAlign w:val="superscript"/>
        </w:rPr>
        <w:t>oc</w:t>
      </w:r>
      <w:r>
        <w:t xml:space="preserve"> </w:t>
      </w:r>
      <w:r w:rsidRPr="000D01B3">
        <w:t xml:space="preserve">upon </w:t>
      </w:r>
      <w:r>
        <w:t>binding</w:t>
      </w:r>
      <w:r w:rsidRPr="000D01B3">
        <w:t xml:space="preserve"> to Cyp101( (a)and b)) and </w:t>
      </w:r>
      <w:r>
        <w:t>between</w:t>
      </w:r>
      <w:r w:rsidRPr="000D01B3">
        <w:t xml:space="preserve"> to Pdx</w:t>
      </w:r>
      <w:r w:rsidRPr="000D01B3">
        <w:rPr>
          <w:vertAlign w:val="superscript"/>
        </w:rPr>
        <w:t>r</w:t>
      </w:r>
      <w:r>
        <w:rPr>
          <w:vertAlign w:val="superscript"/>
        </w:rPr>
        <w:t>c</w:t>
      </w:r>
      <w:r>
        <w:t xml:space="preserve">  and Pdx</w:t>
      </w:r>
      <w:r>
        <w:rPr>
          <w:vertAlign w:val="superscript"/>
        </w:rPr>
        <w:t>oc</w:t>
      </w:r>
      <w:r w:rsidRPr="000D01B3">
        <w:t xml:space="preserve"> </w:t>
      </w:r>
      <w:r>
        <w:t>(</w:t>
      </w:r>
      <w:r w:rsidRPr="000D01B3">
        <w:t xml:space="preserve">(c) and d)). a) Cartoon representation of Pdx backbone from the perspective of Cyp101’s binding interface.  </w:t>
      </w:r>
      <w:r>
        <w:t>Magenta</w:t>
      </w:r>
      <w:r w:rsidRPr="000D01B3">
        <w:t xml:space="preserve"> represents pronounced changes in either structure or dynamics while orange represents subtler changes. b) </w:t>
      </w:r>
      <w:r w:rsidRPr="000D01B3">
        <w:rPr>
          <w:vertAlign w:val="superscript"/>
        </w:rPr>
        <w:t>15</w:t>
      </w:r>
      <w:r w:rsidRPr="000D01B3">
        <w:t>N</w:t>
      </w:r>
      <w:r w:rsidRPr="000D01B3">
        <w:rPr>
          <w:vertAlign w:val="superscript"/>
        </w:rPr>
        <w:t xml:space="preserve"> </w:t>
      </w:r>
      <w:r w:rsidRPr="000D01B3">
        <w:t xml:space="preserve">chemical shift changes </w:t>
      </w:r>
      <w:r w:rsidRPr="000D01B3">
        <w:rPr>
          <w:rFonts w:cstheme="minorHAnsi"/>
        </w:rPr>
        <w:t>Δδ</w:t>
      </w:r>
      <w:r w:rsidRPr="000D01B3">
        <w:t xml:space="preserve"> = (Pdx</w:t>
      </w:r>
      <w:r w:rsidRPr="000D01B3">
        <w:rPr>
          <w:vertAlign w:val="superscript"/>
        </w:rPr>
        <w:t>o</w:t>
      </w:r>
      <w:r w:rsidRPr="000D01B3">
        <w:t>-Pdx</w:t>
      </w:r>
      <w:r>
        <w:rPr>
          <w:vertAlign w:val="superscript"/>
        </w:rPr>
        <w:t>oc</w:t>
      </w:r>
      <w:r w:rsidRPr="000D01B3">
        <w:t>)</w:t>
      </w:r>
      <w:r w:rsidRPr="000D01B3">
        <w:rPr>
          <w:vertAlign w:val="superscript"/>
        </w:rPr>
        <w:t>2</w:t>
      </w:r>
      <w:r w:rsidRPr="000D01B3">
        <w:t xml:space="preserve"> plotted per residue assignment</w:t>
      </w:r>
      <w:r>
        <w:t>, red bars indicate severe or complete broadening for that residue</w:t>
      </w:r>
      <w:r w:rsidRPr="000D01B3">
        <w:t xml:space="preserve"> c) Same view as a) but here </w:t>
      </w:r>
      <w:r>
        <w:t>red</w:t>
      </w:r>
      <w:r w:rsidRPr="000D01B3">
        <w:t xml:space="preserve"> represents pronounced changes and </w:t>
      </w:r>
      <w:r>
        <w:t xml:space="preserve">green </w:t>
      </w:r>
      <w:r w:rsidRPr="000D01B3">
        <w:t xml:space="preserve">represents subtler changes. d) </w:t>
      </w:r>
      <w:r w:rsidRPr="000D01B3">
        <w:rPr>
          <w:vertAlign w:val="superscript"/>
        </w:rPr>
        <w:t>15</w:t>
      </w:r>
      <w:r w:rsidRPr="000D01B3">
        <w:t>N</w:t>
      </w:r>
      <w:r w:rsidRPr="000D01B3">
        <w:rPr>
          <w:vertAlign w:val="superscript"/>
        </w:rPr>
        <w:t xml:space="preserve"> </w:t>
      </w:r>
      <w:r w:rsidRPr="000D01B3">
        <w:t xml:space="preserve">chemical shift changes </w:t>
      </w:r>
      <w:r w:rsidRPr="000D01B3">
        <w:rPr>
          <w:rFonts w:cstheme="minorHAnsi"/>
        </w:rPr>
        <w:t>Δδ</w:t>
      </w:r>
      <w:r w:rsidRPr="000D01B3">
        <w:t xml:space="preserve"> = (</w:t>
      </w:r>
      <w:r w:rsidRPr="000D01B3">
        <w:rPr>
          <w:rFonts w:cstheme="minorHAnsi"/>
        </w:rPr>
        <w:t>δ</w:t>
      </w:r>
      <w:r w:rsidRPr="000D01B3">
        <w:t>Pdx</w:t>
      </w:r>
      <w:r w:rsidRPr="000D01B3">
        <w:rPr>
          <w:vertAlign w:val="superscript"/>
        </w:rPr>
        <w:t>r</w:t>
      </w:r>
      <w:r w:rsidRPr="000D01B3">
        <w:t>-</w:t>
      </w:r>
      <w:r w:rsidRPr="000D01B3">
        <w:rPr>
          <w:rFonts w:cstheme="minorHAnsi"/>
        </w:rPr>
        <w:t>δ</w:t>
      </w:r>
      <w:r w:rsidRPr="000D01B3">
        <w:t>Pdx</w:t>
      </w:r>
      <w:r w:rsidRPr="000D01B3">
        <w:rPr>
          <w:vertAlign w:val="superscript"/>
        </w:rPr>
        <w:t>rc</w:t>
      </w:r>
      <w:r w:rsidRPr="000D01B3">
        <w:t>)</w:t>
      </w:r>
      <w:r w:rsidRPr="000D01B3">
        <w:rPr>
          <w:vertAlign w:val="superscript"/>
        </w:rPr>
        <w:t>2</w:t>
      </w:r>
      <w:r w:rsidRPr="000D01B3">
        <w:t xml:space="preserve"> plotted per residue assignment</w:t>
      </w:r>
      <w:r>
        <w:t>, red bars indicate severe or complete broadening for that residue</w:t>
      </w:r>
      <w:r>
        <w:rPr>
          <w:sz w:val="16"/>
          <w:szCs w:val="16"/>
        </w:rPr>
        <w:t>.</w:t>
      </w:r>
    </w:p>
    <w:p w:rsidR="00B235B0" w:rsidRDefault="00B235B0" w:rsidP="00B47393">
      <w:pPr>
        <w:ind w:firstLine="720"/>
      </w:pPr>
    </w:p>
    <w:p w:rsidR="00B47393" w:rsidRDefault="00B47393" w:rsidP="00B47393">
      <w:pPr>
        <w:ind w:firstLine="720"/>
      </w:pPr>
      <w:r w:rsidRPr="00CF4FAE">
        <w:t>Chemical shift differences were noted at all three experimentally accessible interfacial regions potentially suggesting a different docking orientation, and additional backbone residues at both helix G (71 and 74) and the C-terminal (106) were sever</w:t>
      </w:r>
      <w:r>
        <w:t>e</w:t>
      </w:r>
      <w:r w:rsidRPr="00CF4FAE">
        <w:t>ly broadened or disappeared completely in the reduced complex</w:t>
      </w:r>
      <w:r>
        <w:t xml:space="preserve"> (Fig.4c ,4</w:t>
      </w:r>
      <w:r w:rsidRPr="00CF4FAE">
        <w:t xml:space="preserve">d and Fig. </w:t>
      </w:r>
      <w:r>
        <w:t>5a ,5b</w:t>
      </w:r>
      <w:r w:rsidRPr="00CF4FAE">
        <w:t>).</w:t>
      </w:r>
      <w:r>
        <w:t xml:space="preserve"> Interestingly, Asp34 which was posited as the structural switch in H-bond renetworking, as well as other residues shown via X-ray crystallography (7-9, 33-35) to partake in the new H-bond network, give significantly different resonance frequencies (Fig.5a).  </w:t>
      </w:r>
      <w:r w:rsidRPr="00CF4FAE">
        <w:t xml:space="preserve">Taken together, this data could </w:t>
      </w:r>
      <w:r>
        <w:t>corroborate the theory</w:t>
      </w:r>
      <w:r w:rsidRPr="00CF4FAE">
        <w:t xml:space="preserve"> that after Pdx is reduced it </w:t>
      </w:r>
      <w:r w:rsidRPr="00CF4FAE">
        <w:lastRenderedPageBreak/>
        <w:t>energetically selects for a tightened conformation</w:t>
      </w:r>
      <w:r>
        <w:t>al subset</w:t>
      </w:r>
      <w:r w:rsidRPr="00CF4FAE">
        <w:t xml:space="preserve"> where residues at the docking interface are better positioned for binding with Cyp101.</w:t>
      </w:r>
    </w:p>
    <w:p w:rsidR="00DE3A7D" w:rsidRPr="00EC5C78" w:rsidRDefault="00DE3A7D" w:rsidP="00DE3A7D">
      <w:pPr>
        <w:pStyle w:val="Heading3"/>
      </w:pPr>
      <w:bookmarkStart w:id="14" w:name="_Toc357800777"/>
      <w:r w:rsidRPr="00EC5C78">
        <w:t>Titrations of Cyp101</w:t>
      </w:r>
      <w:r w:rsidRPr="00EC5C78">
        <w:rPr>
          <w:vertAlign w:val="superscript"/>
        </w:rPr>
        <w:t>r</w:t>
      </w:r>
      <w:r w:rsidRPr="00EC5C78">
        <w:t>and Cyp101</w:t>
      </w:r>
      <w:r w:rsidRPr="00EC5C78">
        <w:rPr>
          <w:vertAlign w:val="superscript"/>
        </w:rPr>
        <w:t>o</w:t>
      </w:r>
      <w:r w:rsidRPr="00EC5C78">
        <w:t xml:space="preserve"> with Pdx</w:t>
      </w:r>
      <w:r w:rsidRPr="00EC5C78">
        <w:rPr>
          <w:vertAlign w:val="superscript"/>
        </w:rPr>
        <w:t>r</w:t>
      </w:r>
      <w:r w:rsidRPr="00EC5C78">
        <w:t xml:space="preserve"> and Pdx</w:t>
      </w:r>
      <w:r w:rsidRPr="00EC5C78">
        <w:rPr>
          <w:vertAlign w:val="superscript"/>
        </w:rPr>
        <w:t>o</w:t>
      </w:r>
      <w:r w:rsidRPr="00EC5C78">
        <w:t xml:space="preserve"> for estimation of K</w:t>
      </w:r>
      <w:r w:rsidRPr="00EC5C78">
        <w:rPr>
          <w:vertAlign w:val="subscript"/>
        </w:rPr>
        <w:t>d</w:t>
      </w:r>
      <w:r w:rsidRPr="00EC5C78">
        <w:t xml:space="preserve"> in the redox complex</w:t>
      </w:r>
      <w:bookmarkEnd w:id="14"/>
    </w:p>
    <w:p w:rsidR="00DE3A7D" w:rsidRDefault="00DE3A7D" w:rsidP="00DE3A7D">
      <w:pPr>
        <w:ind w:firstLine="360"/>
        <w:rPr>
          <w:rFonts w:cs="Arial"/>
        </w:rPr>
      </w:pPr>
      <w:r w:rsidRPr="00EC5C78">
        <w:rPr>
          <w:rFonts w:cs="Arial"/>
        </w:rPr>
        <w:t xml:space="preserve">A series of six </w:t>
      </w:r>
      <w:r w:rsidRPr="00EC5C78">
        <w:rPr>
          <w:rFonts w:cs="Arial"/>
          <w:shd w:val="clear" w:color="auto" w:fill="FFFFFF"/>
          <w:vertAlign w:val="superscript"/>
        </w:rPr>
        <w:t>15</w:t>
      </w:r>
      <w:r w:rsidRPr="00EC5C78">
        <w:rPr>
          <w:rFonts w:cs="Arial"/>
          <w:shd w:val="clear" w:color="auto" w:fill="FFFFFF"/>
        </w:rPr>
        <w:t>N,</w:t>
      </w:r>
      <w:r w:rsidRPr="00EC5C78">
        <w:rPr>
          <w:rStyle w:val="apple-converted-space"/>
          <w:rFonts w:cs="Arial"/>
          <w:color w:val="000000"/>
          <w:shd w:val="clear" w:color="auto" w:fill="FFFFFF"/>
        </w:rPr>
        <w:t> </w:t>
      </w:r>
      <w:r w:rsidRPr="00EC5C78">
        <w:rPr>
          <w:rFonts w:cs="Arial"/>
          <w:shd w:val="clear" w:color="auto" w:fill="FFFFFF"/>
          <w:vertAlign w:val="superscript"/>
        </w:rPr>
        <w:t>1</w:t>
      </w:r>
      <w:r w:rsidRPr="00EC5C78">
        <w:rPr>
          <w:rFonts w:cs="Arial"/>
          <w:shd w:val="clear" w:color="auto" w:fill="FFFFFF"/>
        </w:rPr>
        <w:t>H TROSY-HSQC spectra were acquired at 25</w:t>
      </w:r>
      <w:r w:rsidRPr="00EC5C78">
        <w:rPr>
          <w:rFonts w:cs="Arial"/>
          <w:shd w:val="clear" w:color="auto" w:fill="FFFFFF"/>
          <w:vertAlign w:val="superscript"/>
        </w:rPr>
        <w:t>C</w:t>
      </w:r>
      <w:r w:rsidRPr="00EC5C78">
        <w:rPr>
          <w:rFonts w:cs="Arial"/>
          <w:shd w:val="clear" w:color="auto" w:fill="FFFFFF"/>
        </w:rPr>
        <w:t xml:space="preserve"> to follow the chemical shift perturbations of NH coupled pairs in Cyp101 during titrations </w:t>
      </w:r>
      <w:r w:rsidRPr="00EC5C78">
        <w:rPr>
          <w:rFonts w:cs="Arial"/>
        </w:rPr>
        <w:t>of Pdx</w:t>
      </w:r>
      <w:r w:rsidRPr="00EC5C78">
        <w:rPr>
          <w:rFonts w:cs="Arial"/>
          <w:vertAlign w:val="superscript"/>
        </w:rPr>
        <w:t>r</w:t>
      </w:r>
      <w:r w:rsidRPr="00EC5C78">
        <w:rPr>
          <w:rFonts w:cs="Arial"/>
        </w:rPr>
        <w:t xml:space="preserve"> and Pdx</w:t>
      </w:r>
      <w:r w:rsidRPr="00EC5C78">
        <w:rPr>
          <w:rFonts w:cs="Arial"/>
          <w:vertAlign w:val="superscript"/>
        </w:rPr>
        <w:t>o</w:t>
      </w:r>
      <w:r w:rsidRPr="00EC5C78">
        <w:rPr>
          <w:rFonts w:cs="Arial"/>
        </w:rPr>
        <w:t xml:space="preserve"> with Cyp101</w:t>
      </w:r>
      <w:r w:rsidRPr="00EC5C78">
        <w:rPr>
          <w:rFonts w:cs="Arial"/>
          <w:vertAlign w:val="superscript"/>
        </w:rPr>
        <w:t>r</w:t>
      </w:r>
      <w:r w:rsidRPr="00EC5C78">
        <w:rPr>
          <w:rFonts w:cs="Arial"/>
        </w:rPr>
        <w:t xml:space="preserve"> and Cyp101</w:t>
      </w:r>
      <w:r w:rsidRPr="00EC5C78">
        <w:rPr>
          <w:rFonts w:cs="Arial"/>
          <w:vertAlign w:val="superscript"/>
        </w:rPr>
        <w:t>o</w:t>
      </w:r>
      <w:r w:rsidRPr="00EC5C78">
        <w:rPr>
          <w:rFonts w:cs="Arial"/>
        </w:rPr>
        <w:t xml:space="preserve"> respectively</w:t>
      </w:r>
      <w:r w:rsidRPr="00EC5C78">
        <w:rPr>
          <w:rFonts w:cs="Arial"/>
          <w:shd w:val="clear" w:color="auto" w:fill="FFFFFF"/>
        </w:rPr>
        <w:t>. In each oxidation</w:t>
      </w:r>
      <w:r w:rsidRPr="00EC5C78">
        <w:rPr>
          <w:rFonts w:cs="Arial"/>
        </w:rPr>
        <w:t xml:space="preserve"> state titrations were conducted with a final Cyp101 concentration of 50µM and aliquots of Pdx were added to yield final m</w:t>
      </w:r>
      <w:r>
        <w:rPr>
          <w:rFonts w:cs="Arial"/>
        </w:rPr>
        <w:t>olar ratios (Pdx/Cyp101) of: 0,</w:t>
      </w:r>
      <w:r w:rsidRPr="00EC5C78">
        <w:rPr>
          <w:rFonts w:cs="Arial"/>
        </w:rPr>
        <w:t>25, .5,</w:t>
      </w:r>
      <w:r>
        <w:rPr>
          <w:rFonts w:cs="Arial"/>
        </w:rPr>
        <w:t xml:space="preserve"> </w:t>
      </w:r>
      <w:r w:rsidRPr="00EC5C78">
        <w:rPr>
          <w:rFonts w:cs="Arial"/>
        </w:rPr>
        <w:t xml:space="preserve">.75, 1, 2, 3. Measuring the change in Hz for </w:t>
      </w:r>
      <w:r w:rsidRPr="00EC5C78">
        <w:rPr>
          <w:rFonts w:cs="Arial"/>
          <w:shd w:val="clear" w:color="auto" w:fill="FFFFFF"/>
          <w:vertAlign w:val="superscript"/>
        </w:rPr>
        <w:t>1</w:t>
      </w:r>
      <w:r w:rsidRPr="00EC5C78">
        <w:rPr>
          <w:rFonts w:cs="Arial"/>
          <w:shd w:val="clear" w:color="auto" w:fill="FFFFFF"/>
        </w:rPr>
        <w:t>H chemical shifts δ</w:t>
      </w:r>
      <w:r w:rsidRPr="00EC5C78">
        <w:rPr>
          <w:rStyle w:val="apple-converted-space"/>
          <w:rFonts w:cs="Arial"/>
          <w:color w:val="000000"/>
          <w:shd w:val="clear" w:color="auto" w:fill="FFFFFF"/>
        </w:rPr>
        <w:t> during</w:t>
      </w:r>
      <w:r w:rsidRPr="00EC5C78">
        <w:rPr>
          <w:rFonts w:cs="Arial"/>
        </w:rPr>
        <w:t xml:space="preserve"> titrations, allowed for estimation of the dissociation coefficient (K</w:t>
      </w:r>
      <w:r w:rsidRPr="00EC5C78">
        <w:rPr>
          <w:rFonts w:cs="Arial"/>
          <w:vertAlign w:val="subscript"/>
        </w:rPr>
        <w:t>d</w:t>
      </w:r>
      <w:r w:rsidRPr="00EC5C78">
        <w:rPr>
          <w:rFonts w:cs="Arial"/>
          <w:i/>
        </w:rPr>
        <w:t xml:space="preserve">) </w:t>
      </w:r>
      <w:r w:rsidRPr="00EC5C78">
        <w:rPr>
          <w:rFonts w:cs="Arial"/>
        </w:rPr>
        <w:t xml:space="preserve">for the complex in each oxidation </w:t>
      </w:r>
    </w:p>
    <w:p w:rsidR="00DE3A7D" w:rsidRDefault="00DE3A7D" w:rsidP="00DE3A7D">
      <w:pPr>
        <w:rPr>
          <w:rFonts w:cs="Arial"/>
        </w:rPr>
      </w:pPr>
      <w:r w:rsidRPr="00EC5C78">
        <w:rPr>
          <w:rFonts w:cs="Arial"/>
        </w:rPr>
        <w:t>state using Eq.(3):</w:t>
      </w:r>
    </w:p>
    <w:p w:rsidR="00DE3A7D" w:rsidRDefault="00DE3A7D" w:rsidP="00DE3A7D">
      <w:pPr>
        <w:rPr>
          <w:rFonts w:cs="Arial"/>
        </w:rPr>
      </w:pPr>
    </w:p>
    <w:p w:rsidR="00DE3A7D" w:rsidRDefault="00DE3A7D" w:rsidP="00DE3A7D">
      <w:pPr>
        <w:rPr>
          <w:rFonts w:cs="Arial"/>
          <w:shd w:val="clear" w:color="auto" w:fill="FFFFFF"/>
        </w:rPr>
      </w:pPr>
      <w:r w:rsidRPr="00EC5C78">
        <w:rPr>
          <w:rFonts w:cs="Arial"/>
          <w:shd w:val="clear" w:color="auto" w:fill="FFFFFF"/>
        </w:rPr>
        <w:t xml:space="preserve"> </w:t>
      </w:r>
      <m:oMath>
        <m:r>
          <m:rPr>
            <m:sty m:val="p"/>
          </m:rPr>
          <w:rPr>
            <w:rFonts w:ascii="Cambria Math" w:hAnsi="Cambria Math" w:cs="Arial"/>
            <w:shd w:val="clear" w:color="auto" w:fill="FFFFFF"/>
          </w:rPr>
          <m:t>δ=</m:t>
        </m:r>
        <m:r>
          <m:rPr>
            <m:sty m:val="p"/>
          </m:rPr>
          <w:rPr>
            <w:rFonts w:ascii="Cambria Math" w:hAnsi="Cambria Math" w:cs="Arial"/>
            <w:shd w:val="clear" w:color="auto" w:fill="FFFFFF"/>
          </w:rPr>
          <w:softHyphen/>
        </m:r>
        <m:sSub>
          <m:sSubPr>
            <m:ctrlPr>
              <w:rPr>
                <w:rFonts w:ascii="Cambria Math" w:hAnsi="Cambria Math" w:cs="Arial"/>
                <w:shd w:val="clear" w:color="auto" w:fill="FFFFFF"/>
              </w:rPr>
            </m:ctrlPr>
          </m:sSubPr>
          <m:e>
            <m:r>
              <m:rPr>
                <m:sty m:val="p"/>
              </m:rPr>
              <w:rPr>
                <w:rFonts w:ascii="Cambria Math" w:hAnsi="Cambria Math" w:cs="Arial"/>
                <w:shd w:val="clear" w:color="auto" w:fill="FFFFFF"/>
              </w:rPr>
              <m:t>δ</m:t>
            </m:r>
          </m:e>
          <m:sub>
            <m:r>
              <w:rPr>
                <w:rFonts w:ascii="Cambria Math" w:hAnsi="Cambria Math" w:cs="Arial"/>
                <w:shd w:val="clear" w:color="auto" w:fill="FFFFFF"/>
              </w:rPr>
              <m:t>0</m:t>
            </m:r>
          </m:sub>
        </m:sSub>
        <m:r>
          <w:rPr>
            <w:rFonts w:ascii="Cambria Math" w:hAnsi="Cambria Math" w:cs="Arial"/>
            <w:shd w:val="clear" w:color="auto" w:fill="FFFFFF"/>
          </w:rPr>
          <m:t>+</m:t>
        </m:r>
        <m:d>
          <m:dPr>
            <m:ctrlPr>
              <w:rPr>
                <w:rFonts w:ascii="Cambria Math" w:hAnsi="Cambria Math" w:cs="Arial"/>
                <w:i/>
                <w:shd w:val="clear" w:color="auto" w:fill="FFFFFF"/>
              </w:rPr>
            </m:ctrlPr>
          </m:dPr>
          <m:e>
            <m:sSub>
              <m:sSubPr>
                <m:ctrlPr>
                  <w:rPr>
                    <w:rFonts w:ascii="Cambria Math" w:hAnsi="Cambria Math" w:cs="Arial"/>
                    <w:shd w:val="clear" w:color="auto" w:fill="FFFFFF"/>
                  </w:rPr>
                </m:ctrlPr>
              </m:sSubPr>
              <m:e>
                <m:r>
                  <m:rPr>
                    <m:sty m:val="p"/>
                  </m:rPr>
                  <w:rPr>
                    <w:rFonts w:ascii="Cambria Math" w:hAnsi="Cambria Math" w:cs="Arial"/>
                    <w:shd w:val="clear" w:color="auto" w:fill="FFFFFF"/>
                  </w:rPr>
                  <m:t>δ</m:t>
                </m:r>
              </m:e>
              <m:sub>
                <m:r>
                  <m:rPr>
                    <m:sty m:val="p"/>
                  </m:rPr>
                  <w:rPr>
                    <w:rFonts w:ascii="Cambria Math" w:hAnsi="Cambria Math" w:cs="Arial"/>
                    <w:shd w:val="clear" w:color="auto" w:fill="FFFFFF"/>
                  </w:rPr>
                  <m:t>max</m:t>
                </m:r>
              </m:sub>
            </m:sSub>
            <m:r>
              <w:rPr>
                <w:rFonts w:ascii="Cambria Math" w:hAnsi="Cambria Math" w:cs="Arial"/>
                <w:shd w:val="clear" w:color="auto" w:fill="FFFFFF"/>
              </w:rPr>
              <m:t>-</m:t>
            </m:r>
            <m:sSub>
              <m:sSubPr>
                <m:ctrlPr>
                  <w:rPr>
                    <w:rFonts w:ascii="Cambria Math" w:hAnsi="Cambria Math" w:cs="Arial"/>
                    <w:shd w:val="clear" w:color="auto" w:fill="FFFFFF"/>
                  </w:rPr>
                </m:ctrlPr>
              </m:sSubPr>
              <m:e>
                <m:r>
                  <m:rPr>
                    <m:sty m:val="p"/>
                  </m:rPr>
                  <w:rPr>
                    <w:rFonts w:ascii="Cambria Math" w:hAnsi="Cambria Math" w:cs="Arial"/>
                    <w:shd w:val="clear" w:color="auto" w:fill="FFFFFF"/>
                  </w:rPr>
                  <m:t>δ</m:t>
                </m:r>
              </m:e>
              <m:sub>
                <m:r>
                  <m:rPr>
                    <m:sty m:val="p"/>
                  </m:rPr>
                  <w:rPr>
                    <w:rFonts w:ascii="Cambria Math" w:hAnsi="Cambria Math" w:cs="Arial"/>
                    <w:shd w:val="clear" w:color="auto" w:fill="FFFFFF"/>
                  </w:rPr>
                  <m:t>o</m:t>
                </m:r>
              </m:sub>
            </m:sSub>
          </m:e>
        </m:d>
        <m:d>
          <m:dPr>
            <m:begChr m:val="{"/>
            <m:endChr m:val="}"/>
            <m:ctrlPr>
              <w:rPr>
                <w:rFonts w:ascii="Cambria Math" w:hAnsi="Cambria Math" w:cs="Arial"/>
                <w:i/>
                <w:shd w:val="clear" w:color="auto" w:fill="FFFFFF"/>
              </w:rPr>
            </m:ctrlPr>
          </m:dPr>
          <m:e>
            <m:sSub>
              <m:sSubPr>
                <m:ctrlPr>
                  <w:rPr>
                    <w:rFonts w:ascii="Cambria Math" w:hAnsi="Cambria Math" w:cs="Arial"/>
                    <w:shd w:val="clear" w:color="auto" w:fill="FFFFFF"/>
                  </w:rPr>
                </m:ctrlPr>
              </m:sSubPr>
              <m:e>
                <m:r>
                  <m:rPr>
                    <m:sty m:val="p"/>
                  </m:rPr>
                  <w:rPr>
                    <w:rFonts w:ascii="Cambria Math" w:hAnsi="Cambria Math" w:cs="Arial"/>
                    <w:shd w:val="clear" w:color="auto" w:fill="FFFFFF"/>
                  </w:rPr>
                  <m:t>K</m:t>
                </m:r>
              </m:e>
              <m:sub>
                <m:r>
                  <m:rPr>
                    <m:sty m:val="p"/>
                  </m:rPr>
                  <w:rPr>
                    <w:rFonts w:ascii="Cambria Math" w:hAnsi="Cambria Math" w:cs="Arial"/>
                    <w:shd w:val="clear" w:color="auto" w:fill="FFFFFF"/>
                  </w:rPr>
                  <m:t>d</m:t>
                </m:r>
              </m:sub>
            </m:sSub>
            <m:r>
              <w:rPr>
                <w:rFonts w:ascii="Cambria Math" w:hAnsi="Cambria Math" w:cs="Arial"/>
                <w:shd w:val="clear" w:color="auto" w:fill="FFFFFF"/>
              </w:rPr>
              <m:t>+</m:t>
            </m:r>
            <m:sSub>
              <m:sSubPr>
                <m:ctrlPr>
                  <w:rPr>
                    <w:rFonts w:ascii="Cambria Math" w:hAnsi="Cambria Math" w:cs="Arial"/>
                    <w:shd w:val="clear" w:color="auto" w:fill="FFFFFF"/>
                  </w:rPr>
                </m:ctrlPr>
              </m:sSubPr>
              <m:e>
                <m:r>
                  <m:rPr>
                    <m:sty m:val="p"/>
                  </m:rPr>
                  <w:rPr>
                    <w:rFonts w:ascii="Cambria Math" w:hAnsi="Cambria Math" w:cs="Arial"/>
                    <w:shd w:val="clear" w:color="auto" w:fill="FFFFFF"/>
                  </w:rPr>
                  <m:t>m</m:t>
                </m:r>
              </m:e>
              <m:sub>
                <m:r>
                  <m:rPr>
                    <m:sty m:val="p"/>
                  </m:rPr>
                  <w:rPr>
                    <w:rFonts w:ascii="Cambria Math" w:hAnsi="Cambria Math" w:cs="Arial"/>
                    <w:shd w:val="clear" w:color="auto" w:fill="FFFFFF"/>
                  </w:rPr>
                  <m:t>o</m:t>
                </m:r>
              </m:sub>
            </m:sSub>
            <m:r>
              <w:rPr>
                <w:rFonts w:ascii="Cambria Math" w:hAnsi="Cambria Math" w:cs="Arial"/>
                <w:shd w:val="clear" w:color="auto" w:fill="FFFFFF"/>
              </w:rPr>
              <m:t>+</m:t>
            </m:r>
            <m:sSub>
              <m:sSubPr>
                <m:ctrlPr>
                  <w:rPr>
                    <w:rFonts w:ascii="Cambria Math" w:hAnsi="Cambria Math" w:cs="Arial"/>
                    <w:shd w:val="clear" w:color="auto" w:fill="FFFFFF"/>
                  </w:rPr>
                </m:ctrlPr>
              </m:sSubPr>
              <m:e>
                <m:r>
                  <m:rPr>
                    <m:sty m:val="p"/>
                  </m:rPr>
                  <w:rPr>
                    <w:rFonts w:ascii="Cambria Math" w:hAnsi="Cambria Math" w:cs="Arial"/>
                    <w:shd w:val="clear" w:color="auto" w:fill="FFFFFF"/>
                  </w:rPr>
                  <m:t>p</m:t>
                </m:r>
              </m:e>
              <m:sub>
                <m:r>
                  <m:rPr>
                    <m:sty m:val="p"/>
                  </m:rPr>
                  <w:rPr>
                    <w:rFonts w:ascii="Cambria Math" w:hAnsi="Cambria Math" w:cs="Arial"/>
                    <w:shd w:val="clear" w:color="auto" w:fill="FFFFFF"/>
                  </w:rPr>
                  <m:t>o</m:t>
                </m:r>
              </m:sub>
            </m:sSub>
            <m:r>
              <w:rPr>
                <w:rFonts w:ascii="Cambria Math" w:hAnsi="Cambria Math" w:cs="Arial"/>
                <w:shd w:val="clear" w:color="auto" w:fill="FFFFFF"/>
              </w:rPr>
              <m:t>-</m:t>
            </m:r>
            <m:sSup>
              <m:sSupPr>
                <m:ctrlPr>
                  <w:rPr>
                    <w:rFonts w:ascii="Cambria Math" w:hAnsi="Cambria Math" w:cs="Arial"/>
                    <w:i/>
                    <w:shd w:val="clear" w:color="auto" w:fill="FFFFFF"/>
                  </w:rPr>
                </m:ctrlPr>
              </m:sSupPr>
              <m:e>
                <m:d>
                  <m:dPr>
                    <m:begChr m:val="["/>
                    <m:endChr m:val="]"/>
                    <m:ctrlPr>
                      <w:rPr>
                        <w:rFonts w:ascii="Cambria Math" w:hAnsi="Cambria Math" w:cs="Arial"/>
                        <w:i/>
                        <w:shd w:val="clear" w:color="auto" w:fill="FFFFFF"/>
                      </w:rPr>
                    </m:ctrlPr>
                  </m:dPr>
                  <m:e>
                    <m:sSup>
                      <m:sSupPr>
                        <m:ctrlPr>
                          <w:rPr>
                            <w:rFonts w:ascii="Cambria Math" w:hAnsi="Cambria Math" w:cs="Arial"/>
                            <w:i/>
                            <w:shd w:val="clear" w:color="auto" w:fill="FFFFFF"/>
                          </w:rPr>
                        </m:ctrlPr>
                      </m:sSupPr>
                      <m:e>
                        <m:d>
                          <m:dPr>
                            <m:ctrlPr>
                              <w:rPr>
                                <w:rFonts w:ascii="Cambria Math" w:hAnsi="Cambria Math" w:cs="Arial"/>
                                <w:i/>
                                <w:shd w:val="clear" w:color="auto" w:fill="FFFFFF"/>
                              </w:rPr>
                            </m:ctrlPr>
                          </m:dPr>
                          <m:e>
                            <m:sSub>
                              <m:sSubPr>
                                <m:ctrlPr>
                                  <w:rPr>
                                    <w:rFonts w:ascii="Cambria Math" w:hAnsi="Cambria Math" w:cs="Arial"/>
                                    <w:shd w:val="clear" w:color="auto" w:fill="FFFFFF"/>
                                  </w:rPr>
                                </m:ctrlPr>
                              </m:sSubPr>
                              <m:e>
                                <m:r>
                                  <m:rPr>
                                    <m:sty m:val="p"/>
                                  </m:rPr>
                                  <w:rPr>
                                    <w:rFonts w:ascii="Cambria Math" w:hAnsi="Cambria Math" w:cs="Arial"/>
                                    <w:shd w:val="clear" w:color="auto" w:fill="FFFFFF"/>
                                  </w:rPr>
                                  <m:t>K</m:t>
                                </m:r>
                              </m:e>
                              <m:sub>
                                <m:r>
                                  <m:rPr>
                                    <m:sty m:val="p"/>
                                  </m:rPr>
                                  <w:rPr>
                                    <w:rFonts w:ascii="Cambria Math" w:hAnsi="Cambria Math" w:cs="Arial"/>
                                    <w:shd w:val="clear" w:color="auto" w:fill="FFFFFF"/>
                                  </w:rPr>
                                  <m:t>d</m:t>
                                </m:r>
                              </m:sub>
                            </m:sSub>
                            <m:r>
                              <w:rPr>
                                <w:rFonts w:ascii="Cambria Math" w:hAnsi="Cambria Math" w:cs="Arial"/>
                                <w:shd w:val="clear" w:color="auto" w:fill="FFFFFF"/>
                              </w:rPr>
                              <m:t>+</m:t>
                            </m:r>
                            <m:sSub>
                              <m:sSubPr>
                                <m:ctrlPr>
                                  <w:rPr>
                                    <w:rFonts w:ascii="Cambria Math" w:hAnsi="Cambria Math" w:cs="Arial"/>
                                    <w:shd w:val="clear" w:color="auto" w:fill="FFFFFF"/>
                                  </w:rPr>
                                </m:ctrlPr>
                              </m:sSubPr>
                              <m:e>
                                <m:r>
                                  <m:rPr>
                                    <m:sty m:val="p"/>
                                  </m:rPr>
                                  <w:rPr>
                                    <w:rFonts w:ascii="Cambria Math" w:hAnsi="Cambria Math" w:cs="Arial"/>
                                    <w:shd w:val="clear" w:color="auto" w:fill="FFFFFF"/>
                                  </w:rPr>
                                  <m:t>m</m:t>
                                </m:r>
                              </m:e>
                              <m:sub>
                                <m:r>
                                  <m:rPr>
                                    <m:sty m:val="p"/>
                                  </m:rPr>
                                  <w:rPr>
                                    <w:rFonts w:ascii="Cambria Math" w:hAnsi="Cambria Math" w:cs="Arial"/>
                                    <w:shd w:val="clear" w:color="auto" w:fill="FFFFFF"/>
                                  </w:rPr>
                                  <m:t>o</m:t>
                                </m:r>
                              </m:sub>
                            </m:sSub>
                            <m:r>
                              <w:rPr>
                                <w:rFonts w:ascii="Cambria Math" w:hAnsi="Cambria Math" w:cs="Arial"/>
                                <w:shd w:val="clear" w:color="auto" w:fill="FFFFFF"/>
                              </w:rPr>
                              <m:t>+</m:t>
                            </m:r>
                            <m:sSub>
                              <m:sSubPr>
                                <m:ctrlPr>
                                  <w:rPr>
                                    <w:rFonts w:ascii="Cambria Math" w:hAnsi="Cambria Math" w:cs="Arial"/>
                                    <w:shd w:val="clear" w:color="auto" w:fill="FFFFFF"/>
                                  </w:rPr>
                                </m:ctrlPr>
                              </m:sSubPr>
                              <m:e>
                                <m:r>
                                  <m:rPr>
                                    <m:sty m:val="p"/>
                                  </m:rPr>
                                  <w:rPr>
                                    <w:rFonts w:ascii="Cambria Math" w:hAnsi="Cambria Math" w:cs="Arial"/>
                                    <w:shd w:val="clear" w:color="auto" w:fill="FFFFFF"/>
                                  </w:rPr>
                                  <m:t>p</m:t>
                                </m:r>
                              </m:e>
                              <m:sub>
                                <m:r>
                                  <m:rPr>
                                    <m:sty m:val="p"/>
                                  </m:rPr>
                                  <w:rPr>
                                    <w:rFonts w:ascii="Cambria Math" w:hAnsi="Cambria Math" w:cs="Arial"/>
                                    <w:shd w:val="clear" w:color="auto" w:fill="FFFFFF"/>
                                  </w:rPr>
                                  <m:t>o</m:t>
                                </m:r>
                              </m:sub>
                            </m:sSub>
                          </m:e>
                        </m:d>
                      </m:e>
                      <m:sup>
                        <m:r>
                          <w:rPr>
                            <w:rFonts w:ascii="Cambria Math" w:hAnsi="Cambria Math" w:cs="Arial"/>
                            <w:shd w:val="clear" w:color="auto" w:fill="FFFFFF"/>
                          </w:rPr>
                          <m:t xml:space="preserve">2  </m:t>
                        </m:r>
                      </m:sup>
                    </m:sSup>
                    <m:r>
                      <w:rPr>
                        <w:rFonts w:ascii="Cambria Math" w:hAnsi="Cambria Math" w:cs="Arial"/>
                        <w:shd w:val="clear" w:color="auto" w:fill="FFFFFF"/>
                      </w:rPr>
                      <m:t>-4</m:t>
                    </m:r>
                    <m:sSub>
                      <m:sSubPr>
                        <m:ctrlPr>
                          <w:rPr>
                            <w:rFonts w:ascii="Cambria Math" w:hAnsi="Cambria Math" w:cs="Arial"/>
                            <w:shd w:val="clear" w:color="auto" w:fill="FFFFFF"/>
                          </w:rPr>
                        </m:ctrlPr>
                      </m:sSubPr>
                      <m:e>
                        <m:r>
                          <m:rPr>
                            <m:sty m:val="p"/>
                          </m:rPr>
                          <w:rPr>
                            <w:rFonts w:ascii="Cambria Math" w:hAnsi="Cambria Math" w:cs="Arial"/>
                            <w:shd w:val="clear" w:color="auto" w:fill="FFFFFF"/>
                          </w:rPr>
                          <m:t>m</m:t>
                        </m:r>
                      </m:e>
                      <m:sub>
                        <m:r>
                          <m:rPr>
                            <m:sty m:val="p"/>
                          </m:rPr>
                          <w:rPr>
                            <w:rFonts w:ascii="Cambria Math" w:hAnsi="Cambria Math" w:cs="Arial"/>
                            <w:shd w:val="clear" w:color="auto" w:fill="FFFFFF"/>
                          </w:rPr>
                          <m:t>o</m:t>
                        </m:r>
                      </m:sub>
                    </m:sSub>
                    <m:sSub>
                      <m:sSubPr>
                        <m:ctrlPr>
                          <w:rPr>
                            <w:rFonts w:ascii="Cambria Math" w:hAnsi="Cambria Math" w:cs="Arial"/>
                            <w:shd w:val="clear" w:color="auto" w:fill="FFFFFF"/>
                          </w:rPr>
                        </m:ctrlPr>
                      </m:sSubPr>
                      <m:e>
                        <m:r>
                          <m:rPr>
                            <m:sty m:val="p"/>
                          </m:rPr>
                          <w:rPr>
                            <w:rFonts w:ascii="Cambria Math" w:hAnsi="Cambria Math" w:cs="Arial"/>
                            <w:shd w:val="clear" w:color="auto" w:fill="FFFFFF"/>
                          </w:rPr>
                          <m:t>p</m:t>
                        </m:r>
                      </m:e>
                      <m:sub>
                        <m:r>
                          <m:rPr>
                            <m:sty m:val="p"/>
                          </m:rPr>
                          <w:rPr>
                            <w:rFonts w:ascii="Cambria Math" w:hAnsi="Cambria Math" w:cs="Arial"/>
                            <w:shd w:val="clear" w:color="auto" w:fill="FFFFFF"/>
                          </w:rPr>
                          <m:t>o</m:t>
                        </m:r>
                      </m:sub>
                    </m:sSub>
                  </m:e>
                </m:d>
              </m:e>
              <m:sup>
                <m:f>
                  <m:fPr>
                    <m:type m:val="skw"/>
                    <m:ctrlPr>
                      <w:rPr>
                        <w:rFonts w:ascii="Cambria Math" w:hAnsi="Cambria Math" w:cs="Arial"/>
                        <w:i/>
                        <w:shd w:val="clear" w:color="auto" w:fill="FFFFFF"/>
                      </w:rPr>
                    </m:ctrlPr>
                  </m:fPr>
                  <m:num>
                    <m:r>
                      <w:rPr>
                        <w:rFonts w:ascii="Cambria Math" w:hAnsi="Cambria Math" w:cs="Arial"/>
                        <w:shd w:val="clear" w:color="auto" w:fill="FFFFFF"/>
                      </w:rPr>
                      <m:t>1</m:t>
                    </m:r>
                  </m:num>
                  <m:den>
                    <m:r>
                      <w:rPr>
                        <w:rFonts w:ascii="Cambria Math" w:hAnsi="Cambria Math" w:cs="Arial"/>
                        <w:shd w:val="clear" w:color="auto" w:fill="FFFFFF"/>
                      </w:rPr>
                      <m:t xml:space="preserve">2 </m:t>
                    </m:r>
                  </m:den>
                </m:f>
              </m:sup>
            </m:sSup>
          </m:e>
        </m:d>
        <m:r>
          <w:rPr>
            <w:rFonts w:ascii="Cambria Math" w:hAnsi="Cambria Math" w:cs="Arial"/>
            <w:shd w:val="clear" w:color="auto" w:fill="FFFFFF"/>
          </w:rPr>
          <m:t>/2</m:t>
        </m:r>
        <m:sSub>
          <m:sSubPr>
            <m:ctrlPr>
              <w:rPr>
                <w:rFonts w:ascii="Cambria Math" w:hAnsi="Cambria Math" w:cs="Arial"/>
                <w:shd w:val="clear" w:color="auto" w:fill="FFFFFF"/>
              </w:rPr>
            </m:ctrlPr>
          </m:sSubPr>
          <m:e>
            <m:r>
              <m:rPr>
                <m:sty m:val="p"/>
              </m:rPr>
              <w:rPr>
                <w:rFonts w:ascii="Cambria Math" w:hAnsi="Cambria Math" w:cs="Arial"/>
                <w:shd w:val="clear" w:color="auto" w:fill="FFFFFF"/>
              </w:rPr>
              <m:t>m</m:t>
            </m:r>
          </m:e>
          <m:sub>
            <m:r>
              <m:rPr>
                <m:sty m:val="p"/>
              </m:rPr>
              <w:rPr>
                <w:rFonts w:ascii="Cambria Math" w:hAnsi="Cambria Math" w:cs="Arial"/>
                <w:shd w:val="clear" w:color="auto" w:fill="FFFFFF"/>
              </w:rPr>
              <m:t>o</m:t>
            </m:r>
          </m:sub>
        </m:sSub>
      </m:oMath>
      <w:r w:rsidRPr="00E620F5">
        <w:rPr>
          <w:rFonts w:cs="Arial"/>
          <w:shd w:val="clear" w:color="auto" w:fill="FFFFFF"/>
        </w:rPr>
        <w:fldChar w:fldCharType="begin"/>
      </w:r>
      <w:r w:rsidRPr="00E620F5">
        <w:rPr>
          <w:rFonts w:cs="Arial"/>
          <w:shd w:val="clear" w:color="auto" w:fill="FFFFFF"/>
        </w:rPr>
        <w:instrText xml:space="preserve"> QUOTE </w:instrText>
      </w:r>
      <m:oMath>
        <m:r>
          <m:rPr>
            <m:sty m:val="p"/>
          </m:rPr>
          <w:rPr>
            <w:rFonts w:ascii="Cambria Math" w:hAnsi="Cambria Math" w:cs="Arial"/>
            <w:color w:val="000000"/>
            <w:shd w:val="clear" w:color="auto" w:fill="FFFFFF"/>
          </w:rPr>
          <m:t>δ=</m:t>
        </m:r>
        <m:r>
          <m:rPr>
            <m:sty m:val="p"/>
          </m:rPr>
          <w:rPr>
            <w:rFonts w:ascii="Cambria Math" w:hAnsi="Cambria Math" w:cs="Arial"/>
            <w:color w:val="000000"/>
            <w:shd w:val="clear" w:color="auto" w:fill="FFFFFF"/>
          </w:rPr>
          <w:softHyphen/>
        </m:r>
        <m:sSub>
          <m:sSubPr>
            <m:ctrlPr>
              <w:rPr>
                <w:rFonts w:ascii="Cambria Math" w:hAnsi="Cambria Math" w:cs="Arial"/>
                <w:color w:val="000000"/>
                <w:shd w:val="clear" w:color="auto" w:fill="FFFFFF"/>
              </w:rPr>
            </m:ctrlPr>
          </m:sSubPr>
          <m:e>
            <m:r>
              <m:rPr>
                <m:sty m:val="p"/>
              </m:rPr>
              <w:rPr>
                <w:rFonts w:ascii="Cambria Math" w:hAnsi="Cambria Math" w:cs="Arial"/>
                <w:color w:val="000000"/>
                <w:shd w:val="clear" w:color="auto" w:fill="FFFFFF"/>
              </w:rPr>
              <m:t>δ</m:t>
            </m:r>
          </m:e>
          <m:sub>
            <m:r>
              <m:rPr>
                <m:sty m:val="p"/>
              </m:rPr>
              <w:rPr>
                <w:rFonts w:ascii="Cambria Math" w:hAnsi="Cambria Math" w:cs="Arial"/>
                <w:color w:val="000000"/>
                <w:shd w:val="clear" w:color="auto" w:fill="FFFFFF"/>
              </w:rPr>
              <m:t>0</m:t>
            </m:r>
          </m:sub>
        </m:sSub>
        <m:r>
          <m:rPr>
            <m:sty m:val="p"/>
          </m:rPr>
          <w:rPr>
            <w:rFonts w:ascii="Cambria Math" w:hAnsi="Cambria Math" w:cs="Arial"/>
            <w:color w:val="000000"/>
            <w:shd w:val="clear" w:color="auto" w:fill="FFFFFF"/>
          </w:rPr>
          <m:t>+</m:t>
        </m:r>
        <m:d>
          <m:dPr>
            <m:ctrlPr>
              <w:rPr>
                <w:rFonts w:ascii="Cambria Math" w:hAnsi="Cambria Math" w:cs="Arial"/>
                <w:i/>
                <w:color w:val="000000"/>
                <w:shd w:val="clear" w:color="auto" w:fill="FFFFFF"/>
              </w:rPr>
            </m:ctrlPr>
          </m:dPr>
          <m:e>
            <m:sSub>
              <m:sSubPr>
                <m:ctrlPr>
                  <w:rPr>
                    <w:rFonts w:ascii="Cambria Math" w:hAnsi="Cambria Math" w:cs="Arial"/>
                    <w:color w:val="000000"/>
                    <w:shd w:val="clear" w:color="auto" w:fill="FFFFFF"/>
                  </w:rPr>
                </m:ctrlPr>
              </m:sSubPr>
              <m:e>
                <m:r>
                  <m:rPr>
                    <m:sty m:val="p"/>
                  </m:rPr>
                  <w:rPr>
                    <w:rFonts w:ascii="Cambria Math" w:hAnsi="Cambria Math" w:cs="Arial"/>
                    <w:color w:val="000000"/>
                    <w:shd w:val="clear" w:color="auto" w:fill="FFFFFF"/>
                  </w:rPr>
                  <m:t>δ</m:t>
                </m:r>
              </m:e>
              <m:sub>
                <m:r>
                  <m:rPr>
                    <m:sty m:val="p"/>
                  </m:rPr>
                  <w:rPr>
                    <w:rFonts w:ascii="Cambria Math" w:hAnsi="Cambria Math" w:cs="Arial"/>
                    <w:color w:val="000000"/>
                    <w:shd w:val="clear" w:color="auto" w:fill="FFFFFF"/>
                  </w:rPr>
                  <m:t>max</m:t>
                </m:r>
              </m:sub>
            </m:sSub>
            <m:r>
              <m:rPr>
                <m:sty m:val="p"/>
              </m:rPr>
              <w:rPr>
                <w:rFonts w:ascii="Cambria Math" w:hAnsi="Cambria Math" w:cs="Arial"/>
                <w:color w:val="000000"/>
                <w:shd w:val="clear" w:color="auto" w:fill="FFFFFF"/>
              </w:rPr>
              <m:t>-</m:t>
            </m:r>
            <m:sSub>
              <m:sSubPr>
                <m:ctrlPr>
                  <w:rPr>
                    <w:rFonts w:ascii="Cambria Math" w:hAnsi="Cambria Math" w:cs="Arial"/>
                    <w:color w:val="000000"/>
                    <w:shd w:val="clear" w:color="auto" w:fill="FFFFFF"/>
                  </w:rPr>
                </m:ctrlPr>
              </m:sSubPr>
              <m:e>
                <m:r>
                  <m:rPr>
                    <m:sty m:val="p"/>
                  </m:rPr>
                  <w:rPr>
                    <w:rFonts w:ascii="Cambria Math" w:hAnsi="Cambria Math" w:cs="Arial"/>
                    <w:color w:val="000000"/>
                    <w:shd w:val="clear" w:color="auto" w:fill="FFFFFF"/>
                  </w:rPr>
                  <m:t>δ</m:t>
                </m:r>
              </m:e>
              <m:sub>
                <m:r>
                  <m:rPr>
                    <m:sty m:val="p"/>
                  </m:rPr>
                  <w:rPr>
                    <w:rFonts w:ascii="Cambria Math" w:hAnsi="Cambria Math" w:cs="Arial"/>
                    <w:color w:val="000000"/>
                    <w:shd w:val="clear" w:color="auto" w:fill="FFFFFF"/>
                  </w:rPr>
                  <m:t>o</m:t>
                </m:r>
              </m:sub>
            </m:sSub>
          </m:e>
        </m:d>
        <m:d>
          <m:dPr>
            <m:begChr m:val="{"/>
            <m:endChr m:val="}"/>
            <m:ctrlPr>
              <w:rPr>
                <w:rFonts w:ascii="Cambria Math" w:hAnsi="Cambria Math" w:cs="Arial"/>
                <w:i/>
                <w:color w:val="000000"/>
                <w:shd w:val="clear" w:color="auto" w:fill="FFFFFF"/>
              </w:rPr>
            </m:ctrlPr>
          </m:dPr>
          <m:e>
            <m:sSub>
              <m:sSubPr>
                <m:ctrlPr>
                  <w:rPr>
                    <w:rFonts w:ascii="Cambria Math" w:hAnsi="Cambria Math" w:cs="Arial"/>
                    <w:color w:val="000000"/>
                    <w:shd w:val="clear" w:color="auto" w:fill="FFFFFF"/>
                  </w:rPr>
                </m:ctrlPr>
              </m:sSubPr>
              <m:e>
                <m:r>
                  <m:rPr>
                    <m:sty m:val="p"/>
                  </m:rPr>
                  <w:rPr>
                    <w:rFonts w:ascii="Cambria Math" w:hAnsi="Cambria Math" w:cs="Arial"/>
                    <w:color w:val="000000"/>
                    <w:shd w:val="clear" w:color="auto" w:fill="FFFFFF"/>
                  </w:rPr>
                  <m:t>K</m:t>
                </m:r>
              </m:e>
              <m:sub>
                <m:r>
                  <m:rPr>
                    <m:sty m:val="p"/>
                  </m:rPr>
                  <w:rPr>
                    <w:rFonts w:ascii="Cambria Math" w:hAnsi="Cambria Math" w:cs="Arial"/>
                    <w:color w:val="000000"/>
                    <w:shd w:val="clear" w:color="auto" w:fill="FFFFFF"/>
                  </w:rPr>
                  <m:t>d</m:t>
                </m:r>
              </m:sub>
            </m:sSub>
            <m:r>
              <m:rPr>
                <m:sty m:val="p"/>
              </m:rPr>
              <w:rPr>
                <w:rFonts w:ascii="Cambria Math" w:hAnsi="Cambria Math" w:cs="Arial"/>
                <w:color w:val="000000"/>
                <w:shd w:val="clear" w:color="auto" w:fill="FFFFFF"/>
              </w:rPr>
              <m:t>+</m:t>
            </m:r>
            <m:sSub>
              <m:sSubPr>
                <m:ctrlPr>
                  <w:rPr>
                    <w:rFonts w:ascii="Cambria Math" w:hAnsi="Cambria Math" w:cs="Arial"/>
                    <w:color w:val="000000"/>
                    <w:shd w:val="clear" w:color="auto" w:fill="FFFFFF"/>
                  </w:rPr>
                </m:ctrlPr>
              </m:sSubPr>
              <m:e>
                <m:r>
                  <m:rPr>
                    <m:sty m:val="p"/>
                  </m:rPr>
                  <w:rPr>
                    <w:rFonts w:ascii="Cambria Math" w:hAnsi="Cambria Math" w:cs="Arial"/>
                    <w:color w:val="000000"/>
                    <w:shd w:val="clear" w:color="auto" w:fill="FFFFFF"/>
                  </w:rPr>
                  <m:t>m</m:t>
                </m:r>
              </m:e>
              <m:sub>
                <m:r>
                  <m:rPr>
                    <m:sty m:val="p"/>
                  </m:rPr>
                  <w:rPr>
                    <w:rFonts w:ascii="Cambria Math" w:hAnsi="Cambria Math" w:cs="Arial"/>
                    <w:color w:val="000000"/>
                    <w:shd w:val="clear" w:color="auto" w:fill="FFFFFF"/>
                  </w:rPr>
                  <m:t>o</m:t>
                </m:r>
              </m:sub>
            </m:sSub>
            <m:r>
              <m:rPr>
                <m:sty m:val="p"/>
              </m:rPr>
              <w:rPr>
                <w:rFonts w:ascii="Cambria Math" w:hAnsi="Cambria Math" w:cs="Arial"/>
                <w:color w:val="000000"/>
                <w:shd w:val="clear" w:color="auto" w:fill="FFFFFF"/>
              </w:rPr>
              <m:t>+</m:t>
            </m:r>
            <m:sSub>
              <m:sSubPr>
                <m:ctrlPr>
                  <w:rPr>
                    <w:rFonts w:ascii="Cambria Math" w:hAnsi="Cambria Math" w:cs="Arial"/>
                    <w:color w:val="000000"/>
                    <w:shd w:val="clear" w:color="auto" w:fill="FFFFFF"/>
                  </w:rPr>
                </m:ctrlPr>
              </m:sSubPr>
              <m:e>
                <m:r>
                  <m:rPr>
                    <m:sty m:val="p"/>
                  </m:rPr>
                  <w:rPr>
                    <w:rFonts w:ascii="Cambria Math" w:hAnsi="Cambria Math" w:cs="Arial"/>
                    <w:color w:val="000000"/>
                    <w:shd w:val="clear" w:color="auto" w:fill="FFFFFF"/>
                  </w:rPr>
                  <m:t>p</m:t>
                </m:r>
              </m:e>
              <m:sub>
                <m:r>
                  <m:rPr>
                    <m:sty m:val="p"/>
                  </m:rPr>
                  <w:rPr>
                    <w:rFonts w:ascii="Cambria Math" w:hAnsi="Cambria Math" w:cs="Arial"/>
                    <w:color w:val="000000"/>
                    <w:shd w:val="clear" w:color="auto" w:fill="FFFFFF"/>
                  </w:rPr>
                  <m:t>o</m:t>
                </m:r>
              </m:sub>
            </m:sSub>
            <m:r>
              <m:rPr>
                <m:sty m:val="p"/>
              </m:rPr>
              <w:rPr>
                <w:rFonts w:ascii="Cambria Math" w:hAnsi="Cambria Math" w:cs="Arial"/>
                <w:color w:val="000000"/>
                <w:shd w:val="clear" w:color="auto" w:fill="FFFFFF"/>
              </w:rPr>
              <m:t>-</m:t>
            </m:r>
            <m:sSup>
              <m:sSupPr>
                <m:ctrlPr>
                  <w:rPr>
                    <w:rFonts w:ascii="Cambria Math" w:hAnsi="Cambria Math" w:cs="Arial"/>
                    <w:i/>
                    <w:color w:val="000000"/>
                    <w:shd w:val="clear" w:color="auto" w:fill="FFFFFF"/>
                  </w:rPr>
                </m:ctrlPr>
              </m:sSupPr>
              <m:e>
                <m:d>
                  <m:dPr>
                    <m:begChr m:val="["/>
                    <m:endChr m:val="]"/>
                    <m:ctrlPr>
                      <w:rPr>
                        <w:rFonts w:ascii="Cambria Math" w:hAnsi="Cambria Math" w:cs="Arial"/>
                        <w:i/>
                        <w:color w:val="000000"/>
                        <w:shd w:val="clear" w:color="auto" w:fill="FFFFFF"/>
                      </w:rPr>
                    </m:ctrlPr>
                  </m:dPr>
                  <m:e>
                    <m:sSup>
                      <m:sSupPr>
                        <m:ctrlPr>
                          <w:rPr>
                            <w:rFonts w:ascii="Cambria Math" w:hAnsi="Cambria Math" w:cs="Arial"/>
                            <w:i/>
                            <w:color w:val="000000"/>
                            <w:shd w:val="clear" w:color="auto" w:fill="FFFFFF"/>
                          </w:rPr>
                        </m:ctrlPr>
                      </m:sSupPr>
                      <m:e>
                        <m:d>
                          <m:dPr>
                            <m:ctrlPr>
                              <w:rPr>
                                <w:rFonts w:ascii="Cambria Math" w:hAnsi="Cambria Math" w:cs="Arial"/>
                                <w:i/>
                                <w:color w:val="000000"/>
                                <w:shd w:val="clear" w:color="auto" w:fill="FFFFFF"/>
                              </w:rPr>
                            </m:ctrlPr>
                          </m:dPr>
                          <m:e>
                            <m:sSub>
                              <m:sSubPr>
                                <m:ctrlPr>
                                  <w:rPr>
                                    <w:rFonts w:ascii="Cambria Math" w:hAnsi="Cambria Math" w:cs="Arial"/>
                                    <w:color w:val="000000"/>
                                    <w:shd w:val="clear" w:color="auto" w:fill="FFFFFF"/>
                                  </w:rPr>
                                </m:ctrlPr>
                              </m:sSubPr>
                              <m:e>
                                <m:r>
                                  <m:rPr>
                                    <m:sty m:val="p"/>
                                  </m:rPr>
                                  <w:rPr>
                                    <w:rFonts w:ascii="Cambria Math" w:hAnsi="Cambria Math" w:cs="Arial"/>
                                    <w:color w:val="000000"/>
                                    <w:shd w:val="clear" w:color="auto" w:fill="FFFFFF"/>
                                  </w:rPr>
                                  <m:t>K</m:t>
                                </m:r>
                              </m:e>
                              <m:sub>
                                <m:r>
                                  <m:rPr>
                                    <m:sty m:val="p"/>
                                  </m:rPr>
                                  <w:rPr>
                                    <w:rFonts w:ascii="Cambria Math" w:hAnsi="Cambria Math" w:cs="Arial"/>
                                    <w:color w:val="000000"/>
                                    <w:shd w:val="clear" w:color="auto" w:fill="FFFFFF"/>
                                  </w:rPr>
                                  <m:t>d</m:t>
                                </m:r>
                              </m:sub>
                            </m:sSub>
                            <m:r>
                              <m:rPr>
                                <m:sty m:val="p"/>
                              </m:rPr>
                              <w:rPr>
                                <w:rFonts w:ascii="Cambria Math" w:hAnsi="Cambria Math" w:cs="Arial"/>
                                <w:color w:val="000000"/>
                                <w:shd w:val="clear" w:color="auto" w:fill="FFFFFF"/>
                              </w:rPr>
                              <m:t>+</m:t>
                            </m:r>
                            <m:sSub>
                              <m:sSubPr>
                                <m:ctrlPr>
                                  <w:rPr>
                                    <w:rFonts w:ascii="Cambria Math" w:hAnsi="Cambria Math" w:cs="Arial"/>
                                    <w:color w:val="000000"/>
                                    <w:shd w:val="clear" w:color="auto" w:fill="FFFFFF"/>
                                  </w:rPr>
                                </m:ctrlPr>
                              </m:sSubPr>
                              <m:e>
                                <m:r>
                                  <m:rPr>
                                    <m:sty m:val="p"/>
                                  </m:rPr>
                                  <w:rPr>
                                    <w:rFonts w:ascii="Cambria Math" w:hAnsi="Cambria Math" w:cs="Arial"/>
                                    <w:color w:val="000000"/>
                                    <w:shd w:val="clear" w:color="auto" w:fill="FFFFFF"/>
                                  </w:rPr>
                                  <m:t>m</m:t>
                                </m:r>
                              </m:e>
                              <m:sub>
                                <m:r>
                                  <m:rPr>
                                    <m:sty m:val="p"/>
                                  </m:rPr>
                                  <w:rPr>
                                    <w:rFonts w:ascii="Cambria Math" w:hAnsi="Cambria Math" w:cs="Arial"/>
                                    <w:color w:val="000000"/>
                                    <w:shd w:val="clear" w:color="auto" w:fill="FFFFFF"/>
                                  </w:rPr>
                                  <m:t>o</m:t>
                                </m:r>
                              </m:sub>
                            </m:sSub>
                            <m:r>
                              <m:rPr>
                                <m:sty m:val="p"/>
                              </m:rPr>
                              <w:rPr>
                                <w:rFonts w:ascii="Cambria Math" w:hAnsi="Cambria Math" w:cs="Arial"/>
                                <w:color w:val="000000"/>
                                <w:shd w:val="clear" w:color="auto" w:fill="FFFFFF"/>
                              </w:rPr>
                              <m:t>+</m:t>
                            </m:r>
                            <m:sSub>
                              <m:sSubPr>
                                <m:ctrlPr>
                                  <w:rPr>
                                    <w:rFonts w:ascii="Cambria Math" w:hAnsi="Cambria Math" w:cs="Arial"/>
                                    <w:color w:val="000000"/>
                                    <w:shd w:val="clear" w:color="auto" w:fill="FFFFFF"/>
                                  </w:rPr>
                                </m:ctrlPr>
                              </m:sSubPr>
                              <m:e>
                                <m:r>
                                  <m:rPr>
                                    <m:sty m:val="p"/>
                                  </m:rPr>
                                  <w:rPr>
                                    <w:rFonts w:ascii="Cambria Math" w:hAnsi="Cambria Math" w:cs="Arial"/>
                                    <w:color w:val="000000"/>
                                    <w:shd w:val="clear" w:color="auto" w:fill="FFFFFF"/>
                                  </w:rPr>
                                  <m:t>p</m:t>
                                </m:r>
                              </m:e>
                              <m:sub>
                                <m:r>
                                  <m:rPr>
                                    <m:sty m:val="p"/>
                                  </m:rPr>
                                  <w:rPr>
                                    <w:rFonts w:ascii="Cambria Math" w:hAnsi="Cambria Math" w:cs="Arial"/>
                                    <w:color w:val="000000"/>
                                    <w:shd w:val="clear" w:color="auto" w:fill="FFFFFF"/>
                                  </w:rPr>
                                  <m:t>o</m:t>
                                </m:r>
                              </m:sub>
                            </m:sSub>
                          </m:e>
                        </m:d>
                      </m:e>
                      <m:sup>
                        <m:r>
                          <m:rPr>
                            <m:sty m:val="p"/>
                          </m:rPr>
                          <w:rPr>
                            <w:rFonts w:ascii="Cambria Math" w:hAnsi="Cambria Math" w:cs="Arial"/>
                            <w:color w:val="000000"/>
                            <w:shd w:val="clear" w:color="auto" w:fill="FFFFFF"/>
                          </w:rPr>
                          <m:t xml:space="preserve">2  </m:t>
                        </m:r>
                      </m:sup>
                    </m:sSup>
                    <m:r>
                      <m:rPr>
                        <m:sty m:val="p"/>
                      </m:rPr>
                      <w:rPr>
                        <w:rFonts w:ascii="Cambria Math" w:hAnsi="Cambria Math" w:cs="Arial"/>
                        <w:color w:val="000000"/>
                        <w:shd w:val="clear" w:color="auto" w:fill="FFFFFF"/>
                      </w:rPr>
                      <m:t>-4</m:t>
                    </m:r>
                    <m:sSub>
                      <m:sSubPr>
                        <m:ctrlPr>
                          <w:rPr>
                            <w:rFonts w:ascii="Cambria Math" w:hAnsi="Cambria Math" w:cs="Arial"/>
                            <w:color w:val="000000"/>
                            <w:shd w:val="clear" w:color="auto" w:fill="FFFFFF"/>
                          </w:rPr>
                        </m:ctrlPr>
                      </m:sSubPr>
                      <m:e>
                        <m:r>
                          <m:rPr>
                            <m:sty m:val="p"/>
                          </m:rPr>
                          <w:rPr>
                            <w:rFonts w:ascii="Cambria Math" w:hAnsi="Cambria Math" w:cs="Arial"/>
                            <w:color w:val="000000"/>
                            <w:shd w:val="clear" w:color="auto" w:fill="FFFFFF"/>
                          </w:rPr>
                          <m:t>m</m:t>
                        </m:r>
                      </m:e>
                      <m:sub>
                        <m:r>
                          <m:rPr>
                            <m:sty m:val="p"/>
                          </m:rPr>
                          <w:rPr>
                            <w:rFonts w:ascii="Cambria Math" w:hAnsi="Cambria Math" w:cs="Arial"/>
                            <w:color w:val="000000"/>
                            <w:shd w:val="clear" w:color="auto" w:fill="FFFFFF"/>
                          </w:rPr>
                          <m:t>o</m:t>
                        </m:r>
                      </m:sub>
                    </m:sSub>
                    <m:sSub>
                      <m:sSubPr>
                        <m:ctrlPr>
                          <w:rPr>
                            <w:rFonts w:ascii="Cambria Math" w:hAnsi="Cambria Math" w:cs="Arial"/>
                            <w:color w:val="000000"/>
                            <w:shd w:val="clear" w:color="auto" w:fill="FFFFFF"/>
                          </w:rPr>
                        </m:ctrlPr>
                      </m:sSubPr>
                      <m:e>
                        <m:r>
                          <m:rPr>
                            <m:sty m:val="p"/>
                          </m:rPr>
                          <w:rPr>
                            <w:rFonts w:ascii="Cambria Math" w:hAnsi="Cambria Math" w:cs="Arial"/>
                            <w:color w:val="000000"/>
                            <w:shd w:val="clear" w:color="auto" w:fill="FFFFFF"/>
                          </w:rPr>
                          <m:t>p</m:t>
                        </m:r>
                      </m:e>
                      <m:sub>
                        <m:r>
                          <m:rPr>
                            <m:sty m:val="p"/>
                          </m:rPr>
                          <w:rPr>
                            <w:rFonts w:ascii="Cambria Math" w:hAnsi="Cambria Math" w:cs="Arial"/>
                            <w:color w:val="000000"/>
                            <w:shd w:val="clear" w:color="auto" w:fill="FFFFFF"/>
                          </w:rPr>
                          <m:t>o</m:t>
                        </m:r>
                      </m:sub>
                    </m:sSub>
                  </m:e>
                </m:d>
              </m:e>
              <m:sup>
                <m:f>
                  <m:fPr>
                    <m:type m:val="skw"/>
                    <m:ctrlPr>
                      <w:rPr>
                        <w:rFonts w:ascii="Cambria Math" w:hAnsi="Cambria Math" w:cs="Arial"/>
                        <w:i/>
                        <w:color w:val="000000"/>
                        <w:shd w:val="clear" w:color="auto" w:fill="FFFFFF"/>
                      </w:rPr>
                    </m:ctrlPr>
                  </m:fPr>
                  <m:num>
                    <m:r>
                      <m:rPr>
                        <m:sty m:val="p"/>
                      </m:rPr>
                      <w:rPr>
                        <w:rFonts w:ascii="Cambria Math" w:hAnsi="Cambria Math" w:cs="Arial"/>
                        <w:color w:val="000000"/>
                        <w:shd w:val="clear" w:color="auto" w:fill="FFFFFF"/>
                      </w:rPr>
                      <m:t>1</m:t>
                    </m:r>
                  </m:num>
                  <m:den>
                    <m:r>
                      <m:rPr>
                        <m:sty m:val="p"/>
                      </m:rPr>
                      <w:rPr>
                        <w:rFonts w:ascii="Cambria Math" w:hAnsi="Cambria Math" w:cs="Arial"/>
                        <w:color w:val="000000"/>
                        <w:shd w:val="clear" w:color="auto" w:fill="FFFFFF"/>
                      </w:rPr>
                      <m:t xml:space="preserve">2 </m:t>
                    </m:r>
                  </m:den>
                </m:f>
              </m:sup>
            </m:sSup>
          </m:e>
        </m:d>
        <m:r>
          <m:rPr>
            <m:sty m:val="p"/>
          </m:rPr>
          <w:rPr>
            <w:rFonts w:ascii="Cambria Math" w:hAnsi="Cambria Math" w:cs="Arial"/>
            <w:color w:val="000000"/>
            <w:shd w:val="clear" w:color="auto" w:fill="FFFFFF"/>
          </w:rPr>
          <m:t>/2</m:t>
        </m:r>
        <m:sSub>
          <m:sSubPr>
            <m:ctrlPr>
              <w:rPr>
                <w:rFonts w:ascii="Cambria Math" w:hAnsi="Cambria Math" w:cs="Arial"/>
                <w:color w:val="000000"/>
                <w:shd w:val="clear" w:color="auto" w:fill="FFFFFF"/>
              </w:rPr>
            </m:ctrlPr>
          </m:sSubPr>
          <m:e>
            <m:r>
              <m:rPr>
                <m:sty m:val="p"/>
              </m:rPr>
              <w:rPr>
                <w:rFonts w:ascii="Cambria Math" w:hAnsi="Cambria Math" w:cs="Arial"/>
                <w:color w:val="000000"/>
                <w:shd w:val="clear" w:color="auto" w:fill="FFFFFF"/>
              </w:rPr>
              <m:t>m</m:t>
            </m:r>
          </m:e>
          <m:sub>
            <m:r>
              <m:rPr>
                <m:sty m:val="p"/>
              </m:rPr>
              <w:rPr>
                <w:rFonts w:ascii="Cambria Math" w:hAnsi="Cambria Math" w:cs="Arial"/>
                <w:color w:val="000000"/>
                <w:shd w:val="clear" w:color="auto" w:fill="FFFFFF"/>
              </w:rPr>
              <m:t>o</m:t>
            </m:r>
          </m:sub>
        </m:sSub>
      </m:oMath>
      <w:r w:rsidRPr="00E620F5">
        <w:rPr>
          <w:rFonts w:cs="Arial"/>
          <w:shd w:val="clear" w:color="auto" w:fill="FFFFFF"/>
        </w:rPr>
        <w:instrText xml:space="preserve"> </w:instrText>
      </w:r>
      <w:r w:rsidRPr="00E620F5">
        <w:rPr>
          <w:rFonts w:cs="Arial"/>
          <w:shd w:val="clear" w:color="auto" w:fill="FFFFFF"/>
        </w:rPr>
        <w:fldChar w:fldCharType="end"/>
      </w:r>
      <w:r w:rsidRPr="00E620F5">
        <w:rPr>
          <w:rFonts w:cs="Arial"/>
          <w:shd w:val="clear" w:color="auto" w:fill="FFFFFF"/>
        </w:rPr>
        <w:t xml:space="preserve"> </w:t>
      </w:r>
      <w:r>
        <w:rPr>
          <w:rFonts w:cs="Arial"/>
          <w:shd w:val="clear" w:color="auto" w:fill="FFFFFF"/>
        </w:rPr>
        <w:t xml:space="preserve">   </w:t>
      </w:r>
      <w:r w:rsidRPr="00EC5C78">
        <w:rPr>
          <w:rFonts w:cs="Arial"/>
          <w:shd w:val="clear" w:color="auto" w:fill="FFFFFF"/>
        </w:rPr>
        <w:t>(3)</w:t>
      </w:r>
    </w:p>
    <w:p w:rsidR="00DE3A7D" w:rsidRPr="00EC5C78" w:rsidRDefault="00DE3A7D" w:rsidP="00DE3A7D">
      <w:pPr>
        <w:rPr>
          <w:rFonts w:cs="Arial"/>
        </w:rPr>
      </w:pPr>
    </w:p>
    <w:p w:rsidR="00DE3A7D" w:rsidRDefault="00DE3A7D" w:rsidP="00DE3A7D">
      <w:pPr>
        <w:rPr>
          <w:rFonts w:cs="Arial"/>
        </w:rPr>
      </w:pPr>
      <w:r w:rsidRPr="00EC5C78">
        <w:rPr>
          <w:rFonts w:cs="Arial"/>
          <w:shd w:val="clear" w:color="auto" w:fill="FFFFFF"/>
        </w:rPr>
        <w:t>where δ</w:t>
      </w:r>
      <w:r w:rsidRPr="00EC5C78">
        <w:rPr>
          <w:rFonts w:cs="Arial"/>
          <w:shd w:val="clear" w:color="auto" w:fill="FFFFFF"/>
          <w:vertAlign w:val="subscript"/>
        </w:rPr>
        <w:t>0</w:t>
      </w:r>
      <w:r w:rsidRPr="00EC5C78">
        <w:rPr>
          <w:rStyle w:val="apple-converted-space"/>
          <w:rFonts w:cs="Arial"/>
          <w:color w:val="000000"/>
          <w:shd w:val="clear" w:color="auto" w:fill="FFFFFF"/>
        </w:rPr>
        <w:t> </w:t>
      </w:r>
      <w:r w:rsidRPr="00EC5C78">
        <w:rPr>
          <w:rFonts w:cs="Arial"/>
          <w:shd w:val="clear" w:color="auto" w:fill="FFFFFF"/>
        </w:rPr>
        <w:t>and δ</w:t>
      </w:r>
      <w:r w:rsidRPr="00EC5C78">
        <w:rPr>
          <w:rFonts w:cs="Arial"/>
          <w:shd w:val="clear" w:color="auto" w:fill="FFFFFF"/>
          <w:vertAlign w:val="subscript"/>
        </w:rPr>
        <w:t>max</w:t>
      </w:r>
      <w:r w:rsidRPr="00EC5C78">
        <w:rPr>
          <w:rStyle w:val="apple-converted-space"/>
          <w:rFonts w:cs="Arial"/>
          <w:color w:val="000000"/>
          <w:shd w:val="clear" w:color="auto" w:fill="FFFFFF"/>
        </w:rPr>
        <w:t> </w:t>
      </w:r>
      <w:r w:rsidRPr="00EC5C78">
        <w:rPr>
          <w:rFonts w:cs="Arial"/>
          <w:shd w:val="clear" w:color="auto" w:fill="FFFFFF"/>
        </w:rPr>
        <w:t>are the chemical shifts of the free and saturated forms of CYP101, respectively, and m</w:t>
      </w:r>
      <w:r w:rsidRPr="00EC5C78">
        <w:rPr>
          <w:rFonts w:cs="Arial"/>
          <w:shd w:val="clear" w:color="auto" w:fill="FFFFFF"/>
          <w:vertAlign w:val="subscript"/>
        </w:rPr>
        <w:t>o</w:t>
      </w:r>
      <w:r w:rsidRPr="00EC5C78">
        <w:rPr>
          <w:rStyle w:val="apple-converted-space"/>
          <w:rFonts w:cs="Arial"/>
          <w:color w:val="000000"/>
          <w:shd w:val="clear" w:color="auto" w:fill="FFFFFF"/>
        </w:rPr>
        <w:t> </w:t>
      </w:r>
      <w:r w:rsidRPr="00EC5C78">
        <w:rPr>
          <w:rFonts w:cs="Arial"/>
          <w:shd w:val="clear" w:color="auto" w:fill="FFFFFF"/>
        </w:rPr>
        <w:t>and p</w:t>
      </w:r>
      <w:r w:rsidRPr="00EC5C78">
        <w:rPr>
          <w:rFonts w:cs="Arial"/>
          <w:shd w:val="clear" w:color="auto" w:fill="FFFFFF"/>
          <w:vertAlign w:val="subscript"/>
        </w:rPr>
        <w:t>o</w:t>
      </w:r>
      <w:r w:rsidRPr="00EC5C78">
        <w:rPr>
          <w:rStyle w:val="apple-converted-space"/>
          <w:rFonts w:cs="Arial"/>
          <w:color w:val="000000"/>
          <w:shd w:val="clear" w:color="auto" w:fill="FFFFFF"/>
        </w:rPr>
        <w:t> </w:t>
      </w:r>
      <w:r w:rsidRPr="00EC5C78">
        <w:rPr>
          <w:rFonts w:cs="Arial"/>
          <w:shd w:val="clear" w:color="auto" w:fill="FFFFFF"/>
        </w:rPr>
        <w:t>are the nominal concentrations of CYP101 and Pdx, respectively. δ</w:t>
      </w:r>
      <w:r w:rsidRPr="00EC5C78">
        <w:rPr>
          <w:rFonts w:cs="Arial"/>
          <w:shd w:val="clear" w:color="auto" w:fill="FFFFFF"/>
          <w:vertAlign w:val="subscript"/>
        </w:rPr>
        <w:t>max</w:t>
      </w:r>
      <w:r w:rsidRPr="00EC5C78">
        <w:rPr>
          <w:rFonts w:cs="Arial"/>
        </w:rPr>
        <w:t xml:space="preserve"> was estimated using the non-linear regression analysis software Sigma plot. Five well resolved </w:t>
      </w:r>
      <w:r w:rsidRPr="00EC5C78">
        <w:rPr>
          <w:rFonts w:cs="Arial"/>
          <w:vertAlign w:val="superscript"/>
        </w:rPr>
        <w:t>15</w:t>
      </w:r>
      <w:r w:rsidRPr="00EC5C78">
        <w:rPr>
          <w:rFonts w:cs="Arial"/>
        </w:rPr>
        <w:t>NH resonances were monitored in both redox complexes and the</w:t>
      </w:r>
      <w:r w:rsidRPr="00EC5C78">
        <w:rPr>
          <w:rFonts w:cs="Arial"/>
          <w:shd w:val="clear" w:color="auto" w:fill="FFFFFF"/>
          <w:vertAlign w:val="superscript"/>
        </w:rPr>
        <w:t>1</w:t>
      </w:r>
      <w:r w:rsidRPr="00EC5C78">
        <w:rPr>
          <w:rFonts w:cs="Arial"/>
          <w:shd w:val="clear" w:color="auto" w:fill="FFFFFF"/>
        </w:rPr>
        <w:t xml:space="preserve">Hδ </w:t>
      </w:r>
      <w:r w:rsidRPr="00EC5C78">
        <w:rPr>
          <w:rFonts w:cs="Arial"/>
        </w:rPr>
        <w:t xml:space="preserve">fits yielded values for </w:t>
      </w:r>
      <w:r w:rsidRPr="00EC5C78">
        <w:rPr>
          <w:rFonts w:cs="Arial"/>
          <w:shd w:val="clear" w:color="auto" w:fill="FFFFFF"/>
        </w:rPr>
        <w:t>δ</w:t>
      </w:r>
      <w:r w:rsidRPr="00EC5C78">
        <w:rPr>
          <w:rFonts w:cs="Arial"/>
          <w:shd w:val="clear" w:color="auto" w:fill="FFFFFF"/>
          <w:vertAlign w:val="subscript"/>
        </w:rPr>
        <w:t>max</w:t>
      </w:r>
      <w:r w:rsidRPr="00EC5C78">
        <w:rPr>
          <w:rFonts w:cs="Arial"/>
        </w:rPr>
        <w:t xml:space="preserve"> and K</w:t>
      </w:r>
      <w:r w:rsidRPr="00EC5C78">
        <w:rPr>
          <w:rFonts w:cs="Arial"/>
          <w:vertAlign w:val="subscript"/>
        </w:rPr>
        <w:t>d</w:t>
      </w:r>
      <w:r w:rsidRPr="00EC5C78">
        <w:rPr>
          <w:rFonts w:cs="Arial"/>
        </w:rPr>
        <w:t>. The data is presented in figure X. Calculating the concentration of free and bound protein fractions was accomplished by Eq. (4)</w:t>
      </w:r>
    </w:p>
    <w:p w:rsidR="00DE3A7D" w:rsidRPr="00EC5C78" w:rsidRDefault="00DE3A7D" w:rsidP="00DE3A7D">
      <w:pPr>
        <w:rPr>
          <w:rFonts w:cs="Arial"/>
        </w:rPr>
      </w:pPr>
    </w:p>
    <w:p w:rsidR="00DE3A7D" w:rsidRPr="00EC5C78" w:rsidRDefault="00DE3A7D" w:rsidP="00DE3A7D">
      <w:pPr>
        <w:jc w:val="center"/>
        <w:rPr>
          <w:rFonts w:cs="Arial"/>
        </w:rPr>
      </w:pPr>
      <w:r w:rsidRPr="00EC5C78">
        <w:rPr>
          <w:rFonts w:cs="Arial"/>
        </w:rPr>
        <w:t xml:space="preserve"> </w:t>
      </w:r>
      <w:r>
        <w:rPr>
          <w:rFonts w:cs="Arial"/>
        </w:rPr>
        <w:t xml:space="preserve">                   </w:t>
      </w:r>
      <w:r w:rsidRPr="00EC5C78">
        <w:rPr>
          <w:rFonts w:cs="Arial"/>
        </w:rPr>
        <w:t xml:space="preserve">   </w:t>
      </w:r>
      <m:oMath>
        <m:sSub>
          <m:sSubPr>
            <m:ctrlPr>
              <w:rPr>
                <w:rFonts w:ascii="Cambria Math" w:hAnsi="Cambria Math" w:cs="Arial"/>
              </w:rPr>
            </m:ctrlPr>
          </m:sSubPr>
          <m:e>
            <m:r>
              <w:rPr>
                <w:rFonts w:ascii="Cambria Math" w:hAnsi="Cambria Math" w:cs="Arial"/>
              </w:rPr>
              <m:t xml:space="preserve"> [</m:t>
            </m:r>
            <m:r>
              <m:rPr>
                <m:sty m:val="p"/>
              </m:rPr>
              <w:rPr>
                <w:rFonts w:ascii="Cambria Math" w:hAnsi="Cambria Math" w:cs="Arial"/>
              </w:rPr>
              <m:t>Pdx]</m:t>
            </m:r>
          </m:e>
          <m:sub>
            <m:r>
              <m:rPr>
                <m:sty m:val="p"/>
              </m:rPr>
              <w:rPr>
                <w:rFonts w:ascii="Cambria Math" w:hAnsi="Cambria Math" w:cs="Arial"/>
              </w:rPr>
              <m:t>free</m:t>
            </m:r>
          </m:sub>
        </m:sSub>
        <m:r>
          <w:rPr>
            <w:rFonts w:ascii="Cambria Math" w:hAnsi="Cambria Math" w:cs="Arial"/>
          </w:rPr>
          <m:t>=</m:t>
        </m:r>
        <m:sSub>
          <m:sSubPr>
            <m:ctrlPr>
              <w:rPr>
                <w:rFonts w:ascii="Cambria Math" w:hAnsi="Cambria Math" w:cs="Arial"/>
                <w:i/>
              </w:rPr>
            </m:ctrlPr>
          </m:sSubPr>
          <m:e>
            <m:r>
              <w:rPr>
                <w:rFonts w:ascii="Cambria Math" w:hAnsi="Cambria Math" w:cs="Arial"/>
              </w:rPr>
              <m:t>[</m:t>
            </m:r>
            <m:r>
              <m:rPr>
                <m:sty m:val="p"/>
              </m:rPr>
              <w:rPr>
                <w:rFonts w:ascii="Cambria Math" w:hAnsi="Cambria Math" w:cs="Arial"/>
              </w:rPr>
              <m:t>Pdx]</m:t>
            </m:r>
          </m:e>
          <m:sub>
            <m:r>
              <m:rPr>
                <m:sty m:val="p"/>
              </m:rPr>
              <w:rPr>
                <w:rFonts w:ascii="Cambria Math" w:hAnsi="Cambria Math" w:cs="Arial"/>
              </w:rPr>
              <m:t>total</m:t>
            </m:r>
          </m:sub>
        </m:sSub>
        <m:r>
          <w:rPr>
            <w:rFonts w:ascii="Cambria Math" w:hAnsi="Cambria Math" w:cs="Arial"/>
          </w:rPr>
          <m:t>-</m:t>
        </m:r>
        <m:d>
          <m:dPr>
            <m:ctrlPr>
              <w:rPr>
                <w:rFonts w:ascii="Cambria Math" w:hAnsi="Cambria Math" w:cs="Arial"/>
              </w:rPr>
            </m:ctrlPr>
          </m:dPr>
          <m:e>
            <m:f>
              <m:fPr>
                <m:ctrlPr>
                  <w:rPr>
                    <w:rFonts w:ascii="Cambria Math" w:hAnsi="Cambria Math" w:cs="Arial"/>
                  </w:rPr>
                </m:ctrlPr>
              </m:fPr>
              <m:num>
                <m:r>
                  <m:rPr>
                    <m:sty m:val="p"/>
                  </m:rPr>
                  <w:rPr>
                    <w:rFonts w:ascii="Cambria Math" w:hAnsi="Cambria Math" w:cs="Arial"/>
                    <w:shd w:val="clear" w:color="auto" w:fill="FFFFFF"/>
                  </w:rPr>
                  <m:t>δ</m:t>
                </m:r>
              </m:num>
              <m:den>
                <m:sSub>
                  <m:sSubPr>
                    <m:ctrlPr>
                      <w:rPr>
                        <w:rFonts w:ascii="Cambria Math" w:hAnsi="Cambria Math" w:cs="Arial"/>
                        <w:shd w:val="clear" w:color="auto" w:fill="FFFFFF"/>
                      </w:rPr>
                    </m:ctrlPr>
                  </m:sSubPr>
                  <m:e>
                    <m:r>
                      <m:rPr>
                        <m:sty m:val="p"/>
                      </m:rPr>
                      <w:rPr>
                        <w:rFonts w:ascii="Cambria Math" w:hAnsi="Cambria Math" w:cs="Arial"/>
                        <w:shd w:val="clear" w:color="auto" w:fill="FFFFFF"/>
                      </w:rPr>
                      <m:t>δ</m:t>
                    </m:r>
                  </m:e>
                  <m:sub>
                    <m:r>
                      <m:rPr>
                        <m:sty m:val="p"/>
                      </m:rPr>
                      <w:rPr>
                        <w:rFonts w:ascii="Cambria Math" w:hAnsi="Cambria Math" w:cs="Arial"/>
                        <w:shd w:val="clear" w:color="auto" w:fill="FFFFFF"/>
                      </w:rPr>
                      <m:t>max</m:t>
                    </m:r>
                  </m:sub>
                </m:sSub>
              </m:den>
            </m:f>
          </m:e>
        </m:d>
        <m:r>
          <w:rPr>
            <w:rFonts w:ascii="Cambria Math" w:hAnsi="Cambria Math" w:cs="Arial"/>
          </w:rPr>
          <m:t>×</m:t>
        </m:r>
        <m:d>
          <m:dPr>
            <m:begChr m:val="["/>
            <m:endChr m:val="]"/>
            <m:ctrlPr>
              <w:rPr>
                <w:rFonts w:ascii="Cambria Math" w:hAnsi="Cambria Math" w:cs="Arial"/>
                <w:i/>
              </w:rPr>
            </m:ctrlPr>
          </m:dPr>
          <m:e>
            <m:r>
              <m:rPr>
                <m:sty m:val="p"/>
              </m:rPr>
              <w:rPr>
                <w:rFonts w:ascii="Cambria Math" w:hAnsi="Cambria Math" w:cs="Arial"/>
              </w:rPr>
              <m:t>Cyp101</m:t>
            </m:r>
          </m:e>
        </m:d>
      </m:oMath>
      <w:r w:rsidRPr="00EC5C78">
        <w:rPr>
          <w:rFonts w:cs="Arial"/>
        </w:rPr>
        <w:t xml:space="preserve">                                   (4)</w:t>
      </w:r>
    </w:p>
    <w:p w:rsidR="00DE3A7D" w:rsidRDefault="00DE3A7D"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p>
    <w:p w:rsidR="00DE3A7D" w:rsidRDefault="00DE3A7D" w:rsidP="00DE3A7D">
      <w:pPr>
        <w:pStyle w:val="Heading3"/>
      </w:pPr>
      <w:bookmarkStart w:id="15" w:name="_Toc357800778"/>
      <w:r>
        <w:t>Heading 3</w:t>
      </w:r>
      <w:bookmarkEnd w:id="15"/>
    </w:p>
    <w:p w:rsidR="00B235B0" w:rsidRPr="00EC5C78" w:rsidRDefault="00B235B0" w:rsidP="00B235B0">
      <w:pPr>
        <w:pStyle w:val="Caption"/>
        <w:spacing w:line="360" w:lineRule="auto"/>
        <w:rPr>
          <w:rFonts w:cs="Arial"/>
          <w:sz w:val="24"/>
          <w:szCs w:val="24"/>
        </w:rPr>
      </w:pPr>
      <w:r w:rsidRPr="00EC5C78">
        <w:rPr>
          <w:rFonts w:cs="Arial"/>
          <w:sz w:val="24"/>
          <w:szCs w:val="24"/>
        </w:rPr>
        <w:t xml:space="preserve">Accurate modeling of the distance and orientational restraints requires knowledge of the free and bound fractions of protein alone and in complex. </w:t>
      </w:r>
      <w:r w:rsidRPr="00EC5C78">
        <w:rPr>
          <w:rFonts w:cs="Arial"/>
          <w:sz w:val="24"/>
          <w:szCs w:val="24"/>
        </w:rPr>
        <w:lastRenderedPageBreak/>
        <w:t>Titrations of Cyp101</w:t>
      </w:r>
      <w:r w:rsidRPr="00EC5C78">
        <w:rPr>
          <w:rFonts w:cs="Arial"/>
          <w:sz w:val="24"/>
          <w:szCs w:val="24"/>
          <w:vertAlign w:val="superscript"/>
        </w:rPr>
        <w:t>o</w:t>
      </w:r>
      <w:r w:rsidRPr="00EC5C78">
        <w:rPr>
          <w:rFonts w:cs="Arial"/>
          <w:sz w:val="24"/>
          <w:szCs w:val="24"/>
        </w:rPr>
        <w:t xml:space="preserve"> and Cyp101</w:t>
      </w:r>
      <w:r w:rsidRPr="00EC5C78">
        <w:rPr>
          <w:rFonts w:cs="Arial"/>
          <w:sz w:val="24"/>
          <w:szCs w:val="24"/>
          <w:vertAlign w:val="superscript"/>
        </w:rPr>
        <w:t>r</w:t>
      </w:r>
      <w:r w:rsidRPr="00EC5C78">
        <w:rPr>
          <w:rFonts w:cs="Arial"/>
          <w:sz w:val="24"/>
          <w:szCs w:val="24"/>
        </w:rPr>
        <w:t xml:space="preserve"> with Pdx</w:t>
      </w:r>
      <w:r w:rsidRPr="00EC5C78">
        <w:rPr>
          <w:rFonts w:cs="Arial"/>
          <w:sz w:val="24"/>
          <w:szCs w:val="24"/>
          <w:vertAlign w:val="superscript"/>
        </w:rPr>
        <w:t>o</w:t>
      </w:r>
      <w:r w:rsidRPr="00EC5C78">
        <w:rPr>
          <w:rFonts w:cs="Arial"/>
          <w:sz w:val="24"/>
          <w:szCs w:val="24"/>
        </w:rPr>
        <w:t xml:space="preserve"> and Pdx</w:t>
      </w:r>
      <w:r w:rsidRPr="00EC5C78">
        <w:rPr>
          <w:rFonts w:cs="Arial"/>
          <w:sz w:val="24"/>
          <w:szCs w:val="24"/>
          <w:vertAlign w:val="superscript"/>
        </w:rPr>
        <w:t>r</w:t>
      </w:r>
      <w:r w:rsidRPr="00EC5C78">
        <w:rPr>
          <w:rFonts w:cs="Arial"/>
          <w:sz w:val="24"/>
          <w:szCs w:val="24"/>
        </w:rPr>
        <w:t xml:space="preserve">, respectively yielded sequential chemical shift changes until Cyp101 was considered saturated. Only peaks with with </w:t>
      </w:r>
      <w:r w:rsidRPr="00EC5C78">
        <w:rPr>
          <w:rFonts w:cs="Arial"/>
          <w:sz w:val="24"/>
          <w:szCs w:val="24"/>
          <w:shd w:val="clear" w:color="auto" w:fill="FFFFFF"/>
        </w:rPr>
        <w:t>δ</w:t>
      </w:r>
      <w:r w:rsidRPr="00EC5C78">
        <w:rPr>
          <w:rFonts w:cs="Arial"/>
          <w:sz w:val="24"/>
          <w:szCs w:val="24"/>
          <w:shd w:val="clear" w:color="auto" w:fill="FFFFFF"/>
          <w:vertAlign w:val="subscript"/>
        </w:rPr>
        <w:t>max</w:t>
      </w:r>
      <w:r w:rsidRPr="00EC5C78">
        <w:rPr>
          <w:rFonts w:cs="Arial"/>
          <w:sz w:val="24"/>
          <w:szCs w:val="24"/>
          <w:shd w:val="clear" w:color="auto" w:fill="FFFFFF"/>
        </w:rPr>
        <w:t>&gt; 35 Hz and</w:t>
      </w:r>
      <w:r w:rsidRPr="00EC5C78">
        <w:rPr>
          <w:rFonts w:cs="Arial"/>
          <w:sz w:val="24"/>
          <w:szCs w:val="24"/>
        </w:rPr>
        <w:t xml:space="preserve"> a single perturbed resonance for each titration were included in the analysis.In each oxidation state 5 perturbed resonances were followed and non-linear fits of </w:t>
      </w:r>
      <w:r w:rsidRPr="00EC5C78">
        <w:rPr>
          <w:rFonts w:cs="Arial"/>
          <w:sz w:val="24"/>
          <w:szCs w:val="24"/>
          <w:shd w:val="clear" w:color="auto" w:fill="FFFFFF"/>
        </w:rPr>
        <w:t>δ as a function of Pdx</w:t>
      </w:r>
      <w:r w:rsidRPr="00EC5C78">
        <w:rPr>
          <w:rFonts w:cs="Arial"/>
          <w:sz w:val="24"/>
          <w:szCs w:val="24"/>
          <w:shd w:val="clear" w:color="auto" w:fill="FFFFFF"/>
          <w:vertAlign w:val="superscript"/>
        </w:rPr>
        <w:t>o</w:t>
      </w:r>
      <w:r w:rsidRPr="00EC5C78">
        <w:rPr>
          <w:rFonts w:cs="Arial"/>
          <w:sz w:val="24"/>
          <w:szCs w:val="24"/>
          <w:shd w:val="clear" w:color="auto" w:fill="FFFFFF"/>
        </w:rPr>
        <w:t xml:space="preserve"> and Pdx</w:t>
      </w:r>
      <w:r w:rsidRPr="00EC5C78">
        <w:rPr>
          <w:rFonts w:cs="Arial"/>
          <w:sz w:val="24"/>
          <w:szCs w:val="24"/>
          <w:shd w:val="clear" w:color="auto" w:fill="FFFFFF"/>
          <w:vertAlign w:val="superscript"/>
        </w:rPr>
        <w:t>r</w:t>
      </w:r>
      <w:r w:rsidRPr="00EC5C78">
        <w:rPr>
          <w:rFonts w:cs="Arial"/>
          <w:sz w:val="24"/>
          <w:szCs w:val="24"/>
          <w:shd w:val="clear" w:color="auto" w:fill="FFFFFF"/>
        </w:rPr>
        <w:t xml:space="preserve"> concentration yielded </w:t>
      </w:r>
      <w:r w:rsidRPr="00EC5C78">
        <w:rPr>
          <w:rFonts w:cs="Arial"/>
          <w:sz w:val="24"/>
          <w:szCs w:val="24"/>
        </w:rPr>
        <w:t>K</w:t>
      </w:r>
      <w:r w:rsidRPr="00EC5C78">
        <w:rPr>
          <w:rFonts w:cs="Arial"/>
          <w:sz w:val="24"/>
          <w:szCs w:val="24"/>
          <w:vertAlign w:val="subscript"/>
        </w:rPr>
        <w:t xml:space="preserve">d </w:t>
      </w:r>
      <w:r w:rsidRPr="00EC5C78">
        <w:rPr>
          <w:rFonts w:cs="Arial"/>
          <w:sz w:val="24"/>
          <w:szCs w:val="24"/>
        </w:rPr>
        <w:t>values 24.3</w:t>
      </w:r>
      <m:oMath>
        <m:r>
          <w:rPr>
            <w:rFonts w:ascii="Cambria Math" w:hAnsi="Cambria Math" w:cs="Arial"/>
            <w:sz w:val="24"/>
            <w:szCs w:val="24"/>
            <w:vertAlign w:val="subscript"/>
          </w:rPr>
          <m:t xml:space="preserve">± </m:t>
        </m:r>
      </m:oMath>
      <w:r w:rsidRPr="00EC5C78">
        <w:rPr>
          <w:rFonts w:cs="Arial"/>
          <w:sz w:val="24"/>
          <w:szCs w:val="24"/>
        </w:rPr>
        <w:t>12µM and 9.9</w:t>
      </w:r>
      <m:oMath>
        <m:r>
          <w:rPr>
            <w:rFonts w:ascii="Cambria Math" w:hAnsi="Cambria Math" w:cs="Arial"/>
            <w:sz w:val="24"/>
            <w:szCs w:val="24"/>
            <w:vertAlign w:val="subscript"/>
          </w:rPr>
          <m:t xml:space="preserve">± </m:t>
        </m:r>
      </m:oMath>
      <w:r w:rsidRPr="00EC5C78">
        <w:rPr>
          <w:rFonts w:cs="Arial"/>
          <w:sz w:val="24"/>
          <w:szCs w:val="24"/>
        </w:rPr>
        <w:t xml:space="preserve">5µM, respectively. These values are in relatively close agreement with the literature; however, we expected to see a larger affinity difference between the two redox complexes. Where we saw a ~2.5 fold change in binding affinity between them other groups reported ~6  fold change </w:t>
      </w:r>
      <w:r w:rsidRPr="00EC5C78">
        <w:rPr>
          <w:rFonts w:cs="Arial"/>
          <w:sz w:val="24"/>
          <w:szCs w:val="24"/>
        </w:rPr>
        <w:fldChar w:fldCharType="begin"/>
      </w:r>
      <w:r w:rsidRPr="00EC5C78">
        <w:rPr>
          <w:rFonts w:cs="Arial"/>
          <w:sz w:val="24"/>
          <w:szCs w:val="24"/>
        </w:rPr>
        <w:instrText xml:space="preserve"> ADDIN EN.CITE &lt;EndNote&gt;&lt;Cite&gt;&lt;Author&gt;Sligar&lt;/Author&gt;&lt;Year&gt;1976&lt;/Year&gt;&lt;RecNum&gt;4&lt;/RecNum&gt;&lt;DisplayText&gt;[1]&lt;/DisplayText&gt;&lt;record&gt;&lt;rec-number&gt;4&lt;/rec-number&gt;&lt;foreign-keys&gt;&lt;key app="EN" db-id="wdvs25avtezfs5e595kpfdtor9svw225atx2"&gt;4&lt;/key&gt;&lt;/foreign-keys&gt;&lt;ref-type name="Journal Article"&gt;17&lt;/ref-type&gt;&lt;contributors&gt;&lt;authors&gt;&lt;author&gt;Sligar, S. G.&lt;/author&gt;&lt;author&gt;Gunsalus, I. C.&lt;/author&gt;&lt;/authors&gt;&lt;/contributors&gt;&lt;auth-address&gt;Univ Illinois,Dept Biochem,Urbana,Il 61801&lt;/auth-address&gt;&lt;titles&gt;&lt;title&gt;Thermodynamic Model of Regulation - Modulation of Redox Equilibria in Camphor Monoxygenase&lt;/title&gt;&lt;secondary-title&gt;Proceedings of the National Academy of Sciences of the United States of America&lt;/secondary-title&gt;&lt;alt-title&gt;P Natl Acad Sci USA&lt;/alt-title&gt;&lt;/titles&gt;&lt;periodical&gt;&lt;full-title&gt;Proceedings of the National Academy of Sciences of the United States of America&lt;/full-title&gt;&lt;abbr-1&gt;P Natl Acad Sci USA&lt;/abbr-1&gt;&lt;/periodical&gt;&lt;alt-periodical&gt;&lt;full-title&gt;Proceedings of the National Academy of Sciences of the United States of America&lt;/full-title&gt;&lt;abbr-1&gt;P Natl Acad Sci USA&lt;/abbr-1&gt;&lt;/alt-periodical&gt;&lt;pages&gt;1078-1082&lt;/pages&gt;&lt;volume&gt;73&lt;/volume&gt;&lt;number&gt;4&lt;/number&gt;&lt;dates&gt;&lt;year&gt;1976&lt;/year&gt;&lt;/dates&gt;&lt;isbn&gt;0027-8424&lt;/isbn&gt;&lt;accession-num&gt;ISI:A1976BP03900024&lt;/accession-num&gt;&lt;urls&gt;&lt;related-urls&gt;&lt;url&gt;&amp;lt;Go to ISI&amp;gt;://A1976BP03900024&lt;/url&gt;&lt;/related-urls&gt;&lt;/urls&gt;&lt;language&gt;English&lt;/language&gt;&lt;/record&gt;&lt;/Cite&gt;&lt;/EndNote&gt;</w:instrText>
      </w:r>
      <w:r w:rsidRPr="00EC5C78">
        <w:rPr>
          <w:rFonts w:cs="Arial"/>
          <w:sz w:val="24"/>
          <w:szCs w:val="24"/>
        </w:rPr>
        <w:fldChar w:fldCharType="separate"/>
      </w:r>
      <w:r w:rsidRPr="00EC5C78">
        <w:rPr>
          <w:rFonts w:cs="Arial"/>
          <w:noProof/>
          <w:sz w:val="24"/>
          <w:szCs w:val="24"/>
        </w:rPr>
        <w:t>[</w:t>
      </w:r>
      <w:hyperlink w:anchor="_ENREF_1" w:tooltip="Sligar, 1976 #4" w:history="1">
        <w:r w:rsidRPr="00EC5C78">
          <w:rPr>
            <w:rFonts w:cs="Arial"/>
            <w:noProof/>
            <w:sz w:val="24"/>
            <w:szCs w:val="24"/>
          </w:rPr>
          <w:t>1</w:t>
        </w:r>
      </w:hyperlink>
      <w:r w:rsidRPr="00EC5C78">
        <w:rPr>
          <w:rFonts w:cs="Arial"/>
          <w:noProof/>
          <w:sz w:val="24"/>
          <w:szCs w:val="24"/>
        </w:rPr>
        <w:t>]</w:t>
      </w:r>
      <w:r w:rsidRPr="00EC5C78">
        <w:rPr>
          <w:rFonts w:cs="Arial"/>
          <w:sz w:val="24"/>
          <w:szCs w:val="24"/>
        </w:rPr>
        <w:fldChar w:fldCharType="end"/>
      </w:r>
      <w:r w:rsidRPr="00EC5C78">
        <w:rPr>
          <w:rFonts w:cs="Arial"/>
          <w:sz w:val="24"/>
          <w:szCs w:val="24"/>
        </w:rPr>
        <w:t>. This could be due to variations in the buffer conditions between the two studies or the unreliability of randomly selecting peaks as metric for binding affinity. Nevertheless, in our paramagnetic studies we were able estimate</w:t>
      </w:r>
      <w:r>
        <w:rPr>
          <w:rFonts w:cs="Arial"/>
          <w:sz w:val="24"/>
          <w:szCs w:val="24"/>
        </w:rPr>
        <w:t xml:space="preserve"> </w:t>
      </w:r>
      <w:r w:rsidRPr="00EC5C78">
        <w:rPr>
          <w:rFonts w:cs="Arial"/>
          <w:sz w:val="24"/>
          <w:szCs w:val="24"/>
        </w:rPr>
        <w:t xml:space="preserve">through Eq.(4) the bound fraction of Pdx to be ~60% and ~70% in the oxidized and reduced samples respectively,assuming a 1:1 ratio of Pdx to Cyp101. </w:t>
      </w:r>
    </w:p>
    <w:p w:rsidR="00B235B0" w:rsidRDefault="00B235B0" w:rsidP="00B235B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EC5C78">
        <w:rPr>
          <w:rFonts w:cs="Arial"/>
          <w:noProof/>
        </w:rPr>
        <w:drawing>
          <wp:inline distT="0" distB="0" distL="0" distR="0" wp14:anchorId="497202C4" wp14:editId="35E0F6B7">
            <wp:extent cx="5486400" cy="2151771"/>
            <wp:effectExtent l="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srcRect/>
                    <a:stretch>
                      <a:fillRect/>
                    </a:stretch>
                  </pic:blipFill>
                  <pic:spPr bwMode="auto">
                    <a:xfrm>
                      <a:off x="0" y="0"/>
                      <a:ext cx="5486400" cy="2151771"/>
                    </a:xfrm>
                    <a:prstGeom prst="rect">
                      <a:avLst/>
                    </a:prstGeom>
                    <a:noFill/>
                    <a:ln w="9525">
                      <a:noFill/>
                      <a:miter lim="800000"/>
                      <a:headEnd/>
                      <a:tailEnd/>
                    </a:ln>
                  </pic:spPr>
                </pic:pic>
              </a:graphicData>
            </a:graphic>
          </wp:inline>
        </w:drawing>
      </w:r>
    </w:p>
    <w:p w:rsidR="00DE3A7D" w:rsidRPr="00B235B0" w:rsidRDefault="00B235B0" w:rsidP="00B235B0">
      <w:pPr>
        <w:pStyle w:val="Caption"/>
        <w:spacing w:after="0"/>
      </w:pPr>
      <w:r w:rsidRPr="00B235B0">
        <w:t xml:space="preserve">Figure </w:t>
      </w:r>
      <w:fldSimple w:instr=" SEQ Figure \* ARABIC ">
        <w:r w:rsidR="00B01018">
          <w:rPr>
            <w:noProof/>
          </w:rPr>
          <w:t>8</w:t>
        </w:r>
      </w:fldSimple>
      <w:r w:rsidRPr="00B235B0">
        <w:t xml:space="preserve"> Overlay of 15N-1H HSQC TROSY peaks in Cyp101 during Reduced and Oxidized titrations showing chemical shift changes with every Pdx increment.</w:t>
      </w:r>
    </w:p>
    <w:p w:rsidR="00B235B0" w:rsidRDefault="00B235B0" w:rsidP="00DE3A7D">
      <w:pPr>
        <w:pStyle w:val="Heading2"/>
      </w:pPr>
      <w:bookmarkStart w:id="16" w:name="_Toc357800779"/>
    </w:p>
    <w:p w:rsidR="00DE3A7D" w:rsidRDefault="00DE3A7D" w:rsidP="00DE3A7D">
      <w:pPr>
        <w:pStyle w:val="Heading2"/>
      </w:pPr>
      <w:r>
        <w:t>Heading 2</w:t>
      </w:r>
      <w:bookmarkEnd w:id="16"/>
    </w:p>
    <w:p w:rsidR="00DE3A7D" w:rsidRDefault="00DE3A7D"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p>
    <w:p w:rsidR="00DE3A7D" w:rsidRDefault="00DE3A7D"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r>
        <w:rPr>
          <w:rFonts w:cs="Arial"/>
        </w:rPr>
        <w:t>Keep writing. You’re almost there!</w:t>
      </w:r>
    </w:p>
    <w:p w:rsidR="00B235B0" w:rsidRDefault="00B235B0"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p>
    <w:p w:rsidR="00B235B0" w:rsidRDefault="00B235B0" w:rsidP="00B235B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noProof/>
        </w:rPr>
        <w:lastRenderedPageBreak/>
        <w:drawing>
          <wp:inline distT="0" distB="0" distL="0" distR="0" wp14:anchorId="12659856" wp14:editId="5E91C427">
            <wp:extent cx="5486400" cy="1944858"/>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rotWithShape="1">
                    <a:blip r:embed="rId19" cstate="print">
                      <a:extLst>
                        <a:ext uri="{28A0092B-C50C-407E-A947-70E740481C1C}">
                          <a14:useLocalDpi xmlns:a14="http://schemas.microsoft.com/office/drawing/2010/main" val="0"/>
                        </a:ext>
                      </a:extLst>
                    </a:blip>
                    <a:srcRect t="5895"/>
                    <a:stretch/>
                  </pic:blipFill>
                  <pic:spPr bwMode="auto">
                    <a:xfrm>
                      <a:off x="0" y="0"/>
                      <a:ext cx="5486400" cy="1944858"/>
                    </a:xfrm>
                    <a:prstGeom prst="rect">
                      <a:avLst/>
                    </a:prstGeom>
                    <a:noFill/>
                    <a:ln>
                      <a:noFill/>
                    </a:ln>
                    <a:extLst>
                      <a:ext uri="{53640926-AAD7-44D8-BBD7-CCE9431645EC}">
                        <a14:shadowObscured xmlns:a14="http://schemas.microsoft.com/office/drawing/2010/main"/>
                      </a:ext>
                    </a:extLst>
                  </pic:spPr>
                </pic:pic>
              </a:graphicData>
            </a:graphic>
          </wp:inline>
        </w:drawing>
      </w:r>
    </w:p>
    <w:p w:rsidR="00B235B0" w:rsidRDefault="00B235B0" w:rsidP="00B235B0">
      <w:pPr>
        <w:pStyle w:val="Caption"/>
      </w:pPr>
      <w:r>
        <w:t xml:space="preserve">Figure </w:t>
      </w:r>
      <w:fldSimple w:instr=" SEQ Figure \* ARABIC ">
        <w:r w:rsidR="00B01018">
          <w:rPr>
            <w:noProof/>
          </w:rPr>
          <w:t>9</w:t>
        </w:r>
      </w:fldSimple>
      <w:r>
        <w:t xml:space="preserve"> Normalized chemical shift perturbations of amide resonances in Cyp101 as a function of</w:t>
      </w:r>
      <w:r w:rsidR="00130CB7">
        <w:t xml:space="preserve"> </w:t>
      </w:r>
      <w:r>
        <w:t>Pdx titrant concentrations</w:t>
      </w:r>
    </w:p>
    <w:p w:rsidR="00941A29" w:rsidRDefault="00941A29" w:rsidP="00941A29">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bookmarkStart w:id="17" w:name="_Toc357800780"/>
    </w:p>
    <w:p w:rsidR="00AA26DF" w:rsidRPr="00941A29" w:rsidRDefault="00DE3A7D" w:rsidP="00941A29">
      <w:pPr>
        <w:pStyle w:val="Heading1"/>
      </w:pPr>
      <w:r>
        <w:t xml:space="preserve">CHAPTER IV </w:t>
      </w:r>
      <w:r>
        <w:br/>
        <w:t>Spin Labeling and Reduction Methodologies for Paramagnetic studies</w:t>
      </w:r>
      <w:bookmarkEnd w:id="17"/>
    </w:p>
    <w:p w:rsidR="00AA26DF" w:rsidRPr="00EC5C78" w:rsidRDefault="00AA26DF" w:rsidP="00AA26DF">
      <w:pPr>
        <w:pStyle w:val="Heading3"/>
      </w:pPr>
      <w:r w:rsidRPr="00EC5C78">
        <w:t>Site Specific Labeling of Pdx with Metal Chelator Tag</w:t>
      </w:r>
    </w:p>
    <w:p w:rsidR="00AA26DF" w:rsidRDefault="00AA26DF" w:rsidP="00AA26DF">
      <w:pPr>
        <w:ind w:firstLine="720"/>
        <w:rPr>
          <w:rFonts w:cs="Arial"/>
        </w:rPr>
      </w:pPr>
      <w:r w:rsidRPr="00EC5C78">
        <w:rPr>
          <w:rFonts w:cs="Arial"/>
        </w:rPr>
        <w:t>Generally following the procedures describe by Pintacuda et al. (2004) and Gaponenko et al. (2002), a thiol-reactive EDTA moiety was introduced on Pdx at cysteine 73</w:t>
      </w:r>
      <w:r>
        <w:rPr>
          <w:rFonts w:cs="Arial"/>
        </w:rPr>
        <w:t xml:space="preserve"> </w:t>
      </w:r>
      <w:r w:rsidRPr="00EC5C78">
        <w:rPr>
          <w:rFonts w:cs="Arial"/>
        </w:rPr>
        <w:fldChar w:fldCharType="begin">
          <w:fldData xml:space="preserve">PEVuZE5vdGU+PENpdGU+PEF1dGhvcj5HYXBvbmVua288L0F1dGhvcj48WWVhcj4yMDAyPC9ZZWFy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</w:fldData>
        </w:fldChar>
      </w:r>
      <w:r w:rsidRPr="00EC5C78">
        <w:rPr>
          <w:rFonts w:cs="Arial"/>
        </w:rPr>
        <w:instrText xml:space="preserve"> ADDIN EN.CITE </w:instrText>
      </w:r>
      <w:r w:rsidRPr="00EC5C78">
        <w:rPr>
          <w:rFonts w:cs="Arial"/>
        </w:rPr>
        <w:fldChar w:fldCharType="begin">
          <w:fldData xml:space="preserve">PEVuZE5vdGU+PENpdGU+PEF1dGhvcj5HYXBvbmVua288L0F1dGhvcj48WWVhcj4yMDAyPC9ZZWFy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</w:fldData>
        </w:fldChar>
      </w:r>
      <w:r w:rsidRPr="00EC5C78">
        <w:rPr>
          <w:rFonts w:cs="Arial"/>
        </w:rPr>
        <w:instrText xml:space="preserve"> ADDIN EN.CITE.DATA </w:instrText>
      </w:r>
      <w:r w:rsidRPr="00EC5C78">
        <w:rPr>
          <w:rFonts w:cs="Arial"/>
        </w:rPr>
      </w:r>
      <w:r w:rsidRPr="00EC5C78">
        <w:rPr>
          <w:rFonts w:cs="Arial"/>
        </w:rPr>
        <w:fldChar w:fldCharType="end"/>
      </w:r>
      <w:r w:rsidRPr="00EC5C78">
        <w:rPr>
          <w:rFonts w:cs="Arial"/>
        </w:rPr>
      </w:r>
      <w:r w:rsidRPr="00EC5C78">
        <w:rPr>
          <w:rFonts w:cs="Arial"/>
        </w:rPr>
        <w:fldChar w:fldCharType="separate"/>
      </w:r>
      <w:r w:rsidRPr="00EC5C78">
        <w:rPr>
          <w:rFonts w:cs="Arial"/>
          <w:noProof/>
        </w:rPr>
        <w:t>[</w:t>
      </w:r>
      <w:hyperlink w:anchor="_ENREF_18" w:tooltip="Gaponenko, 2002 #47" w:history="1">
        <w:r w:rsidRPr="00EC5C78">
          <w:rPr>
            <w:rFonts w:cs="Arial"/>
            <w:noProof/>
          </w:rPr>
          <w:t>18</w:t>
        </w:r>
      </w:hyperlink>
      <w:r w:rsidRPr="00EC5C78">
        <w:rPr>
          <w:rFonts w:cs="Arial"/>
          <w:noProof/>
        </w:rPr>
        <w:t xml:space="preserve">, </w:t>
      </w:r>
      <w:hyperlink w:anchor="_ENREF_19" w:tooltip="Pintacuda, 2004 #25" w:history="1">
        <w:r w:rsidRPr="00EC5C78">
          <w:rPr>
            <w:rFonts w:cs="Arial"/>
            <w:noProof/>
          </w:rPr>
          <w:t>19</w:t>
        </w:r>
      </w:hyperlink>
      <w:r w:rsidRPr="00EC5C78">
        <w:rPr>
          <w:rFonts w:cs="Arial"/>
          <w:noProof/>
        </w:rPr>
        <w:t>]</w:t>
      </w:r>
      <w:r w:rsidRPr="00EC5C78">
        <w:rPr>
          <w:rFonts w:cs="Arial"/>
        </w:rPr>
        <w:fldChar w:fldCharType="end"/>
      </w:r>
      <w:r w:rsidRPr="00EC5C78">
        <w:rPr>
          <w:rFonts w:cs="Arial"/>
        </w:rPr>
        <w:t>. Pretreatment of Pdx with 1mM DTT was necessary for reducing all free cysteine thiol groups. Following this preparation the buffer was exchanged with 40mM Tris buffer (pH 8.0) containing 40mM KCl through extensive dialysis using a Amicon Ultra centrifugal filter (Millipore, 10,000 MW).  Subsequently, S-(2-pyridylthio)-cysteaminyl-EDTA (Toronto Research Chemicals) was added to the protein solution at ten-fold excess and allowed to incubate over-night in the dark at 4</w:t>
      </w:r>
      <w:r w:rsidRPr="00EC5C78">
        <w:rPr>
          <w:rFonts w:cs="Arial"/>
          <w:vertAlign w:val="superscript"/>
        </w:rPr>
        <w:t>o</w:t>
      </w:r>
      <w:r w:rsidRPr="00EC5C78">
        <w:rPr>
          <w:rFonts w:cs="Arial"/>
        </w:rPr>
        <w:t xml:space="preserve">C. Removing all the DTT was critical for high-yield derivations. Excess label and by-products were removed by dialysis prior to conjugation verification or metal addition. NMR analysis of </w:t>
      </w:r>
      <w:r w:rsidRPr="00EC5C78">
        <w:rPr>
          <w:rFonts w:cs="Arial"/>
          <w:vertAlign w:val="superscript"/>
        </w:rPr>
        <w:t>15</w:t>
      </w:r>
      <w:r w:rsidRPr="00EC5C78">
        <w:rPr>
          <w:rFonts w:cs="Arial"/>
        </w:rPr>
        <w:t>N labeled Pdx revealed that &gt;95% of the protein was modified without major structural perturbations. Minor chemical shifts occurred for 4 residues including C73 that did not exceed .15ppm suggesting the native protein conformation remained intact (data not shown). Different metal salts (GdCl</w:t>
      </w:r>
      <w:r w:rsidRPr="00EC5C78">
        <w:rPr>
          <w:rFonts w:cs="Arial"/>
          <w:vertAlign w:val="subscript"/>
        </w:rPr>
        <w:t>3</w:t>
      </w:r>
      <w:r w:rsidRPr="00EC5C78">
        <w:rPr>
          <w:rFonts w:cs="Arial"/>
        </w:rPr>
        <w:t>, MnCl</w:t>
      </w:r>
      <w:r w:rsidRPr="00EC5C78">
        <w:rPr>
          <w:rFonts w:cs="Arial"/>
          <w:vertAlign w:val="subscript"/>
        </w:rPr>
        <w:t>2</w:t>
      </w:r>
      <w:r w:rsidRPr="00EC5C78">
        <w:rPr>
          <w:rFonts w:cs="Arial"/>
        </w:rPr>
        <w:t>, TbCl</w:t>
      </w:r>
      <w:r w:rsidRPr="00EC5C78">
        <w:rPr>
          <w:rFonts w:cs="Arial"/>
          <w:vertAlign w:val="subscript"/>
        </w:rPr>
        <w:t>3</w:t>
      </w:r>
      <w:r w:rsidRPr="00EC5C78">
        <w:rPr>
          <w:rFonts w:cs="Arial"/>
        </w:rPr>
        <w:t xml:space="preserve">) were </w:t>
      </w:r>
      <w:r w:rsidRPr="00EC5C78">
        <w:rPr>
          <w:rFonts w:cs="Arial"/>
        </w:rPr>
        <w:lastRenderedPageBreak/>
        <w:t>coordinated to conjugated Pdx at 1.25x the protein concentration. Uncoordinated metal ions were removed through extensive dialysis with 40mM Tris buffer containing 40mM KCl and 2mM camphor.</w:t>
      </w:r>
    </w:p>
    <w:p w:rsidR="008A47A9" w:rsidRPr="00EC5C78" w:rsidRDefault="008A47A9" w:rsidP="008A47A9">
      <w:pPr>
        <w:rPr>
          <w:rFonts w:cs="Arial"/>
        </w:rPr>
      </w:pPr>
      <w:r>
        <w:rPr>
          <w:rFonts w:cs="Arial"/>
        </w:rPr>
        <w:tab/>
      </w:r>
      <w:r w:rsidRPr="00EC5C78">
        <w:rPr>
          <w:rFonts w:cs="Arial"/>
        </w:rPr>
        <w:t xml:space="preserve">As mentioned previously Cys73 does not contribute significantly to Cyp101 binding </w:t>
      </w:r>
      <w:r w:rsidRPr="00EC5C78">
        <w:rPr>
          <w:rFonts w:cs="Arial"/>
        </w:rPr>
        <w:fldChar w:fldCharType="begin"/>
      </w:r>
      <w:r w:rsidRPr="00EC5C78">
        <w:rPr>
          <w:rFonts w:cs="Arial"/>
        </w:rPr>
        <w:instrText xml:space="preserve"> ADDIN EN.CITE &lt;EndNote&gt;&lt;Cite&gt;&lt;Author&gt;Holden&lt;/Author&gt;&lt;Year&gt;1997&lt;/Year&gt;&lt;RecNum&gt;99&lt;/RecNum&gt;&lt;DisplayText&gt;[17]&lt;/DisplayText&gt;&lt;record&gt;&lt;rec-number&gt;99&lt;/rec-number&gt;&lt;foreign-keys&gt;&lt;key app="EN" db-id="wdvs25avtezfs5e595kpfdtor9svw225atx2"&gt;99&lt;/key&gt;&lt;/foreign-keys&gt;&lt;ref-type name="Journal Article"&gt;17&lt;/ref-type&gt;&lt;contributors&gt;&lt;authors&gt;&lt;author&gt;Holden, M.&lt;/author&gt;&lt;author&gt;Mayhew, M.&lt;/author&gt;&lt;author&gt;Bunk, D.&lt;/author&gt;&lt;author&gt;Roitberg, A.&lt;/author&gt;&lt;author&gt;Vilker, V.&lt;/author&gt;&lt;/authors&gt;&lt;/contributors&gt;&lt;auth-address&gt;Holden, M&amp;#xD;Nist,Chem Sci &amp;amp; Technol Lab,Div Biotechnol,Gaithersburg,Md 20899, USA&amp;#xD;Nist,Chem Sci &amp;amp; Technol Lab,Div Biotechnol,Gaithersburg,Md 20899, USA&amp;#xD;Nist,Chem Sci &amp;amp; Technol Lab,Div Analyt Chem,Gaithersburg,Md 20899&lt;/auth-address&gt;&lt;titles&gt;&lt;title&gt;Probing the interactions of putidaredoxin with redox partners in camphor p450 5-monooxygenase by mutagenesis of surface residues&lt;/title&gt;&lt;secondary-title&gt;Journal of Biological Chemistry&lt;/secondary-title&gt;&lt;alt-title&gt;J Biol Chem&lt;/alt-title&gt;&lt;/titles&gt;&lt;periodical&gt;&lt;full-title&gt;Journal of Biological Chemistry&lt;/full-title&gt;&lt;abbr-1&gt;J Biol Chem&lt;/abbr-1&gt;&lt;/periodical&gt;&lt;alt-periodical&gt;&lt;full-title&gt;Journal of Biological Chemistry&lt;/full-title&gt;&lt;abbr-1&gt;J Biol Chem&lt;/abbr-1&gt;&lt;/alt-periodical&gt;&lt;pages&gt;21720-21725&lt;/pages&gt;&lt;volume&gt;272&lt;/volume&gt;&lt;number&gt;35&lt;/number&gt;&lt;keywords&gt;&lt;keyword&gt;pseudomonas-putida cytochrome-p-450&lt;/keyword&gt;&lt;keyword&gt;electron-transfer&lt;/keyword&gt;&lt;keyword&gt;reduced putidaredoxin&lt;/keyword&gt;&lt;keyword&gt;crystal-structure&lt;/keyword&gt;&lt;keyword&gt;escherichia-coli&lt;/keyword&gt;&lt;keyword&gt;oxidized putidaredoxin&lt;/keyword&gt;&lt;keyword&gt;affect binding&lt;/keyword&gt;&lt;keyword&gt;reductase&lt;/keyword&gt;&lt;keyword&gt;identification&lt;/keyword&gt;&lt;keyword&gt;expression&lt;/keyword&gt;&lt;/keywords&gt;&lt;dates&gt;&lt;year&gt;1997&lt;/year&gt;&lt;pub-dates&gt;&lt;date&gt;Aug 29&lt;/date&gt;&lt;/pub-dates&gt;&lt;/dates&gt;&lt;isbn&gt;0021-9258&lt;/isbn&gt;&lt;accession-num&gt;ISI:A1997XT85000012&lt;/accession-num&gt;&lt;urls&gt;&lt;related-urls&gt;&lt;url&gt;&amp;lt;Go to ISI&amp;gt;://A1997XT85000012&lt;/url&gt;&lt;/related-urls&gt;&lt;/urls&gt;&lt;electronic-resource-num&gt;DOI 10.1074/jbc.272.35.21720&lt;/electronic-resource-num&gt;&lt;language&gt;English&lt;/language&gt;&lt;/record&gt;&lt;/Cite&gt;&lt;/EndNote&gt;</w:instrText>
      </w:r>
      <w:r w:rsidRPr="00EC5C78">
        <w:rPr>
          <w:rFonts w:cs="Arial"/>
        </w:rPr>
        <w:fldChar w:fldCharType="separate"/>
      </w:r>
      <w:r w:rsidRPr="00EC5C78">
        <w:rPr>
          <w:rFonts w:cs="Arial"/>
          <w:noProof/>
        </w:rPr>
        <w:t>[</w:t>
      </w:r>
      <w:hyperlink w:anchor="_ENREF_17" w:tooltip="Holden, 1997 #99" w:history="1">
        <w:r w:rsidRPr="00EC5C78">
          <w:rPr>
            <w:rFonts w:cs="Arial"/>
            <w:noProof/>
          </w:rPr>
          <w:t>17</w:t>
        </w:r>
      </w:hyperlink>
      <w:r w:rsidRPr="00EC5C78">
        <w:rPr>
          <w:rFonts w:cs="Arial"/>
          <w:noProof/>
        </w:rPr>
        <w:t>]</w:t>
      </w:r>
      <w:r w:rsidRPr="00EC5C78">
        <w:rPr>
          <w:rFonts w:cs="Arial"/>
        </w:rPr>
        <w:fldChar w:fldCharType="end"/>
      </w:r>
      <w:r w:rsidRPr="00EC5C78">
        <w:rPr>
          <w:rFonts w:cs="Arial"/>
        </w:rPr>
        <w:t>. Furthermore, conjugating Cys73 on Pdx with EDTAsl did not perturb any resonances by more than .115 ppm and hence its marginally modified structure should not compromise the integrity of the native complex (</w:t>
      </w:r>
      <w:r w:rsidR="00414B63">
        <w:rPr>
          <w:rFonts w:cs="Arial"/>
          <w:color w:val="FF0000"/>
        </w:rPr>
        <w:t>Fig. 10</w:t>
      </w:r>
      <w:r w:rsidRPr="00EC5C78">
        <w:rPr>
          <w:rFonts w:cs="Arial"/>
        </w:rPr>
        <w:t xml:space="preserve">). Ultimately, we believe that the conditions imposed here including the non-native paramagnetic label, metal coordination, and photochemical reduction do not upset a faithful representation of the native interaction between Cyp101-Pdx and allow for a physiologically relevant complex structure. </w:t>
      </w:r>
    </w:p>
    <w:p w:rsidR="00AA26DF" w:rsidRDefault="00AA26DF" w:rsidP="008A47A9">
      <w:pPr>
        <w:rPr>
          <w:rFonts w:cs="Arial"/>
        </w:rPr>
      </w:pPr>
    </w:p>
    <w:p w:rsidR="008A47A9" w:rsidRDefault="00AA26DF" w:rsidP="008A47A9">
      <w:pPr>
        <w:keepNext/>
        <w:jc w:val="center"/>
      </w:pPr>
      <w:r w:rsidRPr="00AA26DF">
        <w:rPr>
          <w:noProof/>
        </w:rPr>
        <w:drawing>
          <wp:inline distT="0" distB="0" distL="0" distR="0" wp14:anchorId="191EECC1" wp14:editId="526D60C2">
            <wp:extent cx="4773617" cy="4231758"/>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78090" cy="4235723"/>
                    </a:xfrm>
                    <a:prstGeom prst="rect">
                      <a:avLst/>
                    </a:prstGeom>
                    <a:noFill/>
                    <a:ln>
                      <a:noFill/>
                    </a:ln>
                  </pic:spPr>
                </pic:pic>
              </a:graphicData>
            </a:graphic>
          </wp:inline>
        </w:drawing>
      </w:r>
    </w:p>
    <w:p w:rsidR="008A47A9" w:rsidRPr="008A47A9" w:rsidRDefault="008A47A9" w:rsidP="008A47A9">
      <w:pPr>
        <w:pStyle w:val="Caption"/>
      </w:pPr>
      <w:r>
        <w:t xml:space="preserve">Figure </w:t>
      </w:r>
      <w:fldSimple w:instr=" SEQ Figure \* ARABIC ">
        <w:r w:rsidR="00B01018">
          <w:rPr>
            <w:noProof/>
          </w:rPr>
          <w:t>10</w:t>
        </w:r>
      </w:fldSimple>
      <w:r>
        <w:t xml:space="preserve"> Superimposed</w:t>
      </w:r>
      <w:r>
        <w:rPr>
          <w:vertAlign w:val="superscript"/>
        </w:rPr>
        <w:t xml:space="preserve"> 15</w:t>
      </w:r>
      <w:r>
        <w:t>N-</w:t>
      </w:r>
      <w:r>
        <w:rPr>
          <w:vertAlign w:val="superscript"/>
        </w:rPr>
        <w:t>1</w:t>
      </w:r>
      <w:r>
        <w:t xml:space="preserve">H spectra of Pdx with (yellow) and without (red) the EDTAsl conjugated to Cys 73 </w:t>
      </w:r>
    </w:p>
    <w:p w:rsidR="009328E5" w:rsidRPr="009328E5" w:rsidRDefault="009328E5" w:rsidP="009328E5">
      <w:pPr>
        <w:ind w:firstLine="720"/>
        <w:rPr>
          <w:rFonts w:cs="Arial"/>
        </w:rPr>
      </w:pPr>
      <w:r w:rsidRPr="00EC5C78">
        <w:rPr>
          <w:rFonts w:cs="Arial"/>
        </w:rPr>
        <w:lastRenderedPageBreak/>
        <w:t xml:space="preserve">The S-cysteaminyl-EDTA metal chelating spin label (EDTAsl), capable of conjugating to the same lone Cys73 Pdx surface residue, offers an alternative to the nitroxy spin label since it is not inherently paramagnetic but rather becomes paramagnetic upon the addition of any number of different paramagnetic metal ions. Multiple advantages are derived from metal chelator labels compared to traditional nitroxy ones </w:t>
      </w:r>
      <w:r w:rsidRPr="00EC5C78">
        <w:rPr>
          <w:rFonts w:cs="Arial"/>
        </w:rPr>
        <w:fldChar w:fldCharType="begin">
          <w:fldData xml:space="preserve">PEVuZE5vdGU+PENpdGU+PEF1dGhvcj5QaW50YWN1ZGE8L0F1dGhvcj48WWVhcj4yMDA0PC9ZZWFy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</w:fldData>
        </w:fldChar>
      </w:r>
      <w:r w:rsidRPr="00EC5C78">
        <w:rPr>
          <w:rFonts w:cs="Arial"/>
        </w:rPr>
        <w:instrText xml:space="preserve"> ADDIN EN.CITE </w:instrText>
      </w:r>
      <w:r w:rsidRPr="00EC5C78">
        <w:rPr>
          <w:rFonts w:cs="Arial"/>
        </w:rPr>
        <w:fldChar w:fldCharType="begin">
          <w:fldData xml:space="preserve">PEVuZE5vdGU+PENpdGU+PEF1dGhvcj5QaW50YWN1ZGE8L0F1dGhvcj48WWVhcj4yMDA0PC9ZZWFy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</w:fldData>
        </w:fldChar>
      </w:r>
      <w:r w:rsidRPr="00EC5C78">
        <w:rPr>
          <w:rFonts w:cs="Arial"/>
        </w:rPr>
        <w:instrText xml:space="preserve"> ADDIN EN.CITE.DATA </w:instrText>
      </w:r>
      <w:r w:rsidRPr="00EC5C78">
        <w:rPr>
          <w:rFonts w:cs="Arial"/>
        </w:rPr>
      </w:r>
      <w:r w:rsidRPr="00EC5C78">
        <w:rPr>
          <w:rFonts w:cs="Arial"/>
        </w:rPr>
        <w:fldChar w:fldCharType="end"/>
      </w:r>
      <w:r w:rsidRPr="00EC5C78">
        <w:rPr>
          <w:rFonts w:cs="Arial"/>
        </w:rPr>
      </w:r>
      <w:r w:rsidRPr="00EC5C78">
        <w:rPr>
          <w:rFonts w:cs="Arial"/>
        </w:rPr>
        <w:fldChar w:fldCharType="separate"/>
      </w:r>
      <w:r w:rsidRPr="00EC5C78">
        <w:rPr>
          <w:rFonts w:cs="Arial"/>
          <w:noProof/>
        </w:rPr>
        <w:t>[</w:t>
      </w:r>
      <w:hyperlink w:anchor="_ENREF_19" w:tooltip="Pintacuda, 2004 #25" w:history="1">
        <w:r w:rsidRPr="00EC5C78">
          <w:rPr>
            <w:rFonts w:cs="Arial"/>
            <w:noProof/>
          </w:rPr>
          <w:t>19</w:t>
        </w:r>
      </w:hyperlink>
      <w:r w:rsidRPr="00EC5C78">
        <w:rPr>
          <w:rFonts w:cs="Arial"/>
          <w:noProof/>
        </w:rPr>
        <w:t>]</w:t>
      </w:r>
      <w:r w:rsidRPr="00EC5C78">
        <w:rPr>
          <w:rFonts w:cs="Arial"/>
        </w:rPr>
        <w:fldChar w:fldCharType="end"/>
      </w:r>
      <w:r w:rsidRPr="00EC5C78">
        <w:rPr>
          <w:rFonts w:cs="Arial"/>
        </w:rPr>
        <w:t>, but most importantly for the aims of this study; the variety of different metals with unique paramagnetic properties offered a bevy of paramagnetic centers,inert with respect to most biological reactions, and capable of resisting reduction. Metals ions used here for quantitative PRE measurements, that don’t have fast relaxing electrons which contribute confounding PCS information,were Gd</w:t>
      </w:r>
      <w:r w:rsidRPr="00EC5C78">
        <w:rPr>
          <w:rFonts w:cs="Arial"/>
          <w:vertAlign w:val="superscript"/>
        </w:rPr>
        <w:t>3+</w:t>
      </w:r>
      <w:r w:rsidRPr="00EC5C78">
        <w:rPr>
          <w:rFonts w:cs="Arial"/>
        </w:rPr>
        <w:t xml:space="preserve"> and Mn</w:t>
      </w:r>
      <w:r w:rsidRPr="00EC5C78">
        <w:rPr>
          <w:rFonts w:cs="Arial"/>
          <w:vertAlign w:val="superscript"/>
        </w:rPr>
        <w:t>2+</w:t>
      </w:r>
      <w:r w:rsidRPr="00EC5C78">
        <w:rPr>
          <w:rFonts w:cs="Arial"/>
        </w:rPr>
        <w:t>. Broadening effects were calibrated using the reduced 15N-1H spectra of Pdx in complex with each metal. With this we expect the most meaningful distance restraints for the reduced complex will be calculated from the Gd</w:t>
      </w:r>
      <w:r w:rsidRPr="00EC5C78">
        <w:rPr>
          <w:rFonts w:cs="Arial"/>
          <w:vertAlign w:val="superscript"/>
        </w:rPr>
        <w:t>3+</w:t>
      </w:r>
      <w:r w:rsidRPr="00EC5C78">
        <w:rPr>
          <w:rFonts w:cs="Arial"/>
        </w:rPr>
        <w:t xml:space="preserve"> experiments for residues within 15-25Å of the coordinated metal ion and resonances &lt;10Å will broaden beyond detection. The multitude of new resonances that appear in the diamagnetic Fe[II] heme-Cyp101</w:t>
      </w:r>
      <w:r w:rsidRPr="00EC5C78">
        <w:rPr>
          <w:rFonts w:cs="Arial"/>
          <w:vertAlign w:val="superscript"/>
        </w:rPr>
        <w:t>r</w:t>
      </w:r>
      <w:r w:rsidRPr="00EC5C78">
        <w:rPr>
          <w:rFonts w:cs="Arial"/>
        </w:rPr>
        <w:t xml:space="preserve"> spectrum, along with more than double the number of resonance assignments should allow for many more restraint calculations compared with the seven  measured in the oxide complex. Equations (5) &amp; (6) will allow us to directly convert peak height ratios, between the paramagnetic and diamagnetic samples, into distance restraints.Delineating additional broadening effects arising due to Pdx binding, flexibility of the paramagnetic EDTAsl, and non-specific PRE will complicate this analysis.</w:t>
      </w:r>
    </w:p>
    <w:p w:rsidR="00414B63" w:rsidRPr="00EC5C78" w:rsidRDefault="00414B63" w:rsidP="00414B63">
      <w:pPr>
        <w:pStyle w:val="Heading3"/>
      </w:pPr>
      <w:r w:rsidRPr="00EC5C78">
        <w:t>Photochemical Reduction of CYP101 and Pdx</w:t>
      </w:r>
    </w:p>
    <w:p w:rsidR="00414B63" w:rsidRDefault="00414B63" w:rsidP="00414B63">
      <w:pPr>
        <w:ind w:firstLine="720"/>
        <w:rPr>
          <w:rFonts w:cs="Arial"/>
        </w:rPr>
      </w:pPr>
      <w:bookmarkStart w:id="18" w:name="_Toc357800782"/>
      <w:r w:rsidRPr="00EC5C78">
        <w:rPr>
          <w:rFonts w:cs="Arial"/>
        </w:rPr>
        <w:t xml:space="preserve">Reduced CO-bound complex samples were prepared in the following manner - A method outlined by Greenbaum et al. in 1972 was employed for reduction, which describes using a synthetic pigment system as alternative electron donor pathway to the endogenous putidaredoxin reductase (PdR) </w:t>
      </w:r>
      <w:r w:rsidRPr="00EC5C78">
        <w:rPr>
          <w:rFonts w:cs="Arial"/>
        </w:rPr>
        <w:fldChar w:fldCharType="begin"/>
      </w:r>
      <w:r w:rsidRPr="00EC5C78">
        <w:rPr>
          <w:rFonts w:cs="Arial"/>
        </w:rPr>
        <w:instrText xml:space="preserve"> ADDIN EN.CITE &lt;EndNote&gt;&lt;Cite&gt;&lt;Author&gt;Greenbau.E&lt;/Author&gt;&lt;Year&gt;1972&lt;/Year&gt;&lt;RecNum&gt;70&lt;/RecNum&gt;&lt;DisplayText&gt;[20]&lt;/DisplayText&gt;&lt;record&gt;&lt;rec-number&gt;70&lt;/rec-number&gt;&lt;foreign-keys&gt;&lt;key app="EN" db-id="wdvs25avtezfs5e595kpfdtor9svw225atx2"&gt;70&lt;/key&gt;&lt;/foreign-keys&gt;&lt;ref-type name="Journal Article"&gt;17&lt;/ref-type&gt;&lt;contributors&gt;&lt;authors&gt;&lt;author&gt;Greenbau.E&lt;/author&gt;&lt;author&gt;Gunsalus, I. C.&lt;/author&gt;&lt;author&gt;Austin, R. H.&lt;/author&gt;&lt;author&gt;Frauenfe.H&lt;/author&gt;&lt;/authors&gt;&lt;/contributors&gt;&lt;titles&gt;&lt;title&gt;Photoreduction of Nadp+ Sensitized by Synthetic Pigment Systems&lt;/title&gt;&lt;secondary-title&gt;Proceedings of the National Academy of Sciences of the United States of America&lt;/secondary-title&gt;&lt;alt-title&gt;P Natl Acad Sci USA&lt;/alt-title&gt;&lt;/titles&gt;&lt;periodical&gt;&lt;full-title&gt;Proceedings of the National Academy of Sciences of the United States of America&lt;/full-title&gt;&lt;abbr-1&gt;P Natl Acad Sci USA&lt;/abbr-1&gt;&lt;/periodical&gt;&lt;alt-periodical&gt;&lt;full-title&gt;Proceedings of the National Academy of Sciences of the United States of America&lt;/full-title&gt;&lt;abbr-1&gt;P Natl Acad Sci USA&lt;/abbr-1&gt;&lt;/alt-periodical&gt;&lt;pages&gt;1273-&amp;amp;&lt;/pages&gt;&lt;volume&gt;69&lt;/volume&gt;&lt;number&gt;5&lt;/number&gt;&lt;dates&gt;&lt;year&gt;1972&lt;/year&gt;&lt;/dates&gt;&lt;isbn&gt;0027-8424&lt;/isbn&gt;&lt;accession-num&gt;ISI:A1972M472200051&lt;/accession-num&gt;&lt;urls&gt;&lt;related-urls&gt;&lt;url&gt;&amp;lt;Go to ISI&amp;gt;://A1972M472200051&lt;/url&gt;&lt;/related-urls&gt;&lt;/urls&gt;&lt;electronic-resource-num&gt;DOI 10.1073/pnas.69.5.1273&lt;/electronic-resource-num&gt;&lt;language&gt;English&lt;/language&gt;&lt;/record&gt;&lt;/Cite&gt;&lt;/EndNote&gt;</w:instrText>
      </w:r>
      <w:r w:rsidRPr="00EC5C78">
        <w:rPr>
          <w:rFonts w:cs="Arial"/>
        </w:rPr>
        <w:fldChar w:fldCharType="separate"/>
      </w:r>
      <w:r w:rsidRPr="00EC5C78">
        <w:rPr>
          <w:rFonts w:cs="Arial"/>
          <w:noProof/>
        </w:rPr>
        <w:t>[</w:t>
      </w:r>
      <w:hyperlink w:anchor="_ENREF_20" w:tooltip="Greenbau.E, 1972 #70" w:history="1">
        <w:r w:rsidRPr="00EC5C78">
          <w:rPr>
            <w:rFonts w:cs="Arial"/>
            <w:noProof/>
          </w:rPr>
          <w:t>20</w:t>
        </w:r>
      </w:hyperlink>
      <w:r w:rsidRPr="00EC5C78">
        <w:rPr>
          <w:rFonts w:cs="Arial"/>
          <w:noProof/>
        </w:rPr>
        <w:t>]</w:t>
      </w:r>
      <w:r w:rsidRPr="00EC5C78">
        <w:rPr>
          <w:rFonts w:cs="Arial"/>
        </w:rPr>
        <w:fldChar w:fldCharType="end"/>
      </w:r>
      <w:r w:rsidRPr="00EC5C78">
        <w:rPr>
          <w:rFonts w:cs="Arial"/>
        </w:rPr>
        <w:t>.  In 3 separate 4ml vials; H</w:t>
      </w:r>
      <w:r w:rsidRPr="00EC5C78">
        <w:rPr>
          <w:rFonts w:cs="Arial"/>
          <w:vertAlign w:val="subscript"/>
        </w:rPr>
        <w:t>2</w:t>
      </w:r>
      <w:r w:rsidRPr="00EC5C78">
        <w:rPr>
          <w:rFonts w:cs="Arial"/>
        </w:rPr>
        <w:t>O with 2mM camphor, pure D</w:t>
      </w:r>
      <w:r w:rsidRPr="00EC5C78">
        <w:rPr>
          <w:rFonts w:cs="Arial"/>
          <w:vertAlign w:val="subscript"/>
        </w:rPr>
        <w:t>2</w:t>
      </w:r>
      <w:r w:rsidRPr="00EC5C78">
        <w:rPr>
          <w:rFonts w:cs="Arial"/>
        </w:rPr>
        <w:t xml:space="preserve">O, and a photochemical </w:t>
      </w:r>
      <w:r w:rsidRPr="00EC5C78">
        <w:rPr>
          <w:rFonts w:cs="Arial"/>
        </w:rPr>
        <w:lastRenderedPageBreak/>
        <w:t>stock containing; 100uM proflavine (company),  2mM methylviologen (company), and 10mM NADH were degassed by N</w:t>
      </w:r>
      <w:r w:rsidRPr="00EC5C78">
        <w:rPr>
          <w:rFonts w:cs="Arial"/>
          <w:vertAlign w:val="subscript"/>
        </w:rPr>
        <w:t>2</w:t>
      </w:r>
      <w:r w:rsidRPr="00EC5C78">
        <w:rPr>
          <w:rFonts w:cs="Arial"/>
        </w:rPr>
        <w:t>purging for at least 2 hr. Pdx and Cyp101 samples were degassed separately in 4ml vials by layering N</w:t>
      </w:r>
      <w:r w:rsidRPr="00EC5C78">
        <w:rPr>
          <w:rFonts w:cs="Arial"/>
          <w:vertAlign w:val="subscript"/>
        </w:rPr>
        <w:t xml:space="preserve">2 </w:t>
      </w:r>
      <w:r w:rsidRPr="00EC5C78">
        <w:rPr>
          <w:rFonts w:cs="Arial"/>
        </w:rPr>
        <w:t>for a minimum of 2 hr. Each sample was 150µl of .1mM protein to maintain a final NMR volume of 300µl and a final [protein] of .05mM. Carbon monoxide (CO) was dissolved into degassed H</w:t>
      </w:r>
      <w:r w:rsidRPr="00EC5C78">
        <w:rPr>
          <w:rFonts w:cs="Arial"/>
          <w:vertAlign w:val="subscript"/>
        </w:rPr>
        <w:t>2</w:t>
      </w:r>
      <w:r w:rsidRPr="00EC5C78">
        <w:rPr>
          <w:rFonts w:cs="Arial"/>
        </w:rPr>
        <w:t>O by purging for at least 15 minutes and then layered over the degassed Cyp101 solution for additional five minutes. All vials were sealed with parafilm and transferred to an anaerobic chamber where the components were mixed. 25 µl of the photochemical pigment stock and 10µl of D</w:t>
      </w:r>
      <w:r w:rsidRPr="00EC5C78">
        <w:rPr>
          <w:rFonts w:cs="Arial"/>
          <w:vertAlign w:val="subscript"/>
        </w:rPr>
        <w:t>2</w:t>
      </w:r>
      <w:r w:rsidRPr="00EC5C78">
        <w:rPr>
          <w:rFonts w:cs="Arial"/>
        </w:rPr>
        <w:t>O were added to both the Pdx and Cyp101 solutions. The Cyp101 and Pdx protein solutions were then mixed before using the 2mM camphor H</w:t>
      </w:r>
      <w:r w:rsidRPr="00EC5C78">
        <w:rPr>
          <w:rFonts w:cs="Arial"/>
          <w:vertAlign w:val="subscript"/>
        </w:rPr>
        <w:t>2</w:t>
      </w:r>
      <w:r w:rsidRPr="00EC5C78">
        <w:rPr>
          <w:rFonts w:cs="Arial"/>
        </w:rPr>
        <w:t>O stock to bring the final volume to 300 µl. The final sample was anaerobically transferred to the NMR sample tube (Shigemi), the plunger was inserted and the NMR sample tube was sealed with parafilm. Placing the NMR sample under a generic fluorescent, 1500 lumen,white light initiated the electron transfer by photosensitization of proflavine.  After 10 minutes or when the sample visibly appeared blue the proteins were assumed to be completely reduced. Reduction of methyl viologen results in a blue-shift, which allowed us to visibly monitor oxygen availability.</w:t>
      </w:r>
    </w:p>
    <w:p w:rsidR="009328E5" w:rsidRPr="00EC5C78" w:rsidRDefault="009328E5" w:rsidP="009328E5">
      <w:pPr>
        <w:ind w:firstLine="720"/>
        <w:rPr>
          <w:rFonts w:cs="Arial"/>
        </w:rPr>
      </w:pPr>
      <w:r w:rsidRPr="00EC5C78">
        <w:rPr>
          <w:rFonts w:cs="Arial"/>
        </w:rPr>
        <w:t>A proflavine based synthetic pigment electron relay system offered an advantageous means of reducing both proteins while averting cleavage of the disulfide bond linkage between Pdx and EDTAsl. Moreover, the photochemical reduction system was considerably less abrasive to the protein compared with standard reducing agents most likely due to its advanced oxygen scavenging characteristics and subdued pH effects. Stability assays confirmed Cyp101 was stably reduced for over 56hrs (data not shown).  Superimposing the 15N-1H HSQC spectrum of Cyp101</w:t>
      </w:r>
      <w:r w:rsidRPr="00EC5C78">
        <w:rPr>
          <w:rFonts w:cs="Arial"/>
          <w:vertAlign w:val="superscript"/>
        </w:rPr>
        <w:t xml:space="preserve">r </w:t>
      </w:r>
      <w:r w:rsidRPr="00EC5C78">
        <w:rPr>
          <w:rFonts w:cs="Arial"/>
        </w:rPr>
        <w:t>reduced with a standard reducing agent sodium dithionite and the photochemical reduction system illustrates that no significant differences exist between the two structures (Fig.4).</w:t>
      </w:r>
    </w:p>
    <w:p w:rsidR="009328E5" w:rsidRDefault="009328E5" w:rsidP="00414B63">
      <w:pPr>
        <w:ind w:firstLine="720"/>
        <w:rPr>
          <w:rFonts w:cs="Arial"/>
        </w:rPr>
      </w:pPr>
    </w:p>
    <w:p w:rsidR="009328E5" w:rsidRDefault="009328E5" w:rsidP="00414B63">
      <w:pPr>
        <w:ind w:firstLine="720"/>
        <w:rPr>
          <w:rFonts w:cs="Arial"/>
        </w:rPr>
      </w:pPr>
    </w:p>
    <w:p w:rsidR="009328E5" w:rsidRDefault="009328E5" w:rsidP="00414B63">
      <w:pPr>
        <w:ind w:firstLine="720"/>
        <w:rPr>
          <w:rFonts w:cs="Arial"/>
        </w:rPr>
      </w:pPr>
    </w:p>
    <w:p w:rsidR="009328E5" w:rsidRDefault="009328E5" w:rsidP="009328E5">
      <w:pPr>
        <w:keepNext/>
      </w:pPr>
      <w:r w:rsidRPr="00EC5C78">
        <w:rPr>
          <w:rFonts w:cs="Arial"/>
          <w:noProof/>
        </w:rPr>
        <w:drawing>
          <wp:inline distT="0" distB="0" distL="0" distR="0" wp14:anchorId="4925D89B" wp14:editId="4BF37BE3">
            <wp:extent cx="5354955" cy="3060065"/>
            <wp:effectExtent l="19050" t="0" r="0" b="0"/>
            <wp:docPr id="6"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54955" cy="3060065"/>
                    </a:xfrm>
                    <a:prstGeom prst="rect">
                      <a:avLst/>
                    </a:prstGeom>
                    <a:noFill/>
                    <a:ln>
                      <a:noFill/>
                    </a:ln>
                  </pic:spPr>
                </pic:pic>
              </a:graphicData>
            </a:graphic>
          </wp:inline>
        </w:drawing>
      </w:r>
    </w:p>
    <w:p w:rsidR="009328E5" w:rsidRPr="00EC5C78" w:rsidRDefault="009328E5" w:rsidP="009328E5">
      <w:pPr>
        <w:pStyle w:val="Caption"/>
      </w:pPr>
      <w:r>
        <w:t xml:space="preserve">Figure </w:t>
      </w:r>
      <w:fldSimple w:instr=" SEQ Figure \* ARABIC ">
        <w:r w:rsidR="00B01018">
          <w:rPr>
            <w:noProof/>
          </w:rPr>
          <w:t>11</w:t>
        </w:r>
      </w:fldSimple>
      <w:r>
        <w:t xml:space="preserve"> Superimposed </w:t>
      </w:r>
      <w:r w:rsidRPr="00EC5C78">
        <w:t xml:space="preserve"> </w:t>
      </w:r>
      <w:r w:rsidRPr="00EC5C78">
        <w:rPr>
          <w:vertAlign w:val="superscript"/>
        </w:rPr>
        <w:t>15</w:t>
      </w:r>
      <w:r w:rsidRPr="00EC5C78">
        <w:t>N-</w:t>
      </w:r>
      <w:r w:rsidRPr="00EC5C78">
        <w:rPr>
          <w:vertAlign w:val="superscript"/>
        </w:rPr>
        <w:t>1</w:t>
      </w:r>
      <w:r w:rsidRPr="00EC5C78">
        <w:t>H spectra reduced with methylviologen (red) and sodium dithionite (black). Few minor changes are observed between the two spectra indicating reducing equivalency between the agents.</w:t>
      </w:r>
    </w:p>
    <w:p w:rsidR="00AA26DF" w:rsidRDefault="00AA26DF" w:rsidP="00414B63"/>
    <w:p w:rsidR="00AA26DF" w:rsidRDefault="00AA26DF" w:rsidP="00AA26DF"/>
    <w:p w:rsidR="00DE3A7D" w:rsidRDefault="00DE3A7D" w:rsidP="00AA26DF">
      <w:pPr>
        <w:jc w:val="center"/>
        <w:rPr>
          <w:rStyle w:val="Heading1Char"/>
        </w:rPr>
      </w:pPr>
      <w:r w:rsidRPr="00AA26DF">
        <w:rPr>
          <w:rStyle w:val="Heading1Char"/>
        </w:rPr>
        <w:t xml:space="preserve">CHAPTER V </w:t>
      </w:r>
      <w:r w:rsidRPr="00AA26DF">
        <w:rPr>
          <w:rStyle w:val="Heading1Char"/>
        </w:rPr>
        <w:br/>
      </w:r>
      <w:r w:rsidR="00AA26DF" w:rsidRPr="00AA26DF">
        <w:rPr>
          <w:rStyle w:val="Heading1Char"/>
        </w:rPr>
        <w:t>Cal</w:t>
      </w:r>
      <w:r w:rsidRPr="00AA26DF">
        <w:rPr>
          <w:rStyle w:val="Heading1Char"/>
        </w:rPr>
        <w:t>cul</w:t>
      </w:r>
      <w:r w:rsidR="00AA26DF" w:rsidRPr="00AA26DF">
        <w:rPr>
          <w:rStyle w:val="Heading1Char"/>
        </w:rPr>
        <w:t>ating Distance Restraints with P</w:t>
      </w:r>
      <w:r w:rsidRPr="00AA26DF">
        <w:rPr>
          <w:rStyle w:val="Heading1Char"/>
        </w:rPr>
        <w:t>aramagnetic Relaxation Enhancement</w:t>
      </w:r>
      <w:bookmarkEnd w:id="18"/>
    </w:p>
    <w:p w:rsidR="00C26CC2" w:rsidRDefault="00C26CC2" w:rsidP="00AA26DF">
      <w:pPr>
        <w:jc w:val="center"/>
      </w:pPr>
    </w:p>
    <w:p w:rsidR="00C26CC2" w:rsidRDefault="00C26CC2" w:rsidP="00C26CC2">
      <w:pPr>
        <w:pStyle w:val="Heading3"/>
      </w:pPr>
      <w:r w:rsidRPr="00EC5C78">
        <w:t>Paramagnetic Relaxation Enhancement</w:t>
      </w:r>
    </w:p>
    <w:p w:rsidR="00A33257" w:rsidRDefault="00A33257" w:rsidP="00C26CC2">
      <w:pPr>
        <w:ind w:firstLine="360"/>
        <w:rPr>
          <w:rFonts w:cs="Arial"/>
        </w:rPr>
      </w:pPr>
      <w:r w:rsidRPr="00EC5C78">
        <w:rPr>
          <w:rFonts w:cs="Arial"/>
        </w:rPr>
        <w:t>In PRE, peak heights are mitigated due to line broadening in an r</w:t>
      </w:r>
      <w:r w:rsidRPr="00EC5C78">
        <w:rPr>
          <w:rFonts w:cs="Arial"/>
          <w:vertAlign w:val="superscript"/>
        </w:rPr>
        <w:t>-6</w:t>
      </w:r>
      <w:r w:rsidRPr="00EC5C78">
        <w:rPr>
          <w:rFonts w:cs="Arial"/>
        </w:rPr>
        <w:t xml:space="preserve"> distance dependent manner, while PCS spectrum observables are modified in accordance with an r</w:t>
      </w:r>
      <w:r w:rsidRPr="00EC5C78">
        <w:rPr>
          <w:rFonts w:cs="Arial"/>
          <w:vertAlign w:val="superscript"/>
        </w:rPr>
        <w:t xml:space="preserve">-3 </w:t>
      </w:r>
      <w:r w:rsidRPr="00EC5C78">
        <w:rPr>
          <w:rFonts w:cs="Arial"/>
        </w:rPr>
        <w:t>distance dependence, as well as the polar coordinates of the nuclear spin r, θ,φ with respect to the anisotropic magnetic susceptibility tensor (Δ</w:t>
      </w:r>
      <w:r w:rsidRPr="00EC5C78">
        <w:rPr>
          <w:rFonts w:cs="Arial"/>
          <w:i/>
        </w:rPr>
        <w:t xml:space="preserve">x </w:t>
      </w:r>
      <w:r w:rsidRPr="00EC5C78">
        <w:rPr>
          <w:rFonts w:cs="Arial"/>
        </w:rPr>
        <w:t xml:space="preserve">tensor) </w:t>
      </w:r>
      <w:r w:rsidRPr="00EC5C78">
        <w:rPr>
          <w:rFonts w:cs="Arial"/>
        </w:rPr>
        <w:fldChar w:fldCharType="begin">
          <w:fldData xml:space="preserve">PEVuZE5vdGU+PENpdGU+PEF1dGhvcj5PdHRpbmc8L0F1dGhvcj48WWVhcj4yMDEwPC9ZZWFyPjxS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</w:fldData>
        </w:fldChar>
      </w:r>
      <w:r w:rsidRPr="00EC5C78">
        <w:rPr>
          <w:rFonts w:cs="Arial"/>
        </w:rPr>
        <w:instrText xml:space="preserve"> ADDIN EN.CITE </w:instrText>
      </w:r>
      <w:r w:rsidRPr="00EC5C78">
        <w:rPr>
          <w:rFonts w:cs="Arial"/>
        </w:rPr>
        <w:fldChar w:fldCharType="begin">
          <w:fldData xml:space="preserve">PEVuZE5vdGU+PENpdGU+PEF1dGhvcj5PdHRpbmc8L0F1dGhvcj48WWVhcj4yMDEwPC9ZZWFyPjxS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</w:fldData>
        </w:fldChar>
      </w:r>
      <w:r w:rsidRPr="00EC5C78">
        <w:rPr>
          <w:rFonts w:cs="Arial"/>
        </w:rPr>
        <w:instrText xml:space="preserve"> ADDIN EN.CITE.DATA </w:instrText>
      </w:r>
      <w:r w:rsidRPr="00EC5C78">
        <w:rPr>
          <w:rFonts w:cs="Arial"/>
        </w:rPr>
      </w:r>
      <w:r w:rsidRPr="00EC5C78">
        <w:rPr>
          <w:rFonts w:cs="Arial"/>
        </w:rPr>
        <w:fldChar w:fldCharType="end"/>
      </w:r>
      <w:r w:rsidRPr="00EC5C78">
        <w:rPr>
          <w:rFonts w:cs="Arial"/>
        </w:rPr>
      </w:r>
      <w:r w:rsidRPr="00EC5C78">
        <w:rPr>
          <w:rFonts w:cs="Arial"/>
        </w:rPr>
        <w:fldChar w:fldCharType="separate"/>
      </w:r>
      <w:r w:rsidRPr="00EC5C78">
        <w:rPr>
          <w:rFonts w:cs="Arial"/>
          <w:noProof/>
        </w:rPr>
        <w:t>[</w:t>
      </w:r>
      <w:hyperlink w:anchor="_ENREF_31" w:tooltip="Otting, 2010 #102" w:history="1">
        <w:r w:rsidRPr="00EC5C78">
          <w:rPr>
            <w:rFonts w:cs="Arial"/>
            <w:noProof/>
          </w:rPr>
          <w:t>31</w:t>
        </w:r>
      </w:hyperlink>
      <w:r w:rsidRPr="00EC5C78">
        <w:rPr>
          <w:rFonts w:cs="Arial"/>
          <w:noProof/>
        </w:rPr>
        <w:t>]</w:t>
      </w:r>
      <w:r w:rsidRPr="00EC5C78">
        <w:rPr>
          <w:rFonts w:cs="Arial"/>
        </w:rPr>
        <w:fldChar w:fldCharType="end"/>
      </w:r>
      <w:r w:rsidRPr="00EC5C78">
        <w:rPr>
          <w:rFonts w:cs="Arial"/>
        </w:rPr>
        <w:t xml:space="preserve">. As a result of numerous metal ions having strong paramagnetic properties, intrinsic paramagnetic centers are frequently found in the native structures of metal binding or metalloproteins and have been exploited by NMR </w:t>
      </w:r>
      <w:r w:rsidRPr="00EC5C78">
        <w:rPr>
          <w:rFonts w:cs="Arial"/>
        </w:rPr>
        <w:lastRenderedPageBreak/>
        <w:t xml:space="preserve">for structure elucidation </w:t>
      </w:r>
      <w:r w:rsidRPr="00EC5C78">
        <w:rPr>
          <w:rFonts w:cs="Arial"/>
        </w:rPr>
        <w:fldChar w:fldCharType="begin"/>
      </w:r>
      <w:r w:rsidRPr="00EC5C78">
        <w:rPr>
          <w:rFonts w:cs="Arial"/>
        </w:rPr>
        <w:instrText xml:space="preserve"> ADDIN EN.CITE &lt;EndNote&gt;&lt;Cite&gt;&lt;Author&gt;Ubbink&lt;/Author&gt;&lt;Year&gt;1998&lt;/Year&gt;&lt;RecNum&gt;110&lt;/RecNum&gt;&lt;DisplayText&gt;[28]&lt;/DisplayText&gt;&lt;record&gt;&lt;rec-number&gt;110&lt;/rec-number&gt;&lt;foreign-keys&gt;&lt;key app="EN" db-id="wdvs25avtezfs5e595kpfdtor9svw225atx2"&gt;110&lt;/key&gt;&lt;/foreign-keys&gt;&lt;ref-type name="Journal Article"&gt;17&lt;/ref-type&gt;&lt;contributors&gt;&lt;authors&gt;&lt;author&gt;Ubbink, M.&lt;/author&gt;&lt;author&gt;Ejdeback, M.&lt;/author&gt;&lt;author&gt;Karlsson, B. G.&lt;/author&gt;&lt;author&gt;Bendall, D. S.&lt;/author&gt;&lt;/authors&gt;&lt;/contributors&gt;&lt;auth-address&gt;Department of Biochemistry, University of Cambridge, England. m.ubbink@chem.leidenuniv.nl&lt;/auth-address&gt;&lt;titles&gt;&lt;title&gt;The structure of the complex of plastocyanin and cytochrome f, determined by paramagnetic NMR and restrained rigid-body molecular dynamics&lt;/title&gt;&lt;secondary-title&gt;Structure&lt;/secondary-title&gt;&lt;/titles&gt;&lt;periodical&gt;&lt;full-title&gt;Structure&lt;/full-title&gt;&lt;abbr-1&gt;Structure&lt;/abbr-1&gt;&lt;/periodical&gt;&lt;pages&gt;323-35&lt;/pages&gt;&lt;volume&gt;6&lt;/volume&gt;&lt;number&gt;3&lt;/number&gt;&lt;edition&gt;1998/04/29&lt;/edition&gt;&lt;keywords&gt;&lt;keyword&gt;Binding Sites&lt;/keyword&gt;&lt;keyword&gt;Cytochromes/*chemistry/*metabolism&lt;/keyword&gt;&lt;keyword&gt;Cytochromes f&lt;/keyword&gt;&lt;keyword&gt;Electron Transport&lt;/keyword&gt;&lt;keyword&gt;Magnetic Resonance Spectroscopy/methods&lt;/keyword&gt;&lt;keyword&gt;Models, Molecular&lt;/keyword&gt;&lt;keyword&gt;Plastocyanin/*chemistry/*metabolism&lt;/keyword&gt;&lt;keyword&gt;Protein Binding&lt;/keyword&gt;&lt;keyword&gt;Protein Conformation&lt;/keyword&gt;&lt;/keywords&gt;&lt;dates&gt;&lt;year&gt;1998&lt;/year&gt;&lt;pub-dates&gt;&lt;date&gt;Mar 15&lt;/date&gt;&lt;/pub-dates&gt;&lt;/dates&gt;&lt;isbn&gt;0969-2126 (Print)&amp;#xD;0969-2126 (Linking)&lt;/isbn&gt;&lt;accession-num&gt;9551554&lt;/accession-num&gt;&lt;urls&gt;&lt;related-urls&gt;&lt;url&gt;http://www.ncbi.nlm.nih.gov/pubmed/9551554&lt;/url&gt;&lt;/related-urls&gt;&lt;/urls&gt;&lt;language&gt;eng&lt;/language&gt;&lt;/record&gt;&lt;/Cite&gt;&lt;/EndNote&gt;</w:instrText>
      </w:r>
      <w:r w:rsidRPr="00EC5C78">
        <w:rPr>
          <w:rFonts w:cs="Arial"/>
        </w:rPr>
        <w:fldChar w:fldCharType="separate"/>
      </w:r>
      <w:r w:rsidRPr="00EC5C78">
        <w:rPr>
          <w:rFonts w:cs="Arial"/>
          <w:noProof/>
        </w:rPr>
        <w:t>[</w:t>
      </w:r>
      <w:hyperlink w:anchor="_ENREF_28" w:tooltip="Ubbink, 1998 #110" w:history="1">
        <w:r w:rsidRPr="00EC5C78">
          <w:rPr>
            <w:rFonts w:cs="Arial"/>
            <w:noProof/>
          </w:rPr>
          <w:t>28</w:t>
        </w:r>
      </w:hyperlink>
      <w:r w:rsidRPr="00EC5C78">
        <w:rPr>
          <w:rFonts w:cs="Arial"/>
          <w:noProof/>
        </w:rPr>
        <w:t>]</w:t>
      </w:r>
      <w:r w:rsidRPr="00EC5C78">
        <w:rPr>
          <w:rFonts w:cs="Arial"/>
        </w:rPr>
        <w:fldChar w:fldCharType="end"/>
      </w:r>
      <w:r w:rsidRPr="00EC5C78">
        <w:rPr>
          <w:rFonts w:cs="Arial"/>
        </w:rPr>
        <w:t>. Unfortunately, the paramagnetic Fe[III] iron in the heme prosthetic group of Cyp101 only has an influential sphere of ~8Å, prohibiting sufficient distance restraints in complex studies. Therefore, a non-native paramagnetic spin label is introduced to the surface of Pdx for complex studies which, depending on the paramagnetic center chosen, affords distance restraints up to ~30Å.</w:t>
      </w:r>
      <w:r>
        <w:rPr>
          <w:rFonts w:cs="Arial"/>
        </w:rPr>
        <w:t xml:space="preserve"> </w:t>
      </w:r>
      <w:r w:rsidRPr="00EC5C78">
        <w:rPr>
          <w:rFonts w:cs="Arial"/>
        </w:rPr>
        <w:t>For the Cyp101</w:t>
      </w:r>
      <w:r w:rsidRPr="00EC5C78">
        <w:rPr>
          <w:rFonts w:cs="Arial"/>
          <w:vertAlign w:val="superscript"/>
        </w:rPr>
        <w:t>o</w:t>
      </w:r>
      <w:r w:rsidRPr="00EC5C78">
        <w:rPr>
          <w:rFonts w:cs="Arial"/>
        </w:rPr>
        <w:t>-Pdx</w:t>
      </w:r>
      <w:r w:rsidRPr="00EC5C78">
        <w:rPr>
          <w:rFonts w:cs="Arial"/>
          <w:vertAlign w:val="superscript"/>
        </w:rPr>
        <w:t>o</w:t>
      </w:r>
      <w:r w:rsidRPr="00EC5C78">
        <w:rPr>
          <w:rFonts w:cs="Arial"/>
        </w:rPr>
        <w:t xml:space="preserve"> complex a conventional nitroxy spin label was used however, the paramagnetism of nitroxy and other common spin labels can easily be lost through reduction of its unpaired electron, making them difficult to employ in reducing environments. More troubling is the fact that conjugation of most spin labels targets cysteine thiol groups for disulfide bond formation which are also susceptible to reduction cleavage. Consequently, to successfully employ the paramagnetic labeling strategy on both oxidation states of the Pdx-Cyp101 complex we had to solve each of these problems.</w:t>
      </w:r>
    </w:p>
    <w:p w:rsidR="00C26CC2" w:rsidRDefault="00C26CC2" w:rsidP="00C26CC2">
      <w:pPr>
        <w:ind w:firstLine="360"/>
        <w:rPr>
          <w:rFonts w:cs="Arial"/>
        </w:rPr>
      </w:pPr>
      <w:r w:rsidRPr="00EC5C78">
        <w:rPr>
          <w:rFonts w:cs="Arial"/>
        </w:rPr>
        <w:t xml:space="preserve">Calculating distances from the amide proton to the paramagnetic center was carried out using the method developed by Battiste and Wagner </w:t>
      </w:r>
      <w:r w:rsidRPr="00EC5C78">
        <w:rPr>
          <w:rFonts w:cs="Arial"/>
        </w:rPr>
        <w:fldChar w:fldCharType="begin"/>
      </w:r>
      <w:r w:rsidRPr="00EC5C78">
        <w:rPr>
          <w:rFonts w:cs="Arial"/>
        </w:rPr>
        <w:instrText xml:space="preserve"> ADDIN EN.CITE &lt;EndNote&gt;&lt;Cite&gt;&lt;Author&gt;Battiste&lt;/Author&gt;&lt;Year&gt;2000&lt;/Year&gt;&lt;RecNum&gt;14&lt;/RecNum&gt;&lt;DisplayText&gt;[21]&lt;/DisplayText&gt;&lt;record&gt;&lt;rec-number&gt;14&lt;/rec-number&gt;&lt;foreign-keys&gt;&lt;key app="EN" db-id="x5rat5rtn00sv4epxd95efv7ptewesf5srfa"&gt;14&lt;/key&gt;&lt;/foreign-keys&gt;&lt;ref-type name="Journal Article"&gt;17&lt;/ref-type&gt;&lt;contributors&gt;&lt;authors&gt;&lt;author&gt;Battiste, J. L.&lt;/author&gt;&lt;author&gt;Wagner, G.&lt;/author&gt;&lt;/authors&gt;&lt;/contributors&gt;&lt;auth-address&gt;Department of Biological Chemistry and Molecular Pharmacology, Harvard Medical School, 240 Longwood Avenue, Boston, Massachusetts 02115, USA.&lt;/auth-address&gt;&lt;titles&gt;&lt;title&gt;Utilization of site-directed spin labeling and high-resolution heteronuclear nuclear magnetic resonance for global fold determination of large proteins with limited nuclear overhauser effect data&lt;/title&gt;&lt;secondary-title&gt;Biochemistry&lt;/secondary-title&gt;&lt;alt-title&gt;Biochemistry&lt;/alt-title&gt;&lt;/titles&gt;&lt;periodical&gt;&lt;full-title&gt;Biochemistry&lt;/full-title&gt;&lt;abbr-1&gt;Biochemistry-Us&lt;/abbr-1&gt;&lt;/periodical&gt;&lt;alt-periodical&gt;&lt;full-title&gt;Biochemistry&lt;/full-title&gt;&lt;abbr-1&gt;Biochemistry-Us&lt;/abbr-1&gt;&lt;/alt-periodical&gt;&lt;pages&gt;5355-65&lt;/pages&gt;&lt;volume&gt;39&lt;/volume&gt;&lt;number&gt;18&lt;/number&gt;&lt;keywords&gt;&lt;keyword&gt;Amino Acid Sequence&lt;/keyword&gt;&lt;keyword&gt;Cholic Acids/chemistry&lt;/keyword&gt;&lt;keyword&gt;Deuterium&lt;/keyword&gt;&lt;keyword&gt;Eukaryotic Initiation Factor-4E&lt;/keyword&gt;&lt;keyword&gt;Magnetic Resonance Spectroscopy/*methods&lt;/keyword&gt;&lt;keyword&gt;Models, Molecular&lt;/keyword&gt;&lt;keyword&gt;Molecular Sequence Data&lt;/keyword&gt;&lt;keyword&gt;Nitrogen Isotopes&lt;/keyword&gt;&lt;keyword&gt;Peptide Initiation Factors/*chemistry&lt;/keyword&gt;&lt;keyword&gt;*Protein Folding&lt;/keyword&gt;&lt;keyword&gt;Protein Structure, Secondary&lt;/keyword&gt;&lt;keyword&gt;Proteins/chemistry&lt;/keyword&gt;&lt;keyword&gt;*Spin Labels&lt;/keyword&gt;&lt;keyword&gt;Yeasts/chemistry&lt;/keyword&gt;&lt;/keywords&gt;&lt;dates&gt;&lt;year&gt;2000&lt;/year&gt;&lt;pub-dates&gt;&lt;date&gt;May 9&lt;/date&gt;&lt;/pub-dates&gt;&lt;/dates&gt;&lt;isbn&gt;0006-2960 (Print)&amp;#xD;0006-2960 (Linking)&lt;/isbn&gt;&lt;accession-num&gt;10820006&lt;/accession-num&gt;&lt;urls&gt;&lt;related-urls&gt;&lt;url&gt;http://www.ncbi.nlm.nih.gov/pubmed/10820006&lt;/url&gt;&lt;/related-urls&gt;&lt;/urls&gt;&lt;/record&gt;&lt;/Cite&gt;&lt;/EndNote&gt;</w:instrText>
      </w:r>
      <w:r w:rsidRPr="00EC5C78">
        <w:rPr>
          <w:rFonts w:cs="Arial"/>
        </w:rPr>
        <w:fldChar w:fldCharType="separate"/>
      </w:r>
      <w:r w:rsidRPr="00EC5C78">
        <w:rPr>
          <w:rFonts w:cs="Arial"/>
          <w:noProof/>
        </w:rPr>
        <w:t>[</w:t>
      </w:r>
      <w:hyperlink w:anchor="_ENREF_21" w:tooltip="Battiste, 2000 #14" w:history="1">
        <w:r w:rsidRPr="00EC5C78">
          <w:rPr>
            <w:rFonts w:cs="Arial"/>
            <w:noProof/>
          </w:rPr>
          <w:t>21</w:t>
        </w:r>
      </w:hyperlink>
      <w:r w:rsidRPr="00EC5C78">
        <w:rPr>
          <w:rFonts w:cs="Arial"/>
          <w:noProof/>
        </w:rPr>
        <w:t>]</w:t>
      </w:r>
      <w:r w:rsidRPr="00EC5C78">
        <w:rPr>
          <w:rFonts w:cs="Arial"/>
        </w:rPr>
        <w:fldChar w:fldCharType="end"/>
      </w:r>
      <w:r w:rsidRPr="00EC5C78">
        <w:rPr>
          <w:rFonts w:cs="Arial"/>
        </w:rPr>
        <w:t>. A ratio of peak intensities (measured as peak heights) in 15N-1H HSQC-TROSY of Cyp101 complexed to spin labeled Pdx</w:t>
      </w:r>
      <w:r w:rsidRPr="00EC5C78">
        <w:rPr>
          <w:rFonts w:cs="Arial"/>
          <w:vertAlign w:val="superscript"/>
        </w:rPr>
        <w:t>r</w:t>
      </w:r>
      <w:r w:rsidRPr="00EC5C78">
        <w:rPr>
          <w:rFonts w:cs="Arial"/>
        </w:rPr>
        <w:t xml:space="preserve"> and Pdx</w:t>
      </w:r>
      <w:r w:rsidRPr="00EC5C78">
        <w:rPr>
          <w:rFonts w:cs="Arial"/>
          <w:vertAlign w:val="superscript"/>
        </w:rPr>
        <w:t>o</w:t>
      </w:r>
      <w:r w:rsidRPr="00EC5C78">
        <w:rPr>
          <w:rFonts w:cs="Arial"/>
        </w:rPr>
        <w:t xml:space="preserve"> complex spectra between the diamagnetic (no metal) and paramagnetic (metal) samples were converted into paramagnetic rate enhancements (R2</w:t>
      </w:r>
      <w:r w:rsidRPr="00EC5C78">
        <w:rPr>
          <w:rFonts w:cs="Arial"/>
          <w:vertAlign w:val="superscript"/>
        </w:rPr>
        <w:t>sp</w:t>
      </w:r>
      <w:r w:rsidRPr="00EC5C78">
        <w:rPr>
          <w:rFonts w:cs="Arial"/>
        </w:rPr>
        <w:t>) through Eq. (5):</w:t>
      </w:r>
    </w:p>
    <w:p w:rsidR="00C26CC2" w:rsidRPr="00EC5C78" w:rsidRDefault="00C26CC2" w:rsidP="00C26CC2">
      <w:pPr>
        <w:ind w:firstLine="360"/>
        <w:rPr>
          <w:rFonts w:cs="Arial"/>
        </w:rPr>
      </w:pPr>
    </w:p>
    <w:p w:rsidR="00C26CC2" w:rsidRDefault="00C26CC2" w:rsidP="00C26CC2">
      <w:pPr>
        <w:ind w:firstLine="360"/>
        <w:jc w:val="center"/>
        <w:rPr>
          <w:rFonts w:cs="Arial"/>
        </w:rPr>
      </w:pPr>
      <w:r w:rsidRPr="00EC5C78">
        <w:rPr>
          <w:rFonts w:cs="Arial"/>
          <w:sz w:val="28"/>
          <w:szCs w:val="28"/>
        </w:rPr>
        <w:t xml:space="preserve">       </w:t>
      </w:r>
      <w:r>
        <w:rPr>
          <w:rFonts w:cs="Arial"/>
          <w:sz w:val="28"/>
          <w:szCs w:val="28"/>
        </w:rPr>
        <w:t xml:space="preserve">                </w:t>
      </w:r>
      <w:r w:rsidRPr="00EC5C78">
        <w:rPr>
          <w:rFonts w:cs="Arial"/>
          <w:sz w:val="28"/>
          <w:szCs w:val="28"/>
        </w:rPr>
        <w:t xml:space="preserve">  </w:t>
      </w:r>
      <m:oMath>
        <m:f>
          <m:fPr>
            <m:ctrlPr>
              <w:rPr>
                <w:rFonts w:ascii="Cambria Math" w:hAnsi="Cambria Math" w:cs="Arial"/>
                <w:i/>
                <w:sz w:val="28"/>
                <w:szCs w:val="28"/>
              </w:rPr>
            </m:ctrlPr>
          </m:fPr>
          <m:num>
            <m:sSub>
              <m:sSubPr>
                <m:ctrlPr>
                  <w:rPr>
                    <w:rFonts w:ascii="Cambria Math" w:hAnsi="Cambria Math" w:cs="Arial"/>
                    <w:i/>
                    <w:sz w:val="28"/>
                    <w:szCs w:val="28"/>
                  </w:rPr>
                </m:ctrlPr>
              </m:sSubPr>
              <m:e>
                <m:r>
                  <w:rPr>
                    <w:rFonts w:ascii="Cambria Math" w:hAnsi="Cambria Math" w:cs="Arial"/>
                    <w:sz w:val="28"/>
                    <w:szCs w:val="28"/>
                  </w:rPr>
                  <m:t xml:space="preserve">   I</m:t>
                </m:r>
              </m:e>
              <m:sub>
                <m:r>
                  <w:rPr>
                    <w:rFonts w:ascii="Cambria Math" w:hAnsi="Cambria Math" w:cs="Arial"/>
                    <w:sz w:val="28"/>
                    <w:szCs w:val="28"/>
                  </w:rPr>
                  <m:t>para</m:t>
                </m:r>
              </m:sub>
            </m:sSub>
          </m:num>
          <m:den>
            <m:sSub>
              <m:sSubPr>
                <m:ctrlPr>
                  <w:rPr>
                    <w:rFonts w:ascii="Cambria Math" w:hAnsi="Cambria Math" w:cs="Arial"/>
                    <w:i/>
                    <w:sz w:val="28"/>
                    <w:szCs w:val="28"/>
                  </w:rPr>
                </m:ctrlPr>
              </m:sSubPr>
              <m:e>
                <m:r>
                  <w:rPr>
                    <w:rFonts w:ascii="Cambria Math" w:hAnsi="Cambria Math" w:cs="Arial"/>
                    <w:sz w:val="28"/>
                    <w:szCs w:val="28"/>
                  </w:rPr>
                  <m:t>I</m:t>
                </m:r>
              </m:e>
              <m:sub>
                <m:r>
                  <w:rPr>
                    <w:rFonts w:ascii="Cambria Math" w:hAnsi="Cambria Math" w:cs="Arial"/>
                    <w:sz w:val="28"/>
                    <w:szCs w:val="28"/>
                  </w:rPr>
                  <m:t>dia</m:t>
                </m:r>
              </m:sub>
            </m:sSub>
          </m:den>
        </m:f>
        <m:r>
          <w:rPr>
            <w:rFonts w:ascii="Cambria Math" w:hAnsi="Cambria Math" w:cs="Arial"/>
            <w:sz w:val="28"/>
            <w:szCs w:val="28"/>
          </w:rPr>
          <m:t>=</m:t>
        </m:r>
        <m:f>
          <m:fPr>
            <m:ctrlPr>
              <w:rPr>
                <w:rFonts w:ascii="Cambria Math" w:hAnsi="Cambria Math" w:cs="Arial"/>
                <w:i/>
                <w:sz w:val="28"/>
                <w:szCs w:val="28"/>
              </w:rPr>
            </m:ctrlPr>
          </m:fPr>
          <m:num>
            <m:r>
              <m:rPr>
                <m:sty m:val="p"/>
              </m:rPr>
              <w:rPr>
                <w:rFonts w:ascii="Cambria Math" w:hAnsi="Cambria Math" w:cs="Arial"/>
                <w:sz w:val="28"/>
                <w:szCs w:val="28"/>
              </w:rPr>
              <m:t>R2exp⁡(-R</m:t>
            </m:r>
            <m:sSup>
              <m:sSupPr>
                <m:ctrlPr>
                  <w:rPr>
                    <w:rFonts w:ascii="Cambria Math" w:hAnsi="Cambria Math" w:cs="Arial"/>
                    <w:sz w:val="28"/>
                    <w:szCs w:val="28"/>
                  </w:rPr>
                </m:ctrlPr>
              </m:sSupPr>
              <m:e>
                <m:r>
                  <w:rPr>
                    <w:rFonts w:ascii="Cambria Math" w:hAnsi="Cambria Math" w:cs="Arial"/>
                    <w:sz w:val="28"/>
                    <w:szCs w:val="28"/>
                  </w:rPr>
                  <m:t>2</m:t>
                </m:r>
              </m:e>
              <m:sup>
                <m:r>
                  <w:rPr>
                    <w:rFonts w:ascii="Cambria Math" w:hAnsi="Cambria Math" w:cs="Arial"/>
                    <w:sz w:val="28"/>
                    <w:szCs w:val="28"/>
                  </w:rPr>
                  <m:t>sp</m:t>
                </m:r>
              </m:sup>
            </m:sSup>
            <m:r>
              <w:rPr>
                <w:rFonts w:ascii="Cambria Math" w:hAnsi="Cambria Math" w:cs="Arial"/>
                <w:sz w:val="28"/>
                <w:szCs w:val="28"/>
              </w:rPr>
              <m:t>t)</m:t>
            </m:r>
          </m:num>
          <m:den>
            <m:r>
              <m:rPr>
                <m:sty m:val="p"/>
              </m:rPr>
              <w:rPr>
                <w:rFonts w:ascii="Cambria Math" w:hAnsi="Cambria Math" w:cs="Arial"/>
                <w:sz w:val="28"/>
                <w:szCs w:val="28"/>
              </w:rPr>
              <m:t>R2+R</m:t>
            </m:r>
            <m:sSup>
              <m:sSupPr>
                <m:ctrlPr>
                  <w:rPr>
                    <w:rFonts w:ascii="Cambria Math" w:hAnsi="Cambria Math" w:cs="Arial"/>
                    <w:sz w:val="28"/>
                    <w:szCs w:val="28"/>
                  </w:rPr>
                </m:ctrlPr>
              </m:sSupPr>
              <m:e>
                <m:r>
                  <w:rPr>
                    <w:rFonts w:ascii="Cambria Math" w:hAnsi="Cambria Math" w:cs="Arial"/>
                    <w:sz w:val="28"/>
                    <w:szCs w:val="28"/>
                  </w:rPr>
                  <m:t>2</m:t>
                </m:r>
              </m:e>
              <m:sup>
                <m:r>
                  <w:rPr>
                    <w:rFonts w:ascii="Cambria Math" w:hAnsi="Cambria Math" w:cs="Arial"/>
                    <w:sz w:val="28"/>
                    <w:szCs w:val="28"/>
                  </w:rPr>
                  <m:t>sp</m:t>
                </m:r>
              </m:sup>
            </m:sSup>
          </m:den>
        </m:f>
      </m:oMath>
      <w:r w:rsidRPr="00EC5C78">
        <w:rPr>
          <w:rFonts w:cs="Arial"/>
          <w:sz w:val="28"/>
          <w:szCs w:val="28"/>
        </w:rPr>
        <w:tab/>
        <w:t xml:space="preserve">                                  </w:t>
      </w:r>
      <w:r w:rsidRPr="00EC5C78">
        <w:rPr>
          <w:rFonts w:cs="Arial"/>
        </w:rPr>
        <w:t>(5)</w:t>
      </w:r>
    </w:p>
    <w:p w:rsidR="00C26CC2" w:rsidRPr="00EC5C78" w:rsidRDefault="00C26CC2" w:rsidP="00C26CC2">
      <w:pPr>
        <w:ind w:firstLine="360"/>
        <w:jc w:val="center"/>
        <w:rPr>
          <w:rFonts w:cs="Arial"/>
          <w:sz w:val="28"/>
          <w:szCs w:val="28"/>
        </w:rPr>
      </w:pPr>
    </w:p>
    <w:p w:rsidR="00C26CC2" w:rsidRDefault="00A33257" w:rsidP="00C26CC2">
      <w:pPr>
        <w:rPr>
          <w:rFonts w:cs="Arial"/>
        </w:rPr>
      </w:pPr>
      <w:r w:rsidRPr="00EC5C78">
        <w:rPr>
          <w:rFonts w:cs="Arial"/>
        </w:rPr>
        <w:t>W</w:t>
      </w:r>
      <w:r w:rsidR="00C26CC2" w:rsidRPr="00EC5C78">
        <w:rPr>
          <w:rFonts w:cs="Arial"/>
        </w:rPr>
        <w:t>here</w:t>
      </w:r>
      <w:r>
        <w:rPr>
          <w:rFonts w:cs="Arial"/>
        </w:rPr>
        <w:t xml:space="preserve"> </w:t>
      </w:r>
      <w:r w:rsidR="00C26CC2" w:rsidRPr="00EC5C78">
        <w:rPr>
          <w:rFonts w:cs="Arial"/>
          <w:i/>
        </w:rPr>
        <w:t>t</w:t>
      </w:r>
      <w:r w:rsidR="00C26CC2" w:rsidRPr="00EC5C78">
        <w:rPr>
          <w:rFonts w:cs="Arial"/>
        </w:rPr>
        <w:t xml:space="preserve"> is the total polarization transfer time (~9ms) and R2 is the intrinsic diamagnetic transverse relaxation rate for each amide estimated from the peak width of reduced diamagnetic spectra </w:t>
      </w:r>
      <w:r w:rsidR="00C26CC2" w:rsidRPr="00EC5C78">
        <w:rPr>
          <w:rFonts w:cs="Arial"/>
        </w:rPr>
        <w:fldChar w:fldCharType="begin">
          <w:fldData xml:space="preserve">PEVuZE5vdGU+PENpdGU+PEF1dGhvcj5aaGFuZzwvQXV0aG9yPjxZZWFyPjIwMDg8L1llYXI+PFJl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</w:fldData>
        </w:fldChar>
      </w:r>
      <w:r w:rsidR="00C26CC2" w:rsidRPr="00EC5C78">
        <w:rPr>
          <w:rFonts w:cs="Arial"/>
        </w:rPr>
        <w:instrText xml:space="preserve"> ADDIN EN.CITE </w:instrText>
      </w:r>
      <w:r w:rsidR="00C26CC2" w:rsidRPr="00EC5C78">
        <w:rPr>
          <w:rFonts w:cs="Arial"/>
        </w:rPr>
        <w:fldChar w:fldCharType="begin">
          <w:fldData xml:space="preserve">PEVuZE5vdGU+PENpdGU+PEF1dGhvcj5aaGFuZzwvQXV0aG9yPjxZZWFyPjIwMDg8L1llYXI+PFJl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</w:fldData>
        </w:fldChar>
      </w:r>
      <w:r w:rsidR="00C26CC2" w:rsidRPr="00EC5C78">
        <w:rPr>
          <w:rFonts w:cs="Arial"/>
        </w:rPr>
        <w:instrText xml:space="preserve"> ADDIN EN.CITE.DATA </w:instrText>
      </w:r>
      <w:r w:rsidR="00C26CC2" w:rsidRPr="00EC5C78">
        <w:rPr>
          <w:rFonts w:cs="Arial"/>
        </w:rPr>
      </w:r>
      <w:r w:rsidR="00C26CC2" w:rsidRPr="00EC5C78">
        <w:rPr>
          <w:rFonts w:cs="Arial"/>
        </w:rPr>
        <w:fldChar w:fldCharType="end"/>
      </w:r>
      <w:r w:rsidR="00C26CC2" w:rsidRPr="00EC5C78">
        <w:rPr>
          <w:rFonts w:cs="Arial"/>
        </w:rPr>
      </w:r>
      <w:r w:rsidR="00C26CC2" w:rsidRPr="00EC5C78">
        <w:rPr>
          <w:rFonts w:cs="Arial"/>
        </w:rPr>
        <w:fldChar w:fldCharType="separate"/>
      </w:r>
      <w:r w:rsidR="00C26CC2" w:rsidRPr="00EC5C78">
        <w:rPr>
          <w:rFonts w:cs="Arial"/>
          <w:noProof/>
        </w:rPr>
        <w:t>[</w:t>
      </w:r>
      <w:hyperlink w:anchor="_ENREF_22" w:tooltip="Zhang, 2008 #12" w:history="1">
        <w:r w:rsidR="00C26CC2" w:rsidRPr="00EC5C78">
          <w:rPr>
            <w:rFonts w:cs="Arial"/>
            <w:noProof/>
          </w:rPr>
          <w:t>22</w:t>
        </w:r>
      </w:hyperlink>
      <w:r w:rsidR="00C26CC2" w:rsidRPr="00EC5C78">
        <w:rPr>
          <w:rFonts w:cs="Arial"/>
          <w:noProof/>
        </w:rPr>
        <w:t>]</w:t>
      </w:r>
      <w:r w:rsidR="00C26CC2" w:rsidRPr="00EC5C78">
        <w:rPr>
          <w:rFonts w:cs="Arial"/>
        </w:rPr>
        <w:fldChar w:fldCharType="end"/>
      </w:r>
      <w:r w:rsidR="00C26CC2" w:rsidRPr="00EC5C78">
        <w:rPr>
          <w:rFonts w:cs="Arial"/>
        </w:rPr>
        <w:t>. Subsequently, R2</w:t>
      </w:r>
      <w:r w:rsidR="00C26CC2" w:rsidRPr="00EC5C78">
        <w:rPr>
          <w:rFonts w:cs="Arial"/>
          <w:vertAlign w:val="superscript"/>
        </w:rPr>
        <w:t xml:space="preserve">sp </w:t>
      </w:r>
      <w:r w:rsidR="00C26CC2" w:rsidRPr="00EC5C78">
        <w:rPr>
          <w:rFonts w:cs="Arial"/>
        </w:rPr>
        <w:t>values were converted into distances using Eq (6):</w:t>
      </w:r>
    </w:p>
    <w:p w:rsidR="00C26CC2" w:rsidRPr="00EC5C78" w:rsidRDefault="00C26CC2" w:rsidP="00C26CC2">
      <w:pPr>
        <w:rPr>
          <w:rFonts w:cs="Arial"/>
        </w:rPr>
      </w:pPr>
    </w:p>
    <w:p w:rsidR="00C26CC2" w:rsidRDefault="00C26CC2" w:rsidP="00A33257">
      <w:pPr>
        <w:rPr>
          <w:rFonts w:cs="Arial"/>
        </w:rPr>
      </w:pPr>
      <w:r w:rsidRPr="00EC5C78">
        <w:rPr>
          <w:rFonts w:cs="Arial"/>
          <w:sz w:val="28"/>
          <w:szCs w:val="28"/>
        </w:rPr>
        <w:t xml:space="preserve">                                    </w:t>
      </w:r>
      <m:oMath>
        <m:r>
          <w:rPr>
            <w:rFonts w:ascii="Cambria Math" w:hAnsi="Cambria Math" w:cs="Arial"/>
            <w:sz w:val="28"/>
            <w:szCs w:val="28"/>
          </w:rPr>
          <m:t>r=</m:t>
        </m:r>
        <m:sSup>
          <m:sSupPr>
            <m:ctrlPr>
              <w:rPr>
                <w:rFonts w:ascii="Cambria Math" w:eastAsiaTheme="minorEastAsia" w:hAnsi="Cambria Math" w:cs="Arial"/>
                <w:i/>
                <w:color w:val="000000" w:themeColor="text1"/>
                <w:sz w:val="28"/>
                <w:szCs w:val="28"/>
              </w:rPr>
            </m:ctrlPr>
          </m:sSupPr>
          <m:e>
            <m:d>
              <m:dPr>
                <m:begChr m:val="["/>
                <m:endChr m:val="]"/>
                <m:ctrlPr>
                  <w:rPr>
                    <w:rFonts w:ascii="Cambria Math" w:hAnsi="Cambria Math" w:cs="Arial"/>
                    <w:i/>
                    <w:sz w:val="28"/>
                    <w:szCs w:val="28"/>
                  </w:rPr>
                </m:ctrlPr>
              </m:dPr>
              <m:e>
                <m:f>
                  <m:fPr>
                    <m:ctrlPr>
                      <w:rPr>
                        <w:rFonts w:ascii="Cambria Math" w:hAnsi="Cambria Math" w:cs="Arial"/>
                        <w:i/>
                        <w:sz w:val="28"/>
                        <w:szCs w:val="28"/>
                      </w:rPr>
                    </m:ctrlPr>
                  </m:fPr>
                  <m:num>
                    <m:r>
                      <w:rPr>
                        <w:rFonts w:ascii="Cambria Math" w:hAnsi="Cambria Math" w:cs="Arial"/>
                        <w:sz w:val="28"/>
                        <w:szCs w:val="28"/>
                      </w:rPr>
                      <m:t>K</m:t>
                    </m:r>
                  </m:num>
                  <m:den>
                    <m:sSup>
                      <m:sSupPr>
                        <m:ctrlPr>
                          <w:rPr>
                            <w:rFonts w:ascii="Cambria Math" w:hAnsi="Cambria Math" w:cs="Arial"/>
                            <w:sz w:val="28"/>
                            <w:szCs w:val="28"/>
                          </w:rPr>
                        </m:ctrlPr>
                      </m:sSupPr>
                      <m:e>
                        <m:r>
                          <m:rPr>
                            <m:sty m:val="p"/>
                          </m:rPr>
                          <w:rPr>
                            <w:rFonts w:ascii="Cambria Math" w:hAnsi="Cambria Math" w:cs="Arial"/>
                            <w:sz w:val="28"/>
                            <w:szCs w:val="28"/>
                          </w:rPr>
                          <m:t>R2</m:t>
                        </m:r>
                      </m:e>
                      <m:sup>
                        <m:r>
                          <m:rPr>
                            <m:sty m:val="p"/>
                          </m:rPr>
                          <w:rPr>
                            <w:rFonts w:ascii="Cambria Math" w:hAnsi="Cambria Math" w:cs="Arial"/>
                            <w:sz w:val="28"/>
                            <w:szCs w:val="28"/>
                          </w:rPr>
                          <m:t>sp</m:t>
                        </m:r>
                      </m:sup>
                    </m:sSup>
                  </m:den>
                </m:f>
                <m:d>
                  <m:dPr>
                    <m:ctrlPr>
                      <w:rPr>
                        <w:rFonts w:ascii="Cambria Math" w:hAnsi="Cambria Math" w:cs="Arial"/>
                        <w:i/>
                        <w:sz w:val="28"/>
                        <w:szCs w:val="28"/>
                      </w:rPr>
                    </m:ctrlPr>
                  </m:dPr>
                  <m:e>
                    <m:r>
                      <w:rPr>
                        <w:rFonts w:ascii="Cambria Math" w:hAnsi="Cambria Math" w:cs="Arial"/>
                        <w:sz w:val="28"/>
                        <w:szCs w:val="28"/>
                      </w:rPr>
                      <m:t>4</m:t>
                    </m:r>
                    <m:sSub>
                      <m:sSubPr>
                        <m:ctrlPr>
                          <w:rPr>
                            <w:rFonts w:ascii="Cambria Math" w:hAnsi="Cambria Math" w:cs="Arial"/>
                            <w:i/>
                            <w:sz w:val="28"/>
                            <w:szCs w:val="28"/>
                          </w:rPr>
                        </m:ctrlPr>
                      </m:sSubPr>
                      <m:e>
                        <m:r>
                          <w:rPr>
                            <w:rFonts w:ascii="Cambria Math" w:hAnsi="Cambria Math" w:cs="Arial"/>
                            <w:sz w:val="28"/>
                            <w:szCs w:val="28"/>
                          </w:rPr>
                          <m:t>τ</m:t>
                        </m:r>
                      </m:e>
                      <m:sub>
                        <m:r>
                          <w:rPr>
                            <w:rFonts w:ascii="Cambria Math" w:hAnsi="Cambria Math" w:cs="Arial"/>
                            <w:sz w:val="28"/>
                            <w:szCs w:val="28"/>
                          </w:rPr>
                          <m:t>c</m:t>
                        </m:r>
                      </m:sub>
                    </m:sSub>
                    <m:r>
                      <w:rPr>
                        <w:rFonts w:ascii="Cambria Math" w:hAnsi="Cambria Math" w:cs="Arial"/>
                        <w:sz w:val="28"/>
                        <w:szCs w:val="28"/>
                      </w:rPr>
                      <m:t xml:space="preserve">+ </m:t>
                    </m:r>
                    <m:f>
                      <m:fPr>
                        <m:ctrlPr>
                          <w:rPr>
                            <w:rFonts w:ascii="Cambria Math" w:hAnsi="Cambria Math" w:cs="Arial"/>
                            <w:i/>
                            <w:sz w:val="28"/>
                            <w:szCs w:val="28"/>
                          </w:rPr>
                        </m:ctrlPr>
                      </m:fPr>
                      <m:num>
                        <m:r>
                          <w:rPr>
                            <w:rFonts w:ascii="Cambria Math" w:hAnsi="Cambria Math" w:cs="Arial"/>
                            <w:sz w:val="28"/>
                            <w:szCs w:val="28"/>
                          </w:rPr>
                          <m:t>3</m:t>
                        </m:r>
                        <m:sSub>
                          <m:sSubPr>
                            <m:ctrlPr>
                              <w:rPr>
                                <w:rFonts w:ascii="Cambria Math" w:hAnsi="Cambria Math" w:cs="Arial"/>
                                <w:i/>
                                <w:sz w:val="28"/>
                                <w:szCs w:val="28"/>
                              </w:rPr>
                            </m:ctrlPr>
                          </m:sSubPr>
                          <m:e>
                            <m:r>
                              <w:rPr>
                                <w:rFonts w:ascii="Cambria Math" w:hAnsi="Cambria Math" w:cs="Arial"/>
                                <w:sz w:val="28"/>
                                <w:szCs w:val="28"/>
                              </w:rPr>
                              <m:t>τ</m:t>
                            </m:r>
                          </m:e>
                          <m:sub>
                            <m:r>
                              <w:rPr>
                                <w:rFonts w:ascii="Cambria Math" w:hAnsi="Cambria Math" w:cs="Arial"/>
                                <w:sz w:val="28"/>
                                <w:szCs w:val="28"/>
                              </w:rPr>
                              <m:t>c</m:t>
                            </m:r>
                          </m:sub>
                        </m:sSub>
                      </m:num>
                      <m:den>
                        <m:r>
                          <w:rPr>
                            <w:rFonts w:ascii="Cambria Math" w:hAnsi="Cambria Math" w:cs="Arial"/>
                            <w:sz w:val="28"/>
                            <w:szCs w:val="28"/>
                          </w:rPr>
                          <m:t>1+</m:t>
                        </m:r>
                        <m:sSubSup>
                          <m:sSubSupPr>
                            <m:ctrlPr>
                              <w:rPr>
                                <w:rFonts w:ascii="Cambria Math" w:hAnsi="Cambria Math" w:cs="Arial"/>
                                <w:i/>
                                <w:sz w:val="28"/>
                                <w:szCs w:val="28"/>
                              </w:rPr>
                            </m:ctrlPr>
                          </m:sSubSupPr>
                          <m:e>
                            <m:r>
                              <w:rPr>
                                <w:rFonts w:ascii="Cambria Math" w:hAnsi="Cambria Math" w:cs="Arial"/>
                                <w:sz w:val="28"/>
                                <w:szCs w:val="28"/>
                              </w:rPr>
                              <m:t>ω</m:t>
                            </m:r>
                          </m:e>
                          <m:sub>
                            <m:r>
                              <w:rPr>
                                <w:rFonts w:ascii="Cambria Math" w:hAnsi="Cambria Math" w:cs="Arial"/>
                                <w:sz w:val="28"/>
                                <w:szCs w:val="28"/>
                              </w:rPr>
                              <m:t>h</m:t>
                            </m:r>
                          </m:sub>
                          <m:sup>
                            <m:r>
                              <w:rPr>
                                <w:rFonts w:ascii="Cambria Math" w:hAnsi="Cambria Math" w:cs="Arial"/>
                                <w:sz w:val="28"/>
                                <w:szCs w:val="28"/>
                              </w:rPr>
                              <m:t>2</m:t>
                            </m:r>
                          </m:sup>
                        </m:sSubSup>
                        <m:sSubSup>
                          <m:sSubSupPr>
                            <m:ctrlPr>
                              <w:rPr>
                                <w:rFonts w:ascii="Cambria Math" w:hAnsi="Cambria Math" w:cs="Arial"/>
                                <w:i/>
                                <w:sz w:val="28"/>
                                <w:szCs w:val="28"/>
                              </w:rPr>
                            </m:ctrlPr>
                          </m:sSubSupPr>
                          <m:e>
                            <m:sSub>
                              <m:sSubPr>
                                <m:ctrlPr>
                                  <w:rPr>
                                    <w:rFonts w:ascii="Cambria Math" w:hAnsi="Cambria Math" w:cs="Arial"/>
                                    <w:i/>
                                    <w:sz w:val="28"/>
                                    <w:szCs w:val="28"/>
                                  </w:rPr>
                                </m:ctrlPr>
                              </m:sSubPr>
                              <m:e>
                                <m:r>
                                  <w:rPr>
                                    <w:rFonts w:ascii="Cambria Math" w:hAnsi="Cambria Math" w:cs="Arial"/>
                                    <w:sz w:val="28"/>
                                    <w:szCs w:val="28"/>
                                  </w:rPr>
                                  <m:t>τ</m:t>
                                </m:r>
                              </m:e>
                              <m:sub>
                                <m:r>
                                  <w:rPr>
                                    <w:rFonts w:ascii="Cambria Math" w:hAnsi="Cambria Math" w:cs="Arial"/>
                                    <w:sz w:val="28"/>
                                    <w:szCs w:val="28"/>
                                  </w:rPr>
                                  <m:t>c</m:t>
                                </m:r>
                              </m:sub>
                            </m:sSub>
                          </m:e>
                          <m:sub>
                            <m:r>
                              <w:rPr>
                                <w:rFonts w:ascii="Cambria Math" w:hAnsi="Cambria Math" w:cs="Arial"/>
                                <w:sz w:val="28"/>
                                <w:szCs w:val="28"/>
                              </w:rPr>
                              <m:t>c</m:t>
                            </m:r>
                          </m:sub>
                          <m:sup>
                            <m:r>
                              <w:rPr>
                                <w:rFonts w:ascii="Cambria Math" w:hAnsi="Cambria Math" w:cs="Arial"/>
                                <w:sz w:val="28"/>
                                <w:szCs w:val="28"/>
                              </w:rPr>
                              <m:t>2</m:t>
                            </m:r>
                          </m:sup>
                        </m:sSubSup>
                      </m:den>
                    </m:f>
                  </m:e>
                </m:d>
              </m:e>
            </m:d>
          </m:e>
          <m:sup>
            <m:f>
              <m:fPr>
                <m:ctrlPr>
                  <w:rPr>
                    <w:rFonts w:ascii="Cambria Math" w:eastAsiaTheme="minorEastAsia" w:hAnsi="Cambria Math" w:cs="Arial"/>
                    <w:i/>
                    <w:color w:val="000000" w:themeColor="text1"/>
                    <w:sz w:val="28"/>
                    <w:szCs w:val="28"/>
                  </w:rPr>
                </m:ctrlPr>
              </m:fPr>
              <m:num>
                <m:r>
                  <w:rPr>
                    <w:rFonts w:ascii="Cambria Math" w:hAnsi="Cambria Math" w:cs="Arial"/>
                    <w:sz w:val="28"/>
                    <w:szCs w:val="28"/>
                  </w:rPr>
                  <m:t>1</m:t>
                </m:r>
              </m:num>
              <m:den>
                <m:r>
                  <w:rPr>
                    <w:rFonts w:ascii="Cambria Math" w:hAnsi="Cambria Math" w:cs="Arial"/>
                    <w:sz w:val="28"/>
                    <w:szCs w:val="28"/>
                  </w:rPr>
                  <m:t>6</m:t>
                </m:r>
              </m:den>
            </m:f>
          </m:sup>
        </m:sSup>
      </m:oMath>
      <w:r w:rsidR="00A33257" w:rsidRPr="00EC5C78">
        <w:rPr>
          <w:rFonts w:cs="Arial"/>
        </w:rPr>
        <w:t xml:space="preserve"> </w:t>
      </w:r>
      <w:r w:rsidR="00A33257">
        <w:rPr>
          <w:rFonts w:cs="Arial"/>
        </w:rPr>
        <w:t xml:space="preserve">                             </w:t>
      </w:r>
      <w:r w:rsidRPr="00EC5C78">
        <w:rPr>
          <w:rFonts w:cs="Arial"/>
        </w:rPr>
        <w:t>(6)</w:t>
      </w:r>
    </w:p>
    <w:p w:rsidR="00C26CC2" w:rsidRPr="00EC5C78" w:rsidRDefault="00C26CC2" w:rsidP="00C26CC2">
      <w:pPr>
        <w:jc w:val="center"/>
        <w:rPr>
          <w:rFonts w:cs="Arial"/>
        </w:rPr>
      </w:pPr>
    </w:p>
    <w:p w:rsidR="00C26CC2" w:rsidRDefault="00C26CC2" w:rsidP="00C26CC2">
      <w:r w:rsidRPr="00EC5C78">
        <w:t xml:space="preserve">Where </w:t>
      </w:r>
      <w:r w:rsidRPr="00EC5C78">
        <w:rPr>
          <w:i/>
        </w:rPr>
        <w:t>r</w:t>
      </w:r>
      <w:r w:rsidRPr="00EC5C78">
        <w:t xml:space="preserve"> is the distance between the electron of the spin label and nuclear spins, τ</w:t>
      </w:r>
      <w:r w:rsidRPr="00EC5C78">
        <w:rPr>
          <w:vertAlign w:val="subscript"/>
        </w:rPr>
        <w:t>c</w:t>
      </w:r>
      <w:r w:rsidRPr="00EC5C78">
        <w:t xml:space="preserve"> is the estimated global correlation time (~20ns) of the protein complex from the Stokes Einstein equation, ω</w:t>
      </w:r>
      <w:r w:rsidRPr="00EC5C78">
        <w:rPr>
          <w:vertAlign w:val="subscript"/>
        </w:rPr>
        <w:t>h</w:t>
      </w:r>
      <w:r w:rsidRPr="00EC5C78">
        <w:t xml:space="preserve"> is the Larmor frequ</w:t>
      </w:r>
      <w:r>
        <w:t xml:space="preserve">ency of proton nuclear spin and </w:t>
      </w:r>
      <w:r w:rsidRPr="00EC5C78">
        <w:rPr>
          <w:i/>
        </w:rPr>
        <w:t>K</w:t>
      </w:r>
      <w:r w:rsidRPr="00EC5C78">
        <w:t xml:space="preserve"> is the constant 1.23x10</w:t>
      </w:r>
      <w:r w:rsidRPr="00EC5C78">
        <w:rPr>
          <w:vertAlign w:val="superscript"/>
        </w:rPr>
        <w:t>-32</w:t>
      </w:r>
      <w:r w:rsidRPr="00EC5C78">
        <w:t xml:space="preserve"> cm</w:t>
      </w:r>
      <w:r w:rsidRPr="00EC5C78">
        <w:rPr>
          <w:vertAlign w:val="superscript"/>
        </w:rPr>
        <w:t>6</w:t>
      </w:r>
      <w:r w:rsidRPr="00EC5C78">
        <w:t>s</w:t>
      </w:r>
      <w:r w:rsidRPr="00EC5C78">
        <w:rPr>
          <w:vertAlign w:val="superscript"/>
        </w:rPr>
        <w:t xml:space="preserve">-2  </w:t>
      </w:r>
      <w:r w:rsidRPr="00EC5C78">
        <w:fldChar w:fldCharType="begin">
          <w:fldData xml:space="preserve">PEVuZE5vdGU+PENpdGU+PEF1dGhvcj5aaGFuZzwvQXV0aG9yPjxZZWFyPjIwMDg8L1llYXI+PFJl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</w:fldData>
        </w:fldChar>
      </w:r>
      <w:r w:rsidRPr="00EC5C78">
        <w:instrText xml:space="preserve"> ADDIN EN.CITE </w:instrText>
      </w:r>
      <w:r w:rsidRPr="00EC5C78">
        <w:fldChar w:fldCharType="begin">
          <w:fldData xml:space="preserve">PEVuZE5vdGU+PENpdGU+PEF1dGhvcj5aaGFuZzwvQXV0aG9yPjxZZWFyPjIwMDg8L1llYXI+PFJl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</w:fldData>
        </w:fldChar>
      </w:r>
      <w:r w:rsidRPr="00EC5C78">
        <w:instrText xml:space="preserve"> ADDIN EN.CITE.DATA </w:instrText>
      </w:r>
      <w:r w:rsidRPr="00EC5C78">
        <w:fldChar w:fldCharType="end"/>
      </w:r>
      <w:r w:rsidRPr="00EC5C78">
        <w:fldChar w:fldCharType="separate"/>
      </w:r>
      <w:r w:rsidRPr="00EC5C78">
        <w:rPr>
          <w:noProof/>
        </w:rPr>
        <w:t>[</w:t>
      </w:r>
      <w:hyperlink w:anchor="_ENREF_22" w:tooltip="Zhang, 2008 #12" w:history="1">
        <w:r w:rsidRPr="00EC5C78">
          <w:rPr>
            <w:noProof/>
          </w:rPr>
          <w:t>22</w:t>
        </w:r>
      </w:hyperlink>
      <w:r w:rsidRPr="00EC5C78">
        <w:rPr>
          <w:noProof/>
        </w:rPr>
        <w:t>]</w:t>
      </w:r>
      <w:r w:rsidRPr="00EC5C78">
        <w:fldChar w:fldCharType="end"/>
      </w:r>
      <w:r w:rsidRPr="00EC5C78">
        <w:t>.</w:t>
      </w:r>
    </w:p>
    <w:p w:rsidR="00DE3A7D" w:rsidRDefault="00DE3A7D" w:rsidP="00DE3A7D"/>
    <w:p w:rsidR="00DE3A7D" w:rsidRDefault="00DE3A7D" w:rsidP="00DE3A7D">
      <w:pPr>
        <w:pStyle w:val="Heading1"/>
      </w:pPr>
      <w:bookmarkStart w:id="19" w:name="_Toc357800783"/>
      <w:r>
        <w:t>Chapter vi</w:t>
      </w:r>
      <w:bookmarkEnd w:id="19"/>
    </w:p>
    <w:p w:rsidR="00DE3A7D" w:rsidRDefault="00DE3A7D" w:rsidP="00DE3A7D">
      <w:pPr>
        <w:pStyle w:val="Heading1"/>
      </w:pPr>
      <w:bookmarkStart w:id="20" w:name="_Toc357800784"/>
      <w:r>
        <w:t>Calculating Orientational Restraints with Residual Dipolar Coupling</w:t>
      </w:r>
      <w:bookmarkEnd w:id="20"/>
    </w:p>
    <w:p w:rsidR="00DE3A7D" w:rsidRDefault="00DE3A7D" w:rsidP="00DE3A7D"/>
    <w:p w:rsidR="00DE3A7D" w:rsidRDefault="00DE3A7D" w:rsidP="00DE3A7D">
      <w:pPr>
        <w:pStyle w:val="Heading1"/>
      </w:pPr>
      <w:bookmarkStart w:id="21" w:name="_Toc357800785"/>
      <w:r>
        <w:t>Chapter vii</w:t>
      </w:r>
      <w:bookmarkEnd w:id="21"/>
    </w:p>
    <w:p w:rsidR="00DE3A7D" w:rsidRDefault="00DE3A7D" w:rsidP="00DE3A7D">
      <w:pPr>
        <w:pStyle w:val="Heading1"/>
      </w:pPr>
      <w:bookmarkStart w:id="22" w:name="_Toc357800786"/>
      <w:r>
        <w:t>Docking And Structure interpretation</w:t>
      </w:r>
      <w:bookmarkEnd w:id="22"/>
    </w:p>
    <w:p w:rsidR="00DE3A7D" w:rsidRDefault="00DE3A7D" w:rsidP="00DE3A7D"/>
    <w:p w:rsidR="00DE3A7D" w:rsidRDefault="00DE3A7D" w:rsidP="00DE3A7D">
      <w:pPr>
        <w:pStyle w:val="Heading1"/>
      </w:pPr>
      <w:bookmarkStart w:id="23" w:name="_Toc357800787"/>
      <w:r>
        <w:t>Chapter viii</w:t>
      </w:r>
      <w:bookmarkEnd w:id="23"/>
    </w:p>
    <w:p w:rsidR="00DE3A7D" w:rsidRDefault="00DE3A7D" w:rsidP="00DE3A7D">
      <w:pPr>
        <w:pStyle w:val="Heading1"/>
      </w:pPr>
      <w:bookmarkStart w:id="24" w:name="_Toc357800788"/>
      <w:r>
        <w:t>Conclusions and future directions</w:t>
      </w:r>
      <w:bookmarkEnd w:id="24"/>
    </w:p>
    <w:p w:rsidR="00DE3A7D" w:rsidRPr="00221A4D" w:rsidRDefault="00DE3A7D" w:rsidP="00DE3A7D"/>
    <w:p w:rsidR="00DE3A7D" w:rsidRPr="00221A4D" w:rsidRDefault="00DE3A7D" w:rsidP="00DE3A7D"/>
    <w:p w:rsidR="00DE3A7D" w:rsidRDefault="00DE3A7D"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rPr>
      </w:pPr>
    </w:p>
    <w:p w:rsidR="00DE3A7D" w:rsidRDefault="00DE3A7D"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rPr>
      </w:pPr>
    </w:p>
    <w:p w:rsidR="00DE3A7D" w:rsidRDefault="00DE3A7D"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DE3A7D" w:rsidRDefault="00DE3A7D"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DE3A7D" w:rsidRDefault="00DE3A7D"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DE3A7D" w:rsidRDefault="00DE3A7D"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DE3A7D" w:rsidRDefault="00DE3A7D"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DE3A7D" w:rsidRDefault="00DE3A7D"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DE3A7D" w:rsidRDefault="00DE3A7D"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DE3A7D" w:rsidRDefault="00DE3A7D"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DE3A7D" w:rsidRDefault="00DE3A7D"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DE3A7D" w:rsidRDefault="00DE3A7D"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DE3A7D" w:rsidRDefault="00DE3A7D"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DE3A7D" w:rsidRDefault="00DE3A7D" w:rsidP="00DE3A7D">
      <w:pPr>
        <w:pStyle w:val="StyleHeading1Centered"/>
      </w:pPr>
      <w:r>
        <w:br w:type="page"/>
      </w:r>
    </w:p>
    <w:p w:rsidR="00DE3A7D" w:rsidRDefault="00DE3A7D" w:rsidP="00DE3A7D">
      <w:pPr>
        <w:pStyle w:val="StyleHeading1Centered"/>
      </w:pPr>
    </w:p>
    <w:p w:rsidR="00DE3A7D" w:rsidRDefault="00DE3A7D" w:rsidP="00DE3A7D">
      <w:pPr>
        <w:pStyle w:val="StyleHeading1Centered"/>
      </w:pPr>
    </w:p>
    <w:p w:rsidR="00DE3A7D" w:rsidRDefault="00DE3A7D" w:rsidP="00DE3A7D">
      <w:pPr>
        <w:pStyle w:val="StyleHeading1Centered"/>
      </w:pPr>
    </w:p>
    <w:p w:rsidR="00DE3A7D" w:rsidRDefault="00DE3A7D" w:rsidP="00DE3A7D">
      <w:pPr>
        <w:pStyle w:val="StyleHeading1Centered"/>
      </w:pPr>
    </w:p>
    <w:p w:rsidR="00DE3A7D" w:rsidRDefault="00DE3A7D" w:rsidP="00DE3A7D">
      <w:pPr>
        <w:pStyle w:val="StyleHeading1Centered"/>
      </w:pPr>
    </w:p>
    <w:p w:rsidR="00DE3A7D" w:rsidRDefault="00DE3A7D" w:rsidP="00DE3A7D">
      <w:pPr>
        <w:pStyle w:val="StyleHeading1Centered"/>
      </w:pPr>
    </w:p>
    <w:p w:rsidR="00DE3A7D" w:rsidRDefault="00DE3A7D" w:rsidP="00DE3A7D">
      <w:pPr>
        <w:pStyle w:val="Heading1"/>
      </w:pPr>
      <w:bookmarkStart w:id="25" w:name="_Toc357800789"/>
      <w:r>
        <w:t>LIST OF REFERENCES</w:t>
      </w:r>
      <w:bookmarkEnd w:id="25"/>
    </w:p>
    <w:p w:rsidR="00DE3A7D" w:rsidRDefault="00DE3A7D" w:rsidP="00DE3A7D">
      <w:pPr>
        <w:pStyle w:val="StyleHeading1Centered"/>
      </w:pPr>
    </w:p>
    <w:p w:rsidR="00DE3A7D" w:rsidRDefault="00DE3A7D" w:rsidP="00DE3A7D">
      <w:pPr>
        <w:pStyle w:val="StyleHeading1Centered"/>
      </w:pPr>
    </w:p>
    <w:p w:rsidR="00DE3A7D" w:rsidRDefault="00DE3A7D"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Pr>
          <w:rFonts w:cs="Arial"/>
          <w:sz w:val="28"/>
          <w:szCs w:val="28"/>
        </w:rPr>
        <w:br w:type="page"/>
      </w:r>
      <w:r>
        <w:rPr>
          <w:rFonts w:cs="Arial"/>
        </w:rPr>
        <w:lastRenderedPageBreak/>
        <w:t xml:space="preserve"> </w:t>
      </w:r>
    </w:p>
    <w:p w:rsidR="00DE3A7D" w:rsidRDefault="00DE3A7D"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p>
    <w:p w:rsidR="00DE3A7D" w:rsidRPr="00690B77" w:rsidRDefault="00DE3A7D"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Fonts w:cs="Arial"/>
        </w:rPr>
      </w:pPr>
      <w:r>
        <w:rPr>
          <w:rFonts w:cs="Arial"/>
          <w:iCs/>
        </w:rPr>
        <w:t>Citations go here…</w:t>
      </w:r>
    </w:p>
    <w:p w:rsidR="00DE3A7D" w:rsidRDefault="00DE3A7D"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r>
        <w:rPr>
          <w:rFonts w:cs="Arial"/>
        </w:rPr>
        <w:br w:type="page"/>
      </w:r>
    </w:p>
    <w:p w:rsidR="00DE3A7D" w:rsidRDefault="00DE3A7D"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DE3A7D" w:rsidRDefault="00DE3A7D"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DE3A7D" w:rsidRDefault="00DE3A7D"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DE3A7D" w:rsidRDefault="00DE3A7D"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DE3A7D" w:rsidRDefault="00DE3A7D" w:rsidP="00DE3A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DE3A7D" w:rsidRDefault="00DE3A7D" w:rsidP="00DE3A7D">
      <w:pPr>
        <w:pStyle w:val="StyleHeading1Centered"/>
      </w:pPr>
      <w:bookmarkStart w:id="26" w:name="_Toc357800790"/>
      <w:r>
        <w:t>APPENDIX</w:t>
      </w:r>
      <w:bookmarkEnd w:id="26"/>
    </w:p>
    <w:p w:rsidR="00DE3A7D" w:rsidRDefault="00DE3A7D" w:rsidP="00DE3A7D">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rFonts w:cs="Arial"/>
        </w:rPr>
      </w:pPr>
      <w:r>
        <w:rPr>
          <w:rFonts w:cs="Arial"/>
        </w:rPr>
        <w:br w:type="page"/>
      </w:r>
      <w:r>
        <w:rPr>
          <w:rFonts w:cs="Arial"/>
        </w:rPr>
        <w:lastRenderedPageBreak/>
        <w:t>You’ll put appendix material here. This section is optional as well. You can place tables and figures in the appendix if you like. If you choose this option, you should indicate that tables and figures are in the appendix after the first mention in the text. You can place some tables/figures in the text and others in the appendix.</w:t>
      </w:r>
    </w:p>
    <w:p w:rsidR="00DE3A7D" w:rsidRPr="00D41205" w:rsidRDefault="00DE3A7D" w:rsidP="00DE3A7D">
      <w:pPr>
        <w:pStyle w:val="Heading1"/>
      </w:pPr>
      <w:r>
        <w:rPr>
          <w:noProof/>
        </w:rPr>
        <w:br w:type="page"/>
      </w:r>
      <w:bookmarkStart w:id="27" w:name="_Toc357800791"/>
      <w:r w:rsidRPr="00D41205">
        <w:rPr>
          <w:rStyle w:val="StyleHeading1CenteredChar"/>
          <w:b/>
          <w:bCs/>
          <w:caps/>
        </w:rPr>
        <w:lastRenderedPageBreak/>
        <w:t>Vita</w:t>
      </w:r>
      <w:bookmarkEnd w:id="27"/>
    </w:p>
    <w:p w:rsidR="00DE3A7D" w:rsidRDefault="00DE3A7D" w:rsidP="00DE3A7D"/>
    <w:p w:rsidR="00DE3A7D" w:rsidRPr="003D63DF" w:rsidRDefault="00DE3A7D" w:rsidP="00DE3A7D">
      <w:pPr>
        <w:rPr>
          <w:rFonts w:cs="Arial"/>
        </w:rPr>
      </w:pPr>
      <w:r>
        <w:tab/>
      </w:r>
      <w:r>
        <w:rPr>
          <w:rFonts w:cs="Arial"/>
        </w:rPr>
        <w:t>John X. Doe was born. He wrote a thesis. He graduated. This page really is required.</w:t>
      </w:r>
    </w:p>
    <w:p w:rsidR="000537AA" w:rsidRDefault="000537AA"/>
    <w:sectPr w:rsidR="000537AA" w:rsidSect="0076019A">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33C" w:rsidRDefault="005A733C">
      <w:pPr>
        <w:spacing w:line="240" w:lineRule="auto"/>
      </w:pPr>
      <w:r>
        <w:separator/>
      </w:r>
    </w:p>
  </w:endnote>
  <w:endnote w:type="continuationSeparator" w:id="0">
    <w:p w:rsidR="005A733C" w:rsidRDefault="005A73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P MathA">
    <w:charset w:val="02"/>
    <w:family w:val="auto"/>
    <w:pitch w:val="variable"/>
    <w:sig w:usb0="00000000" w:usb1="10000000" w:usb2="00000000" w:usb3="00000000" w:csb0="80000000" w:csb1="00000000"/>
  </w:font>
  <w:font w:name="WP TypographicSymbols">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01C" w:rsidRDefault="005A001C">
    <w:pPr>
      <w:framePr w:wrap="notBeside" w:hAnchor="text" w:xAlign="center"/>
      <w:rPr>
        <w:rFonts w:cs="Arial"/>
        <w:noProof/>
      </w:rPr>
    </w:pPr>
    <w:r>
      <w:rPr>
        <w:rFonts w:cs="Arial"/>
        <w:noProof/>
      </w:rPr>
      <w:fldChar w:fldCharType="begin"/>
    </w:r>
    <w:r>
      <w:rPr>
        <w:rFonts w:cs="Arial"/>
        <w:noProof/>
      </w:rPr>
      <w:instrText xml:space="preserve"> PAGE  </w:instrText>
    </w:r>
    <w:r>
      <w:rPr>
        <w:rFonts w:cs="Arial"/>
        <w:noProof/>
      </w:rPr>
      <w:fldChar w:fldCharType="separate"/>
    </w:r>
    <w:r w:rsidR="00E76ECA">
      <w:rPr>
        <w:rFonts w:cs="Arial"/>
        <w:noProof/>
      </w:rPr>
      <w:t>14</w:t>
    </w:r>
    <w:r>
      <w:rPr>
        <w:rFonts w:cs="Arial"/>
        <w:noProof/>
      </w:rPr>
      <w:fldChar w:fldCharType="end"/>
    </w:r>
  </w:p>
  <w:p w:rsidR="005A001C" w:rsidRDefault="005A001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33C" w:rsidRDefault="005A733C">
      <w:pPr>
        <w:spacing w:line="240" w:lineRule="auto"/>
      </w:pPr>
      <w:r>
        <w:separator/>
      </w:r>
    </w:p>
  </w:footnote>
  <w:footnote w:type="continuationSeparator" w:id="0">
    <w:p w:rsidR="005A733C" w:rsidRDefault="005A733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01C" w:rsidRDefault="005A001C">
    <w:pPr>
      <w:spacing w:line="34"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01C" w:rsidRDefault="005A001C">
    <w:pPr>
      <w:spacing w:line="34"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5047366"/>
    <w:lvl w:ilvl="0">
      <w:numFmt w:val="decimal"/>
      <w:lvlText w:val="*"/>
      <w:lvlJc w:val="left"/>
    </w:lvl>
  </w:abstractNum>
  <w:abstractNum w:abstractNumId="1">
    <w:nsid w:val="0267629D"/>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nsid w:val="0357453A"/>
    <w:multiLevelType w:val="hybridMultilevel"/>
    <w:tmpl w:val="E5BAAC0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5A7073D"/>
    <w:multiLevelType w:val="hybridMultilevel"/>
    <w:tmpl w:val="CF34A7FC"/>
    <w:lvl w:ilvl="0" w:tplc="CFD26552">
      <w:start w:val="1"/>
      <w:numFmt w:val="bullet"/>
      <w:lvlText w:val=""/>
      <w:lvlJc w:val="left"/>
      <w:pPr>
        <w:tabs>
          <w:tab w:val="num" w:pos="1440"/>
        </w:tabs>
        <w:ind w:left="1440" w:hanging="108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0EC705F"/>
    <w:multiLevelType w:val="hybridMultilevel"/>
    <w:tmpl w:val="55B20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CE37A4"/>
    <w:multiLevelType w:val="hybridMultilevel"/>
    <w:tmpl w:val="AAFC061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2422D9E"/>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7">
    <w:nsid w:val="1A19755C"/>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8">
    <w:nsid w:val="1AF13B19"/>
    <w:multiLevelType w:val="hybridMultilevel"/>
    <w:tmpl w:val="D1D2E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DAE4992"/>
    <w:multiLevelType w:val="hybridMultilevel"/>
    <w:tmpl w:val="72A2313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F1C2A38"/>
    <w:multiLevelType w:val="hybridMultilevel"/>
    <w:tmpl w:val="A646368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44230C7"/>
    <w:multiLevelType w:val="hybridMultilevel"/>
    <w:tmpl w:val="0F84836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CA1C62"/>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3">
    <w:nsid w:val="25DB6FEB"/>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4">
    <w:nsid w:val="269E45E3"/>
    <w:multiLevelType w:val="hybridMultilevel"/>
    <w:tmpl w:val="C790677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6E9038E"/>
    <w:multiLevelType w:val="hybridMultilevel"/>
    <w:tmpl w:val="0434BE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7F75888"/>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7">
    <w:nsid w:val="2C4A52D6"/>
    <w:multiLevelType w:val="hybridMultilevel"/>
    <w:tmpl w:val="4586AAF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5FE021B"/>
    <w:multiLevelType w:val="hybridMultilevel"/>
    <w:tmpl w:val="E42E70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7F31592"/>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0">
    <w:nsid w:val="3E77254B"/>
    <w:multiLevelType w:val="hybridMultilevel"/>
    <w:tmpl w:val="EB8613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5480D4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2">
    <w:nsid w:val="47875639"/>
    <w:multiLevelType w:val="hybridMultilevel"/>
    <w:tmpl w:val="0AAA88B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9F343DA"/>
    <w:multiLevelType w:val="hybridMultilevel"/>
    <w:tmpl w:val="9ED8453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E351D6F"/>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5">
    <w:nsid w:val="4EFB3CD0"/>
    <w:multiLevelType w:val="hybridMultilevel"/>
    <w:tmpl w:val="6DC22B7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F2B76F6"/>
    <w:multiLevelType w:val="hybridMultilevel"/>
    <w:tmpl w:val="358E059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34A10AD"/>
    <w:multiLevelType w:val="hybridMultilevel"/>
    <w:tmpl w:val="D50A5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82C5EDA"/>
    <w:multiLevelType w:val="hybridMultilevel"/>
    <w:tmpl w:val="285476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B2A356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0">
    <w:nsid w:val="5DD16336"/>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1">
    <w:nsid w:val="65E54949"/>
    <w:multiLevelType w:val="hybridMultilevel"/>
    <w:tmpl w:val="839A28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7A74446"/>
    <w:multiLevelType w:val="hybridMultilevel"/>
    <w:tmpl w:val="C6DEBA6A"/>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C3A4274"/>
    <w:multiLevelType w:val="hybridMultilevel"/>
    <w:tmpl w:val="588C5D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FD629BB"/>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5">
    <w:nsid w:val="75D12A81"/>
    <w:multiLevelType w:val="hybridMultilevel"/>
    <w:tmpl w:val="AE2EB2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CC61AC8"/>
    <w:multiLevelType w:val="hybridMultilevel"/>
    <w:tmpl w:val="2854769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CF34EC4"/>
    <w:multiLevelType w:val="hybridMultilevel"/>
    <w:tmpl w:val="E42E70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EA55920"/>
    <w:multiLevelType w:val="hybridMultilevel"/>
    <w:tmpl w:val="B64E4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1"/>
        <w:lvlJc w:val="left"/>
        <w:pPr>
          <w:ind w:left="1" w:hanging="1"/>
        </w:pPr>
        <w:rPr>
          <w:rFonts w:ascii="Arial" w:hAnsi="Arial" w:hint="default"/>
        </w:rPr>
      </w:lvl>
    </w:lvlOverride>
  </w:num>
  <w:num w:numId="2">
    <w:abstractNumId w:val="24"/>
  </w:num>
  <w:num w:numId="3">
    <w:abstractNumId w:val="16"/>
  </w:num>
  <w:num w:numId="4">
    <w:abstractNumId w:val="34"/>
  </w:num>
  <w:num w:numId="5">
    <w:abstractNumId w:val="0"/>
    <w:lvlOverride w:ilvl="0">
      <w:lvl w:ilvl="0">
        <w:start w:val="1"/>
        <w:numFmt w:val="bullet"/>
        <w:lvlText w:val=""/>
        <w:legacy w:legacy="1" w:legacySpace="0" w:legacyIndent="1"/>
        <w:lvlJc w:val="left"/>
        <w:pPr>
          <w:ind w:left="1" w:hanging="1"/>
        </w:pPr>
        <w:rPr>
          <w:rFonts w:ascii="WP MathA" w:hAnsi="WP MathA" w:hint="default"/>
        </w:rPr>
      </w:lvl>
    </w:lvlOverride>
  </w:num>
  <w:num w:numId="6">
    <w:abstractNumId w:val="0"/>
    <w:lvlOverride w:ilvl="0">
      <w:lvl w:ilvl="0">
        <w:start w:val="1"/>
        <w:numFmt w:val="bullet"/>
        <w:lvlText w:val="#"/>
        <w:legacy w:legacy="1" w:legacySpace="0" w:legacyIndent="1"/>
        <w:lvlJc w:val="left"/>
        <w:pPr>
          <w:ind w:left="1" w:hanging="1"/>
        </w:pPr>
        <w:rPr>
          <w:rFonts w:ascii="WP TypographicSymbols" w:hAnsi="WP TypographicSymbols" w:hint="default"/>
        </w:rPr>
      </w:lvl>
    </w:lvlOverride>
  </w:num>
  <w:num w:numId="7">
    <w:abstractNumId w:val="12"/>
  </w:num>
  <w:num w:numId="8">
    <w:abstractNumId w:val="21"/>
  </w:num>
  <w:num w:numId="9">
    <w:abstractNumId w:val="6"/>
  </w:num>
  <w:num w:numId="10">
    <w:abstractNumId w:val="19"/>
  </w:num>
  <w:num w:numId="11">
    <w:abstractNumId w:val="29"/>
  </w:num>
  <w:num w:numId="12">
    <w:abstractNumId w:val="30"/>
  </w:num>
  <w:num w:numId="13">
    <w:abstractNumId w:val="13"/>
  </w:num>
  <w:num w:numId="14">
    <w:abstractNumId w:val="7"/>
  </w:num>
  <w:num w:numId="15">
    <w:abstractNumId w:val="1"/>
  </w:num>
  <w:num w:numId="16">
    <w:abstractNumId w:val="4"/>
  </w:num>
  <w:num w:numId="17">
    <w:abstractNumId w:val="38"/>
  </w:num>
  <w:num w:numId="18">
    <w:abstractNumId w:val="31"/>
  </w:num>
  <w:num w:numId="19">
    <w:abstractNumId w:val="15"/>
  </w:num>
  <w:num w:numId="20">
    <w:abstractNumId w:val="33"/>
  </w:num>
  <w:num w:numId="21">
    <w:abstractNumId w:val="8"/>
  </w:num>
  <w:num w:numId="22">
    <w:abstractNumId w:val="18"/>
  </w:num>
  <w:num w:numId="23">
    <w:abstractNumId w:val="37"/>
  </w:num>
  <w:num w:numId="24">
    <w:abstractNumId w:val="17"/>
  </w:num>
  <w:num w:numId="25">
    <w:abstractNumId w:val="10"/>
  </w:num>
  <w:num w:numId="26">
    <w:abstractNumId w:val="3"/>
  </w:num>
  <w:num w:numId="27">
    <w:abstractNumId w:val="20"/>
  </w:num>
  <w:num w:numId="28">
    <w:abstractNumId w:val="35"/>
  </w:num>
  <w:num w:numId="29">
    <w:abstractNumId w:val="22"/>
  </w:num>
  <w:num w:numId="30">
    <w:abstractNumId w:val="2"/>
  </w:num>
  <w:num w:numId="31">
    <w:abstractNumId w:val="23"/>
  </w:num>
  <w:num w:numId="32">
    <w:abstractNumId w:val="27"/>
  </w:num>
  <w:num w:numId="33">
    <w:abstractNumId w:val="9"/>
  </w:num>
  <w:num w:numId="34">
    <w:abstractNumId w:val="26"/>
  </w:num>
  <w:num w:numId="35">
    <w:abstractNumId w:val="32"/>
  </w:num>
  <w:num w:numId="36">
    <w:abstractNumId w:val="5"/>
  </w:num>
  <w:num w:numId="37">
    <w:abstractNumId w:val="11"/>
  </w:num>
  <w:num w:numId="38">
    <w:abstractNumId w:val="14"/>
  </w:num>
  <w:num w:numId="39">
    <w:abstractNumId w:val="25"/>
  </w:num>
  <w:num w:numId="40">
    <w:abstractNumId w:val="36"/>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A7D"/>
    <w:rsid w:val="000447A3"/>
    <w:rsid w:val="000537AA"/>
    <w:rsid w:val="000629EF"/>
    <w:rsid w:val="00067A5F"/>
    <w:rsid w:val="000A7E4A"/>
    <w:rsid w:val="00116E95"/>
    <w:rsid w:val="0012229F"/>
    <w:rsid w:val="00130CB7"/>
    <w:rsid w:val="001A32A1"/>
    <w:rsid w:val="001D5311"/>
    <w:rsid w:val="00236EB2"/>
    <w:rsid w:val="0029133B"/>
    <w:rsid w:val="00294B84"/>
    <w:rsid w:val="002A7100"/>
    <w:rsid w:val="00311116"/>
    <w:rsid w:val="00325E81"/>
    <w:rsid w:val="003B63BE"/>
    <w:rsid w:val="003C7266"/>
    <w:rsid w:val="003D503E"/>
    <w:rsid w:val="003D76A8"/>
    <w:rsid w:val="003F38D2"/>
    <w:rsid w:val="004003DC"/>
    <w:rsid w:val="00413C44"/>
    <w:rsid w:val="00414B63"/>
    <w:rsid w:val="004406B9"/>
    <w:rsid w:val="0044631A"/>
    <w:rsid w:val="00451BD3"/>
    <w:rsid w:val="00494820"/>
    <w:rsid w:val="004C1AA2"/>
    <w:rsid w:val="00511F76"/>
    <w:rsid w:val="005142B9"/>
    <w:rsid w:val="00533C79"/>
    <w:rsid w:val="0054312A"/>
    <w:rsid w:val="005569A1"/>
    <w:rsid w:val="005A001C"/>
    <w:rsid w:val="005A733C"/>
    <w:rsid w:val="005D4E91"/>
    <w:rsid w:val="005F2A29"/>
    <w:rsid w:val="00614A83"/>
    <w:rsid w:val="00622274"/>
    <w:rsid w:val="00642203"/>
    <w:rsid w:val="00656FC7"/>
    <w:rsid w:val="00667743"/>
    <w:rsid w:val="00671517"/>
    <w:rsid w:val="00676ACE"/>
    <w:rsid w:val="00681580"/>
    <w:rsid w:val="006A761F"/>
    <w:rsid w:val="006A7801"/>
    <w:rsid w:val="006C4854"/>
    <w:rsid w:val="006D1FBB"/>
    <w:rsid w:val="006E6D5E"/>
    <w:rsid w:val="00712DD5"/>
    <w:rsid w:val="00725FD5"/>
    <w:rsid w:val="007511D1"/>
    <w:rsid w:val="0076019A"/>
    <w:rsid w:val="00791AC7"/>
    <w:rsid w:val="007B4C4A"/>
    <w:rsid w:val="007E2AEC"/>
    <w:rsid w:val="00821354"/>
    <w:rsid w:val="008A47A9"/>
    <w:rsid w:val="008B2CF6"/>
    <w:rsid w:val="008B72A3"/>
    <w:rsid w:val="008D0190"/>
    <w:rsid w:val="008D45EC"/>
    <w:rsid w:val="009328E5"/>
    <w:rsid w:val="00941A29"/>
    <w:rsid w:val="0097532A"/>
    <w:rsid w:val="009D6FC3"/>
    <w:rsid w:val="009F5788"/>
    <w:rsid w:val="009F6BB3"/>
    <w:rsid w:val="00A11DEB"/>
    <w:rsid w:val="00A22E2A"/>
    <w:rsid w:val="00A24484"/>
    <w:rsid w:val="00A33257"/>
    <w:rsid w:val="00A55A03"/>
    <w:rsid w:val="00A6227C"/>
    <w:rsid w:val="00A727C6"/>
    <w:rsid w:val="00A737F6"/>
    <w:rsid w:val="00A80B47"/>
    <w:rsid w:val="00A95AD1"/>
    <w:rsid w:val="00AA26DF"/>
    <w:rsid w:val="00AA46F7"/>
    <w:rsid w:val="00AB1B81"/>
    <w:rsid w:val="00B01018"/>
    <w:rsid w:val="00B235B0"/>
    <w:rsid w:val="00B2745C"/>
    <w:rsid w:val="00B47393"/>
    <w:rsid w:val="00B52A09"/>
    <w:rsid w:val="00BB47F6"/>
    <w:rsid w:val="00BC1C50"/>
    <w:rsid w:val="00C17104"/>
    <w:rsid w:val="00C17C7D"/>
    <w:rsid w:val="00C26CC2"/>
    <w:rsid w:val="00D2672E"/>
    <w:rsid w:val="00D46BFC"/>
    <w:rsid w:val="00D77A3A"/>
    <w:rsid w:val="00DA0303"/>
    <w:rsid w:val="00DA7467"/>
    <w:rsid w:val="00DC21D8"/>
    <w:rsid w:val="00DD64D0"/>
    <w:rsid w:val="00DE3A7D"/>
    <w:rsid w:val="00E14F10"/>
    <w:rsid w:val="00E76ECA"/>
    <w:rsid w:val="00EC03FE"/>
    <w:rsid w:val="00EC22A2"/>
    <w:rsid w:val="00ED4736"/>
    <w:rsid w:val="00EF3B16"/>
    <w:rsid w:val="00F01E39"/>
    <w:rsid w:val="00F1411E"/>
    <w:rsid w:val="00F60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A7D"/>
    <w:pPr>
      <w:spacing w:after="0" w:line="360" w:lineRule="auto"/>
    </w:pPr>
    <w:rPr>
      <w:rFonts w:ascii="Arial" w:eastAsia="Times New Roman" w:hAnsi="Arial" w:cs="Times New Roman"/>
      <w:sz w:val="24"/>
      <w:szCs w:val="24"/>
    </w:rPr>
  </w:style>
  <w:style w:type="paragraph" w:styleId="Heading1">
    <w:name w:val="heading 1"/>
    <w:basedOn w:val="Normal"/>
    <w:next w:val="Normal"/>
    <w:link w:val="Heading1Char"/>
    <w:qFormat/>
    <w:rsid w:val="00DE3A7D"/>
    <w:pPr>
      <w:autoSpaceDE w:val="0"/>
      <w:autoSpaceDN w:val="0"/>
      <w:adjustRightInd w:val="0"/>
      <w:jc w:val="center"/>
      <w:outlineLvl w:val="0"/>
    </w:pPr>
    <w:rPr>
      <w:b/>
      <w:bCs/>
      <w:caps/>
      <w:sz w:val="28"/>
    </w:rPr>
  </w:style>
  <w:style w:type="paragraph" w:styleId="Heading2">
    <w:name w:val="heading 2"/>
    <w:basedOn w:val="Normal"/>
    <w:next w:val="Normal"/>
    <w:link w:val="Heading2Char"/>
    <w:qFormat/>
    <w:rsid w:val="00DE3A7D"/>
    <w:pPr>
      <w:keepNext/>
      <w:spacing w:before="240" w:after="60"/>
      <w:jc w:val="center"/>
      <w:outlineLvl w:val="1"/>
    </w:pPr>
    <w:rPr>
      <w:rFonts w:cs="Arial"/>
      <w:b/>
      <w:bCs/>
      <w:iCs/>
      <w:sz w:val="28"/>
      <w:szCs w:val="28"/>
    </w:rPr>
  </w:style>
  <w:style w:type="paragraph" w:styleId="Heading3">
    <w:name w:val="heading 3"/>
    <w:basedOn w:val="Normal"/>
    <w:next w:val="Normal"/>
    <w:link w:val="Heading3Char"/>
    <w:qFormat/>
    <w:rsid w:val="00DE3A7D"/>
    <w:pPr>
      <w:keepNext/>
      <w:spacing w:before="240" w:after="60"/>
      <w:outlineLvl w:val="2"/>
    </w:pPr>
    <w:rPr>
      <w:rFonts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3A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3A7D"/>
    <w:rPr>
      <w:rFonts w:ascii="Tahoma" w:hAnsi="Tahoma" w:cs="Tahoma"/>
      <w:sz w:val="16"/>
      <w:szCs w:val="16"/>
    </w:rPr>
  </w:style>
  <w:style w:type="character" w:customStyle="1" w:styleId="Heading1Char">
    <w:name w:val="Heading 1 Char"/>
    <w:basedOn w:val="DefaultParagraphFont"/>
    <w:link w:val="Heading1"/>
    <w:rsid w:val="00DE3A7D"/>
    <w:rPr>
      <w:rFonts w:ascii="Arial" w:eastAsia="Times New Roman" w:hAnsi="Arial" w:cs="Times New Roman"/>
      <w:b/>
      <w:bCs/>
      <w:caps/>
      <w:sz w:val="28"/>
      <w:szCs w:val="24"/>
    </w:rPr>
  </w:style>
  <w:style w:type="character" w:customStyle="1" w:styleId="Heading2Char">
    <w:name w:val="Heading 2 Char"/>
    <w:basedOn w:val="DefaultParagraphFont"/>
    <w:link w:val="Heading2"/>
    <w:rsid w:val="00DE3A7D"/>
    <w:rPr>
      <w:rFonts w:ascii="Arial" w:eastAsia="Times New Roman" w:hAnsi="Arial" w:cs="Arial"/>
      <w:b/>
      <w:bCs/>
      <w:iCs/>
      <w:sz w:val="28"/>
      <w:szCs w:val="28"/>
    </w:rPr>
  </w:style>
  <w:style w:type="character" w:customStyle="1" w:styleId="Heading3Char">
    <w:name w:val="Heading 3 Char"/>
    <w:basedOn w:val="DefaultParagraphFont"/>
    <w:link w:val="Heading3"/>
    <w:rsid w:val="00DE3A7D"/>
    <w:rPr>
      <w:rFonts w:ascii="Arial" w:eastAsia="Times New Roman" w:hAnsi="Arial" w:cs="Arial"/>
      <w:b/>
      <w:bCs/>
      <w:i/>
      <w:sz w:val="24"/>
      <w:szCs w:val="26"/>
    </w:rPr>
  </w:style>
  <w:style w:type="paragraph" w:styleId="Footer">
    <w:name w:val="footer"/>
    <w:basedOn w:val="Normal"/>
    <w:link w:val="FooterChar"/>
    <w:rsid w:val="00DE3A7D"/>
    <w:pPr>
      <w:tabs>
        <w:tab w:val="center" w:pos="4320"/>
        <w:tab w:val="right" w:pos="8640"/>
      </w:tabs>
    </w:pPr>
  </w:style>
  <w:style w:type="character" w:customStyle="1" w:styleId="FooterChar">
    <w:name w:val="Footer Char"/>
    <w:basedOn w:val="DefaultParagraphFont"/>
    <w:link w:val="Footer"/>
    <w:rsid w:val="00DE3A7D"/>
    <w:rPr>
      <w:rFonts w:ascii="Arial" w:eastAsia="Times New Roman" w:hAnsi="Arial" w:cs="Times New Roman"/>
      <w:sz w:val="24"/>
      <w:szCs w:val="24"/>
    </w:rPr>
  </w:style>
  <w:style w:type="paragraph" w:styleId="Header">
    <w:name w:val="header"/>
    <w:basedOn w:val="Normal"/>
    <w:link w:val="HeaderChar"/>
    <w:rsid w:val="00DE3A7D"/>
    <w:pPr>
      <w:tabs>
        <w:tab w:val="center" w:pos="4320"/>
        <w:tab w:val="right" w:pos="8640"/>
      </w:tabs>
    </w:pPr>
  </w:style>
  <w:style w:type="character" w:customStyle="1" w:styleId="HeaderChar">
    <w:name w:val="Header Char"/>
    <w:basedOn w:val="DefaultParagraphFont"/>
    <w:link w:val="Header"/>
    <w:rsid w:val="00DE3A7D"/>
    <w:rPr>
      <w:rFonts w:ascii="Arial" w:eastAsia="Times New Roman" w:hAnsi="Arial" w:cs="Times New Roman"/>
      <w:sz w:val="24"/>
      <w:szCs w:val="24"/>
    </w:rPr>
  </w:style>
  <w:style w:type="paragraph" w:customStyle="1" w:styleId="Level1">
    <w:name w:val="Level 1"/>
    <w:rsid w:val="00DE3A7D"/>
    <w:pPr>
      <w:autoSpaceDE w:val="0"/>
      <w:autoSpaceDN w:val="0"/>
      <w:adjustRightInd w:val="0"/>
      <w:spacing w:after="0" w:line="240" w:lineRule="auto"/>
      <w:ind w:left="720"/>
    </w:pPr>
    <w:rPr>
      <w:rFonts w:ascii="Times New Roman" w:eastAsia="Times New Roman" w:hAnsi="Times New Roman" w:cs="Times New Roman"/>
      <w:sz w:val="24"/>
      <w:szCs w:val="24"/>
    </w:rPr>
  </w:style>
  <w:style w:type="character" w:customStyle="1" w:styleId="SYSHYPERTEXT">
    <w:name w:val="SYS_HYPERTEXT"/>
    <w:rsid w:val="00DE3A7D"/>
    <w:rPr>
      <w:noProof/>
      <w:color w:val="0000FF"/>
      <w:u w:val="single"/>
    </w:rPr>
  </w:style>
  <w:style w:type="character" w:customStyle="1" w:styleId="QuickFormat2">
    <w:name w:val="QuickFormat2"/>
    <w:rsid w:val="00DE3A7D"/>
    <w:rPr>
      <w:rFonts w:ascii="Arial" w:hAnsi="Arial" w:cs="Arial"/>
    </w:rPr>
  </w:style>
  <w:style w:type="character" w:customStyle="1" w:styleId="QuickFormat3">
    <w:name w:val="QuickFormat3"/>
    <w:rsid w:val="00DE3A7D"/>
    <w:rPr>
      <w:rFonts w:ascii="Arial" w:hAnsi="Arial" w:cs="Arial"/>
      <w:b/>
      <w:bCs/>
      <w:i/>
      <w:iCs/>
    </w:rPr>
  </w:style>
  <w:style w:type="paragraph" w:styleId="Title">
    <w:name w:val="Title"/>
    <w:basedOn w:val="Normal"/>
    <w:link w:val="TitleChar"/>
    <w:qFormat/>
    <w:rsid w:val="00DE3A7D"/>
    <w:pPr>
      <w:autoSpaceDE w:val="0"/>
      <w:autoSpaceDN w:val="0"/>
      <w:adjustRightInd w:val="0"/>
      <w:jc w:val="center"/>
    </w:pPr>
    <w:rPr>
      <w:sz w:val="28"/>
      <w:szCs w:val="28"/>
    </w:rPr>
  </w:style>
  <w:style w:type="character" w:customStyle="1" w:styleId="TitleChar">
    <w:name w:val="Title Char"/>
    <w:basedOn w:val="DefaultParagraphFont"/>
    <w:link w:val="Title"/>
    <w:rsid w:val="00DE3A7D"/>
    <w:rPr>
      <w:rFonts w:ascii="Arial" w:eastAsia="Times New Roman" w:hAnsi="Arial" w:cs="Times New Roman"/>
      <w:sz w:val="28"/>
      <w:szCs w:val="28"/>
    </w:rPr>
  </w:style>
  <w:style w:type="paragraph" w:styleId="BodyText">
    <w:name w:val="Body Text"/>
    <w:basedOn w:val="Normal"/>
    <w:link w:val="BodyTextChar"/>
    <w:rsid w:val="00DE3A7D"/>
    <w:pPr>
      <w:autoSpaceDE w:val="0"/>
      <w:autoSpaceDN w:val="0"/>
      <w:adjustRightInd w:val="0"/>
    </w:pPr>
    <w:rPr>
      <w:sz w:val="22"/>
      <w:szCs w:val="22"/>
    </w:rPr>
  </w:style>
  <w:style w:type="character" w:customStyle="1" w:styleId="BodyTextChar">
    <w:name w:val="Body Text Char"/>
    <w:basedOn w:val="DefaultParagraphFont"/>
    <w:link w:val="BodyText"/>
    <w:rsid w:val="00DE3A7D"/>
    <w:rPr>
      <w:rFonts w:ascii="Arial" w:eastAsia="Times New Roman" w:hAnsi="Arial" w:cs="Times New Roman"/>
    </w:rPr>
  </w:style>
  <w:style w:type="paragraph" w:styleId="Subtitle">
    <w:name w:val="Subtitle"/>
    <w:basedOn w:val="Normal"/>
    <w:link w:val="SubtitleChar"/>
    <w:qFormat/>
    <w:rsid w:val="00DE3A7D"/>
    <w:pPr>
      <w:autoSpaceDE w:val="0"/>
      <w:autoSpaceDN w:val="0"/>
      <w:adjustRightInd w:val="0"/>
    </w:pPr>
    <w:rPr>
      <w:b/>
      <w:bCs/>
    </w:rPr>
  </w:style>
  <w:style w:type="character" w:customStyle="1" w:styleId="SubtitleChar">
    <w:name w:val="Subtitle Char"/>
    <w:basedOn w:val="DefaultParagraphFont"/>
    <w:link w:val="Subtitle"/>
    <w:rsid w:val="00DE3A7D"/>
    <w:rPr>
      <w:rFonts w:ascii="Arial" w:eastAsia="Times New Roman" w:hAnsi="Arial" w:cs="Times New Roman"/>
      <w:b/>
      <w:bCs/>
      <w:sz w:val="24"/>
      <w:szCs w:val="24"/>
    </w:rPr>
  </w:style>
  <w:style w:type="paragraph" w:styleId="BodyTextIndent">
    <w:name w:val="Body Text Indent"/>
    <w:basedOn w:val="Normal"/>
    <w:link w:val="BodyTextIndentChar"/>
    <w:rsid w:val="00DE3A7D"/>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character" w:customStyle="1" w:styleId="BodyTextIndentChar">
    <w:name w:val="Body Text Indent Char"/>
    <w:basedOn w:val="DefaultParagraphFont"/>
    <w:link w:val="BodyTextIndent"/>
    <w:rsid w:val="00DE3A7D"/>
    <w:rPr>
      <w:rFonts w:ascii="Arial" w:eastAsia="Times New Roman" w:hAnsi="Arial" w:cs="Times New Roman"/>
      <w:sz w:val="32"/>
      <w:szCs w:val="32"/>
    </w:rPr>
  </w:style>
  <w:style w:type="paragraph" w:customStyle="1" w:styleId="QuickFormat6">
    <w:name w:val="QuickFormat6"/>
    <w:rsid w:val="00DE3A7D"/>
    <w:pPr>
      <w:autoSpaceDE w:val="0"/>
      <w:autoSpaceDN w:val="0"/>
      <w:adjustRightInd w:val="0"/>
      <w:spacing w:after="0" w:line="240" w:lineRule="auto"/>
    </w:pPr>
    <w:rPr>
      <w:rFonts w:ascii="Arial" w:eastAsia="Times New Roman" w:hAnsi="Arial" w:cs="Arial"/>
      <w:sz w:val="24"/>
      <w:szCs w:val="24"/>
    </w:rPr>
  </w:style>
  <w:style w:type="character" w:styleId="PageNumber">
    <w:name w:val="page number"/>
    <w:basedOn w:val="DefaultParagraphFont"/>
    <w:rsid w:val="00DE3A7D"/>
  </w:style>
  <w:style w:type="paragraph" w:styleId="BodyText2">
    <w:name w:val="Body Text 2"/>
    <w:basedOn w:val="Normal"/>
    <w:link w:val="BodyText2Char"/>
    <w:rsid w:val="00DE3A7D"/>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cs="Arial"/>
      <w:noProof/>
    </w:rPr>
  </w:style>
  <w:style w:type="character" w:customStyle="1" w:styleId="BodyText2Char">
    <w:name w:val="Body Text 2 Char"/>
    <w:basedOn w:val="DefaultParagraphFont"/>
    <w:link w:val="BodyText2"/>
    <w:rsid w:val="00DE3A7D"/>
    <w:rPr>
      <w:rFonts w:ascii="Arial" w:eastAsia="Times New Roman" w:hAnsi="Arial" w:cs="Arial"/>
      <w:noProof/>
      <w:sz w:val="24"/>
      <w:szCs w:val="24"/>
    </w:rPr>
  </w:style>
  <w:style w:type="paragraph" w:styleId="BodyTextIndent2">
    <w:name w:val="Body Text Indent 2"/>
    <w:basedOn w:val="Normal"/>
    <w:link w:val="BodyTextIndent2Char"/>
    <w:rsid w:val="00DE3A7D"/>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cs="Arial"/>
      <w:sz w:val="17"/>
      <w:szCs w:val="17"/>
    </w:rPr>
  </w:style>
  <w:style w:type="character" w:customStyle="1" w:styleId="BodyTextIndent2Char">
    <w:name w:val="Body Text Indent 2 Char"/>
    <w:basedOn w:val="DefaultParagraphFont"/>
    <w:link w:val="BodyTextIndent2"/>
    <w:rsid w:val="00DE3A7D"/>
    <w:rPr>
      <w:rFonts w:ascii="Arial" w:eastAsia="Times New Roman" w:hAnsi="Arial" w:cs="Arial"/>
      <w:sz w:val="17"/>
      <w:szCs w:val="17"/>
    </w:rPr>
  </w:style>
  <w:style w:type="paragraph" w:styleId="BodyTextIndent3">
    <w:name w:val="Body Text Indent 3"/>
    <w:basedOn w:val="Normal"/>
    <w:link w:val="BodyTextIndent3Char"/>
    <w:rsid w:val="00DE3A7D"/>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cs="Arial"/>
      <w:sz w:val="20"/>
    </w:rPr>
  </w:style>
  <w:style w:type="character" w:customStyle="1" w:styleId="BodyTextIndent3Char">
    <w:name w:val="Body Text Indent 3 Char"/>
    <w:basedOn w:val="DefaultParagraphFont"/>
    <w:link w:val="BodyTextIndent3"/>
    <w:rsid w:val="00DE3A7D"/>
    <w:rPr>
      <w:rFonts w:ascii="Arial" w:eastAsia="Times New Roman" w:hAnsi="Arial" w:cs="Arial"/>
      <w:sz w:val="20"/>
      <w:szCs w:val="24"/>
    </w:rPr>
  </w:style>
  <w:style w:type="paragraph" w:styleId="BlockText">
    <w:name w:val="Block Text"/>
    <w:basedOn w:val="Normal"/>
    <w:rsid w:val="00DE3A7D"/>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uiPriority w:val="35"/>
    <w:qFormat/>
    <w:rsid w:val="00B235B0"/>
    <w:pPr>
      <w:spacing w:after="120" w:line="240" w:lineRule="auto"/>
    </w:pPr>
    <w:rPr>
      <w:bCs/>
      <w:sz w:val="20"/>
      <w:szCs w:val="20"/>
    </w:rPr>
  </w:style>
  <w:style w:type="paragraph" w:styleId="TableofFigures">
    <w:name w:val="table of figures"/>
    <w:basedOn w:val="Normal"/>
    <w:next w:val="Normal"/>
    <w:uiPriority w:val="99"/>
    <w:rsid w:val="00DE3A7D"/>
    <w:pPr>
      <w:ind w:left="480" w:hanging="480"/>
    </w:pPr>
  </w:style>
  <w:style w:type="character" w:styleId="Hyperlink">
    <w:name w:val="Hyperlink"/>
    <w:uiPriority w:val="99"/>
    <w:rsid w:val="00DE3A7D"/>
    <w:rPr>
      <w:color w:val="0000FF"/>
      <w:u w:val="single"/>
    </w:rPr>
  </w:style>
  <w:style w:type="paragraph" w:styleId="TOC1">
    <w:name w:val="toc 1"/>
    <w:basedOn w:val="Normal"/>
    <w:next w:val="Normal"/>
    <w:autoRedefine/>
    <w:uiPriority w:val="39"/>
    <w:rsid w:val="00DE3A7D"/>
  </w:style>
  <w:style w:type="paragraph" w:styleId="TOC2">
    <w:name w:val="toc 2"/>
    <w:basedOn w:val="Normal"/>
    <w:next w:val="Normal"/>
    <w:autoRedefine/>
    <w:uiPriority w:val="39"/>
    <w:rsid w:val="00DE3A7D"/>
    <w:pPr>
      <w:ind w:left="240"/>
    </w:pPr>
  </w:style>
  <w:style w:type="paragraph" w:styleId="TOC3">
    <w:name w:val="toc 3"/>
    <w:basedOn w:val="Normal"/>
    <w:next w:val="Normal"/>
    <w:autoRedefine/>
    <w:uiPriority w:val="39"/>
    <w:rsid w:val="00DE3A7D"/>
    <w:pPr>
      <w:ind w:left="480"/>
    </w:pPr>
  </w:style>
  <w:style w:type="paragraph" w:styleId="TOC4">
    <w:name w:val="toc 4"/>
    <w:basedOn w:val="Normal"/>
    <w:next w:val="Normal"/>
    <w:autoRedefine/>
    <w:semiHidden/>
    <w:rsid w:val="00DE3A7D"/>
    <w:pPr>
      <w:ind w:left="720"/>
    </w:pPr>
  </w:style>
  <w:style w:type="paragraph" w:styleId="TOC5">
    <w:name w:val="toc 5"/>
    <w:basedOn w:val="Normal"/>
    <w:next w:val="Normal"/>
    <w:autoRedefine/>
    <w:semiHidden/>
    <w:rsid w:val="00DE3A7D"/>
    <w:pPr>
      <w:ind w:left="960"/>
    </w:pPr>
  </w:style>
  <w:style w:type="paragraph" w:styleId="TOC6">
    <w:name w:val="toc 6"/>
    <w:basedOn w:val="Normal"/>
    <w:next w:val="Normal"/>
    <w:autoRedefine/>
    <w:semiHidden/>
    <w:rsid w:val="00DE3A7D"/>
    <w:pPr>
      <w:ind w:left="1200"/>
    </w:pPr>
  </w:style>
  <w:style w:type="paragraph" w:styleId="TOC7">
    <w:name w:val="toc 7"/>
    <w:basedOn w:val="Normal"/>
    <w:next w:val="Normal"/>
    <w:autoRedefine/>
    <w:semiHidden/>
    <w:rsid w:val="00DE3A7D"/>
    <w:pPr>
      <w:ind w:left="1440"/>
    </w:pPr>
  </w:style>
  <w:style w:type="paragraph" w:styleId="TOC8">
    <w:name w:val="toc 8"/>
    <w:basedOn w:val="Normal"/>
    <w:next w:val="Normal"/>
    <w:autoRedefine/>
    <w:semiHidden/>
    <w:rsid w:val="00DE3A7D"/>
    <w:pPr>
      <w:ind w:left="1680"/>
    </w:pPr>
  </w:style>
  <w:style w:type="paragraph" w:styleId="TOC9">
    <w:name w:val="toc 9"/>
    <w:basedOn w:val="Normal"/>
    <w:next w:val="Normal"/>
    <w:autoRedefine/>
    <w:semiHidden/>
    <w:rsid w:val="00DE3A7D"/>
    <w:pPr>
      <w:ind w:left="1920"/>
    </w:pPr>
  </w:style>
  <w:style w:type="paragraph" w:customStyle="1" w:styleId="thesistext">
    <w:name w:val="thesis text"/>
    <w:basedOn w:val="Normal"/>
    <w:autoRedefine/>
    <w:rsid w:val="00DE3A7D"/>
    <w:pPr>
      <w:spacing w:after="240"/>
      <w:ind w:firstLine="540"/>
    </w:pPr>
    <w:rPr>
      <w:lang w:eastAsia="es-ES"/>
    </w:rPr>
  </w:style>
  <w:style w:type="paragraph" w:customStyle="1" w:styleId="StyleHeading1Centered">
    <w:name w:val="Style Heading 1 + Centered"/>
    <w:basedOn w:val="Heading1"/>
    <w:link w:val="StyleHeading1CenteredChar"/>
    <w:rsid w:val="00DE3A7D"/>
    <w:rPr>
      <w:szCs w:val="28"/>
    </w:rPr>
  </w:style>
  <w:style w:type="character" w:customStyle="1" w:styleId="StyleHeading1CenteredChar">
    <w:name w:val="Style Heading 1 + Centered Char"/>
    <w:link w:val="StyleHeading1Centered"/>
    <w:rsid w:val="00DE3A7D"/>
    <w:rPr>
      <w:rFonts w:ascii="Arial" w:eastAsia="Times New Roman" w:hAnsi="Arial" w:cs="Times New Roman"/>
      <w:b/>
      <w:bCs/>
      <w:caps/>
      <w:sz w:val="28"/>
      <w:szCs w:val="28"/>
    </w:rPr>
  </w:style>
  <w:style w:type="character" w:customStyle="1" w:styleId="apple-converted-space">
    <w:name w:val="apple-converted-space"/>
    <w:rsid w:val="00DE3A7D"/>
  </w:style>
  <w:style w:type="paragraph" w:styleId="NormalWeb">
    <w:name w:val="Normal (Web)"/>
    <w:basedOn w:val="Normal"/>
    <w:uiPriority w:val="99"/>
    <w:semiHidden/>
    <w:unhideWhenUsed/>
    <w:rsid w:val="00B01018"/>
    <w:pPr>
      <w:spacing w:before="100" w:beforeAutospacing="1" w:after="100" w:afterAutospacing="1" w:line="240" w:lineRule="auto"/>
    </w:pPr>
    <w:rPr>
      <w:rFonts w:ascii="Times New Roman" w:eastAsiaTheme="minorEastAsia"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A7D"/>
    <w:pPr>
      <w:spacing w:after="0" w:line="360" w:lineRule="auto"/>
    </w:pPr>
    <w:rPr>
      <w:rFonts w:ascii="Arial" w:eastAsia="Times New Roman" w:hAnsi="Arial" w:cs="Times New Roman"/>
      <w:sz w:val="24"/>
      <w:szCs w:val="24"/>
    </w:rPr>
  </w:style>
  <w:style w:type="paragraph" w:styleId="Heading1">
    <w:name w:val="heading 1"/>
    <w:basedOn w:val="Normal"/>
    <w:next w:val="Normal"/>
    <w:link w:val="Heading1Char"/>
    <w:qFormat/>
    <w:rsid w:val="00DE3A7D"/>
    <w:pPr>
      <w:autoSpaceDE w:val="0"/>
      <w:autoSpaceDN w:val="0"/>
      <w:adjustRightInd w:val="0"/>
      <w:jc w:val="center"/>
      <w:outlineLvl w:val="0"/>
    </w:pPr>
    <w:rPr>
      <w:b/>
      <w:bCs/>
      <w:caps/>
      <w:sz w:val="28"/>
    </w:rPr>
  </w:style>
  <w:style w:type="paragraph" w:styleId="Heading2">
    <w:name w:val="heading 2"/>
    <w:basedOn w:val="Normal"/>
    <w:next w:val="Normal"/>
    <w:link w:val="Heading2Char"/>
    <w:qFormat/>
    <w:rsid w:val="00DE3A7D"/>
    <w:pPr>
      <w:keepNext/>
      <w:spacing w:before="240" w:after="60"/>
      <w:jc w:val="center"/>
      <w:outlineLvl w:val="1"/>
    </w:pPr>
    <w:rPr>
      <w:rFonts w:cs="Arial"/>
      <w:b/>
      <w:bCs/>
      <w:iCs/>
      <w:sz w:val="28"/>
      <w:szCs w:val="28"/>
    </w:rPr>
  </w:style>
  <w:style w:type="paragraph" w:styleId="Heading3">
    <w:name w:val="heading 3"/>
    <w:basedOn w:val="Normal"/>
    <w:next w:val="Normal"/>
    <w:link w:val="Heading3Char"/>
    <w:qFormat/>
    <w:rsid w:val="00DE3A7D"/>
    <w:pPr>
      <w:keepNext/>
      <w:spacing w:before="240" w:after="60"/>
      <w:outlineLvl w:val="2"/>
    </w:pPr>
    <w:rPr>
      <w:rFonts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3A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3A7D"/>
    <w:rPr>
      <w:rFonts w:ascii="Tahoma" w:hAnsi="Tahoma" w:cs="Tahoma"/>
      <w:sz w:val="16"/>
      <w:szCs w:val="16"/>
    </w:rPr>
  </w:style>
  <w:style w:type="character" w:customStyle="1" w:styleId="Heading1Char">
    <w:name w:val="Heading 1 Char"/>
    <w:basedOn w:val="DefaultParagraphFont"/>
    <w:link w:val="Heading1"/>
    <w:rsid w:val="00DE3A7D"/>
    <w:rPr>
      <w:rFonts w:ascii="Arial" w:eastAsia="Times New Roman" w:hAnsi="Arial" w:cs="Times New Roman"/>
      <w:b/>
      <w:bCs/>
      <w:caps/>
      <w:sz w:val="28"/>
      <w:szCs w:val="24"/>
    </w:rPr>
  </w:style>
  <w:style w:type="character" w:customStyle="1" w:styleId="Heading2Char">
    <w:name w:val="Heading 2 Char"/>
    <w:basedOn w:val="DefaultParagraphFont"/>
    <w:link w:val="Heading2"/>
    <w:rsid w:val="00DE3A7D"/>
    <w:rPr>
      <w:rFonts w:ascii="Arial" w:eastAsia="Times New Roman" w:hAnsi="Arial" w:cs="Arial"/>
      <w:b/>
      <w:bCs/>
      <w:iCs/>
      <w:sz w:val="28"/>
      <w:szCs w:val="28"/>
    </w:rPr>
  </w:style>
  <w:style w:type="character" w:customStyle="1" w:styleId="Heading3Char">
    <w:name w:val="Heading 3 Char"/>
    <w:basedOn w:val="DefaultParagraphFont"/>
    <w:link w:val="Heading3"/>
    <w:rsid w:val="00DE3A7D"/>
    <w:rPr>
      <w:rFonts w:ascii="Arial" w:eastAsia="Times New Roman" w:hAnsi="Arial" w:cs="Arial"/>
      <w:b/>
      <w:bCs/>
      <w:i/>
      <w:sz w:val="24"/>
      <w:szCs w:val="26"/>
    </w:rPr>
  </w:style>
  <w:style w:type="paragraph" w:styleId="Footer">
    <w:name w:val="footer"/>
    <w:basedOn w:val="Normal"/>
    <w:link w:val="FooterChar"/>
    <w:rsid w:val="00DE3A7D"/>
    <w:pPr>
      <w:tabs>
        <w:tab w:val="center" w:pos="4320"/>
        <w:tab w:val="right" w:pos="8640"/>
      </w:tabs>
    </w:pPr>
  </w:style>
  <w:style w:type="character" w:customStyle="1" w:styleId="FooterChar">
    <w:name w:val="Footer Char"/>
    <w:basedOn w:val="DefaultParagraphFont"/>
    <w:link w:val="Footer"/>
    <w:rsid w:val="00DE3A7D"/>
    <w:rPr>
      <w:rFonts w:ascii="Arial" w:eastAsia="Times New Roman" w:hAnsi="Arial" w:cs="Times New Roman"/>
      <w:sz w:val="24"/>
      <w:szCs w:val="24"/>
    </w:rPr>
  </w:style>
  <w:style w:type="paragraph" w:styleId="Header">
    <w:name w:val="header"/>
    <w:basedOn w:val="Normal"/>
    <w:link w:val="HeaderChar"/>
    <w:rsid w:val="00DE3A7D"/>
    <w:pPr>
      <w:tabs>
        <w:tab w:val="center" w:pos="4320"/>
        <w:tab w:val="right" w:pos="8640"/>
      </w:tabs>
    </w:pPr>
  </w:style>
  <w:style w:type="character" w:customStyle="1" w:styleId="HeaderChar">
    <w:name w:val="Header Char"/>
    <w:basedOn w:val="DefaultParagraphFont"/>
    <w:link w:val="Header"/>
    <w:rsid w:val="00DE3A7D"/>
    <w:rPr>
      <w:rFonts w:ascii="Arial" w:eastAsia="Times New Roman" w:hAnsi="Arial" w:cs="Times New Roman"/>
      <w:sz w:val="24"/>
      <w:szCs w:val="24"/>
    </w:rPr>
  </w:style>
  <w:style w:type="paragraph" w:customStyle="1" w:styleId="Level1">
    <w:name w:val="Level 1"/>
    <w:rsid w:val="00DE3A7D"/>
    <w:pPr>
      <w:autoSpaceDE w:val="0"/>
      <w:autoSpaceDN w:val="0"/>
      <w:adjustRightInd w:val="0"/>
      <w:spacing w:after="0" w:line="240" w:lineRule="auto"/>
      <w:ind w:left="720"/>
    </w:pPr>
    <w:rPr>
      <w:rFonts w:ascii="Times New Roman" w:eastAsia="Times New Roman" w:hAnsi="Times New Roman" w:cs="Times New Roman"/>
      <w:sz w:val="24"/>
      <w:szCs w:val="24"/>
    </w:rPr>
  </w:style>
  <w:style w:type="character" w:customStyle="1" w:styleId="SYSHYPERTEXT">
    <w:name w:val="SYS_HYPERTEXT"/>
    <w:rsid w:val="00DE3A7D"/>
    <w:rPr>
      <w:noProof/>
      <w:color w:val="0000FF"/>
      <w:u w:val="single"/>
    </w:rPr>
  </w:style>
  <w:style w:type="character" w:customStyle="1" w:styleId="QuickFormat2">
    <w:name w:val="QuickFormat2"/>
    <w:rsid w:val="00DE3A7D"/>
    <w:rPr>
      <w:rFonts w:ascii="Arial" w:hAnsi="Arial" w:cs="Arial"/>
    </w:rPr>
  </w:style>
  <w:style w:type="character" w:customStyle="1" w:styleId="QuickFormat3">
    <w:name w:val="QuickFormat3"/>
    <w:rsid w:val="00DE3A7D"/>
    <w:rPr>
      <w:rFonts w:ascii="Arial" w:hAnsi="Arial" w:cs="Arial"/>
      <w:b/>
      <w:bCs/>
      <w:i/>
      <w:iCs/>
    </w:rPr>
  </w:style>
  <w:style w:type="paragraph" w:styleId="Title">
    <w:name w:val="Title"/>
    <w:basedOn w:val="Normal"/>
    <w:link w:val="TitleChar"/>
    <w:qFormat/>
    <w:rsid w:val="00DE3A7D"/>
    <w:pPr>
      <w:autoSpaceDE w:val="0"/>
      <w:autoSpaceDN w:val="0"/>
      <w:adjustRightInd w:val="0"/>
      <w:jc w:val="center"/>
    </w:pPr>
    <w:rPr>
      <w:sz w:val="28"/>
      <w:szCs w:val="28"/>
    </w:rPr>
  </w:style>
  <w:style w:type="character" w:customStyle="1" w:styleId="TitleChar">
    <w:name w:val="Title Char"/>
    <w:basedOn w:val="DefaultParagraphFont"/>
    <w:link w:val="Title"/>
    <w:rsid w:val="00DE3A7D"/>
    <w:rPr>
      <w:rFonts w:ascii="Arial" w:eastAsia="Times New Roman" w:hAnsi="Arial" w:cs="Times New Roman"/>
      <w:sz w:val="28"/>
      <w:szCs w:val="28"/>
    </w:rPr>
  </w:style>
  <w:style w:type="paragraph" w:styleId="BodyText">
    <w:name w:val="Body Text"/>
    <w:basedOn w:val="Normal"/>
    <w:link w:val="BodyTextChar"/>
    <w:rsid w:val="00DE3A7D"/>
    <w:pPr>
      <w:autoSpaceDE w:val="0"/>
      <w:autoSpaceDN w:val="0"/>
      <w:adjustRightInd w:val="0"/>
    </w:pPr>
    <w:rPr>
      <w:sz w:val="22"/>
      <w:szCs w:val="22"/>
    </w:rPr>
  </w:style>
  <w:style w:type="character" w:customStyle="1" w:styleId="BodyTextChar">
    <w:name w:val="Body Text Char"/>
    <w:basedOn w:val="DefaultParagraphFont"/>
    <w:link w:val="BodyText"/>
    <w:rsid w:val="00DE3A7D"/>
    <w:rPr>
      <w:rFonts w:ascii="Arial" w:eastAsia="Times New Roman" w:hAnsi="Arial" w:cs="Times New Roman"/>
    </w:rPr>
  </w:style>
  <w:style w:type="paragraph" w:styleId="Subtitle">
    <w:name w:val="Subtitle"/>
    <w:basedOn w:val="Normal"/>
    <w:link w:val="SubtitleChar"/>
    <w:qFormat/>
    <w:rsid w:val="00DE3A7D"/>
    <w:pPr>
      <w:autoSpaceDE w:val="0"/>
      <w:autoSpaceDN w:val="0"/>
      <w:adjustRightInd w:val="0"/>
    </w:pPr>
    <w:rPr>
      <w:b/>
      <w:bCs/>
    </w:rPr>
  </w:style>
  <w:style w:type="character" w:customStyle="1" w:styleId="SubtitleChar">
    <w:name w:val="Subtitle Char"/>
    <w:basedOn w:val="DefaultParagraphFont"/>
    <w:link w:val="Subtitle"/>
    <w:rsid w:val="00DE3A7D"/>
    <w:rPr>
      <w:rFonts w:ascii="Arial" w:eastAsia="Times New Roman" w:hAnsi="Arial" w:cs="Times New Roman"/>
      <w:b/>
      <w:bCs/>
      <w:sz w:val="24"/>
      <w:szCs w:val="24"/>
    </w:rPr>
  </w:style>
  <w:style w:type="paragraph" w:styleId="BodyTextIndent">
    <w:name w:val="Body Text Indent"/>
    <w:basedOn w:val="Normal"/>
    <w:link w:val="BodyTextIndentChar"/>
    <w:rsid w:val="00DE3A7D"/>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character" w:customStyle="1" w:styleId="BodyTextIndentChar">
    <w:name w:val="Body Text Indent Char"/>
    <w:basedOn w:val="DefaultParagraphFont"/>
    <w:link w:val="BodyTextIndent"/>
    <w:rsid w:val="00DE3A7D"/>
    <w:rPr>
      <w:rFonts w:ascii="Arial" w:eastAsia="Times New Roman" w:hAnsi="Arial" w:cs="Times New Roman"/>
      <w:sz w:val="32"/>
      <w:szCs w:val="32"/>
    </w:rPr>
  </w:style>
  <w:style w:type="paragraph" w:customStyle="1" w:styleId="QuickFormat6">
    <w:name w:val="QuickFormat6"/>
    <w:rsid w:val="00DE3A7D"/>
    <w:pPr>
      <w:autoSpaceDE w:val="0"/>
      <w:autoSpaceDN w:val="0"/>
      <w:adjustRightInd w:val="0"/>
      <w:spacing w:after="0" w:line="240" w:lineRule="auto"/>
    </w:pPr>
    <w:rPr>
      <w:rFonts w:ascii="Arial" w:eastAsia="Times New Roman" w:hAnsi="Arial" w:cs="Arial"/>
      <w:sz w:val="24"/>
      <w:szCs w:val="24"/>
    </w:rPr>
  </w:style>
  <w:style w:type="character" w:styleId="PageNumber">
    <w:name w:val="page number"/>
    <w:basedOn w:val="DefaultParagraphFont"/>
    <w:rsid w:val="00DE3A7D"/>
  </w:style>
  <w:style w:type="paragraph" w:styleId="BodyText2">
    <w:name w:val="Body Text 2"/>
    <w:basedOn w:val="Normal"/>
    <w:link w:val="BodyText2Char"/>
    <w:rsid w:val="00DE3A7D"/>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cs="Arial"/>
      <w:noProof/>
    </w:rPr>
  </w:style>
  <w:style w:type="character" w:customStyle="1" w:styleId="BodyText2Char">
    <w:name w:val="Body Text 2 Char"/>
    <w:basedOn w:val="DefaultParagraphFont"/>
    <w:link w:val="BodyText2"/>
    <w:rsid w:val="00DE3A7D"/>
    <w:rPr>
      <w:rFonts w:ascii="Arial" w:eastAsia="Times New Roman" w:hAnsi="Arial" w:cs="Arial"/>
      <w:noProof/>
      <w:sz w:val="24"/>
      <w:szCs w:val="24"/>
    </w:rPr>
  </w:style>
  <w:style w:type="paragraph" w:styleId="BodyTextIndent2">
    <w:name w:val="Body Text Indent 2"/>
    <w:basedOn w:val="Normal"/>
    <w:link w:val="BodyTextIndent2Char"/>
    <w:rsid w:val="00DE3A7D"/>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cs="Arial"/>
      <w:sz w:val="17"/>
      <w:szCs w:val="17"/>
    </w:rPr>
  </w:style>
  <w:style w:type="character" w:customStyle="1" w:styleId="BodyTextIndent2Char">
    <w:name w:val="Body Text Indent 2 Char"/>
    <w:basedOn w:val="DefaultParagraphFont"/>
    <w:link w:val="BodyTextIndent2"/>
    <w:rsid w:val="00DE3A7D"/>
    <w:rPr>
      <w:rFonts w:ascii="Arial" w:eastAsia="Times New Roman" w:hAnsi="Arial" w:cs="Arial"/>
      <w:sz w:val="17"/>
      <w:szCs w:val="17"/>
    </w:rPr>
  </w:style>
  <w:style w:type="paragraph" w:styleId="BodyTextIndent3">
    <w:name w:val="Body Text Indent 3"/>
    <w:basedOn w:val="Normal"/>
    <w:link w:val="BodyTextIndent3Char"/>
    <w:rsid w:val="00DE3A7D"/>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cs="Arial"/>
      <w:sz w:val="20"/>
    </w:rPr>
  </w:style>
  <w:style w:type="character" w:customStyle="1" w:styleId="BodyTextIndent3Char">
    <w:name w:val="Body Text Indent 3 Char"/>
    <w:basedOn w:val="DefaultParagraphFont"/>
    <w:link w:val="BodyTextIndent3"/>
    <w:rsid w:val="00DE3A7D"/>
    <w:rPr>
      <w:rFonts w:ascii="Arial" w:eastAsia="Times New Roman" w:hAnsi="Arial" w:cs="Arial"/>
      <w:sz w:val="20"/>
      <w:szCs w:val="24"/>
    </w:rPr>
  </w:style>
  <w:style w:type="paragraph" w:styleId="BlockText">
    <w:name w:val="Block Text"/>
    <w:basedOn w:val="Normal"/>
    <w:rsid w:val="00DE3A7D"/>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uiPriority w:val="35"/>
    <w:qFormat/>
    <w:rsid w:val="00B235B0"/>
    <w:pPr>
      <w:spacing w:after="120" w:line="240" w:lineRule="auto"/>
    </w:pPr>
    <w:rPr>
      <w:bCs/>
      <w:sz w:val="20"/>
      <w:szCs w:val="20"/>
    </w:rPr>
  </w:style>
  <w:style w:type="paragraph" w:styleId="TableofFigures">
    <w:name w:val="table of figures"/>
    <w:basedOn w:val="Normal"/>
    <w:next w:val="Normal"/>
    <w:uiPriority w:val="99"/>
    <w:rsid w:val="00DE3A7D"/>
    <w:pPr>
      <w:ind w:left="480" w:hanging="480"/>
    </w:pPr>
  </w:style>
  <w:style w:type="character" w:styleId="Hyperlink">
    <w:name w:val="Hyperlink"/>
    <w:uiPriority w:val="99"/>
    <w:rsid w:val="00DE3A7D"/>
    <w:rPr>
      <w:color w:val="0000FF"/>
      <w:u w:val="single"/>
    </w:rPr>
  </w:style>
  <w:style w:type="paragraph" w:styleId="TOC1">
    <w:name w:val="toc 1"/>
    <w:basedOn w:val="Normal"/>
    <w:next w:val="Normal"/>
    <w:autoRedefine/>
    <w:uiPriority w:val="39"/>
    <w:rsid w:val="00DE3A7D"/>
  </w:style>
  <w:style w:type="paragraph" w:styleId="TOC2">
    <w:name w:val="toc 2"/>
    <w:basedOn w:val="Normal"/>
    <w:next w:val="Normal"/>
    <w:autoRedefine/>
    <w:uiPriority w:val="39"/>
    <w:rsid w:val="00DE3A7D"/>
    <w:pPr>
      <w:ind w:left="240"/>
    </w:pPr>
  </w:style>
  <w:style w:type="paragraph" w:styleId="TOC3">
    <w:name w:val="toc 3"/>
    <w:basedOn w:val="Normal"/>
    <w:next w:val="Normal"/>
    <w:autoRedefine/>
    <w:uiPriority w:val="39"/>
    <w:rsid w:val="00DE3A7D"/>
    <w:pPr>
      <w:ind w:left="480"/>
    </w:pPr>
  </w:style>
  <w:style w:type="paragraph" w:styleId="TOC4">
    <w:name w:val="toc 4"/>
    <w:basedOn w:val="Normal"/>
    <w:next w:val="Normal"/>
    <w:autoRedefine/>
    <w:semiHidden/>
    <w:rsid w:val="00DE3A7D"/>
    <w:pPr>
      <w:ind w:left="720"/>
    </w:pPr>
  </w:style>
  <w:style w:type="paragraph" w:styleId="TOC5">
    <w:name w:val="toc 5"/>
    <w:basedOn w:val="Normal"/>
    <w:next w:val="Normal"/>
    <w:autoRedefine/>
    <w:semiHidden/>
    <w:rsid w:val="00DE3A7D"/>
    <w:pPr>
      <w:ind w:left="960"/>
    </w:pPr>
  </w:style>
  <w:style w:type="paragraph" w:styleId="TOC6">
    <w:name w:val="toc 6"/>
    <w:basedOn w:val="Normal"/>
    <w:next w:val="Normal"/>
    <w:autoRedefine/>
    <w:semiHidden/>
    <w:rsid w:val="00DE3A7D"/>
    <w:pPr>
      <w:ind w:left="1200"/>
    </w:pPr>
  </w:style>
  <w:style w:type="paragraph" w:styleId="TOC7">
    <w:name w:val="toc 7"/>
    <w:basedOn w:val="Normal"/>
    <w:next w:val="Normal"/>
    <w:autoRedefine/>
    <w:semiHidden/>
    <w:rsid w:val="00DE3A7D"/>
    <w:pPr>
      <w:ind w:left="1440"/>
    </w:pPr>
  </w:style>
  <w:style w:type="paragraph" w:styleId="TOC8">
    <w:name w:val="toc 8"/>
    <w:basedOn w:val="Normal"/>
    <w:next w:val="Normal"/>
    <w:autoRedefine/>
    <w:semiHidden/>
    <w:rsid w:val="00DE3A7D"/>
    <w:pPr>
      <w:ind w:left="1680"/>
    </w:pPr>
  </w:style>
  <w:style w:type="paragraph" w:styleId="TOC9">
    <w:name w:val="toc 9"/>
    <w:basedOn w:val="Normal"/>
    <w:next w:val="Normal"/>
    <w:autoRedefine/>
    <w:semiHidden/>
    <w:rsid w:val="00DE3A7D"/>
    <w:pPr>
      <w:ind w:left="1920"/>
    </w:pPr>
  </w:style>
  <w:style w:type="paragraph" w:customStyle="1" w:styleId="thesistext">
    <w:name w:val="thesis text"/>
    <w:basedOn w:val="Normal"/>
    <w:autoRedefine/>
    <w:rsid w:val="00DE3A7D"/>
    <w:pPr>
      <w:spacing w:after="240"/>
      <w:ind w:firstLine="540"/>
    </w:pPr>
    <w:rPr>
      <w:lang w:eastAsia="es-ES"/>
    </w:rPr>
  </w:style>
  <w:style w:type="paragraph" w:customStyle="1" w:styleId="StyleHeading1Centered">
    <w:name w:val="Style Heading 1 + Centered"/>
    <w:basedOn w:val="Heading1"/>
    <w:link w:val="StyleHeading1CenteredChar"/>
    <w:rsid w:val="00DE3A7D"/>
    <w:rPr>
      <w:szCs w:val="28"/>
    </w:rPr>
  </w:style>
  <w:style w:type="character" w:customStyle="1" w:styleId="StyleHeading1CenteredChar">
    <w:name w:val="Style Heading 1 + Centered Char"/>
    <w:link w:val="StyleHeading1Centered"/>
    <w:rsid w:val="00DE3A7D"/>
    <w:rPr>
      <w:rFonts w:ascii="Arial" w:eastAsia="Times New Roman" w:hAnsi="Arial" w:cs="Times New Roman"/>
      <w:b/>
      <w:bCs/>
      <w:caps/>
      <w:sz w:val="28"/>
      <w:szCs w:val="28"/>
    </w:rPr>
  </w:style>
  <w:style w:type="character" w:customStyle="1" w:styleId="apple-converted-space">
    <w:name w:val="apple-converted-space"/>
    <w:rsid w:val="00DE3A7D"/>
  </w:style>
  <w:style w:type="paragraph" w:styleId="NormalWeb">
    <w:name w:val="Normal (Web)"/>
    <w:basedOn w:val="Normal"/>
    <w:uiPriority w:val="99"/>
    <w:semiHidden/>
    <w:unhideWhenUsed/>
    <w:rsid w:val="00B01018"/>
    <w:pPr>
      <w:spacing w:before="100" w:beforeAutospacing="1" w:after="100" w:afterAutospacing="1" w:line="240" w:lineRule="auto"/>
    </w:pPr>
    <w:rPr>
      <w:rFonts w:ascii="Times New Roman" w:eastAsiaTheme="minorEastAsia"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image" Target="media/image8.emf"/><Relationship Id="rId3" Type="http://schemas.microsoft.com/office/2007/relationships/stylesWithEffects" Target="stylesWithEffect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13957</Words>
  <Characters>79556</Characters>
  <Application>Microsoft Office Word</Application>
  <DocSecurity>0</DocSecurity>
  <Lines>662</Lines>
  <Paragraphs>186</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93327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JainLab</dc:creator>
  <cp:lastModifiedBy>JainLab</cp:lastModifiedBy>
  <cp:revision>2</cp:revision>
  <dcterms:created xsi:type="dcterms:W3CDTF">2013-06-23T15:29:00Z</dcterms:created>
  <dcterms:modified xsi:type="dcterms:W3CDTF">2013-06-23T15:29:00Z</dcterms:modified>
</cp:coreProperties>
</file>