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ICO" ContentType="image/.ic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2f9a12ed56c04698" Type="http://schemas.microsoft.com/office/2007/relationships/ui/extensibility" Target="customUI/customUI14.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33E" w:rsidRPr="00B3533E" w:rsidRDefault="0004250D" w:rsidP="00B3533E">
      <w:pPr>
        <w:pStyle w:val="papertitle"/>
      </w:pPr>
      <w:r>
        <w:t>Proposing</w:t>
      </w:r>
      <w:r w:rsidR="00C76976">
        <w:t xml:space="preserve"> </w:t>
      </w:r>
      <w:r w:rsidR="009E7F2B">
        <w:t>“</w:t>
      </w:r>
      <w:r w:rsidR="00B3533E" w:rsidRPr="00B3533E">
        <w:t>Mobile, Finance</w:t>
      </w:r>
      <w:bookmarkStart w:id="0" w:name="_GoBack"/>
      <w:bookmarkEnd w:id="0"/>
      <w:r w:rsidR="00B3533E" w:rsidRPr="00B3533E">
        <w:t>, and Information</w:t>
      </w:r>
      <w:r w:rsidR="00960DF2">
        <w:t>”</w:t>
      </w:r>
      <w:r w:rsidR="00B3533E" w:rsidRPr="00B3533E">
        <w:t xml:space="preserve"> Toolkit for </w:t>
      </w:r>
      <w:r w:rsidR="009E1136">
        <w:t xml:space="preserve">Financial Inclusion of </w:t>
      </w:r>
      <w:r w:rsidR="00B3533E" w:rsidRPr="00B3533E">
        <w:t xml:space="preserve">the Poor in </w:t>
      </w:r>
      <w:r w:rsidR="006751CD">
        <w:br/>
      </w:r>
      <w:r w:rsidR="00ED1104">
        <w:t xml:space="preserve">Developing </w:t>
      </w:r>
      <w:r w:rsidR="00EA75E3">
        <w:t>C</w:t>
      </w:r>
      <w:r w:rsidR="00ED1104">
        <w:t>ountries</w:t>
      </w:r>
    </w:p>
    <w:p w:rsidR="00C24DEF" w:rsidRPr="00EE426C" w:rsidRDefault="009B2539" w:rsidP="00EE426C">
      <w:pPr>
        <w:pStyle w:val="abstract"/>
        <w:spacing w:after="0"/>
        <w:ind w:firstLine="0"/>
      </w:pPr>
      <w:r w:rsidRPr="00EE426C">
        <w:rPr>
          <w:b/>
          <w:bCs/>
        </w:rPr>
        <w:t xml:space="preserve">Abstract. </w:t>
      </w:r>
      <w:r w:rsidR="00E30B38" w:rsidRPr="00E30B38">
        <w:rPr>
          <w:bCs/>
        </w:rPr>
        <w:t xml:space="preserve">Since </w:t>
      </w:r>
      <w:r w:rsidR="00056DE7">
        <w:t>2015</w:t>
      </w:r>
      <w:r w:rsidR="00E30B38">
        <w:t xml:space="preserve">, the Government of India </w:t>
      </w:r>
      <w:r w:rsidR="00986415">
        <w:t xml:space="preserve">has been designing policies for </w:t>
      </w:r>
      <w:r w:rsidR="00E30B38">
        <w:t>transform</w:t>
      </w:r>
      <w:r w:rsidR="00E64ACC">
        <w:t>ing</w:t>
      </w:r>
      <w:r w:rsidR="00E30B38">
        <w:t xml:space="preserve"> the country </w:t>
      </w:r>
      <w:r w:rsidR="00E64F7B">
        <w:t xml:space="preserve">with over </w:t>
      </w:r>
      <w:r w:rsidR="001F174D">
        <w:t xml:space="preserve">400 million unbanked adults </w:t>
      </w:r>
      <w:r w:rsidR="00E30B38">
        <w:t>into a cashless economy</w:t>
      </w:r>
      <w:r w:rsidR="007B4543">
        <w:t xml:space="preserve"> </w:t>
      </w:r>
      <w:r w:rsidR="00A74A1B">
        <w:t>so that</w:t>
      </w:r>
      <w:r w:rsidR="007B4543">
        <w:t xml:space="preserve"> </w:t>
      </w:r>
      <w:proofErr w:type="gramStart"/>
      <w:r w:rsidR="00AE4990">
        <w:t>a majority of</w:t>
      </w:r>
      <w:proofErr w:type="gramEnd"/>
      <w:r w:rsidR="001F174D">
        <w:t xml:space="preserve"> </w:t>
      </w:r>
      <w:r w:rsidR="007B4543">
        <w:t xml:space="preserve">financial transactions </w:t>
      </w:r>
      <w:r w:rsidR="0019709C">
        <w:t>can be</w:t>
      </w:r>
      <w:r w:rsidR="00C34AC7">
        <w:t xml:space="preserve"> </w:t>
      </w:r>
      <w:r w:rsidR="007B4543">
        <w:t>carried o</w:t>
      </w:r>
      <w:r w:rsidR="00460CAD">
        <w:t>ver</w:t>
      </w:r>
      <w:r w:rsidR="007B4543">
        <w:t xml:space="preserve"> mobile </w:t>
      </w:r>
      <w:r w:rsidR="006751CD">
        <w:t>devices</w:t>
      </w:r>
      <w:r w:rsidR="00AB4218">
        <w:t>, the most widely used information and communication technology in the country</w:t>
      </w:r>
      <w:r w:rsidR="00E30B38">
        <w:t xml:space="preserve">. </w:t>
      </w:r>
      <w:r w:rsidR="00F85761">
        <w:t xml:space="preserve">However, </w:t>
      </w:r>
      <w:r w:rsidR="006F549C">
        <w:t xml:space="preserve">over </w:t>
      </w:r>
      <w:r w:rsidR="00F85761">
        <w:t xml:space="preserve">200 million </w:t>
      </w:r>
      <w:r w:rsidR="00260369">
        <w:t>adults</w:t>
      </w:r>
      <w:r w:rsidR="00F85761">
        <w:t xml:space="preserve"> earning less than $2 a day have </w:t>
      </w:r>
      <w:r w:rsidR="002234F6">
        <w:t xml:space="preserve">a </w:t>
      </w:r>
      <w:r w:rsidR="00F85761">
        <w:t>low or little</w:t>
      </w:r>
      <w:r w:rsidR="007B4543">
        <w:t xml:space="preserve"> </w:t>
      </w:r>
      <w:r w:rsidR="00DD7E36">
        <w:t xml:space="preserve">mobile, </w:t>
      </w:r>
      <w:r w:rsidR="00533BBF">
        <w:t xml:space="preserve">financial, </w:t>
      </w:r>
      <w:r w:rsidR="00DD7E36">
        <w:t xml:space="preserve">or </w:t>
      </w:r>
      <w:r w:rsidR="00533BBF">
        <w:t>information</w:t>
      </w:r>
      <w:r w:rsidR="00DD7E36">
        <w:t xml:space="preserve"> </w:t>
      </w:r>
      <w:r w:rsidR="00533BBF">
        <w:t xml:space="preserve">literacy. </w:t>
      </w:r>
      <w:r w:rsidR="00772B67">
        <w:t xml:space="preserve">This short paper reports </w:t>
      </w:r>
      <w:r w:rsidR="00D22B63">
        <w:t>a</w:t>
      </w:r>
      <w:r w:rsidR="00886CF0">
        <w:t xml:space="preserve"> newly proposed</w:t>
      </w:r>
      <w:r w:rsidR="00772B67">
        <w:t xml:space="preserve"> </w:t>
      </w:r>
      <w:r w:rsidR="002A54D2">
        <w:t xml:space="preserve">interdisciplinary, </w:t>
      </w:r>
      <w:r w:rsidR="00C37A76">
        <w:t xml:space="preserve">six-step </w:t>
      </w:r>
      <w:r w:rsidR="00DF3DCF">
        <w:t xml:space="preserve">toolkit </w:t>
      </w:r>
      <w:r w:rsidR="00886CF0">
        <w:t>operationalized</w:t>
      </w:r>
      <w:r w:rsidR="00294E64">
        <w:t xml:space="preserve"> using </w:t>
      </w:r>
      <w:r w:rsidR="00D75CBE">
        <w:t xml:space="preserve">a </w:t>
      </w:r>
      <w:r w:rsidR="00294E64">
        <w:t>survey questionnaire, focus group pr</w:t>
      </w:r>
      <w:r w:rsidR="00B47105">
        <w:t>ompts, and hands-on tra</w:t>
      </w:r>
      <w:r w:rsidR="00812434">
        <w:t xml:space="preserve">ining for </w:t>
      </w:r>
      <w:r w:rsidR="00541C7E">
        <w:t>develop</w:t>
      </w:r>
      <w:r w:rsidR="00812434">
        <w:t>ing</w:t>
      </w:r>
      <w:r w:rsidR="00541C7E">
        <w:t xml:space="preserve"> mobile, financial</w:t>
      </w:r>
      <w:r w:rsidR="00B47105">
        <w:t xml:space="preserve">, and information literacy among the poor in developing countries like </w:t>
      </w:r>
      <w:r w:rsidR="007447BD">
        <w:t>India.</w:t>
      </w:r>
      <w:r w:rsidR="0080406A">
        <w:t xml:space="preserve"> Implications</w:t>
      </w:r>
      <w:r w:rsidR="00D677D9">
        <w:t xml:space="preserve"> for public libraries, governments, and the poor</w:t>
      </w:r>
      <w:r w:rsidR="0080406A">
        <w:t xml:space="preserve"> </w:t>
      </w:r>
      <w:r w:rsidR="00D677D9">
        <w:t xml:space="preserve">in developing countries and beyond </w:t>
      </w:r>
      <w:r w:rsidR="0080406A">
        <w:t xml:space="preserve">are discussed </w:t>
      </w:r>
      <w:r w:rsidR="00D677D9">
        <w:t>at the end.</w:t>
      </w:r>
      <w:r w:rsidR="007447BD">
        <w:t xml:space="preserve"> </w:t>
      </w:r>
      <w:r w:rsidR="0034766A">
        <w:t xml:space="preserve"> </w:t>
      </w:r>
      <w:r w:rsidR="00DF3DCF">
        <w:t xml:space="preserve"> </w:t>
      </w:r>
      <w:r w:rsidR="00F85761">
        <w:t xml:space="preserve"> </w:t>
      </w:r>
      <w:r w:rsidR="001A244C">
        <w:t xml:space="preserve"> </w:t>
      </w:r>
      <w:r w:rsidR="00BF6AD2">
        <w:t xml:space="preserve"> </w:t>
      </w:r>
      <w:r w:rsidR="00D04F56">
        <w:t xml:space="preserve"> </w:t>
      </w:r>
      <w:r w:rsidR="007F33E1">
        <w:t xml:space="preserve"> </w:t>
      </w:r>
      <w:r w:rsidR="00C268CA">
        <w:t xml:space="preserve"> </w:t>
      </w:r>
    </w:p>
    <w:p w:rsidR="00C24DEF" w:rsidRPr="00EE426C" w:rsidRDefault="009B2539" w:rsidP="00EE426C">
      <w:pPr>
        <w:pStyle w:val="keywords"/>
      </w:pPr>
      <w:r w:rsidRPr="00EE426C">
        <w:rPr>
          <w:b/>
          <w:bCs/>
        </w:rPr>
        <w:t>Keywords:</w:t>
      </w:r>
      <w:r w:rsidRPr="00EE426C">
        <w:t xml:space="preserve"> </w:t>
      </w:r>
      <w:r w:rsidR="002823F7">
        <w:t>Financial inclusion</w:t>
      </w:r>
      <w:r w:rsidR="0033791F">
        <w:t>, c</w:t>
      </w:r>
      <w:r w:rsidR="00DF198F">
        <w:t>ashless economy</w:t>
      </w:r>
      <w:r w:rsidR="00BF453E">
        <w:t>,</w:t>
      </w:r>
      <w:r w:rsidR="00DB4C32">
        <w:t xml:space="preserve"> </w:t>
      </w:r>
      <w:r w:rsidR="001D2D58">
        <w:t>p</w:t>
      </w:r>
      <w:r w:rsidR="009A6D33">
        <w:t xml:space="preserve">oor, </w:t>
      </w:r>
      <w:r w:rsidR="001D2D58">
        <w:t>m</w:t>
      </w:r>
      <w:r w:rsidR="00DB4C32">
        <w:t xml:space="preserve">obile illiteracy, </w:t>
      </w:r>
      <w:r w:rsidR="001D2D58">
        <w:t>financial</w:t>
      </w:r>
      <w:r w:rsidR="00DB4C32">
        <w:t xml:space="preserve"> i</w:t>
      </w:r>
      <w:r w:rsidR="00BF453E">
        <w:t>lliteracy,</w:t>
      </w:r>
      <w:r w:rsidR="00DB4C32">
        <w:t xml:space="preserve"> </w:t>
      </w:r>
      <w:r w:rsidR="001D2D58">
        <w:t>i</w:t>
      </w:r>
      <w:r w:rsidR="00DB4C32">
        <w:t>nformation illite</w:t>
      </w:r>
      <w:r w:rsidR="009A6D33">
        <w:t>racy, India</w:t>
      </w:r>
      <w:r>
        <w:t>.</w:t>
      </w:r>
    </w:p>
    <w:p w:rsidR="00C24DEF" w:rsidRDefault="00D7678A" w:rsidP="00C24DEF">
      <w:pPr>
        <w:pStyle w:val="heading1"/>
      </w:pPr>
      <w:r>
        <w:t>Introduction</w:t>
      </w:r>
    </w:p>
    <w:p w:rsidR="006809AE" w:rsidRPr="006809AE" w:rsidRDefault="007A4642" w:rsidP="006809AE">
      <w:pPr>
        <w:pStyle w:val="heading2"/>
        <w:spacing w:before="0"/>
      </w:pPr>
      <w:r>
        <w:t>Challenges to b</w:t>
      </w:r>
      <w:r w:rsidR="00FB7D25">
        <w:t xml:space="preserve">ecoming </w:t>
      </w:r>
      <w:r>
        <w:t>cashless e</w:t>
      </w:r>
      <w:r w:rsidR="005D56C7">
        <w:t>conomy</w:t>
      </w:r>
      <w:r w:rsidR="00813D8B">
        <w:t xml:space="preserve">: </w:t>
      </w:r>
      <w:r>
        <w:t>Mobile, f</w:t>
      </w:r>
      <w:r w:rsidR="00813D8B">
        <w:t>inancial</w:t>
      </w:r>
      <w:r w:rsidR="000B58DB">
        <w:t>,</w:t>
      </w:r>
      <w:r>
        <w:t xml:space="preserve"> and information i</w:t>
      </w:r>
      <w:r w:rsidR="00813D8B">
        <w:t xml:space="preserve">lliteracy </w:t>
      </w:r>
    </w:p>
    <w:p w:rsidR="00FB7D25" w:rsidRDefault="00451FEC" w:rsidP="00FB7D25">
      <w:pPr>
        <w:pStyle w:val="p1a"/>
      </w:pPr>
      <w:r w:rsidRPr="00451FEC">
        <w:t xml:space="preserve">Access to finance is a prerequisite to graduate out of poverty </w:t>
      </w:r>
      <w:r>
        <w:t>[1]</w:t>
      </w:r>
      <w:r w:rsidRPr="00451FEC">
        <w:t xml:space="preserve">. However, as of 2015, over 2 billion adults, who did not have access to banks, were mainly from developing </w:t>
      </w:r>
      <w:r w:rsidR="00960DF2">
        <w:t>countries</w:t>
      </w:r>
      <w:r w:rsidRPr="00451FEC">
        <w:t xml:space="preserve">. For instance, India had 400 million unbanked adults, one of the highest percentages of financially excluded citizens in any country in the world. Hence, in 2015, </w:t>
      </w:r>
      <w:r w:rsidR="00D715A2" w:rsidRPr="00451FEC">
        <w:t xml:space="preserve">the </w:t>
      </w:r>
      <w:r w:rsidR="00D13AD3" w:rsidRPr="00451FEC">
        <w:t xml:space="preserve">government </w:t>
      </w:r>
      <w:r w:rsidR="00541C7E">
        <w:t xml:space="preserve">of India </w:t>
      </w:r>
      <w:r w:rsidR="00D13AD3" w:rsidRPr="00451FEC">
        <w:t>launched the most ambitious financial inclusion program in the world to provide affordable financial services to the unbanked poor, with support from Sta</w:t>
      </w:r>
      <w:r w:rsidR="00D13AD3" w:rsidRPr="00715609">
        <w:t xml:space="preserve">te Bank of India (SBI), the largest lending institution in the country, Bill and Melinda Gates Foundation, and several international financial consulting firms </w:t>
      </w:r>
      <w:r>
        <w:t>[2</w:t>
      </w:r>
      <w:r w:rsidR="00C86C03">
        <w:t>]</w:t>
      </w:r>
      <w:r w:rsidR="00D13AD3" w:rsidRPr="00715609">
        <w:t>. As a result</w:t>
      </w:r>
      <w:r w:rsidR="00D13AD3" w:rsidRPr="00FB7D25">
        <w:t>, over 111 million unbanked poor opened bank accounts for the first time in their lives.</w:t>
      </w:r>
      <w:r w:rsidR="00FB7D25" w:rsidRPr="00FB7D25">
        <w:t xml:space="preserve"> However, access does not guarantee appropriate usage of financial services; “use of financial services” is an important factor affecting one’s ability to achieve the goal of financial inclusion </w:t>
      </w:r>
      <w:r>
        <w:t>[3</w:t>
      </w:r>
      <w:r w:rsidR="008B258C">
        <w:t>]</w:t>
      </w:r>
      <w:r w:rsidR="00FB7D25" w:rsidRPr="00FB7D25">
        <w:t xml:space="preserve">. </w:t>
      </w:r>
      <w:proofErr w:type="gramStart"/>
      <w:r w:rsidR="00FB7D25" w:rsidRPr="00FB7D25">
        <w:t>A majority of</w:t>
      </w:r>
      <w:proofErr w:type="gramEnd"/>
      <w:r w:rsidR="00FB7D25" w:rsidRPr="00FB7D25">
        <w:t xml:space="preserve"> Indians who have access to finance do not seem to be using it optimally. For instance, in January 2016, SBI reported one of the highest credit-default rates ever since its inception in 1955 </w:t>
      </w:r>
      <w:r>
        <w:t>[4</w:t>
      </w:r>
      <w:r w:rsidR="001C684F">
        <w:t>]</w:t>
      </w:r>
      <w:r w:rsidR="00FB7D25" w:rsidRPr="00FB7D25">
        <w:t xml:space="preserve">. </w:t>
      </w:r>
    </w:p>
    <w:p w:rsidR="002678CB" w:rsidRPr="002678CB" w:rsidRDefault="002678CB" w:rsidP="002678CB"/>
    <w:p w:rsidR="00FE4D14" w:rsidRDefault="00FB7D25" w:rsidP="00FE4D14">
      <w:pPr>
        <w:pStyle w:val="p1a"/>
        <w:ind w:firstLine="227"/>
      </w:pPr>
      <w:r w:rsidRPr="00FB7D25">
        <w:t xml:space="preserve">Financial information illiteracy, i.e. the inability of an individual to understand </w:t>
      </w:r>
      <w:r w:rsidRPr="00FB7D25">
        <w:rPr>
          <w:color w:val="222222"/>
          <w:shd w:val="clear" w:color="auto" w:fill="FFFFFF"/>
        </w:rPr>
        <w:t xml:space="preserve">how money works or how financial service providers (FSPs) manage money </w:t>
      </w:r>
      <w:r w:rsidR="00451FEC">
        <w:rPr>
          <w:color w:val="222222"/>
          <w:shd w:val="clear" w:color="auto" w:fill="FFFFFF"/>
        </w:rPr>
        <w:t>[5</w:t>
      </w:r>
      <w:r w:rsidR="006061B9">
        <w:rPr>
          <w:color w:val="222222"/>
          <w:shd w:val="clear" w:color="auto" w:fill="FFFFFF"/>
        </w:rPr>
        <w:t>]</w:t>
      </w:r>
      <w:r w:rsidRPr="00FB7D25">
        <w:rPr>
          <w:color w:val="222222"/>
          <w:shd w:val="clear" w:color="auto" w:fill="FFFFFF"/>
        </w:rPr>
        <w:t>, is prevalent in developing countries</w:t>
      </w:r>
      <w:r w:rsidR="00451FEC">
        <w:rPr>
          <w:color w:val="222222"/>
          <w:shd w:val="clear" w:color="auto" w:fill="FFFFFF"/>
        </w:rPr>
        <w:t xml:space="preserve"> [6</w:t>
      </w:r>
      <w:r w:rsidR="006061B9">
        <w:rPr>
          <w:color w:val="222222"/>
          <w:shd w:val="clear" w:color="auto" w:fill="FFFFFF"/>
        </w:rPr>
        <w:t>]</w:t>
      </w:r>
      <w:r w:rsidRPr="00FB7D25">
        <w:rPr>
          <w:color w:val="222222"/>
          <w:shd w:val="clear" w:color="auto" w:fill="FFFFFF"/>
        </w:rPr>
        <w:t>, and is one of the main reasons for the inability of the poor to use financial services responsibly. F</w:t>
      </w:r>
      <w:r w:rsidRPr="00FB7D25">
        <w:t xml:space="preserve">inancial information illiteracy is one of the key barriers to one’s ability to succeed financially </w:t>
      </w:r>
      <w:r w:rsidR="00451FEC">
        <w:t>[7</w:t>
      </w:r>
      <w:r w:rsidR="0031512F">
        <w:t>]</w:t>
      </w:r>
      <w:r w:rsidRPr="00FB7D25">
        <w:t>, since it could lower the confidence of even those who have access to finance and make them uncomfortable to use any services offered by formal FSPs like banks and credit unions</w:t>
      </w:r>
      <w:r w:rsidR="00451FEC">
        <w:t xml:space="preserve"> [8</w:t>
      </w:r>
      <w:r w:rsidR="00AE299E">
        <w:t>]</w:t>
      </w:r>
      <w:r w:rsidRPr="00FB7D25">
        <w:t xml:space="preserve">. It can compel such individuals to borrow from unregulated moneylenders and pawnshops that often charge usurious rates of 10 to 15 percent per month, which translates to more than 120 to 180 percent per year </w:t>
      </w:r>
      <w:r w:rsidR="00451FEC">
        <w:t>[9] [10</w:t>
      </w:r>
      <w:r w:rsidR="005255CA">
        <w:t>]</w:t>
      </w:r>
      <w:r w:rsidRPr="00FB7D25">
        <w:t>.</w:t>
      </w:r>
    </w:p>
    <w:p w:rsidR="00FE4D14" w:rsidRDefault="00FE4D14" w:rsidP="00FE4D14">
      <w:pPr>
        <w:pStyle w:val="p1a"/>
        <w:ind w:firstLine="227"/>
      </w:pPr>
    </w:p>
    <w:p w:rsidR="003F3E9C" w:rsidRDefault="00257C75" w:rsidP="003F3E9C">
      <w:pPr>
        <w:pStyle w:val="p1a"/>
        <w:ind w:firstLine="227"/>
      </w:pPr>
      <w:r>
        <w:t>O</w:t>
      </w:r>
      <w:r w:rsidR="005D56C7">
        <w:t xml:space="preserve">n November </w:t>
      </w:r>
      <w:r>
        <w:t xml:space="preserve">8, </w:t>
      </w:r>
      <w:r w:rsidR="00D90B74">
        <w:t xml:space="preserve">2016, the government </w:t>
      </w:r>
      <w:r w:rsidR="005D56C7">
        <w:t xml:space="preserve">demonetized the </w:t>
      </w:r>
      <w:r w:rsidR="007124BD">
        <w:t xml:space="preserve">entire </w:t>
      </w:r>
      <w:r w:rsidR="005D56C7">
        <w:t xml:space="preserve">country overnight, leaving millions of citizens with no or little cash. </w:t>
      </w:r>
      <w:r w:rsidR="00205E61">
        <w:t xml:space="preserve">Since then </w:t>
      </w:r>
      <w:r w:rsidR="009E7F2B">
        <w:t xml:space="preserve">as part of the Digital India mission, </w:t>
      </w:r>
      <w:r w:rsidR="00205E61">
        <w:t>the g</w:t>
      </w:r>
      <w:r w:rsidR="005D56C7">
        <w:t xml:space="preserve">overnment has been </w:t>
      </w:r>
      <w:r w:rsidR="009E7F2B">
        <w:t xml:space="preserve">promoting the use of </w:t>
      </w:r>
      <w:r w:rsidR="005D56C7">
        <w:t>mobile apps for carrying</w:t>
      </w:r>
      <w:r w:rsidR="00516147">
        <w:t xml:space="preserve"> out financial transactions</w:t>
      </w:r>
      <w:r w:rsidR="00753EA8">
        <w:t>, which requires the user to</w:t>
      </w:r>
      <w:r w:rsidR="00856A32">
        <w:t xml:space="preserve">: (a) </w:t>
      </w:r>
      <w:r w:rsidR="00E076F4">
        <w:t xml:space="preserve">be literate, (b) </w:t>
      </w:r>
      <w:r w:rsidR="00856A32">
        <w:t>own and operate a mobile phone,</w:t>
      </w:r>
      <w:r w:rsidR="00753EA8">
        <w:t xml:space="preserve"> </w:t>
      </w:r>
      <w:r w:rsidR="00E076F4">
        <w:t xml:space="preserve">and </w:t>
      </w:r>
      <w:r w:rsidR="00856A32">
        <w:t>(</w:t>
      </w:r>
      <w:r w:rsidR="00E076F4">
        <w:t>c</w:t>
      </w:r>
      <w:r w:rsidR="00856A32">
        <w:t>) understand and be comfortable with the financial terms and jargons used by the banking industry</w:t>
      </w:r>
      <w:r w:rsidR="005D56C7">
        <w:t>. However,</w:t>
      </w:r>
      <w:r w:rsidR="002D40C0">
        <w:t xml:space="preserve"> </w:t>
      </w:r>
      <w:r w:rsidR="00F76D35">
        <w:t>around</w:t>
      </w:r>
      <w:r w:rsidR="002D40C0">
        <w:t xml:space="preserve"> </w:t>
      </w:r>
      <w:r w:rsidR="00F76D35">
        <w:t>2</w:t>
      </w:r>
      <w:r w:rsidR="002D40C0">
        <w:t>00 million Indians</w:t>
      </w:r>
      <w:r w:rsidR="00B1442C">
        <w:t>, who</w:t>
      </w:r>
      <w:r w:rsidR="002D40C0">
        <w:t xml:space="preserve"> earn less than $2 a day</w:t>
      </w:r>
      <w:r w:rsidR="00C55598">
        <w:t xml:space="preserve">, have low or no information, mobile, or </w:t>
      </w:r>
      <w:r w:rsidR="00753EA8">
        <w:t>financial literacy</w:t>
      </w:r>
      <w:r w:rsidR="00ED579A">
        <w:t xml:space="preserve"> [11]</w:t>
      </w:r>
      <w:r w:rsidR="00C55598">
        <w:t>.</w:t>
      </w:r>
    </w:p>
    <w:p w:rsidR="003F3E9C" w:rsidRDefault="003F3E9C" w:rsidP="003F3E9C">
      <w:pPr>
        <w:pStyle w:val="p1a"/>
        <w:ind w:firstLine="227"/>
      </w:pPr>
    </w:p>
    <w:p w:rsidR="003F3E9C" w:rsidRPr="003F3E9C" w:rsidRDefault="003F3E9C" w:rsidP="003F3E9C">
      <w:pPr>
        <w:pStyle w:val="p1a"/>
        <w:ind w:firstLine="227"/>
      </w:pPr>
      <w:r w:rsidRPr="003F3E9C">
        <w:t xml:space="preserve">Financial literacy programs in developing </w:t>
      </w:r>
      <w:r>
        <w:t>countries</w:t>
      </w:r>
      <w:r w:rsidRPr="003F3E9C">
        <w:t xml:space="preserve"> increase financial knowledge and information-seeking behavior of borrowers, thereby controlling their over-indebtedness </w:t>
      </w:r>
      <w:r w:rsidR="00ED579A">
        <w:t>[12</w:t>
      </w:r>
      <w:r w:rsidR="00451FEC">
        <w:t>]</w:t>
      </w:r>
      <w:r w:rsidRPr="003F3E9C">
        <w:t xml:space="preserve">. However, existing financial information literacy programs in India do not reach, and hence, cannot serve over 200 million illiterate and semi-literate borrowers who earn less $2 a day, since these programs: (a) are run mainly through websites that are not accessible or useful to a large majority of population whose native language is not English or is illiterate, (b) require potential beneficiaries to be affiliates of institutions like banks, schools, colleges, and local government agencies </w:t>
      </w:r>
      <w:r w:rsidR="00D668E7">
        <w:t>[1</w:t>
      </w:r>
      <w:r w:rsidR="00ED579A">
        <w:t>3</w:t>
      </w:r>
      <w:r w:rsidR="00D668E7">
        <w:t>]</w:t>
      </w:r>
      <w:r w:rsidRPr="003F3E9C">
        <w:t xml:space="preserve">, and (c) do not involve, and hence, do not leverage the resources of pre-established network of public libraries in rural and urban India. </w:t>
      </w:r>
      <w:r w:rsidR="008D50AB">
        <w:t>F</w:t>
      </w:r>
      <w:r w:rsidRPr="003F3E9C">
        <w:t xml:space="preserve">inancial sector regulators like the Reserve Bank of India (RBI) and Securities and Exchange Board of India have launched “Project Financial Literacy” whereby financial education is disseminated to the target audience with the help of banks, local government machinery, schools and colleges through presentations, pamphlets, brochures, films comics, </w:t>
      </w:r>
      <w:proofErr w:type="gramStart"/>
      <w:r w:rsidRPr="003F3E9C">
        <w:t>and also</w:t>
      </w:r>
      <w:proofErr w:type="gramEnd"/>
      <w:r w:rsidRPr="003F3E9C">
        <w:t xml:space="preserve"> through RBI’s website </w:t>
      </w:r>
      <w:r w:rsidR="00895BC3">
        <w:t>[1</w:t>
      </w:r>
      <w:r w:rsidR="00ED579A">
        <w:t>4</w:t>
      </w:r>
      <w:r w:rsidR="00895BC3">
        <w:t>]</w:t>
      </w:r>
      <w:r w:rsidRPr="003F3E9C">
        <w:t xml:space="preserve">. </w:t>
      </w:r>
    </w:p>
    <w:p w:rsidR="00D13AD3" w:rsidRDefault="00D13AD3" w:rsidP="00D13AD3"/>
    <w:p w:rsidR="009B05FC" w:rsidRPr="006809AE" w:rsidRDefault="001F499E" w:rsidP="009B05FC">
      <w:pPr>
        <w:pStyle w:val="heading2"/>
        <w:spacing w:before="0"/>
      </w:pPr>
      <w:r>
        <w:t xml:space="preserve">Proposed </w:t>
      </w:r>
      <w:r w:rsidR="00761858">
        <w:t>s</w:t>
      </w:r>
      <w:r w:rsidR="009B05FC">
        <w:t xml:space="preserve">olution: </w:t>
      </w:r>
      <w:r w:rsidR="00026A36">
        <w:t>Developing</w:t>
      </w:r>
      <w:r w:rsidR="00354F83">
        <w:t xml:space="preserve"> </w:t>
      </w:r>
      <w:r w:rsidR="00AA4B0F">
        <w:t>m</w:t>
      </w:r>
      <w:r w:rsidR="00785794">
        <w:t xml:space="preserve">obile, </w:t>
      </w:r>
      <w:r w:rsidR="00AA4B0F">
        <w:t>financial, and information l</w:t>
      </w:r>
      <w:r w:rsidR="00785794">
        <w:t>iteracy</w:t>
      </w:r>
      <w:r w:rsidR="009B05FC">
        <w:t xml:space="preserve"> </w:t>
      </w:r>
    </w:p>
    <w:p w:rsidR="00FF2AFE" w:rsidRDefault="005A31C1" w:rsidP="00FF2AFE">
      <w:pPr>
        <w:pStyle w:val="p1a"/>
        <w:spacing w:line="240" w:lineRule="auto"/>
      </w:pPr>
      <w:r>
        <w:t>I</w:t>
      </w:r>
      <w:r w:rsidR="00E16D39">
        <w:t xml:space="preserve">n 2017, </w:t>
      </w:r>
      <w:r w:rsidR="00531814">
        <w:t xml:space="preserve">we </w:t>
      </w:r>
      <w:r>
        <w:t>developed</w:t>
      </w:r>
      <w:r w:rsidR="00531814">
        <w:t xml:space="preserve"> </w:t>
      </w:r>
      <w:r w:rsidR="00617F38">
        <w:t>a too</w:t>
      </w:r>
      <w:r w:rsidR="00617F38" w:rsidRPr="00755C3E">
        <w:t xml:space="preserve">lkit to educate the poor so that they can use </w:t>
      </w:r>
      <w:r w:rsidR="00614063" w:rsidRPr="00755C3E">
        <w:t xml:space="preserve">mobile phones for carrying out financial transactions. </w:t>
      </w:r>
      <w:r w:rsidR="00755C3E" w:rsidRPr="00755C3E">
        <w:t xml:space="preserve">This toolkit is based on a combination of (a) 2015 Toolkit for measuring financial literacy developed and used by the </w:t>
      </w:r>
      <w:proofErr w:type="spellStart"/>
      <w:r w:rsidR="00755C3E" w:rsidRPr="00755C3E">
        <w:t>Organisation</w:t>
      </w:r>
      <w:proofErr w:type="spellEnd"/>
      <w:r w:rsidR="00755C3E" w:rsidRPr="00755C3E">
        <w:t xml:space="preserve"> for Economic Cooperation and Development</w:t>
      </w:r>
      <w:r w:rsidR="00895BC3">
        <w:t xml:space="preserve"> [5]</w:t>
      </w:r>
      <w:r w:rsidR="00755C3E" w:rsidRPr="00755C3E">
        <w:t>, (b) Reference and User Service Association’s Guidelines and Best Practices for financial literacy education in libraries</w:t>
      </w:r>
      <w:r w:rsidR="00ED579A">
        <w:t xml:space="preserve"> [15</w:t>
      </w:r>
      <w:r w:rsidR="00FC1C07">
        <w:t>]</w:t>
      </w:r>
      <w:r w:rsidR="00755C3E" w:rsidRPr="00755C3E">
        <w:t>, (c) information literacy standards by the Association of College and Research Libraries</w:t>
      </w:r>
      <w:r w:rsidR="00FC1C07">
        <w:t xml:space="preserve"> [1</w:t>
      </w:r>
      <w:r w:rsidR="00ED579A">
        <w:t>6</w:t>
      </w:r>
      <w:r w:rsidR="00FC1C07">
        <w:t>]</w:t>
      </w:r>
      <w:r w:rsidR="00755C3E" w:rsidRPr="00755C3E">
        <w:t>, and (d) information literacy frameworks like the Seven Pillars of information literacy and I-LEARN model</w:t>
      </w:r>
      <w:r w:rsidR="002F0F91">
        <w:t xml:space="preserve"> [1</w:t>
      </w:r>
      <w:r w:rsidR="00ED579A">
        <w:t>7</w:t>
      </w:r>
      <w:r w:rsidR="002F0F91">
        <w:t>]</w:t>
      </w:r>
      <w:r w:rsidR="00755C3E" w:rsidRPr="00755C3E">
        <w:t>. In 2018, w</w:t>
      </w:r>
      <w:r w:rsidR="00755C3E" w:rsidRPr="00755C3E">
        <w:rPr>
          <w:color w:val="1C1C1C"/>
        </w:rPr>
        <w:t xml:space="preserve">e customized the toolkit by testing it with over 150 </w:t>
      </w:r>
      <w:r w:rsidR="00A22DEF">
        <w:rPr>
          <w:color w:val="1C1C1C"/>
        </w:rPr>
        <w:t>patrons</w:t>
      </w:r>
      <w:r w:rsidR="00E52FCD">
        <w:rPr>
          <w:color w:val="1C1C1C"/>
        </w:rPr>
        <w:t xml:space="preserve"> earning less than $2 a day</w:t>
      </w:r>
      <w:r w:rsidR="00755C3E" w:rsidRPr="00755C3E">
        <w:rPr>
          <w:color w:val="1C1C1C"/>
        </w:rPr>
        <w:t xml:space="preserve"> at 10 public libraries in rural and urban Gujarat, India.</w:t>
      </w:r>
      <w:r w:rsidR="00FF2AFE">
        <w:rPr>
          <w:color w:val="1C1C1C"/>
        </w:rPr>
        <w:t xml:space="preserve"> We </w:t>
      </w:r>
      <w:r w:rsidR="00FF2AFE" w:rsidRPr="00CE4430">
        <w:t>consider</w:t>
      </w:r>
      <w:r w:rsidR="00FF2AFE">
        <w:t>ed</w:t>
      </w:r>
      <w:r w:rsidR="00FF2AFE" w:rsidRPr="00CE4430">
        <w:t xml:space="preserve"> socioeconomic opportunities, pre-existing operational network of FSPs, government regulations, and types of financial activities borrowers engage with for contextualizing </w:t>
      </w:r>
      <w:r w:rsidR="00FF2AFE">
        <w:t>our toolkit</w:t>
      </w:r>
      <w:r w:rsidR="00FF2AFE" w:rsidRPr="00CE4430">
        <w:t xml:space="preserve"> to local conditions in India. </w:t>
      </w:r>
    </w:p>
    <w:p w:rsidR="003A7C81" w:rsidRDefault="003A7C81" w:rsidP="003A7C81">
      <w:pPr>
        <w:ind w:firstLine="0"/>
        <w:rPr>
          <w:color w:val="1C1C1C"/>
        </w:rPr>
      </w:pPr>
    </w:p>
    <w:p w:rsidR="00D05C27" w:rsidRDefault="003A7C81" w:rsidP="003A7C81">
      <w:pPr>
        <w:rPr>
          <w:color w:val="1C1C1C"/>
        </w:rPr>
      </w:pPr>
      <w:r>
        <w:rPr>
          <w:color w:val="1C1C1C"/>
        </w:rPr>
        <w:t xml:space="preserve">This short paper </w:t>
      </w:r>
      <w:r w:rsidR="00084860">
        <w:rPr>
          <w:color w:val="1C1C1C"/>
        </w:rPr>
        <w:t xml:space="preserve">presents </w:t>
      </w:r>
      <w:r w:rsidR="00A05F32">
        <w:rPr>
          <w:color w:val="1C1C1C"/>
        </w:rPr>
        <w:t xml:space="preserve">the details of our </w:t>
      </w:r>
      <w:r w:rsidR="009802EC">
        <w:rPr>
          <w:color w:val="1C1C1C"/>
        </w:rPr>
        <w:t xml:space="preserve">original </w:t>
      </w:r>
      <w:r w:rsidR="00557EAE">
        <w:rPr>
          <w:color w:val="1C1C1C"/>
        </w:rPr>
        <w:t>too</w:t>
      </w:r>
      <w:r w:rsidR="00CE4430">
        <w:rPr>
          <w:color w:val="1C1C1C"/>
        </w:rPr>
        <w:t xml:space="preserve">lkit which can be customized for </w:t>
      </w:r>
      <w:r w:rsidR="009B6AB6">
        <w:rPr>
          <w:color w:val="1C1C1C"/>
        </w:rPr>
        <w:t>building mobile, financial, and information literacy among the poor in any developing country</w:t>
      </w:r>
      <w:r w:rsidR="00231A96">
        <w:rPr>
          <w:color w:val="1C1C1C"/>
        </w:rPr>
        <w:t xml:space="preserve"> in the world</w:t>
      </w:r>
      <w:r w:rsidR="009B6AB6">
        <w:rPr>
          <w:color w:val="1C1C1C"/>
        </w:rPr>
        <w:t xml:space="preserve">. </w:t>
      </w:r>
    </w:p>
    <w:p w:rsidR="001C0A5C" w:rsidRDefault="00276F1A" w:rsidP="001C0A5C">
      <w:pPr>
        <w:pStyle w:val="heading1"/>
      </w:pPr>
      <w:r>
        <w:t>Related work</w:t>
      </w:r>
      <w:r w:rsidR="00D30F4E">
        <w:t xml:space="preserve">  </w:t>
      </w:r>
    </w:p>
    <w:p w:rsidR="00E101C6" w:rsidRDefault="00CE4430" w:rsidP="008856DB">
      <w:pPr>
        <w:pStyle w:val="p1a"/>
        <w:spacing w:line="240" w:lineRule="auto"/>
      </w:pPr>
      <w:r w:rsidRPr="00CE4430">
        <w:t xml:space="preserve">Existing theoretical frameworks and models on financial information literacy are mainly based on or related to information literacy of students in the developed world </w:t>
      </w:r>
      <w:r w:rsidR="005822E8">
        <w:t>[1</w:t>
      </w:r>
      <w:r w:rsidR="00ED579A">
        <w:t>8</w:t>
      </w:r>
      <w:r w:rsidR="005822E8">
        <w:t>]</w:t>
      </w:r>
      <w:r w:rsidRPr="00CE4430">
        <w:t xml:space="preserve">. Significantly distinct contextual factors and socioeconomic conditions in the developing world warrant for literacy programs catering to the financial information needs of individuals in the developing world. Moreover, individuals in different life stages have different financial information needs </w:t>
      </w:r>
      <w:r w:rsidR="00B1009F">
        <w:t>[2]</w:t>
      </w:r>
      <w:r w:rsidRPr="00CE4430">
        <w:t xml:space="preserve">. Hence, it is necessary to develop a range of financial information literacy programs speciﬁcally tailored to the needs and abilities of diverse groups of library patrons (e.g., youth, seniors, unemployed, low-income families, small business owners, etc.) </w:t>
      </w:r>
      <w:r w:rsidR="00ED579A">
        <w:t>[19</w:t>
      </w:r>
      <w:r w:rsidR="00FE72CD">
        <w:t>]</w:t>
      </w:r>
      <w:r w:rsidRPr="00CE4430">
        <w:t xml:space="preserve">. </w:t>
      </w:r>
    </w:p>
    <w:p w:rsidR="004D027D" w:rsidRDefault="007E31B4" w:rsidP="00D3635F">
      <w:pPr>
        <w:pStyle w:val="heading1"/>
      </w:pPr>
      <w:r>
        <w:t xml:space="preserve">Toolkit for </w:t>
      </w:r>
      <w:r w:rsidR="008856DB">
        <w:t>building mobile, financial, and i</w:t>
      </w:r>
      <w:r w:rsidR="00B540DA">
        <w:t xml:space="preserve">nformation </w:t>
      </w:r>
      <w:r w:rsidR="006B6A63">
        <w:t>l</w:t>
      </w:r>
      <w:r w:rsidR="00B540DA">
        <w:t>iteracy</w:t>
      </w:r>
      <w:r w:rsidR="006B6A63">
        <w:t xml:space="preserve"> among the p</w:t>
      </w:r>
      <w:r w:rsidR="00573FE6">
        <w:t xml:space="preserve">oor </w:t>
      </w:r>
    </w:p>
    <w:p w:rsidR="008723F8" w:rsidRPr="008723F8" w:rsidRDefault="008723F8" w:rsidP="00CF62B5">
      <w:pPr>
        <w:pStyle w:val="heading2"/>
        <w:numPr>
          <w:ilvl w:val="0"/>
          <w:numId w:val="0"/>
        </w:numPr>
        <w:spacing w:before="0"/>
        <w:jc w:val="both"/>
        <w:rPr>
          <w:b w:val="0"/>
        </w:rPr>
      </w:pPr>
      <w:r>
        <w:rPr>
          <w:b w:val="0"/>
        </w:rPr>
        <w:t>We developed a survey questionnaire</w:t>
      </w:r>
      <w:r w:rsidR="00D75CBE">
        <w:rPr>
          <w:b w:val="0"/>
        </w:rPr>
        <w:t>,</w:t>
      </w:r>
      <w:r>
        <w:rPr>
          <w:b w:val="0"/>
        </w:rPr>
        <w:t xml:space="preserve"> focus group </w:t>
      </w:r>
      <w:r w:rsidR="00D75CBE">
        <w:rPr>
          <w:b w:val="0"/>
        </w:rPr>
        <w:t>prompts</w:t>
      </w:r>
      <w:r w:rsidR="00E13837">
        <w:rPr>
          <w:b w:val="0"/>
        </w:rPr>
        <w:t>, and hands-on training exercises in</w:t>
      </w:r>
      <w:r w:rsidR="00D90E3C">
        <w:rPr>
          <w:b w:val="0"/>
        </w:rPr>
        <w:t xml:space="preserve"> Gujarati, the native language of our study participants</w:t>
      </w:r>
      <w:r w:rsidR="00193C13">
        <w:rPr>
          <w:b w:val="0"/>
        </w:rPr>
        <w:t xml:space="preserve">, for </w:t>
      </w:r>
      <w:r w:rsidR="0017257B">
        <w:rPr>
          <w:b w:val="0"/>
        </w:rPr>
        <w:t xml:space="preserve">operationalizing and </w:t>
      </w:r>
      <w:r w:rsidR="00193C13">
        <w:rPr>
          <w:b w:val="0"/>
        </w:rPr>
        <w:t xml:space="preserve">testing </w:t>
      </w:r>
      <w:r w:rsidR="00D23791">
        <w:rPr>
          <w:b w:val="0"/>
        </w:rPr>
        <w:t>our</w:t>
      </w:r>
      <w:r w:rsidR="00193C13">
        <w:rPr>
          <w:b w:val="0"/>
        </w:rPr>
        <w:t xml:space="preserve"> toolkit. </w:t>
      </w:r>
      <w:r w:rsidR="008167AD">
        <w:rPr>
          <w:b w:val="0"/>
        </w:rPr>
        <w:t xml:space="preserve">We helped illiterate study participants take the survey. </w:t>
      </w:r>
      <w:r w:rsidR="00441161">
        <w:rPr>
          <w:b w:val="0"/>
        </w:rPr>
        <w:t>Our interactive sessions with the poor involv</w:t>
      </w:r>
      <w:r w:rsidR="006422A3">
        <w:rPr>
          <w:b w:val="0"/>
        </w:rPr>
        <w:t xml:space="preserve">ed several hands-on activities to reinforce </w:t>
      </w:r>
      <w:r w:rsidR="006A5537">
        <w:rPr>
          <w:b w:val="0"/>
        </w:rPr>
        <w:t>the</w:t>
      </w:r>
      <w:r w:rsidR="006422A3">
        <w:rPr>
          <w:b w:val="0"/>
        </w:rPr>
        <w:t xml:space="preserve"> key m</w:t>
      </w:r>
      <w:r w:rsidR="003B325C">
        <w:rPr>
          <w:b w:val="0"/>
        </w:rPr>
        <w:t>essage in the following six steps</w:t>
      </w:r>
      <w:r w:rsidR="00104180">
        <w:rPr>
          <w:b w:val="0"/>
        </w:rPr>
        <w:t xml:space="preserve"> of our toolkit</w:t>
      </w:r>
      <w:r w:rsidR="006422A3">
        <w:rPr>
          <w:b w:val="0"/>
        </w:rPr>
        <w:t xml:space="preserve">. </w:t>
      </w:r>
      <w:r w:rsidR="00193C13">
        <w:rPr>
          <w:b w:val="0"/>
        </w:rPr>
        <w:t xml:space="preserve"> </w:t>
      </w:r>
      <w:r w:rsidR="00D90E3C">
        <w:rPr>
          <w:b w:val="0"/>
        </w:rPr>
        <w:t xml:space="preserve"> </w:t>
      </w:r>
    </w:p>
    <w:p w:rsidR="00F12BE7" w:rsidRPr="006809AE" w:rsidRDefault="00F12BE7" w:rsidP="00F12BE7">
      <w:pPr>
        <w:pStyle w:val="heading2"/>
        <w:spacing w:before="0"/>
      </w:pPr>
      <w:r>
        <w:t xml:space="preserve">Identify  </w:t>
      </w:r>
    </w:p>
    <w:p w:rsidR="008723F8" w:rsidRDefault="00DC6D98" w:rsidP="00621B1A">
      <w:pPr>
        <w:pStyle w:val="p1a"/>
        <w:spacing w:line="240" w:lineRule="auto"/>
      </w:pPr>
      <w:r w:rsidRPr="00DC6D98">
        <w:t xml:space="preserve">Using our toolkit, </w:t>
      </w:r>
      <w:r>
        <w:t xml:space="preserve">the poor can </w:t>
      </w:r>
      <w:r w:rsidRPr="00B1178B">
        <w:t>identify and determine the nature</w:t>
      </w:r>
      <w:r w:rsidRPr="00621B1A">
        <w:t xml:space="preserve"> and extent of the financial information needed. They </w:t>
      </w:r>
      <w:r w:rsidR="008723F8" w:rsidRPr="00621B1A">
        <w:t>can also a</w:t>
      </w:r>
      <w:r w:rsidRPr="00621B1A">
        <w:t xml:space="preserve">ssess their current financial knowledge and identify gaps. </w:t>
      </w:r>
      <w:r w:rsidR="008723F8" w:rsidRPr="00621B1A">
        <w:t xml:space="preserve">Sample questions </w:t>
      </w:r>
      <w:r w:rsidR="00677D86">
        <w:t xml:space="preserve">in our toolkit </w:t>
      </w:r>
      <w:r w:rsidR="00935EF4" w:rsidRPr="00621B1A">
        <w:t xml:space="preserve">are: </w:t>
      </w:r>
      <w:r w:rsidR="008723F8" w:rsidRPr="00621B1A">
        <w:t xml:space="preserve">List your top-3 financial </w:t>
      </w:r>
      <w:r w:rsidR="004A685D" w:rsidRPr="00621B1A">
        <w:t xml:space="preserve">needs, </w:t>
      </w:r>
      <w:proofErr w:type="gramStart"/>
      <w:r w:rsidR="004A685D" w:rsidRPr="00621B1A">
        <w:t>Can</w:t>
      </w:r>
      <w:proofErr w:type="gramEnd"/>
      <w:r w:rsidR="004A685D" w:rsidRPr="00621B1A">
        <w:t xml:space="preserve"> you define the following financial concepts: collateral, interest rates, and demonetization?</w:t>
      </w:r>
      <w:r w:rsidR="003A6925" w:rsidRPr="00621B1A">
        <w:t xml:space="preserve"> What is the difference between simple interest rate and compound interest rate? What is the difference between savings account and checking account?</w:t>
      </w:r>
      <w:r w:rsidR="00621B1A">
        <w:t xml:space="preserve"> </w:t>
      </w:r>
      <w:r w:rsidR="00E0672A">
        <w:t xml:space="preserve">Our toolkit </w:t>
      </w:r>
      <w:r w:rsidR="006A10F7">
        <w:t xml:space="preserve">also </w:t>
      </w:r>
      <w:r w:rsidR="00E0672A">
        <w:t xml:space="preserve">makes sure that </w:t>
      </w:r>
      <w:r w:rsidR="003A6925" w:rsidRPr="003A6925">
        <w:t>study particip</w:t>
      </w:r>
      <w:r w:rsidR="009C62F9">
        <w:t xml:space="preserve">ants learn </w:t>
      </w:r>
      <w:r w:rsidR="00AF46D5">
        <w:t>that:</w:t>
      </w:r>
      <w:r w:rsidR="0072715C">
        <w:t xml:space="preserve"> </w:t>
      </w:r>
      <w:r w:rsidR="003A6925" w:rsidRPr="003A6925">
        <w:t>new financial information is constantly being produced and that</w:t>
      </w:r>
      <w:r w:rsidR="00AF46D5">
        <w:t xml:space="preserve"> there is always more to learn; </w:t>
      </w:r>
      <w:r w:rsidR="0072715C">
        <w:t>financial information literacy</w:t>
      </w:r>
      <w:r w:rsidR="003A6925" w:rsidRPr="003A6925">
        <w:t xml:space="preserve"> involves developing a learning habit so new financial information is bei</w:t>
      </w:r>
      <w:r w:rsidR="00AF46D5">
        <w:t>ng actively sought all the time;</w:t>
      </w:r>
      <w:r w:rsidR="003A6925" w:rsidRPr="003A6925">
        <w:t xml:space="preserve"> ideas and opportunities are created by investigating</w:t>
      </w:r>
      <w:r w:rsidR="00AF46D5">
        <w:t xml:space="preserve">/seeking financial information; </w:t>
      </w:r>
      <w:r w:rsidR="00FC2978">
        <w:t>types of financial information</w:t>
      </w:r>
      <w:r w:rsidR="003A6925" w:rsidRPr="003A6925">
        <w:t>, characteristics of the different types of financial information source available to them and how they may be affected</w:t>
      </w:r>
      <w:r w:rsidR="00AF46D5">
        <w:t xml:space="preserve"> by the format (digital, print);</w:t>
      </w:r>
      <w:r w:rsidR="003A6925" w:rsidRPr="003A6925">
        <w:t xml:space="preserve"> and various issues of accessibility, and </w:t>
      </w:r>
      <w:r w:rsidR="00FC2978">
        <w:t xml:space="preserve">finally, </w:t>
      </w:r>
      <w:r w:rsidR="00CC58AE">
        <w:t xml:space="preserve">various </w:t>
      </w:r>
      <w:r w:rsidR="003A6925" w:rsidRPr="003A6925">
        <w:t xml:space="preserve">services </w:t>
      </w:r>
      <w:r w:rsidR="00661FFD">
        <w:t xml:space="preserve">that </w:t>
      </w:r>
      <w:r w:rsidR="003A6925" w:rsidRPr="003A6925">
        <w:t>are available to help and how to access them.</w:t>
      </w:r>
    </w:p>
    <w:p w:rsidR="002678CB" w:rsidRPr="002678CB" w:rsidRDefault="002678CB" w:rsidP="002678CB"/>
    <w:p w:rsidR="00621B1A" w:rsidRPr="006809AE" w:rsidRDefault="00B862FC" w:rsidP="00621B1A">
      <w:pPr>
        <w:pStyle w:val="heading2"/>
        <w:spacing w:before="0"/>
      </w:pPr>
      <w:r>
        <w:t>Plan and g</w:t>
      </w:r>
      <w:r w:rsidR="004C4570">
        <w:t>ather</w:t>
      </w:r>
    </w:p>
    <w:p w:rsidR="00CF62B5" w:rsidRDefault="00663253" w:rsidP="00CF62B5">
      <w:pPr>
        <w:ind w:firstLine="0"/>
      </w:pPr>
      <w:r>
        <w:t xml:space="preserve">The </w:t>
      </w:r>
      <w:r w:rsidR="003D48E5" w:rsidRPr="005B71B4">
        <w:t xml:space="preserve">toolkit trains the poor </w:t>
      </w:r>
      <w:r w:rsidR="004C64BF" w:rsidRPr="005B71B4">
        <w:t>to locate and access needed financial information effectively and efficien</w:t>
      </w:r>
      <w:r w:rsidR="004C64BF" w:rsidRPr="00B170EB">
        <w:t xml:space="preserve">tly. They </w:t>
      </w:r>
      <w:r w:rsidR="005B71B4" w:rsidRPr="00B170EB">
        <w:t xml:space="preserve">learn to </w:t>
      </w:r>
      <w:r w:rsidR="004C64BF" w:rsidRPr="00B170EB">
        <w:t>construct strategies for locating financial information.</w:t>
      </w:r>
      <w:r w:rsidR="00F313A0" w:rsidRPr="00B170EB">
        <w:t xml:space="preserve"> Sample </w:t>
      </w:r>
      <w:r w:rsidR="008E2276">
        <w:t xml:space="preserve">relevant </w:t>
      </w:r>
      <w:r w:rsidR="00F313A0" w:rsidRPr="00B170EB">
        <w:t xml:space="preserve">questions </w:t>
      </w:r>
      <w:r w:rsidR="00D674B0">
        <w:t xml:space="preserve">from our </w:t>
      </w:r>
      <w:r w:rsidR="00167028">
        <w:t xml:space="preserve">toolkit </w:t>
      </w:r>
      <w:r w:rsidR="00F313A0" w:rsidRPr="00B170EB">
        <w:t>are: Do you know how public libraries provide access to various types of financial information?</w:t>
      </w:r>
      <w:r w:rsidR="00B170EB" w:rsidRPr="00B170EB">
        <w:t xml:space="preserve"> </w:t>
      </w:r>
      <w:r w:rsidR="00464FC8" w:rsidRPr="00B170EB">
        <w:t>Have you ever used mobile phones or computers to collect (search, s</w:t>
      </w:r>
      <w:r w:rsidR="00464FC8" w:rsidRPr="00E845B6">
        <w:t>eek, or receive) financial information?</w:t>
      </w:r>
      <w:r w:rsidR="00460FA1">
        <w:t xml:space="preserve"> </w:t>
      </w:r>
      <w:r w:rsidR="00B170EB" w:rsidRPr="00B170EB">
        <w:t xml:space="preserve">What are the pros and cons of seeking and searching for financial information from formal vs. informal sources? </w:t>
      </w:r>
      <w:r w:rsidR="00DC0B53">
        <w:t>We also explain the difference between f</w:t>
      </w:r>
      <w:r w:rsidR="00B170EB" w:rsidRPr="00B170EB">
        <w:t xml:space="preserve">ormal sources </w:t>
      </w:r>
      <w:r w:rsidR="00DC0B53">
        <w:t>such as</w:t>
      </w:r>
      <w:r w:rsidR="00B170EB" w:rsidRPr="00B170EB">
        <w:t xml:space="preserve"> banks, cooperative banks, credit unions, public libraries, books, news articles, etc. </w:t>
      </w:r>
      <w:r w:rsidR="00DC0B53">
        <w:t>and i</w:t>
      </w:r>
      <w:r w:rsidR="00B170EB" w:rsidRPr="00B170EB">
        <w:t xml:space="preserve">nformal sources </w:t>
      </w:r>
      <w:r w:rsidR="001A2001">
        <w:t xml:space="preserve">like </w:t>
      </w:r>
      <w:r w:rsidR="00B170EB" w:rsidRPr="00B170EB">
        <w:t xml:space="preserve">family, friends, local moneylenders, colleagues at work, etc. </w:t>
      </w:r>
    </w:p>
    <w:p w:rsidR="00CF62B5" w:rsidRDefault="00CF62B5" w:rsidP="00CF62B5"/>
    <w:p w:rsidR="00F313A0" w:rsidRPr="00E845B6" w:rsidRDefault="00D14E9F" w:rsidP="00CF62B5">
      <w:r>
        <w:t>With the help of o</w:t>
      </w:r>
      <w:r w:rsidR="009B2DCC" w:rsidRPr="00E845B6">
        <w:t>ur survey questionnaire, focus group</w:t>
      </w:r>
      <w:r w:rsidR="00E148FD">
        <w:t xml:space="preserve"> </w:t>
      </w:r>
      <w:r w:rsidR="00E148FD" w:rsidRPr="00E148FD">
        <w:t>prompts</w:t>
      </w:r>
      <w:r w:rsidR="009B2DCC" w:rsidRPr="00E845B6">
        <w:t>, and hands-on exercises</w:t>
      </w:r>
      <w:r>
        <w:t>,</w:t>
      </w:r>
      <w:r w:rsidR="009B2DCC" w:rsidRPr="00E845B6">
        <w:t xml:space="preserve"> study participants understand: </w:t>
      </w:r>
      <w:r w:rsidR="00460FA1">
        <w:t>a</w:t>
      </w:r>
      <w:r w:rsidR="009B2DCC" w:rsidRPr="00E845B6">
        <w:t xml:space="preserve"> range of searching techniques available for finding financial information, the differences between search tools, recognizing </w:t>
      </w:r>
      <w:r w:rsidR="00460FA1">
        <w:t xml:space="preserve">their </w:t>
      </w:r>
      <w:r w:rsidR="009B2DCC" w:rsidRPr="00E845B6">
        <w:t>advantages and limitations, why complex search strategies can make a difference to the breadth and depth of financial information found, the need to develop approaches to searching so that new tools are sought for each new question (not relying always on the most familiar resources), the need to revise keywords and adapt search strategies according to the resources available and / or results found, how financial information and data is organized, digitally and in print sources, how libraries provide access to resources, how digital technologies are providing collaborative tools to create and share financial information, the issues involved in collecting new financial information, the need to keep up to date with new financial information, the difference between free and paid-for resources, the risks involved in operating in a virtual world, and the importance of appraising and evaluating search results</w:t>
      </w:r>
      <w:r w:rsidR="00E845B6" w:rsidRPr="00E845B6">
        <w:t>.</w:t>
      </w:r>
    </w:p>
    <w:p w:rsidR="00F313A0" w:rsidRDefault="00F313A0" w:rsidP="00621B1A">
      <w:pPr>
        <w:ind w:firstLine="0"/>
      </w:pPr>
    </w:p>
    <w:p w:rsidR="00621B1A" w:rsidRPr="006809AE" w:rsidRDefault="008233E5" w:rsidP="00621B1A">
      <w:pPr>
        <w:pStyle w:val="heading2"/>
        <w:spacing w:before="0"/>
      </w:pPr>
      <w:r>
        <w:t>Evaluate</w:t>
      </w:r>
    </w:p>
    <w:p w:rsidR="002B0B2B" w:rsidRDefault="005C31B7" w:rsidP="00A2187A">
      <w:pPr>
        <w:ind w:firstLine="0"/>
      </w:pPr>
      <w:r>
        <w:t>Using our toolkit, t</w:t>
      </w:r>
      <w:r w:rsidR="00A837B3">
        <w:t xml:space="preserve">he poor </w:t>
      </w:r>
      <w:r w:rsidR="00172686">
        <w:t xml:space="preserve">can </w:t>
      </w:r>
      <w:r w:rsidR="008233E5" w:rsidRPr="005C31B7">
        <w:t xml:space="preserve">compare and evaluate financial information and its sources </w:t>
      </w:r>
      <w:proofErr w:type="gramStart"/>
      <w:r w:rsidR="008233E5" w:rsidRPr="005C31B7">
        <w:t>crit</w:t>
      </w:r>
      <w:r w:rsidR="008233E5" w:rsidRPr="009F40C5">
        <w:t>ically,</w:t>
      </w:r>
      <w:r w:rsidR="008233E5" w:rsidRPr="0003249A">
        <w:t xml:space="preserve"> and</w:t>
      </w:r>
      <w:proofErr w:type="gramEnd"/>
      <w:r w:rsidR="008233E5" w:rsidRPr="0003249A">
        <w:t xml:space="preserve"> incorporate selected financial information into their knowledgebase and value system.</w:t>
      </w:r>
      <w:r w:rsidR="009F40C5" w:rsidRPr="0003249A">
        <w:t xml:space="preserve"> </w:t>
      </w:r>
      <w:r w:rsidR="007A7B26">
        <w:t xml:space="preserve">Toolkit </w:t>
      </w:r>
      <w:r w:rsidR="00AA0E1A" w:rsidRPr="0003249A">
        <w:t>include</w:t>
      </w:r>
      <w:r w:rsidR="007A7B26">
        <w:t>s the following questions</w:t>
      </w:r>
      <w:r w:rsidR="00AA0E1A" w:rsidRPr="0003249A">
        <w:t>: Are you aware of any of the following digital payment method</w:t>
      </w:r>
      <w:r w:rsidR="00AA0E1A" w:rsidRPr="009C292D">
        <w:t>s</w:t>
      </w:r>
      <w:r w:rsidR="00A2187A">
        <w:t xml:space="preserve">: banking cards, USSD, AESP, UPI, mobile wallets, micro ATMs, mobile banking, Internet banking, point-of-sale, and banks pre-paid cards? </w:t>
      </w:r>
      <w:r w:rsidR="00867330" w:rsidRPr="009C292D">
        <w:t>Report the most valuable aspect or characteristic of financial information for you (with the following choices: reliability, validity, accuracy, authority, timeliness, p</w:t>
      </w:r>
      <w:r w:rsidR="00867330" w:rsidRPr="00C435EF">
        <w:t>oint of view or bias, and other</w:t>
      </w:r>
      <w:r w:rsidR="00ED3C34">
        <w:t>:</w:t>
      </w:r>
      <w:r w:rsidR="002C50AD" w:rsidRPr="00C435EF">
        <w:t xml:space="preserve"> ___</w:t>
      </w:r>
      <w:r w:rsidR="00867330" w:rsidRPr="00C435EF">
        <w:t>).</w:t>
      </w:r>
      <w:r w:rsidR="00C435EF" w:rsidRPr="00C435EF">
        <w:t xml:space="preserve"> </w:t>
      </w:r>
      <w:r w:rsidR="003B0E00">
        <w:t>H</w:t>
      </w:r>
      <w:r w:rsidR="00C435EF" w:rsidRPr="00C435EF">
        <w:t>ands-on</w:t>
      </w:r>
      <w:r w:rsidR="0021781F">
        <w:t>-</w:t>
      </w:r>
      <w:r w:rsidR="00C435EF" w:rsidRPr="00C435EF">
        <w:t>training</w:t>
      </w:r>
      <w:r w:rsidR="003B0E00">
        <w:t xml:space="preserve"> d</w:t>
      </w:r>
      <w:r w:rsidR="005C3611">
        <w:t>emonstrate</w:t>
      </w:r>
      <w:r w:rsidR="003B0E00">
        <w:t>s</w:t>
      </w:r>
      <w:r w:rsidR="000C45AF">
        <w:t xml:space="preserve"> calculations including but not limited to</w:t>
      </w:r>
      <w:r w:rsidR="00C435EF" w:rsidRPr="00C435EF">
        <w:t xml:space="preserve">: </w:t>
      </w:r>
      <w:r w:rsidR="000C45AF">
        <w:t xml:space="preserve">the </w:t>
      </w:r>
      <w:r w:rsidR="00C435EF" w:rsidRPr="00C435EF">
        <w:t xml:space="preserve">interest </w:t>
      </w:r>
      <w:r w:rsidR="000C45AF">
        <w:t>they w</w:t>
      </w:r>
      <w:r w:rsidR="00C435EF" w:rsidRPr="00C435EF">
        <w:t xml:space="preserve">ould end up paying if </w:t>
      </w:r>
      <w:r w:rsidR="000C45AF">
        <w:t xml:space="preserve">they borrow </w:t>
      </w:r>
      <w:r w:rsidR="002F1D5D">
        <w:t>INR</w:t>
      </w:r>
      <w:r w:rsidR="00F40545">
        <w:t xml:space="preserve"> 5,000 for a</w:t>
      </w:r>
      <w:r w:rsidR="00C435EF" w:rsidRPr="00C435EF">
        <w:t xml:space="preserve"> year with 10% interest rate</w:t>
      </w:r>
      <w:r w:rsidR="003573AD">
        <w:t xml:space="preserve">, and </w:t>
      </w:r>
      <w:r w:rsidR="00F3123A">
        <w:t xml:space="preserve">the rate of inflation by comparing prices of sugar, cooking oil, rice, </w:t>
      </w:r>
      <w:r w:rsidR="005553A1">
        <w:t xml:space="preserve">and </w:t>
      </w:r>
      <w:r w:rsidR="00A85B3B">
        <w:t>diesel</w:t>
      </w:r>
      <w:r w:rsidR="00F3123A">
        <w:t>, among other commodities, in 2001 and 2011</w:t>
      </w:r>
      <w:r w:rsidR="00F67780">
        <w:t xml:space="preserve">. </w:t>
      </w:r>
    </w:p>
    <w:p w:rsidR="003B0E00" w:rsidRDefault="003B0E00" w:rsidP="00A2187A">
      <w:pPr>
        <w:ind w:firstLine="0"/>
      </w:pPr>
    </w:p>
    <w:p w:rsidR="00AA0E1A" w:rsidRDefault="009F40C5" w:rsidP="002B0B2B">
      <w:r w:rsidRPr="009F40C5">
        <w:t>Our survey questionnaire, focus group</w:t>
      </w:r>
      <w:r w:rsidR="00E148FD">
        <w:t xml:space="preserve"> </w:t>
      </w:r>
      <w:r w:rsidR="00E148FD" w:rsidRPr="00E148FD">
        <w:t>prompts</w:t>
      </w:r>
      <w:r w:rsidRPr="009F40C5">
        <w:t xml:space="preserve">, and hands-on exercises </w:t>
      </w:r>
      <w:r w:rsidR="00D14E9F">
        <w:t xml:space="preserve">cover the following </w:t>
      </w:r>
      <w:r w:rsidR="00C20CBD">
        <w:t>topics</w:t>
      </w:r>
      <w:r w:rsidRPr="009F40C5">
        <w:t>: the financial information and data landscape of their local context, issues of quality, accuracy, relevance, bias, reputation and credibility relating to financial information and sources, how financial information is evaluated and published, to help inform personal evaluation process, and the importance of consistency in data collection.</w:t>
      </w:r>
    </w:p>
    <w:p w:rsidR="003B0E00" w:rsidRPr="00AA0E1A" w:rsidRDefault="003B0E00" w:rsidP="002B0B2B"/>
    <w:p w:rsidR="00621B1A" w:rsidRPr="006809AE" w:rsidRDefault="00C435EF" w:rsidP="00621B1A">
      <w:pPr>
        <w:pStyle w:val="heading2"/>
        <w:spacing w:before="0"/>
      </w:pPr>
      <w:r>
        <w:t>Manage</w:t>
      </w:r>
    </w:p>
    <w:p w:rsidR="00C435EF" w:rsidRPr="00DC7622" w:rsidRDefault="003B0E00" w:rsidP="00DA55A5">
      <w:pPr>
        <w:ind w:firstLine="0"/>
      </w:pPr>
      <w:r>
        <w:t xml:space="preserve">With the help of our </w:t>
      </w:r>
      <w:r w:rsidR="00621B1A" w:rsidRPr="00DC7622">
        <w:t xml:space="preserve">toolkit, the </w:t>
      </w:r>
      <w:r w:rsidR="000D4C46" w:rsidRPr="00DC7622">
        <w:t>poor, individually or as a member of a group, can organize and communicate financial information to accomplish a specific purpose like financial plan</w:t>
      </w:r>
      <w:r w:rsidR="000D4C46" w:rsidRPr="007C4775">
        <w:t xml:space="preserve">ning. </w:t>
      </w:r>
      <w:r w:rsidR="007C4775" w:rsidRPr="007C4775">
        <w:t xml:space="preserve">Sample questions </w:t>
      </w:r>
      <w:r w:rsidR="007A7B26">
        <w:t xml:space="preserve">in our toolkit </w:t>
      </w:r>
      <w:r w:rsidR="007C4775" w:rsidRPr="007C4775">
        <w:t xml:space="preserve">include: what key steps do you plan to </w:t>
      </w:r>
      <w:proofErr w:type="gramStart"/>
      <w:r w:rsidR="007C4775" w:rsidRPr="007C4775">
        <w:t>take</w:t>
      </w:r>
      <w:proofErr w:type="gramEnd"/>
      <w:r w:rsidR="007C4775" w:rsidRPr="007C4775">
        <w:t xml:space="preserve"> or have you already taken to secure your future financially? Are you aware of any mutual funds, stocks, bonds, fixed deposits, etc.? What factors could possibly affect your financial planning for the future? </w:t>
      </w:r>
      <w:r w:rsidR="002E4334" w:rsidRPr="00DC7622">
        <w:t>Our survey questionnaire, focus group</w:t>
      </w:r>
      <w:r w:rsidR="00E148FD">
        <w:t xml:space="preserve"> </w:t>
      </w:r>
      <w:r w:rsidR="00E148FD" w:rsidRPr="00E148FD">
        <w:t>prompts</w:t>
      </w:r>
      <w:r w:rsidR="002E4334" w:rsidRPr="00DC7622">
        <w:t xml:space="preserve">, and hands-on exercises make </w:t>
      </w:r>
      <w:r w:rsidR="008C3BFD">
        <w:t>the poor</w:t>
      </w:r>
      <w:r w:rsidR="002E4334" w:rsidRPr="00DC7622">
        <w:t xml:space="preserve"> understand: the </w:t>
      </w:r>
      <w:r>
        <w:t>need to keep systematic records, the role of professionals</w:t>
      </w:r>
      <w:r w:rsidR="002E4334" w:rsidRPr="00DC7622">
        <w:t xml:space="preserve"> such as data managers and librarians, who can advise, assist and support with all aspects of information management, that different forms of writing/ presentation style can be used to present information to different communities, that data can be presented in different ways, </w:t>
      </w:r>
      <w:r w:rsidR="00DC7622" w:rsidRPr="00DC7622">
        <w:t xml:space="preserve">and </w:t>
      </w:r>
      <w:r w:rsidR="002E4334" w:rsidRPr="00DC7622">
        <w:t>that individuals can take an active part in the creation of information through traditional publishing and digital t</w:t>
      </w:r>
      <w:r w:rsidR="00DC7622" w:rsidRPr="00DC7622">
        <w:t>echnologies.</w:t>
      </w:r>
    </w:p>
    <w:p w:rsidR="00C435EF" w:rsidRDefault="00C435EF" w:rsidP="00621B1A">
      <w:pPr>
        <w:ind w:firstLine="0"/>
      </w:pPr>
    </w:p>
    <w:p w:rsidR="00621B1A" w:rsidRPr="006809AE" w:rsidRDefault="00DA55A5" w:rsidP="00621B1A">
      <w:pPr>
        <w:pStyle w:val="heading2"/>
        <w:spacing w:before="0"/>
      </w:pPr>
      <w:r>
        <w:t>Use</w:t>
      </w:r>
    </w:p>
    <w:p w:rsidR="00AF166F" w:rsidRPr="00A2187A" w:rsidRDefault="004B5C8C" w:rsidP="00F84963">
      <w:pPr>
        <w:ind w:firstLine="0"/>
        <w:rPr>
          <w:rFonts w:ascii="Arial" w:hAnsi="Arial" w:cs="Arial"/>
        </w:rPr>
      </w:pPr>
      <w:r w:rsidRPr="001602CB">
        <w:t xml:space="preserve">The </w:t>
      </w:r>
      <w:r w:rsidR="008524BB" w:rsidRPr="001602CB">
        <w:t>toolkit ed</w:t>
      </w:r>
      <w:r w:rsidR="008524BB" w:rsidRPr="00AF166F">
        <w:t xml:space="preserve">ucates the </w:t>
      </w:r>
      <w:r w:rsidRPr="00AF166F">
        <w:t xml:space="preserve">poor </w:t>
      </w:r>
      <w:r w:rsidR="008524BB" w:rsidRPr="00AF166F">
        <w:t xml:space="preserve">for </w:t>
      </w:r>
      <w:r w:rsidR="00DA55A5" w:rsidRPr="00AF166F">
        <w:t>understand</w:t>
      </w:r>
      <w:r w:rsidR="008524BB" w:rsidRPr="00AF166F">
        <w:t>ing</w:t>
      </w:r>
      <w:r w:rsidR="00DA55A5" w:rsidRPr="00AF166F">
        <w:t xml:space="preserve"> the economic, legal, and social issues surrounding the use of financial information professionally, ethically, and legally.</w:t>
      </w:r>
      <w:r w:rsidR="00092CCC" w:rsidRPr="00AF166F">
        <w:t xml:space="preserve"> Sample survey questions include: What are some of the ethical and legal challenges (e.g., your privacy, security of your financial data, etc.) to deal with financial information? Can you recollect three recent instances of using financial information sought, searched, or received from any of your formal or informal sources? How was the process of using financial information in those three instances?</w:t>
      </w:r>
      <w:r w:rsidR="007B136F" w:rsidRPr="00AF166F">
        <w:t xml:space="preserve"> Wh</w:t>
      </w:r>
      <w:r w:rsidR="007B136F" w:rsidRPr="00A02D57">
        <w:t>at are so</w:t>
      </w:r>
      <w:r w:rsidR="007B136F" w:rsidRPr="002B0410">
        <w:t>me of the key lessons of using financial information?</w:t>
      </w:r>
      <w:r w:rsidR="00AF166F" w:rsidRPr="002B0410">
        <w:t xml:space="preserve"> </w:t>
      </w:r>
      <w:r w:rsidR="008B5110" w:rsidRPr="002B0410">
        <w:t>Hands-on training focused o</w:t>
      </w:r>
      <w:r w:rsidR="00FE21C9" w:rsidRPr="002B0410">
        <w:t xml:space="preserve">n: connecting </w:t>
      </w:r>
      <w:r w:rsidR="008C5A22">
        <w:t>to W</w:t>
      </w:r>
      <w:r w:rsidR="00FE21C9" w:rsidRPr="002B0410">
        <w:t>i</w:t>
      </w:r>
      <w:r w:rsidR="008C5A22">
        <w:t>-F</w:t>
      </w:r>
      <w:r w:rsidR="00FE21C9" w:rsidRPr="002B0410">
        <w:t xml:space="preserve">i, </w:t>
      </w:r>
      <w:r w:rsidR="00123FE6" w:rsidRPr="002B0410">
        <w:t>search</w:t>
      </w:r>
      <w:r w:rsidR="00FE21C9" w:rsidRPr="002B0410">
        <w:t>ing</w:t>
      </w:r>
      <w:r w:rsidR="00123FE6" w:rsidRPr="002B0410">
        <w:t xml:space="preserve"> information on the Internet over mobile phones,</w:t>
      </w:r>
      <w:r w:rsidR="00FE21C9" w:rsidRPr="002B0410">
        <w:t xml:space="preserve"> </w:t>
      </w:r>
      <w:r w:rsidR="00511D34" w:rsidRPr="002B0410">
        <w:t xml:space="preserve">security options available on the study participants’ mobile phones, </w:t>
      </w:r>
      <w:r w:rsidR="009F3976" w:rsidRPr="002B0410">
        <w:t xml:space="preserve">and using BHIM, a mobile app developed by the Government of India for mobile payments. </w:t>
      </w:r>
      <w:r w:rsidR="00AF166F" w:rsidRPr="00A02D57">
        <w:t>Our survey questionnaire, focus group</w:t>
      </w:r>
      <w:r w:rsidR="00E148FD">
        <w:t xml:space="preserve"> </w:t>
      </w:r>
      <w:r w:rsidR="00E148FD" w:rsidRPr="00E148FD">
        <w:t>prompts</w:t>
      </w:r>
      <w:r w:rsidR="00AF166F" w:rsidRPr="00A02D57">
        <w:t>, and hands-on exercises make sure that the poor understand: their responsibility to be honest in all aspects of financial information handling and dissemination (e.g.</w:t>
      </w:r>
      <w:r w:rsidR="00A41C78">
        <w:t>,</w:t>
      </w:r>
      <w:r w:rsidR="00AF166F" w:rsidRPr="00A02D57">
        <w:t xml:space="preserve"> copyright, plagiarism and intellectual property issues), the importance of storing and sharing financial information and data ethically, and the need to adopt appropriate methods for handling financial information</w:t>
      </w:r>
      <w:r w:rsidR="00A02D57" w:rsidRPr="00A02D57">
        <w:t>.</w:t>
      </w:r>
    </w:p>
    <w:p w:rsidR="00DA55A5" w:rsidRDefault="00DA55A5" w:rsidP="00621B1A">
      <w:pPr>
        <w:ind w:firstLine="0"/>
      </w:pPr>
    </w:p>
    <w:p w:rsidR="00621B1A" w:rsidRPr="006809AE" w:rsidRDefault="00B862FC" w:rsidP="00621B1A">
      <w:pPr>
        <w:pStyle w:val="heading2"/>
        <w:spacing w:before="0"/>
      </w:pPr>
      <w:r>
        <w:t>Reflect and l</w:t>
      </w:r>
      <w:r w:rsidR="00AF166F">
        <w:t>e</w:t>
      </w:r>
      <w:r w:rsidR="005E72E9">
        <w:t>arn</w:t>
      </w:r>
    </w:p>
    <w:p w:rsidR="00033E48" w:rsidRPr="00033E48" w:rsidRDefault="00621B1A" w:rsidP="00033E48">
      <w:pPr>
        <w:ind w:firstLine="0"/>
      </w:pPr>
      <w:r w:rsidRPr="00033E48">
        <w:t xml:space="preserve">Using </w:t>
      </w:r>
      <w:r w:rsidR="007670B6">
        <w:t>this</w:t>
      </w:r>
      <w:r w:rsidRPr="00033E48">
        <w:t xml:space="preserve"> toolkit, the po</w:t>
      </w:r>
      <w:r w:rsidRPr="00623FF0">
        <w:t xml:space="preserve">or can </w:t>
      </w:r>
      <w:r w:rsidR="00033E48" w:rsidRPr="00623FF0">
        <w:t xml:space="preserve">reflect on the process of using financial information and learn from their experience for future instances of using similar knowledge to make financial decisions. </w:t>
      </w:r>
      <w:r w:rsidR="004C4EDE" w:rsidRPr="00623FF0">
        <w:t>Sample q</w:t>
      </w:r>
      <w:r w:rsidR="004C4EDE" w:rsidRPr="00170636">
        <w:t xml:space="preserve">uestions in </w:t>
      </w:r>
      <w:r w:rsidR="00C90347">
        <w:t>our</w:t>
      </w:r>
      <w:r w:rsidR="004C4EDE" w:rsidRPr="00170636">
        <w:t xml:space="preserve"> toolkit are: Can you share any of your mistakes while seeking, searching, storing, managing, processing, or using financial information in the past?</w:t>
      </w:r>
      <w:r w:rsidR="00170636" w:rsidRPr="00170636">
        <w:t xml:space="preserve"> What advice would you offer to others for using financial information carefully or not committing the same mistake you did? </w:t>
      </w:r>
      <w:r w:rsidR="00033E48" w:rsidRPr="00033E48">
        <w:t>Our survey questionnaire, focus group</w:t>
      </w:r>
      <w:r w:rsidR="00E148FD">
        <w:t xml:space="preserve"> </w:t>
      </w:r>
      <w:r w:rsidR="00E148FD" w:rsidRPr="00E148FD">
        <w:t>prompts</w:t>
      </w:r>
      <w:r w:rsidR="00033E48" w:rsidRPr="00033E48">
        <w:t>, and hands-on exercises make sure that study participants understand: the significance of reflecting on the process of planning, accessing, gathering, managing, evaluating, and using financial information, and the importance of leaning new knowledge and applying it for making financial decisions.</w:t>
      </w:r>
    </w:p>
    <w:p w:rsidR="00D3635F" w:rsidRDefault="0033150E" w:rsidP="00D3635F">
      <w:pPr>
        <w:pStyle w:val="heading1"/>
      </w:pPr>
      <w:r>
        <w:t>Implications</w:t>
      </w:r>
    </w:p>
    <w:p w:rsidR="00283757" w:rsidRDefault="0001260C" w:rsidP="00283757">
      <w:pPr>
        <w:pStyle w:val="p1a"/>
      </w:pPr>
      <w:r w:rsidRPr="0001260C">
        <w:rPr>
          <w:color w:val="1C1C1C"/>
        </w:rPr>
        <w:t>Due to lack of innovation and resources, public libraries in</w:t>
      </w:r>
      <w:r w:rsidR="0033150E">
        <w:rPr>
          <w:color w:val="1C1C1C"/>
        </w:rPr>
        <w:t xml:space="preserve"> </w:t>
      </w:r>
      <w:proofErr w:type="gramStart"/>
      <w:r w:rsidR="0033150E">
        <w:rPr>
          <w:color w:val="1C1C1C"/>
        </w:rPr>
        <w:t>a majority of</w:t>
      </w:r>
      <w:proofErr w:type="gramEnd"/>
      <w:r w:rsidR="0033150E">
        <w:rPr>
          <w:color w:val="1C1C1C"/>
        </w:rPr>
        <w:t xml:space="preserve"> developing countries </w:t>
      </w:r>
      <w:r w:rsidRPr="0001260C">
        <w:rPr>
          <w:color w:val="1C1C1C"/>
        </w:rPr>
        <w:t xml:space="preserve">are in the state of despair. </w:t>
      </w:r>
      <w:r w:rsidR="0033150E">
        <w:rPr>
          <w:color w:val="1C1C1C"/>
        </w:rPr>
        <w:t xml:space="preserve">A drive to becoming a </w:t>
      </w:r>
      <w:r w:rsidRPr="0001260C">
        <w:rPr>
          <w:color w:val="1C1C1C"/>
        </w:rPr>
        <w:t xml:space="preserve">cashless society presents a timely opportunity for these knowledge hubs to be more relevant. </w:t>
      </w:r>
      <w:r w:rsidR="00A16C3E" w:rsidRPr="00CE4430">
        <w:t xml:space="preserve">Public libraries can serve the financial information needs of their communities without a sales pitch or a hidden agenda </w:t>
      </w:r>
      <w:r w:rsidR="00ED579A">
        <w:t>[20</w:t>
      </w:r>
      <w:r w:rsidR="00FE72CD">
        <w:t>]</w:t>
      </w:r>
      <w:r w:rsidR="00A16C3E" w:rsidRPr="00CE4430">
        <w:t xml:space="preserve"> by </w:t>
      </w:r>
      <w:r w:rsidR="00A16C3E">
        <w:t xml:space="preserve">educating </w:t>
      </w:r>
      <w:r w:rsidR="00A16C3E" w:rsidRPr="00CE4430">
        <w:t xml:space="preserve">citizens to use their finances smartly </w:t>
      </w:r>
      <w:r w:rsidR="00A349F2">
        <w:t>[2</w:t>
      </w:r>
      <w:r w:rsidR="00ED579A">
        <w:t>1</w:t>
      </w:r>
      <w:r w:rsidR="00A349F2">
        <w:t>]</w:t>
      </w:r>
      <w:r w:rsidR="00A16C3E" w:rsidRPr="00CE4430">
        <w:t>. The UNESCO Public Library Manifesto (2016) advocates that a public library should facilitate the development of information and computer literacy skills</w:t>
      </w:r>
      <w:r w:rsidR="00ED579A">
        <w:t xml:space="preserve"> [22</w:t>
      </w:r>
      <w:r w:rsidR="00145A7C">
        <w:t>]</w:t>
      </w:r>
      <w:r w:rsidR="00A16C3E" w:rsidRPr="00CE4430">
        <w:t xml:space="preserve">. </w:t>
      </w:r>
      <w:r w:rsidR="0033150E">
        <w:t xml:space="preserve">For instance, </w:t>
      </w:r>
      <w:r w:rsidR="008D50AB">
        <w:t>our</w:t>
      </w:r>
      <w:r>
        <w:t xml:space="preserve"> toolkit offers a novel </w:t>
      </w:r>
      <w:r w:rsidR="00EB6E1B">
        <w:t xml:space="preserve">opportunity for </w:t>
      </w:r>
      <w:r w:rsidR="00742108">
        <w:t>ov</w:t>
      </w:r>
      <w:r w:rsidR="00FF093A">
        <w:t>er 200,000 public libraries in</w:t>
      </w:r>
      <w:r w:rsidR="00680D29">
        <w:t xml:space="preserve"> developing countries </w:t>
      </w:r>
      <w:r w:rsidR="00B86F2A">
        <w:t xml:space="preserve">to </w:t>
      </w:r>
      <w:r w:rsidR="00A16C3E" w:rsidRPr="00CE4430">
        <w:t xml:space="preserve">play a key role in building financial information skills and capabilities among </w:t>
      </w:r>
      <w:r w:rsidR="000060FF">
        <w:t>million</w:t>
      </w:r>
      <w:r w:rsidR="001002AE">
        <w:t>s of</w:t>
      </w:r>
      <w:r w:rsidR="00742108">
        <w:t xml:space="preserve"> poor</w:t>
      </w:r>
      <w:r w:rsidR="00A16C3E" w:rsidRPr="00CE4430">
        <w:t xml:space="preserve">. </w:t>
      </w:r>
      <w:r w:rsidR="00F227A8">
        <w:t>P</w:t>
      </w:r>
      <w:r w:rsidR="00A16C3E" w:rsidRPr="00CE4430">
        <w:t xml:space="preserve">ublic librarians will be able to make patrons more confident and independent for carrying out financial transactions. </w:t>
      </w:r>
      <w:r w:rsidR="00A16C3E">
        <w:t xml:space="preserve">Public libraries </w:t>
      </w:r>
      <w:r w:rsidR="004C25AD">
        <w:t>could</w:t>
      </w:r>
      <w:r w:rsidR="00A16C3E">
        <w:t xml:space="preserve"> </w:t>
      </w:r>
      <w:r w:rsidR="00A16C3E" w:rsidRPr="00CE4430">
        <w:t>demonstrate the</w:t>
      </w:r>
      <w:r w:rsidR="007C3D44">
        <w:t>ir</w:t>
      </w:r>
      <w:r w:rsidR="00A16C3E" w:rsidRPr="00CE4430">
        <w:t xml:space="preserve"> value in implementing financial inclusion initiatives undertaken by governments in developing </w:t>
      </w:r>
      <w:r w:rsidR="00805FAC">
        <w:t>countries</w:t>
      </w:r>
      <w:r w:rsidR="00A16C3E" w:rsidRPr="00CE4430">
        <w:t>. The pre-existing network of public libraries could serve as a key partner for go</w:t>
      </w:r>
      <w:r w:rsidR="003E6375">
        <w:t xml:space="preserve">vernments with minimal </w:t>
      </w:r>
      <w:r w:rsidR="00A16C3E" w:rsidRPr="00CE4430">
        <w:t xml:space="preserve">investment.    </w:t>
      </w:r>
    </w:p>
    <w:p w:rsidR="00283757" w:rsidRPr="002C5B72" w:rsidRDefault="00283757" w:rsidP="00283757">
      <w:pPr>
        <w:pStyle w:val="p1a"/>
      </w:pPr>
    </w:p>
    <w:p w:rsidR="00283757" w:rsidRPr="00283757" w:rsidRDefault="00145A7C" w:rsidP="00283757">
      <w:pPr>
        <w:pStyle w:val="p1a"/>
        <w:ind w:firstLine="227"/>
      </w:pPr>
      <w:r w:rsidRPr="00145A7C">
        <w:t xml:space="preserve">People of all ages </w:t>
      </w:r>
      <w:r w:rsidR="003A75D1">
        <w:t xml:space="preserve">across the world </w:t>
      </w:r>
      <w:r w:rsidRPr="00145A7C">
        <w:t>need help managing money, and with uncertainty about jobs, paying for credit and debt issues, and complex decisions about investing,</w:t>
      </w:r>
      <w:r w:rsidR="003653AB">
        <w:t xml:space="preserve"> </w:t>
      </w:r>
      <w:r w:rsidR="00EF3EC3">
        <w:t xml:space="preserve">public </w:t>
      </w:r>
      <w:r w:rsidR="003653AB">
        <w:t xml:space="preserve">librarians </w:t>
      </w:r>
      <w:r w:rsidR="006B7DED">
        <w:t xml:space="preserve">in the US </w:t>
      </w:r>
      <w:r w:rsidR="003653AB">
        <w:t xml:space="preserve">are </w:t>
      </w:r>
      <w:r w:rsidR="003653AB" w:rsidRPr="00145A7C">
        <w:t>taking a leadership role in fin</w:t>
      </w:r>
      <w:r w:rsidR="003653AB">
        <w:t>ancial education</w:t>
      </w:r>
      <w:r w:rsidRPr="00145A7C">
        <w:t xml:space="preserve"> </w:t>
      </w:r>
      <w:r w:rsidR="00ED579A">
        <w:t>[23</w:t>
      </w:r>
      <w:r w:rsidRPr="00145A7C">
        <w:t xml:space="preserve">]. </w:t>
      </w:r>
      <w:r>
        <w:t>Our</w:t>
      </w:r>
      <w:r w:rsidR="00283757" w:rsidRPr="00145A7C">
        <w:t xml:space="preserve"> toolkit could </w:t>
      </w:r>
      <w:r w:rsidR="00E721F3">
        <w:t xml:space="preserve">also </w:t>
      </w:r>
      <w:r w:rsidR="00283757" w:rsidRPr="00145A7C">
        <w:t>guide public libraries in the US</w:t>
      </w:r>
      <w:r w:rsidR="00BD6AFB">
        <w:t xml:space="preserve"> </w:t>
      </w:r>
      <w:r w:rsidR="00283757" w:rsidRPr="00145A7C">
        <w:t>to develop customized financial information litera</w:t>
      </w:r>
      <w:r w:rsidR="00283757" w:rsidRPr="002C5B72">
        <w:t xml:space="preserve">cy programs for targeting different audiences in local communities. Librarians could learn how to develop appropriate content, use </w:t>
      </w:r>
      <w:r w:rsidR="004836E8">
        <w:t>our toolkit</w:t>
      </w:r>
      <w:r w:rsidR="00283757" w:rsidRPr="002C5B72">
        <w:t>, and deliver services in the form convenient fo</w:t>
      </w:r>
      <w:r w:rsidR="00753BFA">
        <w:t xml:space="preserve">r diverse patron populations. Our toolkit </w:t>
      </w:r>
      <w:r w:rsidR="00283757" w:rsidRPr="002C5B72">
        <w:t xml:space="preserve">could inform ongoing efforts like the ALA/FINRA Smart </w:t>
      </w:r>
      <w:proofErr w:type="spellStart"/>
      <w:r w:rsidR="00283757" w:rsidRPr="002C5B72">
        <w:t>investing@your</w:t>
      </w:r>
      <w:proofErr w:type="spellEnd"/>
      <w:r w:rsidR="00283757" w:rsidRPr="002C5B72">
        <w:t xml:space="preserve"> library program and the ALA/Federal Reserve Money Smart </w:t>
      </w:r>
      <w:proofErr w:type="spellStart"/>
      <w:r w:rsidR="00283757" w:rsidRPr="002C5B72">
        <w:t>Week@Your</w:t>
      </w:r>
      <w:proofErr w:type="spellEnd"/>
      <w:r w:rsidR="00283757" w:rsidRPr="002C5B72">
        <w:t xml:space="preserve"> </w:t>
      </w:r>
      <w:r w:rsidR="0010712C">
        <w:t xml:space="preserve">Library program </w:t>
      </w:r>
      <w:r w:rsidR="00283757" w:rsidRPr="002C5B72">
        <w:t>to boost financial information literacy in the US.</w:t>
      </w:r>
    </w:p>
    <w:p w:rsidR="00AF7960" w:rsidRDefault="00AF7960" w:rsidP="00AF7960">
      <w:pPr>
        <w:pStyle w:val="heading1"/>
      </w:pPr>
      <w:r>
        <w:t xml:space="preserve">Conclusion  </w:t>
      </w:r>
    </w:p>
    <w:p w:rsidR="00054A98" w:rsidRDefault="00BB0054" w:rsidP="003332CC">
      <w:pPr>
        <w:pStyle w:val="NormalWeb"/>
        <w:spacing w:before="0" w:beforeAutospacing="0" w:after="0" w:afterAutospacing="0"/>
        <w:jc w:val="both"/>
        <w:textAlignment w:val="baseline"/>
        <w:rPr>
          <w:color w:val="000000"/>
          <w:sz w:val="20"/>
          <w:szCs w:val="20"/>
        </w:rPr>
      </w:pPr>
      <w:r>
        <w:rPr>
          <w:color w:val="000000"/>
          <w:sz w:val="20"/>
          <w:szCs w:val="20"/>
        </w:rPr>
        <w:t xml:space="preserve">The </w:t>
      </w:r>
      <w:r w:rsidR="009E1336">
        <w:rPr>
          <w:color w:val="000000"/>
          <w:sz w:val="20"/>
          <w:szCs w:val="20"/>
        </w:rPr>
        <w:t xml:space="preserve">interdisciplinary </w:t>
      </w:r>
      <w:r>
        <w:rPr>
          <w:color w:val="000000"/>
          <w:sz w:val="20"/>
          <w:szCs w:val="20"/>
        </w:rPr>
        <w:t xml:space="preserve">toolkit </w:t>
      </w:r>
      <w:r w:rsidR="009E1336">
        <w:rPr>
          <w:color w:val="000000"/>
          <w:sz w:val="20"/>
          <w:szCs w:val="20"/>
        </w:rPr>
        <w:t xml:space="preserve">presented in this </w:t>
      </w:r>
      <w:r w:rsidR="006D0BC8">
        <w:rPr>
          <w:color w:val="000000"/>
          <w:sz w:val="20"/>
          <w:szCs w:val="20"/>
        </w:rPr>
        <w:t xml:space="preserve">short </w:t>
      </w:r>
      <w:r w:rsidR="009E1336">
        <w:rPr>
          <w:color w:val="000000"/>
          <w:sz w:val="20"/>
          <w:szCs w:val="20"/>
        </w:rPr>
        <w:t xml:space="preserve">paper </w:t>
      </w:r>
      <w:r>
        <w:rPr>
          <w:color w:val="000000"/>
          <w:sz w:val="20"/>
          <w:szCs w:val="20"/>
        </w:rPr>
        <w:t xml:space="preserve">presents a timely </w:t>
      </w:r>
      <w:r w:rsidR="00054A98">
        <w:rPr>
          <w:color w:val="000000"/>
          <w:sz w:val="20"/>
          <w:szCs w:val="20"/>
        </w:rPr>
        <w:t xml:space="preserve">learning and partnership </w:t>
      </w:r>
      <w:r>
        <w:rPr>
          <w:color w:val="000000"/>
          <w:sz w:val="20"/>
          <w:szCs w:val="20"/>
        </w:rPr>
        <w:t xml:space="preserve">opportunity for </w:t>
      </w:r>
      <w:r w:rsidR="00054A98">
        <w:rPr>
          <w:color w:val="000000"/>
          <w:sz w:val="20"/>
          <w:szCs w:val="20"/>
        </w:rPr>
        <w:t xml:space="preserve">thousands of public </w:t>
      </w:r>
      <w:r w:rsidR="002F4C59">
        <w:rPr>
          <w:color w:val="000000"/>
          <w:sz w:val="20"/>
          <w:szCs w:val="20"/>
        </w:rPr>
        <w:t xml:space="preserve">libraries, governments, and </w:t>
      </w:r>
      <w:r>
        <w:rPr>
          <w:color w:val="000000"/>
          <w:sz w:val="20"/>
          <w:szCs w:val="20"/>
        </w:rPr>
        <w:t>millions of poor</w:t>
      </w:r>
      <w:r w:rsidR="002F4C59">
        <w:rPr>
          <w:color w:val="000000"/>
          <w:sz w:val="20"/>
          <w:szCs w:val="20"/>
        </w:rPr>
        <w:t xml:space="preserve"> across the world. </w:t>
      </w:r>
      <w:proofErr w:type="gramStart"/>
      <w:r w:rsidR="00EA0AF9">
        <w:rPr>
          <w:color w:val="000000"/>
          <w:sz w:val="20"/>
          <w:szCs w:val="20"/>
        </w:rPr>
        <w:t xml:space="preserve">Our </w:t>
      </w:r>
      <w:r w:rsidR="001432FA">
        <w:rPr>
          <w:color w:val="000000"/>
          <w:sz w:val="20"/>
          <w:szCs w:val="20"/>
        </w:rPr>
        <w:t xml:space="preserve">survey </w:t>
      </w:r>
      <w:r w:rsidR="00EA0AF9">
        <w:rPr>
          <w:color w:val="000000"/>
          <w:sz w:val="20"/>
          <w:szCs w:val="20"/>
        </w:rPr>
        <w:t>q</w:t>
      </w:r>
      <w:r w:rsidR="00837530">
        <w:rPr>
          <w:color w:val="000000"/>
          <w:sz w:val="20"/>
          <w:szCs w:val="20"/>
        </w:rPr>
        <w:t>uestionnaire</w:t>
      </w:r>
      <w:r w:rsidR="001432FA">
        <w:rPr>
          <w:color w:val="000000"/>
          <w:sz w:val="20"/>
          <w:szCs w:val="20"/>
        </w:rPr>
        <w:t>,</w:t>
      </w:r>
      <w:proofErr w:type="gramEnd"/>
      <w:r w:rsidR="001432FA">
        <w:rPr>
          <w:color w:val="000000"/>
          <w:sz w:val="20"/>
          <w:szCs w:val="20"/>
        </w:rPr>
        <w:t xml:space="preserve"> f</w:t>
      </w:r>
      <w:r w:rsidR="00837530">
        <w:rPr>
          <w:color w:val="000000"/>
          <w:sz w:val="20"/>
          <w:szCs w:val="20"/>
        </w:rPr>
        <w:t xml:space="preserve">ocus group </w:t>
      </w:r>
      <w:r w:rsidR="001432FA">
        <w:rPr>
          <w:color w:val="000000"/>
          <w:sz w:val="20"/>
          <w:szCs w:val="20"/>
        </w:rPr>
        <w:t xml:space="preserve">prompts, </w:t>
      </w:r>
      <w:r w:rsidR="00837530">
        <w:rPr>
          <w:color w:val="000000"/>
          <w:sz w:val="20"/>
          <w:szCs w:val="20"/>
        </w:rPr>
        <w:t xml:space="preserve">and hands-on-training exercises </w:t>
      </w:r>
      <w:r w:rsidR="003F671A">
        <w:rPr>
          <w:color w:val="000000"/>
          <w:sz w:val="20"/>
          <w:szCs w:val="20"/>
        </w:rPr>
        <w:t xml:space="preserve">effectively </w:t>
      </w:r>
      <w:r w:rsidR="00837530">
        <w:rPr>
          <w:color w:val="000000"/>
          <w:sz w:val="20"/>
          <w:szCs w:val="20"/>
        </w:rPr>
        <w:t xml:space="preserve">operationalize the toolkit for </w:t>
      </w:r>
      <w:r w:rsidR="009E237C">
        <w:rPr>
          <w:color w:val="000000"/>
          <w:sz w:val="20"/>
          <w:szCs w:val="20"/>
        </w:rPr>
        <w:t>l</w:t>
      </w:r>
      <w:r w:rsidR="00837530">
        <w:rPr>
          <w:color w:val="000000"/>
          <w:sz w:val="20"/>
          <w:szCs w:val="20"/>
        </w:rPr>
        <w:t xml:space="preserve">ibrarians </w:t>
      </w:r>
      <w:r w:rsidR="009E237C">
        <w:rPr>
          <w:color w:val="000000"/>
          <w:sz w:val="20"/>
          <w:szCs w:val="20"/>
        </w:rPr>
        <w:t xml:space="preserve">and the poor </w:t>
      </w:r>
      <w:r w:rsidR="00E66AF2">
        <w:rPr>
          <w:color w:val="000000"/>
          <w:sz w:val="20"/>
          <w:szCs w:val="20"/>
        </w:rPr>
        <w:t xml:space="preserve">to </w:t>
      </w:r>
      <w:r w:rsidR="00054A98">
        <w:rPr>
          <w:color w:val="000000"/>
          <w:sz w:val="20"/>
          <w:szCs w:val="20"/>
        </w:rPr>
        <w:t>build mobile, financial, and information literacy</w:t>
      </w:r>
      <w:r w:rsidR="00801EA3">
        <w:rPr>
          <w:color w:val="000000"/>
          <w:sz w:val="20"/>
          <w:szCs w:val="20"/>
        </w:rPr>
        <w:t xml:space="preserve">. </w:t>
      </w:r>
    </w:p>
    <w:p w:rsidR="00606587" w:rsidRDefault="00E41BC4" w:rsidP="00606587">
      <w:pPr>
        <w:pStyle w:val="heading1"/>
        <w:numPr>
          <w:ilvl w:val="0"/>
          <w:numId w:val="0"/>
        </w:numPr>
        <w:ind w:left="567" w:hanging="567"/>
      </w:pPr>
      <w:r>
        <w:t>R</w:t>
      </w:r>
      <w:r w:rsidR="009B2539">
        <w:t>eferences</w:t>
      </w:r>
    </w:p>
    <w:p w:rsidR="00451FEC" w:rsidRPr="00451FEC" w:rsidRDefault="00451FEC" w:rsidP="00451FEC">
      <w:pPr>
        <w:pStyle w:val="ListParagraph"/>
        <w:numPr>
          <w:ilvl w:val="0"/>
          <w:numId w:val="30"/>
        </w:numPr>
        <w:spacing w:line="240" w:lineRule="auto"/>
      </w:pPr>
      <w:proofErr w:type="spellStart"/>
      <w:r w:rsidRPr="00451FEC">
        <w:t>Honohan</w:t>
      </w:r>
      <w:proofErr w:type="spellEnd"/>
      <w:r w:rsidRPr="00451FEC">
        <w:t xml:space="preserve">, P. (2006). </w:t>
      </w:r>
      <w:r w:rsidRPr="00451FEC">
        <w:rPr>
          <w:i/>
        </w:rPr>
        <w:t>Household financial assets in the process of development.</w:t>
      </w:r>
      <w:r w:rsidRPr="00451FEC">
        <w:t xml:space="preserve"> The World Bank.  Policy Research Working Paper 3965. doi:10.1596/1813-9450-3965.</w:t>
      </w:r>
    </w:p>
    <w:p w:rsidR="00C86C03" w:rsidRPr="00D34E02" w:rsidRDefault="00C86C03" w:rsidP="00451FEC">
      <w:pPr>
        <w:pStyle w:val="ListParagraph"/>
        <w:numPr>
          <w:ilvl w:val="0"/>
          <w:numId w:val="30"/>
        </w:numPr>
        <w:spacing w:line="240" w:lineRule="auto"/>
      </w:pPr>
      <w:r w:rsidRPr="00451FEC">
        <w:t xml:space="preserve">Consultative Group to Assist the Poor. (2015). Can India achieve universal digital </w:t>
      </w:r>
      <w:r w:rsidRPr="00D34E02">
        <w:t xml:space="preserve">financial inclusion? Retrieved from </w:t>
      </w:r>
      <w:hyperlink r:id="rId7" w:history="1">
        <w:r w:rsidRPr="00D34E02">
          <w:rPr>
            <w:rStyle w:val="Hyperlink"/>
          </w:rPr>
          <w:t>http://www.cgap.org/blog/can-india-achieve-universal-digital-financial-inclusion</w:t>
        </w:r>
      </w:hyperlink>
      <w:r w:rsidRPr="00D34E02">
        <w:rPr>
          <w:rStyle w:val="Hyperlink"/>
        </w:rPr>
        <w:t>.</w:t>
      </w:r>
      <w:r w:rsidRPr="00D34E02">
        <w:t xml:space="preserve"> </w:t>
      </w:r>
    </w:p>
    <w:p w:rsidR="00B1009F" w:rsidRPr="00D34E02" w:rsidRDefault="00B1009F" w:rsidP="00B1009F">
      <w:pPr>
        <w:pStyle w:val="ListParagraph"/>
        <w:numPr>
          <w:ilvl w:val="0"/>
          <w:numId w:val="30"/>
        </w:numPr>
        <w:spacing w:line="240" w:lineRule="auto"/>
      </w:pPr>
      <w:r w:rsidRPr="00D34E02">
        <w:t>Mohan, L., Potnis, D., &amp; Mattoo, N. (2013). A Pan-India footprint of microfinance borrowers from an exploratory survey: Impact of over-indebtedness on financial inclusion of the poor.</w:t>
      </w:r>
      <w:r w:rsidRPr="00D34E02">
        <w:rPr>
          <w:i/>
        </w:rPr>
        <w:t xml:space="preserve"> Enterprise Development &amp; Microfinance Journal, </w:t>
      </w:r>
      <w:r w:rsidRPr="00D34E02">
        <w:t>24(1), 55-71. doi:10.3362/1755-1986.2013.006.</w:t>
      </w:r>
    </w:p>
    <w:p w:rsidR="00D34E02" w:rsidRPr="00D34E02" w:rsidRDefault="00D34E02" w:rsidP="00D34E02">
      <w:pPr>
        <w:pStyle w:val="ListParagraph"/>
        <w:numPr>
          <w:ilvl w:val="0"/>
          <w:numId w:val="30"/>
        </w:numPr>
        <w:spacing w:line="240" w:lineRule="auto"/>
      </w:pPr>
      <w:r w:rsidRPr="00D34E02">
        <w:t xml:space="preserve">Antony, A. (2016, February). State Bank of India default swaps jumps to highest since 2014. Bloomberg, Retrieved from </w:t>
      </w:r>
      <w:hyperlink r:id="rId8" w:history="1">
        <w:r w:rsidRPr="00D34E02">
          <w:rPr>
            <w:rStyle w:val="Hyperlink"/>
          </w:rPr>
          <w:t>http://www.bloomberg.com/news/articles/2016-02-10/default-risk-at-state-bank-of-india-surges-on-bad-debt-concerns</w:t>
        </w:r>
      </w:hyperlink>
      <w:r w:rsidRPr="00D34E02">
        <w:t xml:space="preserve">.  </w:t>
      </w:r>
    </w:p>
    <w:p w:rsidR="00E9155D" w:rsidRPr="00D34E02" w:rsidRDefault="00E9155D" w:rsidP="00E9155D">
      <w:pPr>
        <w:pStyle w:val="ListParagraph"/>
        <w:numPr>
          <w:ilvl w:val="0"/>
          <w:numId w:val="30"/>
        </w:numPr>
        <w:spacing w:line="240" w:lineRule="auto"/>
      </w:pPr>
      <w:proofErr w:type="spellStart"/>
      <w:r w:rsidRPr="00D34E02">
        <w:t>Organisation</w:t>
      </w:r>
      <w:proofErr w:type="spellEnd"/>
      <w:r w:rsidRPr="00D34E02">
        <w:t xml:space="preserve"> for Economic Co-operation and Development (OECD). (2015, March). 2015 OECD/INFE Toolkit for measuring financial literacy and financial inclusion.  Paris, France. Retrieved from https://www.oecd.org/daf/fin/financial-education/2015_OECD_INFE_Toolkit_Measuring_Financial_Literacy.pdf.</w:t>
      </w:r>
    </w:p>
    <w:p w:rsidR="001C684F" w:rsidRPr="00D34E02" w:rsidRDefault="001C684F" w:rsidP="001C684F">
      <w:pPr>
        <w:pStyle w:val="ListParagraph"/>
        <w:numPr>
          <w:ilvl w:val="0"/>
          <w:numId w:val="30"/>
        </w:numPr>
        <w:spacing w:line="240" w:lineRule="auto"/>
      </w:pPr>
      <w:r w:rsidRPr="00D34E02">
        <w:rPr>
          <w:highlight w:val="white"/>
        </w:rPr>
        <w:t>Amari, M. (2015). Financial liter</w:t>
      </w:r>
      <w:r>
        <w:rPr>
          <w:highlight w:val="white"/>
        </w:rPr>
        <w:t>acy and economics education amo</w:t>
      </w:r>
      <w:r w:rsidRPr="00D34E02">
        <w:rPr>
          <w:highlight w:val="white"/>
        </w:rPr>
        <w:t xml:space="preserve">ng young adults: An observation from Tunisia. </w:t>
      </w:r>
      <w:r w:rsidRPr="00D34E02">
        <w:rPr>
          <w:i/>
          <w:highlight w:val="white"/>
        </w:rPr>
        <w:t>Journal of Business &amp; Finance Librarianship,</w:t>
      </w:r>
      <w:r w:rsidRPr="00D34E02">
        <w:rPr>
          <w:highlight w:val="white"/>
        </w:rPr>
        <w:t xml:space="preserve"> </w:t>
      </w:r>
      <w:r w:rsidRPr="00D34E02">
        <w:rPr>
          <w:i/>
          <w:highlight w:val="white"/>
        </w:rPr>
        <w:t>20</w:t>
      </w:r>
      <w:r w:rsidRPr="00D34E02">
        <w:rPr>
          <w:highlight w:val="white"/>
        </w:rPr>
        <w:t>(3), 209.</w:t>
      </w:r>
      <w:r w:rsidRPr="00D34E02">
        <w:t xml:space="preserve"> doi:10.1080/08963568.2015.978834.</w:t>
      </w:r>
    </w:p>
    <w:p w:rsidR="00D34E02" w:rsidRPr="00D34E02" w:rsidRDefault="00D34E02" w:rsidP="00D34E02">
      <w:pPr>
        <w:pStyle w:val="ListParagraph"/>
        <w:numPr>
          <w:ilvl w:val="0"/>
          <w:numId w:val="30"/>
        </w:numPr>
        <w:spacing w:line="240" w:lineRule="auto"/>
      </w:pPr>
      <w:r w:rsidRPr="00D34E02">
        <w:t xml:space="preserve">Bisht, S. &amp; Mishra, V. (2016). ICT-driven financial inclusion initiatives for urban poor in a developing economy: Implications for public policy. </w:t>
      </w:r>
      <w:proofErr w:type="spellStart"/>
      <w:r w:rsidRPr="00D34E02">
        <w:rPr>
          <w:i/>
        </w:rPr>
        <w:t>Behaviour</w:t>
      </w:r>
      <w:proofErr w:type="spellEnd"/>
      <w:r w:rsidRPr="00D34E02">
        <w:rPr>
          <w:i/>
        </w:rPr>
        <w:t xml:space="preserve"> &amp; Information Technology, 35</w:t>
      </w:r>
      <w:r w:rsidRPr="00D34E02">
        <w:t>(10), 817-832. doi:10.1080/0144929X.2016.1183711.</w:t>
      </w:r>
    </w:p>
    <w:p w:rsidR="00AE299E" w:rsidRPr="00D34E02" w:rsidRDefault="00AE299E" w:rsidP="00AE299E">
      <w:pPr>
        <w:pStyle w:val="ListParagraph"/>
        <w:numPr>
          <w:ilvl w:val="0"/>
          <w:numId w:val="30"/>
        </w:numPr>
        <w:spacing w:line="240" w:lineRule="auto"/>
      </w:pPr>
      <w:r w:rsidRPr="00D34E02">
        <w:t xml:space="preserve">Hermes, N. &amp; </w:t>
      </w:r>
      <w:proofErr w:type="spellStart"/>
      <w:r w:rsidRPr="00D34E02">
        <w:t>Lensink</w:t>
      </w:r>
      <w:proofErr w:type="spellEnd"/>
      <w:r w:rsidRPr="00D34E02">
        <w:t>, R. (2011). Microfinance: It’s outreach, impact, and sustainability.</w:t>
      </w:r>
      <w:r w:rsidRPr="00D34E02">
        <w:rPr>
          <w:i/>
        </w:rPr>
        <w:t xml:space="preserve"> World Development, (39)</w:t>
      </w:r>
      <w:r w:rsidR="004B1F54">
        <w:t xml:space="preserve">6, </w:t>
      </w:r>
      <w:r w:rsidRPr="00D34E02">
        <w:t>875–881. doi:10.1016/j.worlddev.2009.10.021.</w:t>
      </w:r>
    </w:p>
    <w:p w:rsidR="00696D84" w:rsidRDefault="005255CA" w:rsidP="00CB5BD8">
      <w:pPr>
        <w:pStyle w:val="ListParagraph"/>
        <w:numPr>
          <w:ilvl w:val="0"/>
          <w:numId w:val="30"/>
        </w:numPr>
        <w:spacing w:line="240" w:lineRule="auto"/>
      </w:pPr>
      <w:r w:rsidRPr="00D34E02">
        <w:t xml:space="preserve">Rosenberg, R., Gonzalez, A. &amp; </w:t>
      </w:r>
      <w:proofErr w:type="spellStart"/>
      <w:r w:rsidRPr="00D34E02">
        <w:t>Narain</w:t>
      </w:r>
      <w:proofErr w:type="spellEnd"/>
      <w:r w:rsidRPr="00D34E02">
        <w:t xml:space="preserve">, S. (2009). </w:t>
      </w:r>
      <w:r w:rsidRPr="00D34E02">
        <w:rPr>
          <w:i/>
        </w:rPr>
        <w:t>The new moneylenders: Are the poor being exploited by high microcredit interest rates?</w:t>
      </w:r>
      <w:r w:rsidRPr="00D34E02">
        <w:t xml:space="preserve"> (CGAP Occasional Paper No. 15). Washington, D.C.: World Bank. Retrieved from </w:t>
      </w:r>
      <w:hyperlink r:id="rId9" w:history="1">
        <w:r w:rsidRPr="00163818">
          <w:rPr>
            <w:rStyle w:val="Hyperlink"/>
          </w:rPr>
          <w:t>http://documents.worldbank.org/curated/en/321891468337256746/The-new-moneylenders-are-the-poor-being-exploited-by-high-microcredit-interest-rates</w:t>
        </w:r>
      </w:hyperlink>
      <w:r w:rsidRPr="00163818">
        <w:t>.</w:t>
      </w:r>
    </w:p>
    <w:p w:rsidR="00696D84" w:rsidRPr="00D34E02" w:rsidRDefault="00696D84" w:rsidP="00696D84">
      <w:pPr>
        <w:pStyle w:val="ListParagraph"/>
        <w:numPr>
          <w:ilvl w:val="0"/>
          <w:numId w:val="30"/>
        </w:numPr>
        <w:spacing w:line="240" w:lineRule="auto"/>
      </w:pPr>
      <w:r w:rsidRPr="00D34E02">
        <w:t xml:space="preserve">Mohan, L., Potnis, D., &amp; Alter, S. (2013). Information systems to support “Door-step Banking”: Enabling scalability of microfinance to serve more of the poor at the bottom of the pyramid. Communications of the </w:t>
      </w:r>
      <w:r w:rsidRPr="00D34E02">
        <w:rPr>
          <w:i/>
        </w:rPr>
        <w:t>Association for Information Systems</w:t>
      </w:r>
      <w:r w:rsidRPr="00D34E02">
        <w:t xml:space="preserve"> </w:t>
      </w:r>
      <w:r w:rsidRPr="00D34E02">
        <w:rPr>
          <w:i/>
        </w:rPr>
        <w:t>(Special Issue on Information Systems in Emerging Economies), 33</w:t>
      </w:r>
      <w:r w:rsidRPr="00D34E02">
        <w:t>(1), 423-442.</w:t>
      </w:r>
    </w:p>
    <w:p w:rsidR="00ED579A" w:rsidRPr="00226A6E" w:rsidRDefault="00ED579A" w:rsidP="00ED579A">
      <w:pPr>
        <w:pStyle w:val="ListParagraph"/>
        <w:numPr>
          <w:ilvl w:val="0"/>
          <w:numId w:val="30"/>
        </w:numPr>
        <w:spacing w:line="240" w:lineRule="auto"/>
      </w:pPr>
      <w:r w:rsidRPr="00D34E02">
        <w:t xml:space="preserve">Potnis, D. </w:t>
      </w:r>
      <w:r>
        <w:t>(</w:t>
      </w:r>
      <w:r w:rsidRPr="00D34E02">
        <w:t xml:space="preserve">2016). Inequalities creating economic barriers to owning mobile phones in India: Factors responsible for the gender digital divide. </w:t>
      </w:r>
      <w:r w:rsidRPr="00D34E02">
        <w:rPr>
          <w:i/>
        </w:rPr>
        <w:t>In</w:t>
      </w:r>
      <w:r w:rsidRPr="00226A6E">
        <w:rPr>
          <w:i/>
        </w:rPr>
        <w:t>formation Development</w:t>
      </w:r>
      <w:r w:rsidR="00226A6E" w:rsidRPr="00226A6E">
        <w:rPr>
          <w:i/>
        </w:rPr>
        <w:t>, 32</w:t>
      </w:r>
      <w:r w:rsidR="00226A6E" w:rsidRPr="00226A6E">
        <w:t>(5)</w:t>
      </w:r>
      <w:r w:rsidR="004B1F54">
        <w:t>,</w:t>
      </w:r>
      <w:r w:rsidR="00226A6E">
        <w:t xml:space="preserve"> 1332-1342.</w:t>
      </w:r>
      <w:r w:rsidR="00226A6E" w:rsidRPr="00226A6E">
        <w:rPr>
          <w:i/>
        </w:rPr>
        <w:t xml:space="preserve"> </w:t>
      </w:r>
      <w:proofErr w:type="spellStart"/>
      <w:r w:rsidR="00226A6E">
        <w:t>doi</w:t>
      </w:r>
      <w:proofErr w:type="spellEnd"/>
      <w:r w:rsidR="00226A6E">
        <w:t xml:space="preserve">: </w:t>
      </w:r>
      <w:hyperlink r:id="rId10" w:history="1">
        <w:r w:rsidR="00226A6E" w:rsidRPr="00226A6E">
          <w:rPr>
            <w:rStyle w:val="Hyperlink"/>
            <w:shd w:val="clear" w:color="auto" w:fill="FFFFFF"/>
          </w:rPr>
          <w:t>https://doi.org/10.1177/0266666915605163</w:t>
        </w:r>
      </w:hyperlink>
      <w:r w:rsidR="00226A6E" w:rsidRPr="00226A6E">
        <w:rPr>
          <w:i/>
        </w:rPr>
        <w:t xml:space="preserve"> </w:t>
      </w:r>
      <w:r w:rsidRPr="00226A6E">
        <w:rPr>
          <w:i/>
        </w:rPr>
        <w:t>.</w:t>
      </w:r>
    </w:p>
    <w:p w:rsidR="00451FEC" w:rsidRPr="00D34E02" w:rsidRDefault="00451FEC" w:rsidP="00451FEC">
      <w:pPr>
        <w:pStyle w:val="ListParagraph"/>
        <w:numPr>
          <w:ilvl w:val="0"/>
          <w:numId w:val="30"/>
        </w:numPr>
        <w:spacing w:line="240" w:lineRule="auto"/>
      </w:pPr>
      <w:r w:rsidRPr="00226A6E">
        <w:t>Gibson, J., McKenzie, D., and Zia, B. (2014). The impact of fin</w:t>
      </w:r>
      <w:r w:rsidRPr="00D34E02">
        <w:t xml:space="preserve">ancial literacy training for migrants. </w:t>
      </w:r>
      <w:r w:rsidRPr="00D34E02">
        <w:rPr>
          <w:i/>
        </w:rPr>
        <w:t>The World Bank Economic Review, 28</w:t>
      </w:r>
      <w:r w:rsidR="004B1F54">
        <w:t xml:space="preserve">(1), </w:t>
      </w:r>
      <w:r w:rsidRPr="00D34E02">
        <w:t>130-161. doi:10.1093/</w:t>
      </w:r>
      <w:proofErr w:type="spellStart"/>
      <w:r w:rsidRPr="00D34E02">
        <w:t>wber</w:t>
      </w:r>
      <w:proofErr w:type="spellEnd"/>
      <w:r w:rsidRPr="00D34E02">
        <w:t>/lhs034.</w:t>
      </w:r>
    </w:p>
    <w:p w:rsidR="00D668E7" w:rsidRPr="00D34E02" w:rsidRDefault="00D668E7" w:rsidP="00D668E7">
      <w:pPr>
        <w:pStyle w:val="ListParagraph"/>
        <w:numPr>
          <w:ilvl w:val="0"/>
          <w:numId w:val="30"/>
        </w:numPr>
        <w:spacing w:line="240" w:lineRule="auto"/>
      </w:pPr>
      <w:r w:rsidRPr="00D34E02">
        <w:t xml:space="preserve">Raina, N. (2014). Financial literacy and credit counselling a demand-side solution to financial inclusion (A study of initiatives by select scheduled commercial banks in India). </w:t>
      </w:r>
      <w:r w:rsidRPr="00D34E02">
        <w:rPr>
          <w:i/>
        </w:rPr>
        <w:t>Journal of Commerce &amp; Management Thought, 5</w:t>
      </w:r>
      <w:r w:rsidR="004B1F54">
        <w:t xml:space="preserve">(4), </w:t>
      </w:r>
      <w:r w:rsidRPr="00D34E02">
        <w:t>659-675. doi:10.5958/0976-478X.2014.00013.5.</w:t>
      </w:r>
    </w:p>
    <w:p w:rsidR="006478AC" w:rsidRPr="00D34E02" w:rsidRDefault="006478AC" w:rsidP="006478AC">
      <w:pPr>
        <w:pStyle w:val="ListParagraph"/>
        <w:numPr>
          <w:ilvl w:val="0"/>
          <w:numId w:val="30"/>
        </w:numPr>
        <w:spacing w:line="240" w:lineRule="auto"/>
      </w:pPr>
      <w:r w:rsidRPr="00D34E02">
        <w:t xml:space="preserve">Kaur, M., Arora, A. &amp; Vohra, T. (2015). Financial Literacy among University Students: A Study of Guru Nanak Dev University, Amritsar, Punjab. </w:t>
      </w:r>
      <w:r w:rsidRPr="00D34E02">
        <w:rPr>
          <w:i/>
        </w:rPr>
        <w:t>Asia-Pacific Management Research and Innovation, 11</w:t>
      </w:r>
      <w:r w:rsidRPr="00D34E02">
        <w:t xml:space="preserve">(2), 143-152. </w:t>
      </w:r>
      <w:proofErr w:type="spellStart"/>
      <w:r w:rsidRPr="00D34E02">
        <w:t>doi</w:t>
      </w:r>
      <w:proofErr w:type="spellEnd"/>
      <w:r w:rsidRPr="00D34E02">
        <w:t>: 10.1177/2319510X15576178</w:t>
      </w:r>
    </w:p>
    <w:p w:rsidR="00895BC3" w:rsidRDefault="00895BC3" w:rsidP="00895BC3">
      <w:pPr>
        <w:pStyle w:val="ListParagraph"/>
        <w:numPr>
          <w:ilvl w:val="0"/>
          <w:numId w:val="30"/>
        </w:numPr>
        <w:spacing w:line="240" w:lineRule="auto"/>
      </w:pPr>
      <w:r w:rsidRPr="00D41AC1">
        <w:t xml:space="preserve">Keller, K., LeBeau, C., </w:t>
      </w:r>
      <w:proofErr w:type="spellStart"/>
      <w:r w:rsidRPr="00D41AC1">
        <w:t>Malafi</w:t>
      </w:r>
      <w:proofErr w:type="spellEnd"/>
      <w:r w:rsidRPr="00D41AC1">
        <w:t xml:space="preserve">, E., and Spackman, A. (2015). Meeting the need for library-based financial literacy education. </w:t>
      </w:r>
      <w:r w:rsidRPr="00D41AC1">
        <w:rPr>
          <w:i/>
        </w:rPr>
        <w:t xml:space="preserve">Reference and User Service Quarterly, </w:t>
      </w:r>
      <w:r w:rsidRPr="00D41AC1">
        <w:t xml:space="preserve">54(3), 47-51. </w:t>
      </w:r>
    </w:p>
    <w:p w:rsidR="00FC1C07" w:rsidRPr="00FC1C07" w:rsidRDefault="00FC1C07" w:rsidP="00FC1C07">
      <w:pPr>
        <w:pStyle w:val="ListParagraph"/>
        <w:numPr>
          <w:ilvl w:val="0"/>
          <w:numId w:val="30"/>
        </w:numPr>
        <w:spacing w:line="240" w:lineRule="auto"/>
      </w:pPr>
      <w:r w:rsidRPr="00FC1C07">
        <w:t xml:space="preserve">Association of College and Research Libraries (2014). Information literacy competency standards for higher education, Retrieved from </w:t>
      </w:r>
      <w:hyperlink r:id="rId11" w:history="1">
        <w:r w:rsidRPr="00FC1C07">
          <w:rPr>
            <w:rStyle w:val="Hyperlink"/>
          </w:rPr>
          <w:t>http://www.ala.org/Template.cfm?Section=Home&amp;template=/ContentManagement/ContentDisplay.cfm&amp;ContentID=33553</w:t>
        </w:r>
      </w:hyperlink>
      <w:r w:rsidRPr="00FC1C07">
        <w:t xml:space="preserve"> </w:t>
      </w:r>
    </w:p>
    <w:p w:rsidR="00895BC3" w:rsidRDefault="00895BC3" w:rsidP="00895BC3">
      <w:pPr>
        <w:pStyle w:val="ListParagraph"/>
        <w:numPr>
          <w:ilvl w:val="0"/>
          <w:numId w:val="30"/>
        </w:numPr>
        <w:spacing w:line="240" w:lineRule="auto"/>
      </w:pPr>
      <w:r w:rsidRPr="00D41AC1">
        <w:t xml:space="preserve">SCONUL (2011). The SCONUL seven pillars of information literacy: A research </w:t>
      </w:r>
      <w:r w:rsidRPr="00163818">
        <w:t>lens f</w:t>
      </w:r>
      <w:r w:rsidRPr="00D34E02">
        <w:t xml:space="preserve">or higher education, </w:t>
      </w:r>
      <w:r w:rsidRPr="00163818">
        <w:rPr>
          <w:i/>
        </w:rPr>
        <w:t>Society of College, National and University Libraries.</w:t>
      </w:r>
      <w:r w:rsidRPr="00D34E02">
        <w:t xml:space="preserve"> Retrieved from </w:t>
      </w:r>
      <w:hyperlink r:id="rId12" w:history="1">
        <w:r w:rsidRPr="00D34E02">
          <w:rPr>
            <w:rStyle w:val="Hyperlink"/>
          </w:rPr>
          <w:t>http://www.sconul.ac.uk/sites/default/files/documents/researchlens.pdf</w:t>
        </w:r>
      </w:hyperlink>
      <w:r w:rsidRPr="00D34E02">
        <w:t>.</w:t>
      </w:r>
    </w:p>
    <w:p w:rsidR="005822E8" w:rsidRPr="00D34E02" w:rsidRDefault="005822E8" w:rsidP="005822E8">
      <w:pPr>
        <w:pStyle w:val="ListParagraph"/>
        <w:numPr>
          <w:ilvl w:val="0"/>
          <w:numId w:val="30"/>
        </w:numPr>
        <w:spacing w:line="240" w:lineRule="auto"/>
      </w:pPr>
      <w:r w:rsidRPr="00D34E02">
        <w:t xml:space="preserve">Faulkner, A. E. (2015). A systematic review of financial literacy as a termed concept: More questions than answers. </w:t>
      </w:r>
      <w:r w:rsidRPr="00D34E02">
        <w:rPr>
          <w:i/>
        </w:rPr>
        <w:t>Journal of Business &amp; Finance Librarianship</w:t>
      </w:r>
      <w:r w:rsidRPr="00D34E02">
        <w:t xml:space="preserve">, </w:t>
      </w:r>
      <w:r w:rsidRPr="00D34E02">
        <w:rPr>
          <w:i/>
        </w:rPr>
        <w:t>20</w:t>
      </w:r>
      <w:r w:rsidRPr="00D34E02">
        <w:t>(1/2), 7-26. doi:10.1080/08963568.2015.982446.</w:t>
      </w:r>
    </w:p>
    <w:p w:rsidR="00396942" w:rsidRPr="00D34E02" w:rsidRDefault="00396942" w:rsidP="00396942">
      <w:pPr>
        <w:pStyle w:val="ListParagraph"/>
        <w:numPr>
          <w:ilvl w:val="0"/>
          <w:numId w:val="30"/>
        </w:numPr>
        <w:spacing w:line="240" w:lineRule="auto"/>
      </w:pPr>
      <w:proofErr w:type="spellStart"/>
      <w:r w:rsidRPr="00D34E02">
        <w:t>Špiranec</w:t>
      </w:r>
      <w:proofErr w:type="spellEnd"/>
      <w:r w:rsidRPr="00D34E02">
        <w:t xml:space="preserve">, S., </w:t>
      </w:r>
      <w:proofErr w:type="spellStart"/>
      <w:r w:rsidRPr="00D34E02">
        <w:t>Zorica</w:t>
      </w:r>
      <w:proofErr w:type="spellEnd"/>
      <w:r w:rsidRPr="00D34E02">
        <w:t xml:space="preserve">, M. B., &amp; </w:t>
      </w:r>
      <w:proofErr w:type="spellStart"/>
      <w:r w:rsidRPr="00D34E02">
        <w:t>Simončić</w:t>
      </w:r>
      <w:proofErr w:type="spellEnd"/>
      <w:r w:rsidRPr="00D34E02">
        <w:t xml:space="preserve">, G. S. (2012). Libraries and financial literacy: Perspectives from emerging markets. . </w:t>
      </w:r>
      <w:r w:rsidRPr="00D34E02">
        <w:rPr>
          <w:i/>
        </w:rPr>
        <w:t>Journal of Business &amp; Finance Librarianship</w:t>
      </w:r>
      <w:r w:rsidRPr="00D34E02">
        <w:t xml:space="preserve">, </w:t>
      </w:r>
      <w:r w:rsidRPr="00D34E02">
        <w:rPr>
          <w:i/>
        </w:rPr>
        <w:t>17</w:t>
      </w:r>
      <w:r w:rsidRPr="00D34E02">
        <w:t>(3), 262-278. doi:10.1080/08963568.2012.686438.</w:t>
      </w:r>
    </w:p>
    <w:p w:rsidR="00CB5BD8" w:rsidRPr="00D34E02" w:rsidRDefault="00CB5BD8" w:rsidP="00CB5BD8">
      <w:pPr>
        <w:pStyle w:val="ListParagraph"/>
        <w:numPr>
          <w:ilvl w:val="0"/>
          <w:numId w:val="30"/>
        </w:numPr>
        <w:spacing w:line="240" w:lineRule="auto"/>
      </w:pPr>
      <w:r w:rsidRPr="00D34E02">
        <w:t xml:space="preserve">Bell, L., Peters, T., </w:t>
      </w:r>
      <w:proofErr w:type="spellStart"/>
      <w:r w:rsidRPr="00D34E02">
        <w:t>Monsour</w:t>
      </w:r>
      <w:proofErr w:type="spellEnd"/>
      <w:r w:rsidRPr="00D34E02">
        <w:t xml:space="preserve">, M., &amp; Pope, K. (2009). Financial Information Literacy Services at Your Library. </w:t>
      </w:r>
      <w:r w:rsidRPr="00D34E02">
        <w:rPr>
          <w:i/>
        </w:rPr>
        <w:t>Searcher</w:t>
      </w:r>
      <w:r w:rsidRPr="00D34E02">
        <w:t xml:space="preserve">, </w:t>
      </w:r>
      <w:r w:rsidRPr="00D34E02">
        <w:rPr>
          <w:i/>
        </w:rPr>
        <w:t>17</w:t>
      </w:r>
      <w:r w:rsidRPr="00D34E02">
        <w:t>(6), 18-53.</w:t>
      </w:r>
    </w:p>
    <w:p w:rsidR="00FE72CD" w:rsidRPr="00D34E02" w:rsidRDefault="00FE72CD" w:rsidP="00FE72CD">
      <w:pPr>
        <w:pStyle w:val="ListParagraph"/>
        <w:numPr>
          <w:ilvl w:val="0"/>
          <w:numId w:val="30"/>
        </w:numPr>
        <w:spacing w:line="240" w:lineRule="auto"/>
      </w:pPr>
      <w:r w:rsidRPr="00D34E02">
        <w:t xml:space="preserve">Smith, A. C. and </w:t>
      </w:r>
      <w:proofErr w:type="spellStart"/>
      <w:r w:rsidRPr="00D34E02">
        <w:t>Eschenfelder</w:t>
      </w:r>
      <w:proofErr w:type="spellEnd"/>
      <w:r w:rsidRPr="00D34E02">
        <w:t xml:space="preserve">, K. (2013). Public libraries in an age of financial complexity: Toward enhancing community financial literacy. </w:t>
      </w:r>
      <w:r w:rsidRPr="00D34E02">
        <w:rPr>
          <w:i/>
        </w:rPr>
        <w:t xml:space="preserve">The Library Quarterly: Information, Community, </w:t>
      </w:r>
      <w:proofErr w:type="spellStart"/>
      <w:r w:rsidRPr="00D34E02">
        <w:rPr>
          <w:i/>
        </w:rPr>
        <w:t>Poilicy</w:t>
      </w:r>
      <w:proofErr w:type="spellEnd"/>
      <w:r w:rsidRPr="00D34E02">
        <w:rPr>
          <w:i/>
        </w:rPr>
        <w:t>, 83</w:t>
      </w:r>
      <w:r w:rsidRPr="00D34E02">
        <w:t>(4), 299–320. doi:10.1086/671912.</w:t>
      </w:r>
    </w:p>
    <w:p w:rsidR="00A349F2" w:rsidRPr="00D34E02" w:rsidRDefault="00A349F2" w:rsidP="00A349F2">
      <w:pPr>
        <w:pStyle w:val="ListParagraph"/>
        <w:numPr>
          <w:ilvl w:val="0"/>
          <w:numId w:val="30"/>
        </w:numPr>
        <w:spacing w:line="240" w:lineRule="auto"/>
      </w:pPr>
      <w:r w:rsidRPr="00D34E02">
        <w:t xml:space="preserve">UNESCO (2016, August 15). </w:t>
      </w:r>
      <w:proofErr w:type="gramStart"/>
      <w:r w:rsidRPr="00D34E02">
        <w:t>UNESCO Public Library Manifesto,</w:t>
      </w:r>
      <w:proofErr w:type="gramEnd"/>
      <w:r w:rsidRPr="00D34E02">
        <w:t xml:space="preserve"> Retrieved from </w:t>
      </w:r>
      <w:hyperlink r:id="rId13" w:history="1">
        <w:r w:rsidRPr="00D34E02">
          <w:rPr>
            <w:rStyle w:val="Hyperlink"/>
          </w:rPr>
          <w:t>http://www.unesco.org/webworld/libraries/manifestos/libraman.html</w:t>
        </w:r>
      </w:hyperlink>
      <w:r w:rsidRPr="00D34E02">
        <w:t xml:space="preserve">. </w:t>
      </w:r>
    </w:p>
    <w:p w:rsidR="00D34E02" w:rsidRPr="00D34E02" w:rsidRDefault="00D34E02" w:rsidP="00D34E02">
      <w:pPr>
        <w:pStyle w:val="ListParagraph"/>
        <w:numPr>
          <w:ilvl w:val="0"/>
          <w:numId w:val="30"/>
        </w:numPr>
        <w:spacing w:line="240" w:lineRule="auto"/>
      </w:pPr>
      <w:proofErr w:type="spellStart"/>
      <w:r w:rsidRPr="00D34E02">
        <w:t>Monsour</w:t>
      </w:r>
      <w:proofErr w:type="spellEnd"/>
      <w:r w:rsidRPr="00D34E02">
        <w:t>, M. (2012, March/April). Libraries innovate with new financial education programs.</w:t>
      </w:r>
      <w:r w:rsidRPr="00D34E02">
        <w:rPr>
          <w:i/>
        </w:rPr>
        <w:t xml:space="preserve"> Public Libraries, 51</w:t>
      </w:r>
      <w:r w:rsidRPr="00D34E02">
        <w:t>(2), 36–43.</w:t>
      </w:r>
    </w:p>
    <w:p w:rsidR="00D34E02" w:rsidRPr="00D34E02" w:rsidRDefault="00D34E02" w:rsidP="00D34E02">
      <w:pPr>
        <w:ind w:firstLine="0"/>
      </w:pPr>
    </w:p>
    <w:sectPr w:rsidR="00D34E02" w:rsidRPr="00D34E02" w:rsidSect="00BA53B4">
      <w:headerReference w:type="even" r:id="rId14"/>
      <w:headerReference w:type="default" r:id="rId15"/>
      <w:footerReference w:type="even" r:id="rId16"/>
      <w:footerReference w:type="default" r:id="rId17"/>
      <w:headerReference w:type="first" r:id="rId18"/>
      <w:footerReference w:type="first" r:id="rId19"/>
      <w:pgSz w:w="11906" w:h="16838" w:code="9"/>
      <w:pgMar w:top="2948" w:right="2494" w:bottom="2948" w:left="2494" w:header="2381" w:footer="2324" w:gutter="0"/>
      <w:cols w:space="227"/>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2D24" w:rsidRDefault="00D22D24">
      <w:r>
        <w:separator/>
      </w:r>
    </w:p>
  </w:endnote>
  <w:endnote w:type="continuationSeparator" w:id="0">
    <w:p w:rsidR="00D22D24" w:rsidRDefault="00D22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409020205020404"/>
    <w:charset w:val="00"/>
    <w:family w:val="auto"/>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1CF9" w:rsidRDefault="00431C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1CF9" w:rsidRDefault="00431C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1CF9" w:rsidRDefault="00431C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2D24" w:rsidRDefault="00D22D24" w:rsidP="009F7FCE">
      <w:pPr>
        <w:ind w:firstLine="0"/>
      </w:pPr>
      <w:r>
        <w:separator/>
      </w:r>
    </w:p>
  </w:footnote>
  <w:footnote w:type="continuationSeparator" w:id="0">
    <w:p w:rsidR="00D22D24" w:rsidRDefault="00D22D24"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539" w:rsidRDefault="009B2539" w:rsidP="00F321B4">
    <w:pPr>
      <w:pStyle w:val="Header"/>
    </w:pPr>
    <w:r>
      <w:fldChar w:fldCharType="begin"/>
    </w:r>
    <w:r>
      <w:instrText>PAGE   \* MERGEFORMAT</w:instrText>
    </w:r>
    <w:r>
      <w:fldChar w:fldCharType="separate"/>
    </w:r>
    <w:r w:rsidR="002823F7">
      <w:rPr>
        <w:noProof/>
      </w:rPr>
      <w:t>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8C5" w:rsidRDefault="002D48C5" w:rsidP="002D48C5">
    <w:pPr>
      <w:pStyle w:val="Header"/>
      <w:jc w:val="right"/>
    </w:pPr>
    <w:r>
      <w:fldChar w:fldCharType="begin"/>
    </w:r>
    <w:r>
      <w:instrText>PAGE   \* MERGEFORMAT</w:instrText>
    </w:r>
    <w:r>
      <w:fldChar w:fldCharType="separate"/>
    </w:r>
    <w:r w:rsidR="002823F7">
      <w:rPr>
        <w:noProof/>
      </w:rPr>
      <w:t>7</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1CF9" w:rsidRPr="007837E1" w:rsidRDefault="00431CF9" w:rsidP="00431CF9">
    <w:pPr>
      <w:ind w:firstLine="0"/>
      <w:rPr>
        <w:rFonts w:ascii="Arial" w:hAnsi="Arial" w:cs="Arial"/>
        <w:szCs w:val="22"/>
      </w:rPr>
    </w:pPr>
    <w:r w:rsidRPr="007837E1">
      <w:rPr>
        <w:rFonts w:ascii="Arial" w:hAnsi="Arial" w:cs="Arial"/>
        <w:szCs w:val="22"/>
      </w:rPr>
      <w:t xml:space="preserve">Potnis, D. &amp; Gala, B. (2019). Proposing “mobile, finance, and information” toolkit for financial inclusion of the poor in developing countries. In Taylor, N., Christian-Lamb, C., Martin M., &amp; </w:t>
    </w:r>
    <w:proofErr w:type="spellStart"/>
    <w:r w:rsidRPr="007837E1">
      <w:rPr>
        <w:rFonts w:ascii="Arial" w:hAnsi="Arial" w:cs="Arial"/>
        <w:szCs w:val="22"/>
      </w:rPr>
      <w:t>Nardi</w:t>
    </w:r>
    <w:proofErr w:type="spellEnd"/>
    <w:r w:rsidRPr="007837E1">
      <w:rPr>
        <w:rFonts w:ascii="Arial" w:hAnsi="Arial" w:cs="Arial"/>
        <w:szCs w:val="22"/>
      </w:rPr>
      <w:t xml:space="preserve">, B. (Eds.), </w:t>
    </w:r>
    <w:r w:rsidRPr="007837E1">
      <w:rPr>
        <w:rFonts w:ascii="Arial" w:hAnsi="Arial" w:cs="Arial"/>
        <w:i/>
        <w:iCs/>
        <w:szCs w:val="22"/>
      </w:rPr>
      <w:t xml:space="preserve">Lecture notes in computer science: Vol. 11420. </w:t>
    </w:r>
    <w:r w:rsidRPr="007837E1">
      <w:rPr>
        <w:rFonts w:ascii="Arial" w:hAnsi="Arial" w:cs="Arial"/>
        <w:color w:val="000000"/>
        <w:szCs w:val="22"/>
        <w:shd w:val="clear" w:color="auto" w:fill="FFFFFF"/>
      </w:rPr>
      <w:t xml:space="preserve">Information in Contemporary Society </w:t>
    </w:r>
    <w:r w:rsidRPr="007837E1">
      <w:rPr>
        <w:rFonts w:ascii="Arial" w:hAnsi="Arial" w:cs="Arial"/>
        <w:szCs w:val="22"/>
      </w:rPr>
      <w:t>(pp. 228-235). Springer.</w:t>
    </w:r>
    <w:r w:rsidRPr="007837E1">
      <w:rPr>
        <w:rFonts w:ascii="Arial" w:hAnsi="Arial" w:cs="Arial"/>
        <w:color w:val="000000"/>
        <w:szCs w:val="22"/>
        <w:shd w:val="clear" w:color="auto" w:fill="FFFFFF"/>
      </w:rPr>
      <w:t> </w:t>
    </w:r>
    <w:hyperlink r:id="rId1" w:history="1">
      <w:r w:rsidRPr="00DE1721">
        <w:rPr>
          <w:rStyle w:val="Hyperlink"/>
          <w:rFonts w:ascii="Arial" w:hAnsi="Arial" w:cs="Arial"/>
          <w:szCs w:val="22"/>
          <w:shd w:val="clear" w:color="auto" w:fill="FFFFFF"/>
        </w:rPr>
        <w:t>https://link.springer.com/chapter/10.1007/978-3-030-15742-5_22</w:t>
      </w:r>
    </w:hyperlink>
    <w:r>
      <w:rPr>
        <w:rFonts w:ascii="Arial" w:hAnsi="Arial" w:cs="Arial"/>
        <w:color w:val="000000"/>
        <w:szCs w:val="22"/>
        <w:shd w:val="clear" w:color="auto" w:fill="FFFFFF"/>
      </w:rPr>
      <w:t xml:space="preserve"> </w:t>
    </w:r>
  </w:p>
  <w:p w:rsidR="00431CF9" w:rsidRPr="007837E1" w:rsidRDefault="00431CF9" w:rsidP="00431CF9">
    <w:pPr>
      <w:rPr>
        <w:rFonts w:ascii="Arial" w:hAnsi="Arial" w:cs="Arial"/>
        <w:szCs w:val="22"/>
      </w:rPr>
    </w:pPr>
  </w:p>
  <w:p w:rsidR="00431CF9" w:rsidRDefault="00431C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A3D52"/>
    <w:multiLevelType w:val="hybridMultilevel"/>
    <w:tmpl w:val="7F403E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7728C2"/>
    <w:multiLevelType w:val="hybridMultilevel"/>
    <w:tmpl w:val="72F6BF6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3" w15:restartNumberingAfterBreak="0">
    <w:nsid w:val="23995CD6"/>
    <w:multiLevelType w:val="multilevel"/>
    <w:tmpl w:val="717032F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9F4A5B"/>
    <w:multiLevelType w:val="hybridMultilevel"/>
    <w:tmpl w:val="CB4E0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936426"/>
    <w:multiLevelType w:val="hybridMultilevel"/>
    <w:tmpl w:val="CB4E0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87323E"/>
    <w:multiLevelType w:val="multilevel"/>
    <w:tmpl w:val="8222C9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6C724F"/>
    <w:multiLevelType w:val="hybridMultilevel"/>
    <w:tmpl w:val="45E861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E892339"/>
    <w:multiLevelType w:val="multilevel"/>
    <w:tmpl w:val="DF30BDDC"/>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5D7CE3"/>
    <w:multiLevelType w:val="hybridMultilevel"/>
    <w:tmpl w:val="CB4E04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7385A69"/>
    <w:multiLevelType w:val="hybridMultilevel"/>
    <w:tmpl w:val="72D8219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8BF606D"/>
    <w:multiLevelType w:val="hybridMultilevel"/>
    <w:tmpl w:val="0B7250D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F493177"/>
    <w:multiLevelType w:val="hybridMultilevel"/>
    <w:tmpl w:val="9C3C2F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0B1286D"/>
    <w:multiLevelType w:val="hybridMultilevel"/>
    <w:tmpl w:val="41445E8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15" w15:restartNumberingAfterBreak="0">
    <w:nsid w:val="71B50EC7"/>
    <w:multiLevelType w:val="hybridMultilevel"/>
    <w:tmpl w:val="3D904B36"/>
    <w:lvl w:ilvl="0" w:tplc="C5FE5ADE">
      <w:start w:val="1"/>
      <w:numFmt w:val="bullet"/>
      <w:lvlText w:val="●"/>
      <w:lvlJc w:val="left"/>
      <w:pPr>
        <w:tabs>
          <w:tab w:val="num" w:pos="720"/>
        </w:tabs>
        <w:ind w:left="720" w:hanging="360"/>
      </w:pPr>
      <w:rPr>
        <w:rFonts w:ascii="Arial" w:hAnsi="Arial" w:hint="default"/>
      </w:rPr>
    </w:lvl>
    <w:lvl w:ilvl="1" w:tplc="5D52A27E" w:tentative="1">
      <w:start w:val="1"/>
      <w:numFmt w:val="bullet"/>
      <w:lvlText w:val="●"/>
      <w:lvlJc w:val="left"/>
      <w:pPr>
        <w:tabs>
          <w:tab w:val="num" w:pos="1440"/>
        </w:tabs>
        <w:ind w:left="1440" w:hanging="360"/>
      </w:pPr>
      <w:rPr>
        <w:rFonts w:ascii="Arial" w:hAnsi="Arial" w:hint="default"/>
      </w:rPr>
    </w:lvl>
    <w:lvl w:ilvl="2" w:tplc="450EA740" w:tentative="1">
      <w:start w:val="1"/>
      <w:numFmt w:val="bullet"/>
      <w:lvlText w:val="●"/>
      <w:lvlJc w:val="left"/>
      <w:pPr>
        <w:tabs>
          <w:tab w:val="num" w:pos="2160"/>
        </w:tabs>
        <w:ind w:left="2160" w:hanging="360"/>
      </w:pPr>
      <w:rPr>
        <w:rFonts w:ascii="Arial" w:hAnsi="Arial" w:hint="default"/>
      </w:rPr>
    </w:lvl>
    <w:lvl w:ilvl="3" w:tplc="CC208CF4" w:tentative="1">
      <w:start w:val="1"/>
      <w:numFmt w:val="bullet"/>
      <w:lvlText w:val="●"/>
      <w:lvlJc w:val="left"/>
      <w:pPr>
        <w:tabs>
          <w:tab w:val="num" w:pos="2880"/>
        </w:tabs>
        <w:ind w:left="2880" w:hanging="360"/>
      </w:pPr>
      <w:rPr>
        <w:rFonts w:ascii="Arial" w:hAnsi="Arial" w:hint="default"/>
      </w:rPr>
    </w:lvl>
    <w:lvl w:ilvl="4" w:tplc="DD441D32" w:tentative="1">
      <w:start w:val="1"/>
      <w:numFmt w:val="bullet"/>
      <w:lvlText w:val="●"/>
      <w:lvlJc w:val="left"/>
      <w:pPr>
        <w:tabs>
          <w:tab w:val="num" w:pos="3600"/>
        </w:tabs>
        <w:ind w:left="3600" w:hanging="360"/>
      </w:pPr>
      <w:rPr>
        <w:rFonts w:ascii="Arial" w:hAnsi="Arial" w:hint="default"/>
      </w:rPr>
    </w:lvl>
    <w:lvl w:ilvl="5" w:tplc="87C2C0F2" w:tentative="1">
      <w:start w:val="1"/>
      <w:numFmt w:val="bullet"/>
      <w:lvlText w:val="●"/>
      <w:lvlJc w:val="left"/>
      <w:pPr>
        <w:tabs>
          <w:tab w:val="num" w:pos="4320"/>
        </w:tabs>
        <w:ind w:left="4320" w:hanging="360"/>
      </w:pPr>
      <w:rPr>
        <w:rFonts w:ascii="Arial" w:hAnsi="Arial" w:hint="default"/>
      </w:rPr>
    </w:lvl>
    <w:lvl w:ilvl="6" w:tplc="7668DD58" w:tentative="1">
      <w:start w:val="1"/>
      <w:numFmt w:val="bullet"/>
      <w:lvlText w:val="●"/>
      <w:lvlJc w:val="left"/>
      <w:pPr>
        <w:tabs>
          <w:tab w:val="num" w:pos="5040"/>
        </w:tabs>
        <w:ind w:left="5040" w:hanging="360"/>
      </w:pPr>
      <w:rPr>
        <w:rFonts w:ascii="Arial" w:hAnsi="Arial" w:hint="default"/>
      </w:rPr>
    </w:lvl>
    <w:lvl w:ilvl="7" w:tplc="0FD6EEFE" w:tentative="1">
      <w:start w:val="1"/>
      <w:numFmt w:val="bullet"/>
      <w:lvlText w:val="●"/>
      <w:lvlJc w:val="left"/>
      <w:pPr>
        <w:tabs>
          <w:tab w:val="num" w:pos="5760"/>
        </w:tabs>
        <w:ind w:left="5760" w:hanging="360"/>
      </w:pPr>
      <w:rPr>
        <w:rFonts w:ascii="Arial" w:hAnsi="Arial" w:hint="default"/>
      </w:rPr>
    </w:lvl>
    <w:lvl w:ilvl="8" w:tplc="438CB26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54E71F9"/>
    <w:multiLevelType w:val="hybridMultilevel"/>
    <w:tmpl w:val="4E1E5716"/>
    <w:lvl w:ilvl="0" w:tplc="53F8CD00">
      <w:start w:val="1"/>
      <w:numFmt w:val="decimal"/>
      <w:lvlText w:val="%1."/>
      <w:lvlJc w:val="left"/>
      <w:pPr>
        <w:tabs>
          <w:tab w:val="num" w:pos="720"/>
        </w:tabs>
        <w:ind w:left="720" w:hanging="360"/>
      </w:pPr>
    </w:lvl>
    <w:lvl w:ilvl="1" w:tplc="11066758">
      <w:start w:val="1"/>
      <w:numFmt w:val="lowerLetter"/>
      <w:lvlText w:val="%2."/>
      <w:lvlJc w:val="left"/>
      <w:pPr>
        <w:tabs>
          <w:tab w:val="num" w:pos="1440"/>
        </w:tabs>
        <w:ind w:left="1440" w:hanging="360"/>
      </w:pPr>
    </w:lvl>
    <w:lvl w:ilvl="2" w:tplc="05B8B0D8" w:tentative="1">
      <w:start w:val="1"/>
      <w:numFmt w:val="decimal"/>
      <w:lvlText w:val="%3."/>
      <w:lvlJc w:val="left"/>
      <w:pPr>
        <w:tabs>
          <w:tab w:val="num" w:pos="2160"/>
        </w:tabs>
        <w:ind w:left="2160" w:hanging="360"/>
      </w:pPr>
    </w:lvl>
    <w:lvl w:ilvl="3" w:tplc="BD5ADDB0" w:tentative="1">
      <w:start w:val="1"/>
      <w:numFmt w:val="decimal"/>
      <w:lvlText w:val="%4."/>
      <w:lvlJc w:val="left"/>
      <w:pPr>
        <w:tabs>
          <w:tab w:val="num" w:pos="2880"/>
        </w:tabs>
        <w:ind w:left="2880" w:hanging="360"/>
      </w:pPr>
    </w:lvl>
    <w:lvl w:ilvl="4" w:tplc="35185528" w:tentative="1">
      <w:start w:val="1"/>
      <w:numFmt w:val="decimal"/>
      <w:lvlText w:val="%5."/>
      <w:lvlJc w:val="left"/>
      <w:pPr>
        <w:tabs>
          <w:tab w:val="num" w:pos="3600"/>
        </w:tabs>
        <w:ind w:left="3600" w:hanging="360"/>
      </w:pPr>
    </w:lvl>
    <w:lvl w:ilvl="5" w:tplc="5FA83204" w:tentative="1">
      <w:start w:val="1"/>
      <w:numFmt w:val="decimal"/>
      <w:lvlText w:val="%6."/>
      <w:lvlJc w:val="left"/>
      <w:pPr>
        <w:tabs>
          <w:tab w:val="num" w:pos="4320"/>
        </w:tabs>
        <w:ind w:left="4320" w:hanging="360"/>
      </w:pPr>
    </w:lvl>
    <w:lvl w:ilvl="6" w:tplc="445E1A22" w:tentative="1">
      <w:start w:val="1"/>
      <w:numFmt w:val="decimal"/>
      <w:lvlText w:val="%7."/>
      <w:lvlJc w:val="left"/>
      <w:pPr>
        <w:tabs>
          <w:tab w:val="num" w:pos="5040"/>
        </w:tabs>
        <w:ind w:left="5040" w:hanging="360"/>
      </w:pPr>
    </w:lvl>
    <w:lvl w:ilvl="7" w:tplc="E8AEF014" w:tentative="1">
      <w:start w:val="1"/>
      <w:numFmt w:val="decimal"/>
      <w:lvlText w:val="%8."/>
      <w:lvlJc w:val="left"/>
      <w:pPr>
        <w:tabs>
          <w:tab w:val="num" w:pos="5760"/>
        </w:tabs>
        <w:ind w:left="5760" w:hanging="360"/>
      </w:pPr>
    </w:lvl>
    <w:lvl w:ilvl="8" w:tplc="E83E563A" w:tentative="1">
      <w:start w:val="1"/>
      <w:numFmt w:val="decimal"/>
      <w:lvlText w:val="%9."/>
      <w:lvlJc w:val="left"/>
      <w:pPr>
        <w:tabs>
          <w:tab w:val="num" w:pos="6480"/>
        </w:tabs>
        <w:ind w:left="6480" w:hanging="360"/>
      </w:pPr>
    </w:lvl>
  </w:abstractNum>
  <w:abstractNum w:abstractNumId="17"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CC0ED1"/>
    <w:multiLevelType w:val="hybridMultilevel"/>
    <w:tmpl w:val="BD9EE4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C7848D0"/>
    <w:multiLevelType w:val="hybridMultilevel"/>
    <w:tmpl w:val="1EB8FA7A"/>
    <w:lvl w:ilvl="0" w:tplc="CE9CCADA">
      <w:start w:val="1"/>
      <w:numFmt w:val="bullet"/>
      <w:lvlText w:val="•"/>
      <w:lvlJc w:val="left"/>
      <w:pPr>
        <w:tabs>
          <w:tab w:val="num" w:pos="720"/>
        </w:tabs>
        <w:ind w:left="720" w:hanging="360"/>
      </w:pPr>
      <w:rPr>
        <w:rFonts w:ascii="Arial" w:hAnsi="Arial" w:hint="default"/>
      </w:rPr>
    </w:lvl>
    <w:lvl w:ilvl="1" w:tplc="C7465B3A">
      <w:start w:val="1"/>
      <w:numFmt w:val="bullet"/>
      <w:lvlText w:val="•"/>
      <w:lvlJc w:val="left"/>
      <w:pPr>
        <w:tabs>
          <w:tab w:val="num" w:pos="1440"/>
        </w:tabs>
        <w:ind w:left="1440" w:hanging="360"/>
      </w:pPr>
      <w:rPr>
        <w:rFonts w:ascii="Arial" w:hAnsi="Arial" w:hint="default"/>
      </w:rPr>
    </w:lvl>
    <w:lvl w:ilvl="2" w:tplc="3C447422" w:tentative="1">
      <w:start w:val="1"/>
      <w:numFmt w:val="bullet"/>
      <w:lvlText w:val="•"/>
      <w:lvlJc w:val="left"/>
      <w:pPr>
        <w:tabs>
          <w:tab w:val="num" w:pos="2160"/>
        </w:tabs>
        <w:ind w:left="2160" w:hanging="360"/>
      </w:pPr>
      <w:rPr>
        <w:rFonts w:ascii="Arial" w:hAnsi="Arial" w:hint="default"/>
      </w:rPr>
    </w:lvl>
    <w:lvl w:ilvl="3" w:tplc="B698593C" w:tentative="1">
      <w:start w:val="1"/>
      <w:numFmt w:val="bullet"/>
      <w:lvlText w:val="•"/>
      <w:lvlJc w:val="left"/>
      <w:pPr>
        <w:tabs>
          <w:tab w:val="num" w:pos="2880"/>
        </w:tabs>
        <w:ind w:left="2880" w:hanging="360"/>
      </w:pPr>
      <w:rPr>
        <w:rFonts w:ascii="Arial" w:hAnsi="Arial" w:hint="default"/>
      </w:rPr>
    </w:lvl>
    <w:lvl w:ilvl="4" w:tplc="E604BDD8" w:tentative="1">
      <w:start w:val="1"/>
      <w:numFmt w:val="bullet"/>
      <w:lvlText w:val="•"/>
      <w:lvlJc w:val="left"/>
      <w:pPr>
        <w:tabs>
          <w:tab w:val="num" w:pos="3600"/>
        </w:tabs>
        <w:ind w:left="3600" w:hanging="360"/>
      </w:pPr>
      <w:rPr>
        <w:rFonts w:ascii="Arial" w:hAnsi="Arial" w:hint="default"/>
      </w:rPr>
    </w:lvl>
    <w:lvl w:ilvl="5" w:tplc="985EB848" w:tentative="1">
      <w:start w:val="1"/>
      <w:numFmt w:val="bullet"/>
      <w:lvlText w:val="•"/>
      <w:lvlJc w:val="left"/>
      <w:pPr>
        <w:tabs>
          <w:tab w:val="num" w:pos="4320"/>
        </w:tabs>
        <w:ind w:left="4320" w:hanging="360"/>
      </w:pPr>
      <w:rPr>
        <w:rFonts w:ascii="Arial" w:hAnsi="Arial" w:hint="default"/>
      </w:rPr>
    </w:lvl>
    <w:lvl w:ilvl="6" w:tplc="458EE6EE" w:tentative="1">
      <w:start w:val="1"/>
      <w:numFmt w:val="bullet"/>
      <w:lvlText w:val="•"/>
      <w:lvlJc w:val="left"/>
      <w:pPr>
        <w:tabs>
          <w:tab w:val="num" w:pos="5040"/>
        </w:tabs>
        <w:ind w:left="5040" w:hanging="360"/>
      </w:pPr>
      <w:rPr>
        <w:rFonts w:ascii="Arial" w:hAnsi="Arial" w:hint="default"/>
      </w:rPr>
    </w:lvl>
    <w:lvl w:ilvl="7" w:tplc="CADE400A" w:tentative="1">
      <w:start w:val="1"/>
      <w:numFmt w:val="bullet"/>
      <w:lvlText w:val="•"/>
      <w:lvlJc w:val="left"/>
      <w:pPr>
        <w:tabs>
          <w:tab w:val="num" w:pos="5760"/>
        </w:tabs>
        <w:ind w:left="5760" w:hanging="360"/>
      </w:pPr>
      <w:rPr>
        <w:rFonts w:ascii="Arial" w:hAnsi="Arial" w:hint="default"/>
      </w:rPr>
    </w:lvl>
    <w:lvl w:ilvl="8" w:tplc="2EE0D5E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abstractNumId w:val="2"/>
  </w:num>
  <w:num w:numId="2">
    <w:abstractNumId w:val="2"/>
  </w:num>
  <w:num w:numId="3">
    <w:abstractNumId w:val="14"/>
  </w:num>
  <w:num w:numId="4">
    <w:abstractNumId w:val="14"/>
  </w:num>
  <w:num w:numId="5">
    <w:abstractNumId w:val="19"/>
  </w:num>
  <w:num w:numId="6">
    <w:abstractNumId w:val="19"/>
  </w:num>
  <w:num w:numId="7">
    <w:abstractNumId w:val="17"/>
  </w:num>
  <w:num w:numId="8">
    <w:abstractNumId w:val="21"/>
  </w:num>
  <w:num w:numId="9">
    <w:abstractNumId w:val="21"/>
  </w:num>
  <w:num w:numId="10">
    <w:abstractNumId w:val="16"/>
  </w:num>
  <w:num w:numId="11">
    <w:abstractNumId w:val="15"/>
  </w:num>
  <w:num w:numId="12">
    <w:abstractNumId w:val="6"/>
  </w:num>
  <w:num w:numId="13">
    <w:abstractNumId w:val="6"/>
    <w:lvlOverride w:ilvl="1">
      <w:lvl w:ilvl="1">
        <w:numFmt w:val="lowerLetter"/>
        <w:lvlText w:val="%2."/>
        <w:lvlJc w:val="left"/>
      </w:lvl>
    </w:lvlOverride>
  </w:num>
  <w:num w:numId="14">
    <w:abstractNumId w:val="6"/>
    <w:lvlOverride w:ilvl="1">
      <w:lvl w:ilvl="1">
        <w:numFmt w:val="lowerLetter"/>
        <w:lvlText w:val="%2."/>
        <w:lvlJc w:val="left"/>
      </w:lvl>
    </w:lvlOverride>
  </w:num>
  <w:num w:numId="15">
    <w:abstractNumId w:val="6"/>
    <w:lvlOverride w:ilvl="1">
      <w:lvl w:ilvl="1">
        <w:numFmt w:val="lowerLetter"/>
        <w:lvlText w:val="%2."/>
        <w:lvlJc w:val="left"/>
      </w:lvl>
    </w:lvlOverride>
  </w:num>
  <w:num w:numId="16">
    <w:abstractNumId w:val="3"/>
    <w:lvlOverride w:ilvl="0">
      <w:lvl w:ilvl="0">
        <w:numFmt w:val="decimal"/>
        <w:lvlText w:val="%1."/>
        <w:lvlJc w:val="left"/>
      </w:lvl>
    </w:lvlOverride>
  </w:num>
  <w:num w:numId="17">
    <w:abstractNumId w:val="3"/>
    <w:lvlOverride w:ilvl="0">
      <w:lvl w:ilvl="0">
        <w:numFmt w:val="decimal"/>
        <w:lvlText w:val="%1."/>
        <w:lvlJc w:val="left"/>
      </w:lvl>
    </w:lvlOverride>
    <w:lvlOverride w:ilvl="1">
      <w:lvl w:ilvl="1">
        <w:numFmt w:val="lowerLetter"/>
        <w:lvlText w:val="%2."/>
        <w:lvlJc w:val="left"/>
      </w:lvl>
    </w:lvlOverride>
  </w:num>
  <w:num w:numId="18">
    <w:abstractNumId w:val="3"/>
    <w:lvlOverride w:ilvl="0">
      <w:lvl w:ilvl="0">
        <w:numFmt w:val="decimal"/>
        <w:lvlText w:val="%1."/>
        <w:lvlJc w:val="left"/>
      </w:lvl>
    </w:lvlOverride>
    <w:lvlOverride w:ilvl="1">
      <w:lvl w:ilvl="1">
        <w:numFmt w:val="lowerLetter"/>
        <w:lvlText w:val="%2."/>
        <w:lvlJc w:val="left"/>
      </w:lvl>
    </w:lvlOverride>
  </w:num>
  <w:num w:numId="19">
    <w:abstractNumId w:val="3"/>
    <w:lvlOverride w:ilvl="0">
      <w:lvl w:ilvl="0">
        <w:numFmt w:val="decimal"/>
        <w:lvlText w:val="%1."/>
        <w:lvlJc w:val="left"/>
      </w:lvl>
    </w:lvlOverride>
    <w:lvlOverride w:ilvl="1">
      <w:lvl w:ilvl="1">
        <w:numFmt w:val="lowerLetter"/>
        <w:lvlText w:val="%2."/>
        <w:lvlJc w:val="left"/>
      </w:lvl>
    </w:lvlOverride>
  </w:num>
  <w:num w:numId="20">
    <w:abstractNumId w:val="3"/>
    <w:lvlOverride w:ilvl="0">
      <w:lvl w:ilvl="0">
        <w:numFmt w:val="decimal"/>
        <w:lvlText w:val="%1."/>
        <w:lvlJc w:val="left"/>
      </w:lvl>
    </w:lvlOverride>
    <w:lvlOverride w:ilvl="1">
      <w:lvl w:ilvl="1">
        <w:numFmt w:val="lowerLetter"/>
        <w:lvlText w:val="%2."/>
        <w:lvlJc w:val="left"/>
      </w:lvl>
    </w:lvlOverride>
  </w:num>
  <w:num w:numId="21">
    <w:abstractNumId w:val="3"/>
    <w:lvlOverride w:ilvl="0">
      <w:lvl w:ilvl="0">
        <w:numFmt w:val="decimal"/>
        <w:lvlText w:val="%1."/>
        <w:lvlJc w:val="left"/>
      </w:lvl>
    </w:lvlOverride>
    <w:lvlOverride w:ilvl="1">
      <w:lvl w:ilvl="1">
        <w:numFmt w:val="lowerLetter"/>
        <w:lvlText w:val="%2."/>
        <w:lvlJc w:val="left"/>
      </w:lvl>
    </w:lvlOverride>
  </w:num>
  <w:num w:numId="22">
    <w:abstractNumId w:val="3"/>
    <w:lvlOverride w:ilvl="0">
      <w:lvl w:ilvl="0">
        <w:numFmt w:val="decimal"/>
        <w:lvlText w:val="%1."/>
        <w:lvlJc w:val="left"/>
      </w:lvl>
    </w:lvlOverride>
    <w:lvlOverride w:ilvl="1">
      <w:lvl w:ilvl="1">
        <w:numFmt w:val="lowerLetter"/>
        <w:lvlText w:val="%2."/>
        <w:lvlJc w:val="left"/>
      </w:lvl>
    </w:lvlOverride>
  </w:num>
  <w:num w:numId="23">
    <w:abstractNumId w:val="8"/>
    <w:lvlOverride w:ilvl="0">
      <w:lvl w:ilvl="0">
        <w:numFmt w:val="decimal"/>
        <w:lvlText w:val="%1."/>
        <w:lvlJc w:val="left"/>
      </w:lvl>
    </w:lvlOverride>
  </w:num>
  <w:num w:numId="24">
    <w:abstractNumId w:val="8"/>
    <w:lvlOverride w:ilvl="0">
      <w:lvl w:ilvl="0">
        <w:numFmt w:val="decimal"/>
        <w:lvlText w:val="%1."/>
        <w:lvlJc w:val="left"/>
      </w:lvl>
    </w:lvlOverride>
    <w:lvlOverride w:ilvl="1">
      <w:lvl w:ilvl="1">
        <w:numFmt w:val="lowerLetter"/>
        <w:lvlText w:val="%2."/>
        <w:lvlJc w:val="left"/>
      </w:lvl>
    </w:lvlOverride>
  </w:num>
  <w:num w:numId="25">
    <w:abstractNumId w:val="8"/>
    <w:lvlOverride w:ilvl="0">
      <w:lvl w:ilvl="0">
        <w:numFmt w:val="decimal"/>
        <w:lvlText w:val="%1."/>
        <w:lvlJc w:val="left"/>
      </w:lvl>
    </w:lvlOverride>
    <w:lvlOverride w:ilvl="1">
      <w:lvl w:ilvl="1">
        <w:numFmt w:val="lowerLetter"/>
        <w:lvlText w:val="%2."/>
        <w:lvlJc w:val="left"/>
      </w:lvl>
    </w:lvlOverride>
  </w:num>
  <w:num w:numId="26">
    <w:abstractNumId w:val="8"/>
    <w:lvlOverride w:ilvl="0">
      <w:lvl w:ilvl="0">
        <w:numFmt w:val="decimal"/>
        <w:lvlText w:val="%1."/>
        <w:lvlJc w:val="left"/>
      </w:lvl>
    </w:lvlOverride>
    <w:lvlOverride w:ilvl="1">
      <w:lvl w:ilvl="1">
        <w:numFmt w:val="lowerLetter"/>
        <w:lvlText w:val="%2."/>
        <w:lvlJc w:val="left"/>
      </w:lvl>
    </w:lvlOverride>
  </w:num>
  <w:num w:numId="27">
    <w:abstractNumId w:val="8"/>
    <w:lvlOverride w:ilvl="0">
      <w:lvl w:ilvl="0">
        <w:numFmt w:val="decimal"/>
        <w:lvlText w:val="%1."/>
        <w:lvlJc w:val="left"/>
      </w:lvl>
    </w:lvlOverride>
    <w:lvlOverride w:ilvl="1">
      <w:lvl w:ilvl="1">
        <w:numFmt w:val="lowerLetter"/>
        <w:lvlText w:val="%2."/>
        <w:lvlJc w:val="left"/>
      </w:lvl>
    </w:lvlOverride>
  </w:num>
  <w:num w:numId="28">
    <w:abstractNumId w:val="8"/>
    <w:lvlOverride w:ilvl="0">
      <w:lvl w:ilvl="0">
        <w:numFmt w:val="decimal"/>
        <w:lvlText w:val="%1."/>
        <w:lvlJc w:val="left"/>
      </w:lvl>
    </w:lvlOverride>
    <w:lvlOverride w:ilvl="1">
      <w:lvl w:ilvl="1">
        <w:numFmt w:val="lowerLetter"/>
        <w:lvlText w:val="%2."/>
        <w:lvlJc w:val="left"/>
      </w:lvl>
    </w:lvlOverride>
  </w:num>
  <w:num w:numId="29">
    <w:abstractNumId w:val="1"/>
  </w:num>
  <w:num w:numId="30">
    <w:abstractNumId w:val="10"/>
  </w:num>
  <w:num w:numId="31">
    <w:abstractNumId w:val="20"/>
  </w:num>
  <w:num w:numId="32">
    <w:abstractNumId w:val="13"/>
  </w:num>
  <w:num w:numId="33">
    <w:abstractNumId w:val="18"/>
  </w:num>
  <w:num w:numId="34">
    <w:abstractNumId w:val="0"/>
  </w:num>
  <w:num w:numId="35">
    <w:abstractNumId w:val="7"/>
  </w:num>
  <w:num w:numId="36">
    <w:abstractNumId w:val="12"/>
  </w:num>
  <w:num w:numId="37">
    <w:abstractNumId w:val="11"/>
  </w:num>
  <w:num w:numId="38">
    <w:abstractNumId w:val="9"/>
  </w:num>
  <w:num w:numId="39">
    <w:abstractNumId w:val="4"/>
  </w:num>
  <w:num w:numId="40">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SyMDQ0MLcwMzYyMTFR0lEKTi0uzszPAykwrAUAc2gK8CwAAAA="/>
  </w:docVars>
  <w:rsids>
    <w:rsidRoot w:val="009F7FCE"/>
    <w:rsid w:val="00002AA8"/>
    <w:rsid w:val="000060FF"/>
    <w:rsid w:val="00010622"/>
    <w:rsid w:val="0001260C"/>
    <w:rsid w:val="000260E3"/>
    <w:rsid w:val="00026A36"/>
    <w:rsid w:val="0003236A"/>
    <w:rsid w:val="0003249A"/>
    <w:rsid w:val="00033E48"/>
    <w:rsid w:val="0004250D"/>
    <w:rsid w:val="00054A98"/>
    <w:rsid w:val="00056DE7"/>
    <w:rsid w:val="000679D7"/>
    <w:rsid w:val="0007131C"/>
    <w:rsid w:val="00073AE7"/>
    <w:rsid w:val="00084860"/>
    <w:rsid w:val="00092CCC"/>
    <w:rsid w:val="000A467D"/>
    <w:rsid w:val="000B38EC"/>
    <w:rsid w:val="000B58DB"/>
    <w:rsid w:val="000C45AF"/>
    <w:rsid w:val="000C617F"/>
    <w:rsid w:val="000C68D7"/>
    <w:rsid w:val="000D26C9"/>
    <w:rsid w:val="000D3AB9"/>
    <w:rsid w:val="000D4C46"/>
    <w:rsid w:val="000E171B"/>
    <w:rsid w:val="000F35D7"/>
    <w:rsid w:val="000F4EC2"/>
    <w:rsid w:val="001002AE"/>
    <w:rsid w:val="00100708"/>
    <w:rsid w:val="001029B0"/>
    <w:rsid w:val="00104180"/>
    <w:rsid w:val="0010712C"/>
    <w:rsid w:val="00123FE6"/>
    <w:rsid w:val="0014022B"/>
    <w:rsid w:val="00141080"/>
    <w:rsid w:val="001432FA"/>
    <w:rsid w:val="00145A7C"/>
    <w:rsid w:val="00146CE4"/>
    <w:rsid w:val="001602CB"/>
    <w:rsid w:val="00163818"/>
    <w:rsid w:val="00167028"/>
    <w:rsid w:val="00167ACD"/>
    <w:rsid w:val="00170636"/>
    <w:rsid w:val="0017257B"/>
    <w:rsid w:val="00172686"/>
    <w:rsid w:val="001747B3"/>
    <w:rsid w:val="0019152B"/>
    <w:rsid w:val="00193C13"/>
    <w:rsid w:val="0019709C"/>
    <w:rsid w:val="001A02F0"/>
    <w:rsid w:val="001A2001"/>
    <w:rsid w:val="001A244C"/>
    <w:rsid w:val="001A4AD3"/>
    <w:rsid w:val="001B30D7"/>
    <w:rsid w:val="001C0A5C"/>
    <w:rsid w:val="001C684F"/>
    <w:rsid w:val="001D0221"/>
    <w:rsid w:val="001D2D58"/>
    <w:rsid w:val="001E144D"/>
    <w:rsid w:val="001E5250"/>
    <w:rsid w:val="001E6318"/>
    <w:rsid w:val="001F174D"/>
    <w:rsid w:val="001F1E0B"/>
    <w:rsid w:val="001F3802"/>
    <w:rsid w:val="001F499E"/>
    <w:rsid w:val="001F5623"/>
    <w:rsid w:val="001F646C"/>
    <w:rsid w:val="00202792"/>
    <w:rsid w:val="00205E61"/>
    <w:rsid w:val="00207A11"/>
    <w:rsid w:val="0021781F"/>
    <w:rsid w:val="00217FCF"/>
    <w:rsid w:val="002234F6"/>
    <w:rsid w:val="00226A6E"/>
    <w:rsid w:val="00231A96"/>
    <w:rsid w:val="002427B5"/>
    <w:rsid w:val="00251EAF"/>
    <w:rsid w:val="0025736F"/>
    <w:rsid w:val="00257C75"/>
    <w:rsid w:val="00260369"/>
    <w:rsid w:val="002621F8"/>
    <w:rsid w:val="00262F86"/>
    <w:rsid w:val="00264CED"/>
    <w:rsid w:val="002651DF"/>
    <w:rsid w:val="002678CB"/>
    <w:rsid w:val="00276F1A"/>
    <w:rsid w:val="002823F7"/>
    <w:rsid w:val="00283757"/>
    <w:rsid w:val="00294E64"/>
    <w:rsid w:val="00295E80"/>
    <w:rsid w:val="002A00F9"/>
    <w:rsid w:val="002A0D12"/>
    <w:rsid w:val="002A54D2"/>
    <w:rsid w:val="002A5B30"/>
    <w:rsid w:val="002B0410"/>
    <w:rsid w:val="002B0B2B"/>
    <w:rsid w:val="002B5B38"/>
    <w:rsid w:val="002C25D4"/>
    <w:rsid w:val="002C451F"/>
    <w:rsid w:val="002C50AD"/>
    <w:rsid w:val="002C5901"/>
    <w:rsid w:val="002C5B72"/>
    <w:rsid w:val="002C6DEB"/>
    <w:rsid w:val="002C7EB8"/>
    <w:rsid w:val="002D2D2A"/>
    <w:rsid w:val="002D40C0"/>
    <w:rsid w:val="002D48C5"/>
    <w:rsid w:val="002E4334"/>
    <w:rsid w:val="002E4C18"/>
    <w:rsid w:val="002E77AB"/>
    <w:rsid w:val="002F0F91"/>
    <w:rsid w:val="002F1D5D"/>
    <w:rsid w:val="002F27AB"/>
    <w:rsid w:val="002F4C59"/>
    <w:rsid w:val="00304955"/>
    <w:rsid w:val="003054AB"/>
    <w:rsid w:val="00305641"/>
    <w:rsid w:val="00314C59"/>
    <w:rsid w:val="0031512F"/>
    <w:rsid w:val="00316331"/>
    <w:rsid w:val="00324280"/>
    <w:rsid w:val="0033150E"/>
    <w:rsid w:val="003332CC"/>
    <w:rsid w:val="00335F6B"/>
    <w:rsid w:val="0033791F"/>
    <w:rsid w:val="00337F04"/>
    <w:rsid w:val="003406DC"/>
    <w:rsid w:val="0034766A"/>
    <w:rsid w:val="0035096B"/>
    <w:rsid w:val="003532FC"/>
    <w:rsid w:val="003542BC"/>
    <w:rsid w:val="0035471D"/>
    <w:rsid w:val="00354F83"/>
    <w:rsid w:val="00355CF5"/>
    <w:rsid w:val="003573AD"/>
    <w:rsid w:val="00360D65"/>
    <w:rsid w:val="003653AB"/>
    <w:rsid w:val="00387F0E"/>
    <w:rsid w:val="00390473"/>
    <w:rsid w:val="0039299E"/>
    <w:rsid w:val="00396942"/>
    <w:rsid w:val="003975A9"/>
    <w:rsid w:val="003A1836"/>
    <w:rsid w:val="003A544C"/>
    <w:rsid w:val="003A6348"/>
    <w:rsid w:val="003A6925"/>
    <w:rsid w:val="003A75D1"/>
    <w:rsid w:val="003A7C81"/>
    <w:rsid w:val="003B0E00"/>
    <w:rsid w:val="003B2D5F"/>
    <w:rsid w:val="003B325C"/>
    <w:rsid w:val="003B6B8D"/>
    <w:rsid w:val="003C046E"/>
    <w:rsid w:val="003D3001"/>
    <w:rsid w:val="003D48E5"/>
    <w:rsid w:val="003E6273"/>
    <w:rsid w:val="003E6375"/>
    <w:rsid w:val="003F336C"/>
    <w:rsid w:val="003F3E9C"/>
    <w:rsid w:val="003F671A"/>
    <w:rsid w:val="004017E2"/>
    <w:rsid w:val="00401FCB"/>
    <w:rsid w:val="00406305"/>
    <w:rsid w:val="0041388C"/>
    <w:rsid w:val="00431CF9"/>
    <w:rsid w:val="0043564A"/>
    <w:rsid w:val="00441161"/>
    <w:rsid w:val="00451FEC"/>
    <w:rsid w:val="00460CAD"/>
    <w:rsid w:val="00460FA1"/>
    <w:rsid w:val="004648FB"/>
    <w:rsid w:val="00464FC8"/>
    <w:rsid w:val="0047785E"/>
    <w:rsid w:val="004804B1"/>
    <w:rsid w:val="004836E8"/>
    <w:rsid w:val="00492A1D"/>
    <w:rsid w:val="004A685D"/>
    <w:rsid w:val="004B1205"/>
    <w:rsid w:val="004B1F54"/>
    <w:rsid w:val="004B5C8C"/>
    <w:rsid w:val="004C25AD"/>
    <w:rsid w:val="004C2630"/>
    <w:rsid w:val="004C4570"/>
    <w:rsid w:val="004C4EDE"/>
    <w:rsid w:val="004C64BF"/>
    <w:rsid w:val="004D027D"/>
    <w:rsid w:val="004E2594"/>
    <w:rsid w:val="00511D34"/>
    <w:rsid w:val="00516147"/>
    <w:rsid w:val="005233B3"/>
    <w:rsid w:val="00523B7C"/>
    <w:rsid w:val="005255CA"/>
    <w:rsid w:val="00525EBA"/>
    <w:rsid w:val="00530AEA"/>
    <w:rsid w:val="005315E9"/>
    <w:rsid w:val="00531814"/>
    <w:rsid w:val="00532ED6"/>
    <w:rsid w:val="00533BBF"/>
    <w:rsid w:val="00541C7E"/>
    <w:rsid w:val="005553A1"/>
    <w:rsid w:val="00557EAE"/>
    <w:rsid w:val="00564B27"/>
    <w:rsid w:val="0056652E"/>
    <w:rsid w:val="00573FE6"/>
    <w:rsid w:val="005768B5"/>
    <w:rsid w:val="005822E8"/>
    <w:rsid w:val="00585134"/>
    <w:rsid w:val="005949F4"/>
    <w:rsid w:val="005A31C1"/>
    <w:rsid w:val="005B427D"/>
    <w:rsid w:val="005B501E"/>
    <w:rsid w:val="005B64AD"/>
    <w:rsid w:val="005B71B4"/>
    <w:rsid w:val="005C31B7"/>
    <w:rsid w:val="005C3611"/>
    <w:rsid w:val="005C6B6F"/>
    <w:rsid w:val="005D0420"/>
    <w:rsid w:val="005D56C7"/>
    <w:rsid w:val="005E0B01"/>
    <w:rsid w:val="005E156C"/>
    <w:rsid w:val="005E7043"/>
    <w:rsid w:val="005E72E9"/>
    <w:rsid w:val="006061B9"/>
    <w:rsid w:val="00612FA8"/>
    <w:rsid w:val="00614063"/>
    <w:rsid w:val="00614569"/>
    <w:rsid w:val="00617F38"/>
    <w:rsid w:val="00621AC3"/>
    <w:rsid w:val="00621B1A"/>
    <w:rsid w:val="00623FF0"/>
    <w:rsid w:val="0062747F"/>
    <w:rsid w:val="006341B6"/>
    <w:rsid w:val="00635D85"/>
    <w:rsid w:val="006422A3"/>
    <w:rsid w:val="00643C86"/>
    <w:rsid w:val="006478AC"/>
    <w:rsid w:val="006479BD"/>
    <w:rsid w:val="00651859"/>
    <w:rsid w:val="00652864"/>
    <w:rsid w:val="0065725F"/>
    <w:rsid w:val="00661FFD"/>
    <w:rsid w:val="00663253"/>
    <w:rsid w:val="006751CD"/>
    <w:rsid w:val="00677D86"/>
    <w:rsid w:val="00680D29"/>
    <w:rsid w:val="006855E7"/>
    <w:rsid w:val="00686A31"/>
    <w:rsid w:val="00696D84"/>
    <w:rsid w:val="006A0612"/>
    <w:rsid w:val="006A10F7"/>
    <w:rsid w:val="006A3353"/>
    <w:rsid w:val="006A5537"/>
    <w:rsid w:val="006B0EBC"/>
    <w:rsid w:val="006B6A63"/>
    <w:rsid w:val="006B6FCA"/>
    <w:rsid w:val="006B7DED"/>
    <w:rsid w:val="006C0B84"/>
    <w:rsid w:val="006D0BC8"/>
    <w:rsid w:val="006D3C47"/>
    <w:rsid w:val="006D3E5F"/>
    <w:rsid w:val="006D76B8"/>
    <w:rsid w:val="006E5BFA"/>
    <w:rsid w:val="006F2AE0"/>
    <w:rsid w:val="006F549C"/>
    <w:rsid w:val="006F638E"/>
    <w:rsid w:val="00702463"/>
    <w:rsid w:val="00704D5F"/>
    <w:rsid w:val="00707B9E"/>
    <w:rsid w:val="007124BD"/>
    <w:rsid w:val="00713707"/>
    <w:rsid w:val="00715609"/>
    <w:rsid w:val="0072715C"/>
    <w:rsid w:val="0073256C"/>
    <w:rsid w:val="00742108"/>
    <w:rsid w:val="007447BD"/>
    <w:rsid w:val="00745C60"/>
    <w:rsid w:val="00753BFA"/>
    <w:rsid w:val="00753EA8"/>
    <w:rsid w:val="00755C3E"/>
    <w:rsid w:val="0075777A"/>
    <w:rsid w:val="00761858"/>
    <w:rsid w:val="007670B6"/>
    <w:rsid w:val="00772B33"/>
    <w:rsid w:val="00772B67"/>
    <w:rsid w:val="00774E09"/>
    <w:rsid w:val="00783690"/>
    <w:rsid w:val="00785794"/>
    <w:rsid w:val="00785D9E"/>
    <w:rsid w:val="007A4642"/>
    <w:rsid w:val="007A7B26"/>
    <w:rsid w:val="007B136F"/>
    <w:rsid w:val="007B4543"/>
    <w:rsid w:val="007C3D44"/>
    <w:rsid w:val="007C3DDD"/>
    <w:rsid w:val="007C4775"/>
    <w:rsid w:val="007D0E22"/>
    <w:rsid w:val="007D5159"/>
    <w:rsid w:val="007E31B4"/>
    <w:rsid w:val="007F33E1"/>
    <w:rsid w:val="00801EA3"/>
    <w:rsid w:val="0080406A"/>
    <w:rsid w:val="00805FAC"/>
    <w:rsid w:val="00812434"/>
    <w:rsid w:val="00813D8B"/>
    <w:rsid w:val="008167AD"/>
    <w:rsid w:val="00817E9C"/>
    <w:rsid w:val="008233E5"/>
    <w:rsid w:val="008272AA"/>
    <w:rsid w:val="00836D3E"/>
    <w:rsid w:val="00837530"/>
    <w:rsid w:val="00837A1B"/>
    <w:rsid w:val="00840F72"/>
    <w:rsid w:val="00842FE5"/>
    <w:rsid w:val="0085136A"/>
    <w:rsid w:val="008524BB"/>
    <w:rsid w:val="00856A32"/>
    <w:rsid w:val="00865C2C"/>
    <w:rsid w:val="00867330"/>
    <w:rsid w:val="008723F8"/>
    <w:rsid w:val="00875742"/>
    <w:rsid w:val="00881017"/>
    <w:rsid w:val="008856DB"/>
    <w:rsid w:val="00886CF0"/>
    <w:rsid w:val="008877ED"/>
    <w:rsid w:val="008923E3"/>
    <w:rsid w:val="008929FA"/>
    <w:rsid w:val="00893EFE"/>
    <w:rsid w:val="00895BC3"/>
    <w:rsid w:val="00896BB5"/>
    <w:rsid w:val="008A60FF"/>
    <w:rsid w:val="008A786F"/>
    <w:rsid w:val="008B258C"/>
    <w:rsid w:val="008B5110"/>
    <w:rsid w:val="008C3BFD"/>
    <w:rsid w:val="008C5A22"/>
    <w:rsid w:val="008C6744"/>
    <w:rsid w:val="008D50AB"/>
    <w:rsid w:val="008E2276"/>
    <w:rsid w:val="008E571F"/>
    <w:rsid w:val="008E7E50"/>
    <w:rsid w:val="008F2D4C"/>
    <w:rsid w:val="00903E49"/>
    <w:rsid w:val="009136D8"/>
    <w:rsid w:val="00913E39"/>
    <w:rsid w:val="00914B2E"/>
    <w:rsid w:val="00917051"/>
    <w:rsid w:val="00935EF4"/>
    <w:rsid w:val="00941676"/>
    <w:rsid w:val="00942E7A"/>
    <w:rsid w:val="00945CF0"/>
    <w:rsid w:val="009563EF"/>
    <w:rsid w:val="00960DF2"/>
    <w:rsid w:val="00961E2A"/>
    <w:rsid w:val="00962174"/>
    <w:rsid w:val="00967696"/>
    <w:rsid w:val="00967CFC"/>
    <w:rsid w:val="00970A59"/>
    <w:rsid w:val="00977218"/>
    <w:rsid w:val="009802EC"/>
    <w:rsid w:val="00982C49"/>
    <w:rsid w:val="0098446D"/>
    <w:rsid w:val="0098582D"/>
    <w:rsid w:val="00986415"/>
    <w:rsid w:val="009930E4"/>
    <w:rsid w:val="00993CE0"/>
    <w:rsid w:val="009A6D33"/>
    <w:rsid w:val="009B05FC"/>
    <w:rsid w:val="009B2539"/>
    <w:rsid w:val="009B2DCC"/>
    <w:rsid w:val="009B6AB6"/>
    <w:rsid w:val="009B76F2"/>
    <w:rsid w:val="009C292D"/>
    <w:rsid w:val="009C3931"/>
    <w:rsid w:val="009C62F9"/>
    <w:rsid w:val="009C6CA4"/>
    <w:rsid w:val="009D27E0"/>
    <w:rsid w:val="009D5521"/>
    <w:rsid w:val="009D7E2D"/>
    <w:rsid w:val="009E1136"/>
    <w:rsid w:val="009E1336"/>
    <w:rsid w:val="009E237C"/>
    <w:rsid w:val="009E7514"/>
    <w:rsid w:val="009E7F2B"/>
    <w:rsid w:val="009F11ED"/>
    <w:rsid w:val="009F18C1"/>
    <w:rsid w:val="009F3976"/>
    <w:rsid w:val="009F40C5"/>
    <w:rsid w:val="009F7114"/>
    <w:rsid w:val="009F7FCE"/>
    <w:rsid w:val="00A017CC"/>
    <w:rsid w:val="00A028DD"/>
    <w:rsid w:val="00A02D57"/>
    <w:rsid w:val="00A05F32"/>
    <w:rsid w:val="00A10886"/>
    <w:rsid w:val="00A152D2"/>
    <w:rsid w:val="00A16C3E"/>
    <w:rsid w:val="00A2187A"/>
    <w:rsid w:val="00A22BE9"/>
    <w:rsid w:val="00A22DEF"/>
    <w:rsid w:val="00A25D63"/>
    <w:rsid w:val="00A349F2"/>
    <w:rsid w:val="00A41A60"/>
    <w:rsid w:val="00A41AF4"/>
    <w:rsid w:val="00A41C78"/>
    <w:rsid w:val="00A47DB3"/>
    <w:rsid w:val="00A5242A"/>
    <w:rsid w:val="00A56510"/>
    <w:rsid w:val="00A74A1B"/>
    <w:rsid w:val="00A760DB"/>
    <w:rsid w:val="00A837B3"/>
    <w:rsid w:val="00A85B3B"/>
    <w:rsid w:val="00A909D5"/>
    <w:rsid w:val="00A92098"/>
    <w:rsid w:val="00AA0593"/>
    <w:rsid w:val="00AA0E1A"/>
    <w:rsid w:val="00AA212C"/>
    <w:rsid w:val="00AA4B0F"/>
    <w:rsid w:val="00AB0340"/>
    <w:rsid w:val="00AB4218"/>
    <w:rsid w:val="00AB57D7"/>
    <w:rsid w:val="00AB7692"/>
    <w:rsid w:val="00AB7F0E"/>
    <w:rsid w:val="00AC66F6"/>
    <w:rsid w:val="00AD22DD"/>
    <w:rsid w:val="00AD262A"/>
    <w:rsid w:val="00AE299E"/>
    <w:rsid w:val="00AE4990"/>
    <w:rsid w:val="00AF166F"/>
    <w:rsid w:val="00AF46D5"/>
    <w:rsid w:val="00AF7960"/>
    <w:rsid w:val="00B00E5E"/>
    <w:rsid w:val="00B06594"/>
    <w:rsid w:val="00B07D3B"/>
    <w:rsid w:val="00B1009F"/>
    <w:rsid w:val="00B11402"/>
    <w:rsid w:val="00B1178B"/>
    <w:rsid w:val="00B1442C"/>
    <w:rsid w:val="00B170EB"/>
    <w:rsid w:val="00B176E4"/>
    <w:rsid w:val="00B23481"/>
    <w:rsid w:val="00B3533E"/>
    <w:rsid w:val="00B43EA6"/>
    <w:rsid w:val="00B47105"/>
    <w:rsid w:val="00B50E89"/>
    <w:rsid w:val="00B540DA"/>
    <w:rsid w:val="00B55C48"/>
    <w:rsid w:val="00B619DD"/>
    <w:rsid w:val="00B61B2C"/>
    <w:rsid w:val="00B6403A"/>
    <w:rsid w:val="00B862FC"/>
    <w:rsid w:val="00B86F2A"/>
    <w:rsid w:val="00B90EA1"/>
    <w:rsid w:val="00B92783"/>
    <w:rsid w:val="00B92AEB"/>
    <w:rsid w:val="00BA1128"/>
    <w:rsid w:val="00BA1895"/>
    <w:rsid w:val="00BA53B4"/>
    <w:rsid w:val="00BA5F53"/>
    <w:rsid w:val="00BB0054"/>
    <w:rsid w:val="00BD2080"/>
    <w:rsid w:val="00BD30B2"/>
    <w:rsid w:val="00BD6AFB"/>
    <w:rsid w:val="00BE3DE4"/>
    <w:rsid w:val="00BF1DBD"/>
    <w:rsid w:val="00BF453E"/>
    <w:rsid w:val="00BF6AD2"/>
    <w:rsid w:val="00C02CAE"/>
    <w:rsid w:val="00C02D60"/>
    <w:rsid w:val="00C14B2E"/>
    <w:rsid w:val="00C20B04"/>
    <w:rsid w:val="00C20CBD"/>
    <w:rsid w:val="00C268CA"/>
    <w:rsid w:val="00C32AB5"/>
    <w:rsid w:val="00C34AC7"/>
    <w:rsid w:val="00C37A76"/>
    <w:rsid w:val="00C435EF"/>
    <w:rsid w:val="00C55598"/>
    <w:rsid w:val="00C66C52"/>
    <w:rsid w:val="00C7448A"/>
    <w:rsid w:val="00C7449C"/>
    <w:rsid w:val="00C76976"/>
    <w:rsid w:val="00C86C03"/>
    <w:rsid w:val="00C8765C"/>
    <w:rsid w:val="00C87FA5"/>
    <w:rsid w:val="00C90347"/>
    <w:rsid w:val="00C91F5A"/>
    <w:rsid w:val="00C94B6D"/>
    <w:rsid w:val="00CA23DB"/>
    <w:rsid w:val="00CB5BD8"/>
    <w:rsid w:val="00CB6ADF"/>
    <w:rsid w:val="00CC58AE"/>
    <w:rsid w:val="00CD4F17"/>
    <w:rsid w:val="00CD63DA"/>
    <w:rsid w:val="00CE4430"/>
    <w:rsid w:val="00CE509E"/>
    <w:rsid w:val="00CE7B56"/>
    <w:rsid w:val="00CF62B5"/>
    <w:rsid w:val="00D04CDA"/>
    <w:rsid w:val="00D04F56"/>
    <w:rsid w:val="00D05C27"/>
    <w:rsid w:val="00D07EB3"/>
    <w:rsid w:val="00D13AD3"/>
    <w:rsid w:val="00D14E9F"/>
    <w:rsid w:val="00D16393"/>
    <w:rsid w:val="00D22B63"/>
    <w:rsid w:val="00D22D24"/>
    <w:rsid w:val="00D23791"/>
    <w:rsid w:val="00D30F4E"/>
    <w:rsid w:val="00D3396C"/>
    <w:rsid w:val="00D34E02"/>
    <w:rsid w:val="00D3635F"/>
    <w:rsid w:val="00D3662F"/>
    <w:rsid w:val="00D402E5"/>
    <w:rsid w:val="00D41AC1"/>
    <w:rsid w:val="00D44A06"/>
    <w:rsid w:val="00D51963"/>
    <w:rsid w:val="00D52F61"/>
    <w:rsid w:val="00D55E49"/>
    <w:rsid w:val="00D6287C"/>
    <w:rsid w:val="00D668E7"/>
    <w:rsid w:val="00D674B0"/>
    <w:rsid w:val="00D677D9"/>
    <w:rsid w:val="00D715A2"/>
    <w:rsid w:val="00D739CD"/>
    <w:rsid w:val="00D75B1E"/>
    <w:rsid w:val="00D75CBE"/>
    <w:rsid w:val="00D7678A"/>
    <w:rsid w:val="00D8461C"/>
    <w:rsid w:val="00D871C4"/>
    <w:rsid w:val="00D877BB"/>
    <w:rsid w:val="00D90B74"/>
    <w:rsid w:val="00D90E3C"/>
    <w:rsid w:val="00DA55A5"/>
    <w:rsid w:val="00DB18C0"/>
    <w:rsid w:val="00DB4C32"/>
    <w:rsid w:val="00DC0B53"/>
    <w:rsid w:val="00DC2CA9"/>
    <w:rsid w:val="00DC3A03"/>
    <w:rsid w:val="00DC647F"/>
    <w:rsid w:val="00DC6D98"/>
    <w:rsid w:val="00DC7622"/>
    <w:rsid w:val="00DC7E67"/>
    <w:rsid w:val="00DD1578"/>
    <w:rsid w:val="00DD1D1B"/>
    <w:rsid w:val="00DD7E36"/>
    <w:rsid w:val="00DE079A"/>
    <w:rsid w:val="00DE26FA"/>
    <w:rsid w:val="00DE36AD"/>
    <w:rsid w:val="00DE7D4A"/>
    <w:rsid w:val="00DE7FEF"/>
    <w:rsid w:val="00DF198F"/>
    <w:rsid w:val="00DF1A06"/>
    <w:rsid w:val="00DF1B92"/>
    <w:rsid w:val="00DF3187"/>
    <w:rsid w:val="00DF38E8"/>
    <w:rsid w:val="00DF3DCF"/>
    <w:rsid w:val="00DF53A9"/>
    <w:rsid w:val="00E0462F"/>
    <w:rsid w:val="00E0672A"/>
    <w:rsid w:val="00E076F4"/>
    <w:rsid w:val="00E101C6"/>
    <w:rsid w:val="00E13837"/>
    <w:rsid w:val="00E13C66"/>
    <w:rsid w:val="00E148FD"/>
    <w:rsid w:val="00E16D39"/>
    <w:rsid w:val="00E174CE"/>
    <w:rsid w:val="00E17F7D"/>
    <w:rsid w:val="00E21F45"/>
    <w:rsid w:val="00E30B38"/>
    <w:rsid w:val="00E41BC4"/>
    <w:rsid w:val="00E437D0"/>
    <w:rsid w:val="00E52553"/>
    <w:rsid w:val="00E52FCD"/>
    <w:rsid w:val="00E54075"/>
    <w:rsid w:val="00E603C7"/>
    <w:rsid w:val="00E610B0"/>
    <w:rsid w:val="00E64ACC"/>
    <w:rsid w:val="00E64F7B"/>
    <w:rsid w:val="00E66AF2"/>
    <w:rsid w:val="00E721F3"/>
    <w:rsid w:val="00E7702E"/>
    <w:rsid w:val="00E7714D"/>
    <w:rsid w:val="00E81BED"/>
    <w:rsid w:val="00E845B6"/>
    <w:rsid w:val="00E90AE9"/>
    <w:rsid w:val="00E9155D"/>
    <w:rsid w:val="00E94C18"/>
    <w:rsid w:val="00EA0AF9"/>
    <w:rsid w:val="00EA75E3"/>
    <w:rsid w:val="00EB6E1B"/>
    <w:rsid w:val="00EC0CCB"/>
    <w:rsid w:val="00EC4875"/>
    <w:rsid w:val="00EC6FF0"/>
    <w:rsid w:val="00ED1104"/>
    <w:rsid w:val="00ED26B6"/>
    <w:rsid w:val="00ED3C34"/>
    <w:rsid w:val="00ED579A"/>
    <w:rsid w:val="00EE37D8"/>
    <w:rsid w:val="00EE3C3C"/>
    <w:rsid w:val="00EE7B23"/>
    <w:rsid w:val="00EF02BA"/>
    <w:rsid w:val="00EF3EC3"/>
    <w:rsid w:val="00EF4AB2"/>
    <w:rsid w:val="00F12BE7"/>
    <w:rsid w:val="00F14160"/>
    <w:rsid w:val="00F14DDF"/>
    <w:rsid w:val="00F227A8"/>
    <w:rsid w:val="00F25652"/>
    <w:rsid w:val="00F3123A"/>
    <w:rsid w:val="00F313A0"/>
    <w:rsid w:val="00F321B4"/>
    <w:rsid w:val="00F35446"/>
    <w:rsid w:val="00F35BBE"/>
    <w:rsid w:val="00F36F18"/>
    <w:rsid w:val="00F40545"/>
    <w:rsid w:val="00F42CC9"/>
    <w:rsid w:val="00F43BF0"/>
    <w:rsid w:val="00F50A48"/>
    <w:rsid w:val="00F51553"/>
    <w:rsid w:val="00F51B5B"/>
    <w:rsid w:val="00F64409"/>
    <w:rsid w:val="00F66D16"/>
    <w:rsid w:val="00F67780"/>
    <w:rsid w:val="00F70134"/>
    <w:rsid w:val="00F703FC"/>
    <w:rsid w:val="00F71787"/>
    <w:rsid w:val="00F72420"/>
    <w:rsid w:val="00F76D35"/>
    <w:rsid w:val="00F84963"/>
    <w:rsid w:val="00F85761"/>
    <w:rsid w:val="00F85C25"/>
    <w:rsid w:val="00F87AFF"/>
    <w:rsid w:val="00F975A5"/>
    <w:rsid w:val="00FA0A8D"/>
    <w:rsid w:val="00FA3F57"/>
    <w:rsid w:val="00FB7D25"/>
    <w:rsid w:val="00FC196D"/>
    <w:rsid w:val="00FC1C07"/>
    <w:rsid w:val="00FC2978"/>
    <w:rsid w:val="00FC5C23"/>
    <w:rsid w:val="00FD3C00"/>
    <w:rsid w:val="00FD4F55"/>
    <w:rsid w:val="00FE21C9"/>
    <w:rsid w:val="00FE37B3"/>
    <w:rsid w:val="00FE4B84"/>
    <w:rsid w:val="00FE4D14"/>
    <w:rsid w:val="00FE72CD"/>
    <w:rsid w:val="00FF093A"/>
    <w:rsid w:val="00FF2AFE"/>
  </w:rsids>
  <m:mathPr>
    <m:mathFont m:val="Cambria Math"/>
    <m:brkBin m:val="before"/>
    <m:brkBinSub m:val="--"/>
    <m:smallFrac m:val="0"/>
    <m:dispDef/>
    <m:lMargin m:val="0"/>
    <m:rMargin m:val="0"/>
    <m:defJc m:val="centerGroup"/>
    <m:wrapIndent m:val="1440"/>
    <m:intLim m:val="subSup"/>
    <m:naryLim m:val="undOvr"/>
  </m:mathPr>
  <w:themeFontLang w:val="de-DE"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DCEA1A"/>
  <w15:docId w15:val="{60AFA273-2268-4767-A7BD-668BA2F91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5">
    <w:lsdException w:name="Normal" w:qFormat="1"/>
    <w:lsdException w:name="heading 2" w:semiHidden="1"/>
    <w:lsdException w:name="heading 3" w:semiHidden="1"/>
    <w:lsdException w:name="heading 4" w:semiHidden="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E7667"/>
    <w:pPr>
      <w:overflowPunct w:val="0"/>
      <w:autoSpaceDE w:val="0"/>
      <w:autoSpaceDN w:val="0"/>
      <w:adjustRightInd w:val="0"/>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basedOn w:val="DefaultParagraphFont"/>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basedOn w:val="DefaultParagraphFont"/>
    <w:semiHidden/>
    <w:unhideWhenUsed/>
    <w:rPr>
      <w:position w:val="0"/>
      <w:vertAlign w:val="superscript"/>
    </w:rPr>
  </w:style>
  <w:style w:type="paragraph" w:styleId="Footer">
    <w:name w:val="footer"/>
    <w:basedOn w:val="Normal"/>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basedOn w:val="DefaultParagraphFont"/>
    <w:rPr>
      <w:b/>
    </w:rPr>
  </w:style>
  <w:style w:type="character" w:customStyle="1" w:styleId="heading40">
    <w:name w:val="heading4"/>
    <w:basedOn w:val="DefaultParagraphFont"/>
    <w:rPr>
      <w:i/>
    </w:rPr>
  </w:style>
  <w:style w:type="numbering" w:customStyle="1" w:styleId="headings">
    <w:name w:val="headings"/>
    <w:basedOn w:val="arabnumitem"/>
    <w:pPr>
      <w:numPr>
        <w:numId w:val="7"/>
      </w:numPr>
    </w:pPr>
  </w:style>
  <w:style w:type="character" w:styleId="Hyperlink">
    <w:name w:val="Hyperlink"/>
    <w:basedOn w:val="DefaultParagraphFont"/>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basedOn w:val="DefaultParagraphFont"/>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DefaultParagraphFont"/>
    <w:rPr>
      <w:rFonts w:ascii="Courier" w:hAnsi="Courier"/>
      <w:noProof/>
    </w:rPr>
  </w:style>
  <w:style w:type="character" w:customStyle="1" w:styleId="ORCID">
    <w:name w:val="ORCID"/>
    <w:basedOn w:val="DefaultParagraphFont"/>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paragraph" w:styleId="NormalWeb">
    <w:name w:val="Normal (Web)"/>
    <w:basedOn w:val="Normal"/>
    <w:uiPriority w:val="99"/>
    <w:unhideWhenUsed/>
    <w:rsid w:val="00893EFE"/>
    <w:pPr>
      <w:overflowPunct/>
      <w:autoSpaceDE/>
      <w:autoSpaceDN/>
      <w:adjustRightInd/>
      <w:spacing w:before="100" w:beforeAutospacing="1" w:after="100" w:afterAutospacing="1" w:line="240" w:lineRule="auto"/>
      <w:ind w:firstLine="0"/>
      <w:jc w:val="left"/>
      <w:textAlignment w:val="auto"/>
    </w:pPr>
    <w:rPr>
      <w:sz w:val="24"/>
      <w:szCs w:val="24"/>
    </w:rPr>
  </w:style>
  <w:style w:type="paragraph" w:styleId="ListParagraph">
    <w:name w:val="List Paragraph"/>
    <w:basedOn w:val="Normal"/>
    <w:uiPriority w:val="34"/>
    <w:qFormat/>
    <w:rsid w:val="003054AB"/>
    <w:pPr>
      <w:ind w:left="720"/>
      <w:contextualSpacing/>
    </w:pPr>
  </w:style>
  <w:style w:type="character" w:styleId="FollowedHyperlink">
    <w:name w:val="FollowedHyperlink"/>
    <w:basedOn w:val="DefaultParagraphFont"/>
    <w:semiHidden/>
    <w:unhideWhenUsed/>
    <w:rsid w:val="005768B5"/>
    <w:rPr>
      <w:color w:val="800080" w:themeColor="followedHyperlink"/>
      <w:u w:val="single"/>
    </w:rPr>
  </w:style>
  <w:style w:type="character" w:styleId="UnresolvedMention">
    <w:name w:val="Unresolved Mention"/>
    <w:basedOn w:val="DefaultParagraphFont"/>
    <w:uiPriority w:val="99"/>
    <w:semiHidden/>
    <w:unhideWhenUsed/>
    <w:rsid w:val="00431C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75612">
      <w:bodyDiv w:val="1"/>
      <w:marLeft w:val="0"/>
      <w:marRight w:val="0"/>
      <w:marTop w:val="0"/>
      <w:marBottom w:val="0"/>
      <w:divBdr>
        <w:top w:val="none" w:sz="0" w:space="0" w:color="auto"/>
        <w:left w:val="none" w:sz="0" w:space="0" w:color="auto"/>
        <w:bottom w:val="none" w:sz="0" w:space="0" w:color="auto"/>
        <w:right w:val="none" w:sz="0" w:space="0" w:color="auto"/>
      </w:divBdr>
      <w:divsChild>
        <w:div w:id="383138864">
          <w:marLeft w:val="720"/>
          <w:marRight w:val="0"/>
          <w:marTop w:val="0"/>
          <w:marBottom w:val="0"/>
          <w:divBdr>
            <w:top w:val="none" w:sz="0" w:space="0" w:color="auto"/>
            <w:left w:val="none" w:sz="0" w:space="0" w:color="auto"/>
            <w:bottom w:val="none" w:sz="0" w:space="0" w:color="auto"/>
            <w:right w:val="none" w:sz="0" w:space="0" w:color="auto"/>
          </w:divBdr>
        </w:div>
        <w:div w:id="437070501">
          <w:marLeft w:val="720"/>
          <w:marRight w:val="0"/>
          <w:marTop w:val="0"/>
          <w:marBottom w:val="0"/>
          <w:divBdr>
            <w:top w:val="none" w:sz="0" w:space="0" w:color="auto"/>
            <w:left w:val="none" w:sz="0" w:space="0" w:color="auto"/>
            <w:bottom w:val="none" w:sz="0" w:space="0" w:color="auto"/>
            <w:right w:val="none" w:sz="0" w:space="0" w:color="auto"/>
          </w:divBdr>
        </w:div>
      </w:divsChild>
    </w:div>
    <w:div w:id="679506384">
      <w:bodyDiv w:val="1"/>
      <w:marLeft w:val="0"/>
      <w:marRight w:val="0"/>
      <w:marTop w:val="0"/>
      <w:marBottom w:val="0"/>
      <w:divBdr>
        <w:top w:val="none" w:sz="0" w:space="0" w:color="auto"/>
        <w:left w:val="none" w:sz="0" w:space="0" w:color="auto"/>
        <w:bottom w:val="none" w:sz="0" w:space="0" w:color="auto"/>
        <w:right w:val="none" w:sz="0" w:space="0" w:color="auto"/>
      </w:divBdr>
    </w:div>
    <w:div w:id="688916064">
      <w:bodyDiv w:val="1"/>
      <w:marLeft w:val="0"/>
      <w:marRight w:val="0"/>
      <w:marTop w:val="0"/>
      <w:marBottom w:val="0"/>
      <w:divBdr>
        <w:top w:val="none" w:sz="0" w:space="0" w:color="auto"/>
        <w:left w:val="none" w:sz="0" w:space="0" w:color="auto"/>
        <w:bottom w:val="none" w:sz="0" w:space="0" w:color="auto"/>
        <w:right w:val="none" w:sz="0" w:space="0" w:color="auto"/>
      </w:divBdr>
    </w:div>
    <w:div w:id="694964075">
      <w:bodyDiv w:val="1"/>
      <w:marLeft w:val="0"/>
      <w:marRight w:val="0"/>
      <w:marTop w:val="0"/>
      <w:marBottom w:val="0"/>
      <w:divBdr>
        <w:top w:val="none" w:sz="0" w:space="0" w:color="auto"/>
        <w:left w:val="none" w:sz="0" w:space="0" w:color="auto"/>
        <w:bottom w:val="none" w:sz="0" w:space="0" w:color="auto"/>
        <w:right w:val="none" w:sz="0" w:space="0" w:color="auto"/>
      </w:divBdr>
    </w:div>
    <w:div w:id="921063987">
      <w:bodyDiv w:val="1"/>
      <w:marLeft w:val="0"/>
      <w:marRight w:val="0"/>
      <w:marTop w:val="0"/>
      <w:marBottom w:val="0"/>
      <w:divBdr>
        <w:top w:val="none" w:sz="0" w:space="0" w:color="auto"/>
        <w:left w:val="none" w:sz="0" w:space="0" w:color="auto"/>
        <w:bottom w:val="none" w:sz="0" w:space="0" w:color="auto"/>
        <w:right w:val="none" w:sz="0" w:space="0" w:color="auto"/>
      </w:divBdr>
    </w:div>
    <w:div w:id="942881862">
      <w:bodyDiv w:val="1"/>
      <w:marLeft w:val="0"/>
      <w:marRight w:val="0"/>
      <w:marTop w:val="0"/>
      <w:marBottom w:val="0"/>
      <w:divBdr>
        <w:top w:val="none" w:sz="0" w:space="0" w:color="auto"/>
        <w:left w:val="none" w:sz="0" w:space="0" w:color="auto"/>
        <w:bottom w:val="none" w:sz="0" w:space="0" w:color="auto"/>
        <w:right w:val="none" w:sz="0" w:space="0" w:color="auto"/>
      </w:divBdr>
      <w:divsChild>
        <w:div w:id="845634294">
          <w:marLeft w:val="720"/>
          <w:marRight w:val="43"/>
          <w:marTop w:val="0"/>
          <w:marBottom w:val="0"/>
          <w:divBdr>
            <w:top w:val="none" w:sz="0" w:space="0" w:color="auto"/>
            <w:left w:val="none" w:sz="0" w:space="0" w:color="auto"/>
            <w:bottom w:val="none" w:sz="0" w:space="0" w:color="auto"/>
            <w:right w:val="none" w:sz="0" w:space="0" w:color="auto"/>
          </w:divBdr>
        </w:div>
        <w:div w:id="1311441772">
          <w:marLeft w:val="1440"/>
          <w:marRight w:val="43"/>
          <w:marTop w:val="0"/>
          <w:marBottom w:val="0"/>
          <w:divBdr>
            <w:top w:val="none" w:sz="0" w:space="0" w:color="auto"/>
            <w:left w:val="none" w:sz="0" w:space="0" w:color="auto"/>
            <w:bottom w:val="none" w:sz="0" w:space="0" w:color="auto"/>
            <w:right w:val="none" w:sz="0" w:space="0" w:color="auto"/>
          </w:divBdr>
        </w:div>
        <w:div w:id="2011637925">
          <w:marLeft w:val="1440"/>
          <w:marRight w:val="43"/>
          <w:marTop w:val="0"/>
          <w:marBottom w:val="0"/>
          <w:divBdr>
            <w:top w:val="none" w:sz="0" w:space="0" w:color="auto"/>
            <w:left w:val="none" w:sz="0" w:space="0" w:color="auto"/>
            <w:bottom w:val="none" w:sz="0" w:space="0" w:color="auto"/>
            <w:right w:val="none" w:sz="0" w:space="0" w:color="auto"/>
          </w:divBdr>
        </w:div>
        <w:div w:id="2113083450">
          <w:marLeft w:val="720"/>
          <w:marRight w:val="43"/>
          <w:marTop w:val="0"/>
          <w:marBottom w:val="0"/>
          <w:divBdr>
            <w:top w:val="none" w:sz="0" w:space="0" w:color="auto"/>
            <w:left w:val="none" w:sz="0" w:space="0" w:color="auto"/>
            <w:bottom w:val="none" w:sz="0" w:space="0" w:color="auto"/>
            <w:right w:val="none" w:sz="0" w:space="0" w:color="auto"/>
          </w:divBdr>
        </w:div>
        <w:div w:id="270285761">
          <w:marLeft w:val="1440"/>
          <w:marRight w:val="43"/>
          <w:marTop w:val="0"/>
          <w:marBottom w:val="0"/>
          <w:divBdr>
            <w:top w:val="none" w:sz="0" w:space="0" w:color="auto"/>
            <w:left w:val="none" w:sz="0" w:space="0" w:color="auto"/>
            <w:bottom w:val="none" w:sz="0" w:space="0" w:color="auto"/>
            <w:right w:val="none" w:sz="0" w:space="0" w:color="auto"/>
          </w:divBdr>
        </w:div>
        <w:div w:id="8603180">
          <w:marLeft w:val="720"/>
          <w:marRight w:val="43"/>
          <w:marTop w:val="0"/>
          <w:marBottom w:val="0"/>
          <w:divBdr>
            <w:top w:val="none" w:sz="0" w:space="0" w:color="auto"/>
            <w:left w:val="none" w:sz="0" w:space="0" w:color="auto"/>
            <w:bottom w:val="none" w:sz="0" w:space="0" w:color="auto"/>
            <w:right w:val="none" w:sz="0" w:space="0" w:color="auto"/>
          </w:divBdr>
        </w:div>
        <w:div w:id="1594779863">
          <w:marLeft w:val="1440"/>
          <w:marRight w:val="43"/>
          <w:marTop w:val="0"/>
          <w:marBottom w:val="0"/>
          <w:divBdr>
            <w:top w:val="none" w:sz="0" w:space="0" w:color="auto"/>
            <w:left w:val="none" w:sz="0" w:space="0" w:color="auto"/>
            <w:bottom w:val="none" w:sz="0" w:space="0" w:color="auto"/>
            <w:right w:val="none" w:sz="0" w:space="0" w:color="auto"/>
          </w:divBdr>
        </w:div>
      </w:divsChild>
    </w:div>
    <w:div w:id="1404911316">
      <w:bodyDiv w:val="1"/>
      <w:marLeft w:val="0"/>
      <w:marRight w:val="0"/>
      <w:marTop w:val="0"/>
      <w:marBottom w:val="0"/>
      <w:divBdr>
        <w:top w:val="none" w:sz="0" w:space="0" w:color="auto"/>
        <w:left w:val="none" w:sz="0" w:space="0" w:color="auto"/>
        <w:bottom w:val="none" w:sz="0" w:space="0" w:color="auto"/>
        <w:right w:val="none" w:sz="0" w:space="0" w:color="auto"/>
      </w:divBdr>
    </w:div>
    <w:div w:id="1514220458">
      <w:bodyDiv w:val="1"/>
      <w:marLeft w:val="0"/>
      <w:marRight w:val="0"/>
      <w:marTop w:val="0"/>
      <w:marBottom w:val="0"/>
      <w:divBdr>
        <w:top w:val="none" w:sz="0" w:space="0" w:color="auto"/>
        <w:left w:val="none" w:sz="0" w:space="0" w:color="auto"/>
        <w:bottom w:val="none" w:sz="0" w:space="0" w:color="auto"/>
        <w:right w:val="none" w:sz="0" w:space="0" w:color="auto"/>
      </w:divBdr>
    </w:div>
    <w:div w:id="1519658414">
      <w:bodyDiv w:val="1"/>
      <w:marLeft w:val="0"/>
      <w:marRight w:val="0"/>
      <w:marTop w:val="0"/>
      <w:marBottom w:val="0"/>
      <w:divBdr>
        <w:top w:val="none" w:sz="0" w:space="0" w:color="auto"/>
        <w:left w:val="none" w:sz="0" w:space="0" w:color="auto"/>
        <w:bottom w:val="none" w:sz="0" w:space="0" w:color="auto"/>
        <w:right w:val="none" w:sz="0" w:space="0" w:color="auto"/>
      </w:divBdr>
      <w:divsChild>
        <w:div w:id="339552385">
          <w:marLeft w:val="720"/>
          <w:marRight w:val="0"/>
          <w:marTop w:val="0"/>
          <w:marBottom w:val="0"/>
          <w:divBdr>
            <w:top w:val="none" w:sz="0" w:space="0" w:color="auto"/>
            <w:left w:val="none" w:sz="0" w:space="0" w:color="auto"/>
            <w:bottom w:val="none" w:sz="0" w:space="0" w:color="auto"/>
            <w:right w:val="none" w:sz="0" w:space="0" w:color="auto"/>
          </w:divBdr>
        </w:div>
        <w:div w:id="2114784653">
          <w:marLeft w:val="720"/>
          <w:marRight w:val="0"/>
          <w:marTop w:val="0"/>
          <w:marBottom w:val="0"/>
          <w:divBdr>
            <w:top w:val="none" w:sz="0" w:space="0" w:color="auto"/>
            <w:left w:val="none" w:sz="0" w:space="0" w:color="auto"/>
            <w:bottom w:val="none" w:sz="0" w:space="0" w:color="auto"/>
            <w:right w:val="none" w:sz="0" w:space="0" w:color="auto"/>
          </w:divBdr>
        </w:div>
      </w:divsChild>
    </w:div>
    <w:div w:id="1624192632">
      <w:bodyDiv w:val="1"/>
      <w:marLeft w:val="0"/>
      <w:marRight w:val="0"/>
      <w:marTop w:val="0"/>
      <w:marBottom w:val="0"/>
      <w:divBdr>
        <w:top w:val="none" w:sz="0" w:space="0" w:color="auto"/>
        <w:left w:val="none" w:sz="0" w:space="0" w:color="auto"/>
        <w:bottom w:val="none" w:sz="0" w:space="0" w:color="auto"/>
        <w:right w:val="none" w:sz="0" w:space="0" w:color="auto"/>
      </w:divBdr>
      <w:divsChild>
        <w:div w:id="283116146">
          <w:marLeft w:val="792"/>
          <w:marRight w:val="0"/>
          <w:marTop w:val="120"/>
          <w:marBottom w:val="0"/>
          <w:divBdr>
            <w:top w:val="none" w:sz="0" w:space="0" w:color="auto"/>
            <w:left w:val="none" w:sz="0" w:space="0" w:color="auto"/>
            <w:bottom w:val="none" w:sz="0" w:space="0" w:color="auto"/>
            <w:right w:val="none" w:sz="0" w:space="0" w:color="auto"/>
          </w:divBdr>
        </w:div>
      </w:divsChild>
    </w:div>
    <w:div w:id="1683554706">
      <w:bodyDiv w:val="1"/>
      <w:marLeft w:val="0"/>
      <w:marRight w:val="0"/>
      <w:marTop w:val="0"/>
      <w:marBottom w:val="0"/>
      <w:divBdr>
        <w:top w:val="none" w:sz="0" w:space="0" w:color="auto"/>
        <w:left w:val="none" w:sz="0" w:space="0" w:color="auto"/>
        <w:bottom w:val="none" w:sz="0" w:space="0" w:color="auto"/>
        <w:right w:val="none" w:sz="0" w:space="0" w:color="auto"/>
      </w:divBdr>
    </w:div>
    <w:div w:id="1735932705">
      <w:bodyDiv w:val="1"/>
      <w:marLeft w:val="0"/>
      <w:marRight w:val="0"/>
      <w:marTop w:val="0"/>
      <w:marBottom w:val="0"/>
      <w:divBdr>
        <w:top w:val="none" w:sz="0" w:space="0" w:color="auto"/>
        <w:left w:val="none" w:sz="0" w:space="0" w:color="auto"/>
        <w:bottom w:val="none" w:sz="0" w:space="0" w:color="auto"/>
        <w:right w:val="none" w:sz="0" w:space="0" w:color="auto"/>
      </w:divBdr>
    </w:div>
    <w:div w:id="1758819837">
      <w:bodyDiv w:val="1"/>
      <w:marLeft w:val="0"/>
      <w:marRight w:val="0"/>
      <w:marTop w:val="0"/>
      <w:marBottom w:val="0"/>
      <w:divBdr>
        <w:top w:val="none" w:sz="0" w:space="0" w:color="auto"/>
        <w:left w:val="none" w:sz="0" w:space="0" w:color="auto"/>
        <w:bottom w:val="none" w:sz="0" w:space="0" w:color="auto"/>
        <w:right w:val="none" w:sz="0" w:space="0" w:color="auto"/>
      </w:divBdr>
    </w:div>
    <w:div w:id="21301999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loomberg.com/news/articles/2016-02-10/default-risk-at-state-bank-of-india-surges-on-bad-debt-concerns" TargetMode="External"/><Relationship Id="rId13" Type="http://schemas.openxmlformats.org/officeDocument/2006/relationships/hyperlink" Target="http://www.unesco.org/webworld/libraries/manifestos/libraman.html"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cgap.org/blog/can-india-achieve-universal-digital-financial-inclusion" TargetMode="External"/><Relationship Id="rId12" Type="http://schemas.openxmlformats.org/officeDocument/2006/relationships/hyperlink" Target="http://www.sconul.ac.uk/sites/default/files/documents/researchlens.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la.org/Template.cfm?Section=Home&amp;template=/ContentManagement/ContentDisplay.cfm&amp;ContentID=33553"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oi.org/10.1177%2F0266666915605163"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documents.worldbank.org/curated/en/321891468337256746/The-new-moneylenders-are-the-poor-being-exploited-by-high-microcredit-interest-rates"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hyperlink" Target="https://link.springer.com/chapter/10.1007/978-3-030-15742-5_22"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removespace" Type="http://schemas.openxmlformats.org/officeDocument/2006/relationships/image" Target="images/removespace.ICO"/><Relationship Id="ORCID" Type="http://schemas.openxmlformats.org/officeDocument/2006/relationships/image" Target="images/ORCID.ICO"/><Relationship Id="papertitle" Type="http://schemas.openxmlformats.org/officeDocument/2006/relationships/image" Target="images/papertitle.ICO"/><Relationship Id="FigCaption" Type="http://schemas.openxmlformats.org/officeDocument/2006/relationships/image" Target="images/FigCaption16.ICO"/><Relationship Id="addspace" Type="http://schemas.openxmlformats.org/officeDocument/2006/relationships/image" Target="images/addspace.ICO"/><Relationship Id="arrowleft" Type="http://schemas.openxmlformats.org/officeDocument/2006/relationships/image" Target="images/arrowleft.ICO"/><Relationship Id="bulletitem" Type="http://schemas.openxmlformats.org/officeDocument/2006/relationships/image" Target="images/bulletitem.ICO"/><Relationship Id="togglenumbering" Type="http://schemas.openxmlformats.org/officeDocument/2006/relationships/image" Target="images/togglenumbering.ICO"/><Relationship Id="eqnumber" Type="http://schemas.openxmlformats.org/officeDocument/2006/relationships/image" Target="images/eqnumber.ICO"/><Relationship Id="normalspace" Type="http://schemas.openxmlformats.org/officeDocument/2006/relationships/image" Target="images/normalspace.ICO"/><Relationship Id="abstract" Type="http://schemas.openxmlformats.org/officeDocument/2006/relationships/image" Target="images/abstract.ICO"/><Relationship Id="arrowright" Type="http://schemas.openxmlformats.org/officeDocument/2006/relationships/image" Target="images/arrowright.ICO"/><Relationship Id="equation" Type="http://schemas.openxmlformats.org/officeDocument/2006/relationships/image" Target="images/equation.ICO"/><Relationship Id="RedoStyles" Type="http://schemas.openxmlformats.org/officeDocument/2006/relationships/image" Target="images/RedoStyles.ICO"/><Relationship Id="TabCaption" Type="http://schemas.openxmlformats.org/officeDocument/2006/relationships/image" Target="images/TabCaption16.ICO"/><Relationship Id="normal" Type="http://schemas.openxmlformats.org/officeDocument/2006/relationships/image" Target="images/normal32.ICO"/><Relationship Id="squeeze" Type="http://schemas.openxmlformats.org/officeDocument/2006/relationships/image" Target="images/squeeze.ICO"/><Relationship Id="expand" Type="http://schemas.openxmlformats.org/officeDocument/2006/relationships/image" Target="images/expand.ICO"/><Relationship Id="InsertImage" Type="http://schemas.openxmlformats.org/officeDocument/2006/relationships/image" Target="images/InsertImage16.ICO"/><Relationship Id="dashitem" Type="http://schemas.openxmlformats.org/officeDocument/2006/relationships/image" Target="images/dashitem.ICO"/><Relationship Id="numitem" Type="http://schemas.openxmlformats.org/officeDocument/2006/relationships/image" Target="images/numitem.ICO"/><Relationship Id="papersubtitle" Type="http://schemas.openxmlformats.org/officeDocument/2006/relationships/image" Target="images/subtitle.ICO"/><Relationship Id="HeaderFooter" Type="http://schemas.openxmlformats.org/officeDocument/2006/relationships/image" Target="images/HeaderFooter.ICO"/></Relationships>
</file>

<file path=customUI/customUI14.xml><?xml version="1.0" encoding="utf-8"?>
<customUI xmlns="http://schemas.microsoft.com/office/2009/07/customui" onLoad="LoadSpProcRibbon">
  <ribbon startFromScratch="false">
    <tabs>
      <tab id="tabSpProc" insertBeforeMso="TabHome" label="Springer Proceedings Macros">
        <group id="grTitlePage" label="Title Page" autoScale="true">
          <button id="btnTitle" label="Title" image="papertitle" size="large" onAction="MakeTitle" screentip="Format selected text as paper title"/>
          <button id="btnSubtitle" label="Subtitle" image="papersubtitle" size="large" onAction="MakeSubtitle" screentip="Format selected text as paper subtitle (optional)"/>
          <button id="btnAuthor" label="Author" imageMso="DistributionListSelectMembers" size="large" onAction="MakeAuthor" screentip="Format selected text as paper author(s)"/>
          <box id="box1" boxStyle="vertical">
            <button id="btnORCID" label="ORCID" image="ORCID" onAction="MakeORCID" screentip="Format selected text as ORCID id" supertip="Please note that ORCID ids will not be printed. In the online version they will be replaced by icons that are linked to the related ORCID pages."/>
            <button id="btnAddress" label="Address" imageMso="MailMergeAddressBlockInsert" onAction="MakeAddress" screentip="Format selected text as affiliation (including e-mail address, URL)"/>
            <button id="btnEmail" label="E-mail" imageMso="EnvelopesAndLabelsDialog" onAction="MakeEMail" screentip="Format selected text as e-mail address or URL (apply typewriter style)"/>
          </box>
          <button id="btnAbstract" label="Abstract" image="abstract" size="large" onAction="MakeAbstract" screentip="Format selected text as abstract" supertip="If not present, the word 'Abstract' is added at the beginning of the first paragraph."/>
          <button id="btnKeywords" label="Keywords" imageMso="ReviewTrackChanges" size="large" onAction="MakeKeywords" screentip="Format selected text as keywords" supertip="If not present, the word 'Keywords' is added at the beginning of the first paragraph."/>
        </group>
        <group id="grBasicFormats" image="lncs2" label="Basic Formats" autoScale="true">
          <button id="btnH1" label="H1" imageMso="PivotTableLayoutShowInOutlineForm" size="large" onAction="H1" screentip="Format selected text as heading (level 1)"/>
          <button id="btnH2" label="H2" imageMso="PivotTableLayoutShowInCompactForm" size="large" onAction="H2" screentip="Format selected text as heading (level 2)"/>
          <button id="btnH3" label="H3" imageMso="PivotTableLayoutBlankRows" size="large" onAction="H3" screentip="Format selected text as an unnumbered heading (level 3)"/>
          <button id="btnH4" label="H4" imageMso="PivotTableLayoutSubtotals" size="large" onAction="H4" screentip="Format selected text as an unnumbered heading (level 4)"/>
          <box id="box2" boxStyle="vertical">
            <button id="btnBullet" label="Bullet Item" image="bulletitem" onAction="MakeBulletItem" screentip="Format selected text as bullet item(s)" supertip="Please note that bullets are the default for unnumbered lists in Springer proceedings."/>
            <button id="btnDash" label="Dash Item" image="dashitem" onAction="MakeDashItem" screentip="Format selected text as dash item(s)" supertip="Please note that bullets are the default for unnumbered lists in Springer proceedings."/>
            <button id="btnNumbered" label="Num Item" image="numitem" onAction="MakeNumItem" screentip="Format selected text as numbered item(s)"/>
          </box>
          <box id="box3" boxStyle="vertical">
            <button id="btnListLevelUp" label="List Level +" image="arrowright" onAction="ListLevelUp" screentip="Move the selected text one level up in the list hierarchy" supertip="This buttton can be used to create and edit nested lists (numbered and unnumbered)."/>
            <button id="btnListLevelDown" label="List Level -" image="arrowleft" onAction="ListLevelDown" screentip="Move the selected text one level down in the list hierarchy" supertip="This buttton can be used to create and edit nested lists (numbered and unnumbered)."/>
            <button id="btnToggleNum" label=" 1../..n.." image="togglenumbering" onAction="RestartNumbering" screentip="Toggle between restarting and continuing a numbered list" supertip="Applies to numbered lists only."/>
          </box>
          <button id="btnStandard" label="Normal Text" image="normal" size="large" onAction="MakeStandard" screentip="Format the selection as normal text" supertip="This button can change both paragraph format and character style. If applied to a nonstandard paragraph, the standard paragraph format is applied. If applied to a standard paragraph, the standard character style is applied. If you want to both apply the standard paragraph format and remove a nonstandard character style, simply click on the button twice."/>
          <box id="box4" boxStyle="vertical">
            <button id="btnAddSpace" label="Add Space" image="addspace" onAction="AddVerticalSpace" screentip="Add 6 pt (2.1 mm) of vertical space before the selected paragraph."/>
            <button id="btnClearSpace" label="Clear Space" image="removespace" onAction="ClearVerticalSpace" screentip="Clear any vertical space before and after the selected text"/>
            <button id="btnFootnote" label="Footnote" imageMso="FootnoteInsert" onAction="InsertFN" screentip="Add a footnote"/>
          </box>
          <button id="btnReference" label="Reference Item" imageMso="NameManager" size="large" onAction="MakeRefItem" screentip="Format selected text as reference item"/>
        </group>
        <group id="grSpecialFormats" label="Figures, Tables, Equations" autoScale="true">
          <box id="box5" boxStyle="vertical">
            <button id="btnInsImage" label="Insert Image" image="InsertImage" onAction="InsertImage" screentip="Insert an image from a file."/>
            <button id="btnFigure" label="Figure Caption" image="FigCaption" onAction="MakeFigCaption" screentip="Format the selected text as figure caption" supertip="Please note that the figure is numbered with an automatic counter that is updated whenever you reopen the document. A figure caption should always be positioned below the related figure."/>
          </box>
          <separator id="separator1"/>
          <box id="box6" boxStyle="vertical">
            <button id="btnTable" label="Table Caption" image="TabCaption" onAction="MakeTableCaption" screentip="Format the selected text as table caption" supertip="Please note that the table is numbered with an automatic counter that is updated whenever you reopen the document. A table caption should always be positioned above the related table."/>
            <gallery idMso="TableInsertGallery" label="Insert Table"/>
          </box>
          <separator id="separator2"/>
          <button id="btnEquation" label="Displayed Equation" image="equation" size="large" onAction="MakeEquation" screentip="Format the selected text as a displayed equation"/>
          <button id="btnEqCounter" label="Add Eq. Number" image="eqnumber" size="large" onAction="AddEqCounter" screentip="Add an equation number to a selected equation" supertip="The equation numbering is updated whenever you open the document"/>
          <button id="btnProgcode" label="Prog. Code" imageMso="CreateStoredProcedure" size="large" onAction="MakeProgCode" screentip="Format the selected text as program code (typewriter style)"/>
        </group>
        <group id="grRestoreTemplate" label="Template" autoScale="true">
          <button id="btnRestTemplate" label="Check Styles" imageMso="AccessThemesGallery" size="large" onAction="RestoreSettings" screentip="Restore all styles" supertip="Use this button if the original template styles might have been altered or deleted."/>
        </group>
      </tab>
    </tabs>
  </ribbon>
</customUI>
</file>

<file path=docProps/app.xml><?xml version="1.0" encoding="utf-8"?>
<Properties xmlns="http://schemas.openxmlformats.org/officeDocument/2006/extended-properties" xmlns:vt="http://schemas.openxmlformats.org/officeDocument/2006/docPropsVTypes">
  <Template>Normal</Template>
  <TotalTime>321</TotalTime>
  <Pages>8</Pages>
  <Words>3308</Words>
  <Characters>20281</Characters>
  <Application>Microsoft Office Word</Application>
  <DocSecurity>0</DocSecurity>
  <Lines>355</Lines>
  <Paragraphs>229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23360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Richter</dc:creator>
  <dc:description>Formats and macros for Springer Lecture Notes</dc:description>
  <cp:lastModifiedBy>Potnis, Devendra Dilip</cp:lastModifiedBy>
  <cp:revision>95</cp:revision>
  <dcterms:created xsi:type="dcterms:W3CDTF">2018-09-07T20:52:00Z</dcterms:created>
  <dcterms:modified xsi:type="dcterms:W3CDTF">2021-03-27T01:13:00Z</dcterms:modified>
</cp:coreProperties>
</file>