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DF42C" w14:textId="57910CCB" w:rsidR="00634982" w:rsidRDefault="00470B9E" w:rsidP="00261517">
      <w:pPr>
        <w:jc w:val="center"/>
        <w:rPr>
          <w:rFonts w:ascii="Times New Roman" w:eastAsia="Times New Roman" w:hAnsi="Times New Roman" w:cs="Times New Roman"/>
          <w:b/>
          <w:sz w:val="36"/>
          <w:szCs w:val="36"/>
        </w:rPr>
      </w:pPr>
      <w:r w:rsidRPr="00470B9E">
        <w:rPr>
          <w:rFonts w:ascii="Times New Roman" w:eastAsia="Times New Roman" w:hAnsi="Times New Roman" w:cs="Times New Roman"/>
          <w:b/>
          <w:sz w:val="36"/>
          <w:szCs w:val="36"/>
        </w:rPr>
        <w:t>Additive Manufacturing of Magnetic Materials for Electric Motor and Generat</w:t>
      </w:r>
      <w:r w:rsidR="00627201">
        <w:rPr>
          <w:rFonts w:ascii="Times New Roman" w:eastAsia="Times New Roman" w:hAnsi="Times New Roman" w:cs="Times New Roman"/>
          <w:b/>
          <w:sz w:val="36"/>
          <w:szCs w:val="36"/>
        </w:rPr>
        <w:t>or</w:t>
      </w:r>
      <w:r w:rsidRPr="00470B9E">
        <w:rPr>
          <w:rFonts w:ascii="Times New Roman" w:eastAsia="Times New Roman" w:hAnsi="Times New Roman" w:cs="Times New Roman"/>
          <w:b/>
          <w:sz w:val="36"/>
          <w:szCs w:val="36"/>
        </w:rPr>
        <w:t xml:space="preserve"> Applicatio</w:t>
      </w:r>
      <w:r w:rsidR="00634982">
        <w:rPr>
          <w:rFonts w:ascii="Times New Roman" w:eastAsia="Times New Roman" w:hAnsi="Times New Roman" w:cs="Times New Roman"/>
          <w:b/>
          <w:sz w:val="36"/>
          <w:szCs w:val="36"/>
        </w:rPr>
        <w:t>n</w:t>
      </w:r>
      <w:r w:rsidR="00627201">
        <w:rPr>
          <w:rFonts w:ascii="Times New Roman" w:eastAsia="Times New Roman" w:hAnsi="Times New Roman" w:cs="Times New Roman"/>
          <w:b/>
          <w:sz w:val="36"/>
          <w:szCs w:val="36"/>
        </w:rPr>
        <w:t>s</w:t>
      </w:r>
    </w:p>
    <w:p w14:paraId="41541CC3" w14:textId="77777777" w:rsidR="00634982" w:rsidRDefault="00634982" w:rsidP="00261517">
      <w:pPr>
        <w:jc w:val="center"/>
        <w:rPr>
          <w:rFonts w:ascii="Times New Roman" w:eastAsia="Times New Roman" w:hAnsi="Times New Roman" w:cs="Times New Roman"/>
          <w:b/>
          <w:sz w:val="36"/>
          <w:szCs w:val="36"/>
        </w:rPr>
      </w:pPr>
    </w:p>
    <w:p w14:paraId="38A5CC9E" w14:textId="008D21BE" w:rsidR="00634982" w:rsidRDefault="00634982" w:rsidP="00261517">
      <w:pPr>
        <w:jc w:val="center"/>
        <w:rPr>
          <w:rFonts w:ascii="Times New Roman" w:eastAsia="Times New Roman" w:hAnsi="Times New Roman" w:cs="Times New Roman"/>
          <w:b/>
          <w:sz w:val="36"/>
          <w:szCs w:val="36"/>
        </w:rPr>
        <w:sectPr w:rsidR="00634982" w:rsidSect="00E2322C">
          <w:footerReference w:type="default" r:id="rId8"/>
          <w:type w:val="continuous"/>
          <w:pgSz w:w="12240" w:h="15840" w:code="1"/>
          <w:pgMar w:top="1440" w:right="1440" w:bottom="1440" w:left="1440" w:header="720" w:footer="720" w:gutter="0"/>
          <w:cols w:space="720"/>
          <w:titlePg/>
          <w:docGrid w:linePitch="299"/>
        </w:sectPr>
      </w:pPr>
    </w:p>
    <w:p w14:paraId="5CD3F34B" w14:textId="77777777" w:rsidR="00634982" w:rsidRDefault="00634982" w:rsidP="00261517">
      <w:pPr>
        <w:jc w:val="center"/>
        <w:rPr>
          <w:rFonts w:ascii="Times New Roman" w:eastAsia="Times New Roman" w:hAnsi="Times New Roman" w:cs="Times New Roman"/>
          <w:bCs/>
          <w:sz w:val="36"/>
          <w:szCs w:val="36"/>
        </w:rPr>
      </w:pPr>
    </w:p>
    <w:p w14:paraId="7CFB5652" w14:textId="77777777" w:rsidR="007626E2" w:rsidRDefault="007626E2" w:rsidP="00261517">
      <w:pPr>
        <w:jc w:val="center"/>
        <w:rPr>
          <w:rFonts w:ascii="Times New Roman" w:eastAsia="Times New Roman" w:hAnsi="Times New Roman" w:cs="Times New Roman"/>
          <w:bCs/>
          <w:sz w:val="36"/>
          <w:szCs w:val="36"/>
        </w:rPr>
      </w:pPr>
    </w:p>
    <w:p w14:paraId="0F34FFC7" w14:textId="77777777" w:rsidR="007626E2" w:rsidRDefault="007626E2" w:rsidP="00261517">
      <w:pPr>
        <w:jc w:val="center"/>
        <w:rPr>
          <w:rFonts w:ascii="Times New Roman" w:eastAsia="Times New Roman" w:hAnsi="Times New Roman" w:cs="Times New Roman"/>
          <w:bCs/>
          <w:sz w:val="36"/>
          <w:szCs w:val="36"/>
        </w:rPr>
      </w:pPr>
    </w:p>
    <w:p w14:paraId="1CE06C3B" w14:textId="77777777" w:rsidR="007626E2" w:rsidRDefault="007626E2" w:rsidP="00261517">
      <w:pPr>
        <w:jc w:val="center"/>
        <w:rPr>
          <w:rFonts w:ascii="Times New Roman" w:eastAsia="Times New Roman" w:hAnsi="Times New Roman" w:cs="Times New Roman"/>
          <w:bCs/>
          <w:sz w:val="36"/>
          <w:szCs w:val="36"/>
        </w:rPr>
      </w:pPr>
    </w:p>
    <w:p w14:paraId="1594DD21" w14:textId="77777777" w:rsidR="007626E2" w:rsidRDefault="007626E2" w:rsidP="00261517">
      <w:pPr>
        <w:jc w:val="center"/>
        <w:rPr>
          <w:rFonts w:ascii="Times New Roman" w:eastAsia="Times New Roman" w:hAnsi="Times New Roman" w:cs="Times New Roman"/>
          <w:bCs/>
          <w:sz w:val="36"/>
          <w:szCs w:val="36"/>
        </w:rPr>
      </w:pPr>
    </w:p>
    <w:p w14:paraId="4B3E1AD5" w14:textId="77777777" w:rsidR="007626E2" w:rsidRDefault="007626E2" w:rsidP="00261517">
      <w:pPr>
        <w:jc w:val="center"/>
        <w:rPr>
          <w:rFonts w:ascii="Times New Roman" w:eastAsia="Times New Roman" w:hAnsi="Times New Roman" w:cs="Times New Roman"/>
          <w:bCs/>
          <w:sz w:val="36"/>
          <w:szCs w:val="36"/>
        </w:rPr>
      </w:pPr>
    </w:p>
    <w:p w14:paraId="7417DF2A" w14:textId="77777777" w:rsidR="007626E2" w:rsidRDefault="007626E2" w:rsidP="00261517">
      <w:pPr>
        <w:jc w:val="center"/>
        <w:rPr>
          <w:rFonts w:ascii="Times New Roman" w:eastAsia="Times New Roman" w:hAnsi="Times New Roman" w:cs="Times New Roman"/>
          <w:bCs/>
          <w:sz w:val="36"/>
          <w:szCs w:val="36"/>
        </w:rPr>
      </w:pPr>
    </w:p>
    <w:p w14:paraId="3A9430F0" w14:textId="2898418F" w:rsidR="007626E2" w:rsidRDefault="007626E2" w:rsidP="00261517">
      <w:pPr>
        <w:jc w:val="center"/>
        <w:rPr>
          <w:rFonts w:ascii="Times New Roman" w:eastAsia="Times New Roman" w:hAnsi="Times New Roman" w:cs="Times New Roman"/>
          <w:bCs/>
          <w:sz w:val="36"/>
          <w:szCs w:val="36"/>
        </w:rPr>
        <w:sectPr w:rsidR="007626E2" w:rsidSect="00634982">
          <w:type w:val="continuous"/>
          <w:pgSz w:w="12240" w:h="15840" w:code="1"/>
          <w:pgMar w:top="1440" w:right="1440" w:bottom="1440" w:left="1440" w:header="720" w:footer="720" w:gutter="0"/>
          <w:pgNumType w:start="1"/>
          <w:cols w:space="720"/>
          <w:vAlign w:val="bottom"/>
        </w:sectPr>
      </w:pPr>
    </w:p>
    <w:p w14:paraId="1D7CF3A1" w14:textId="77777777" w:rsidR="00470B9E" w:rsidRPr="00470B9E" w:rsidRDefault="00470B9E" w:rsidP="00261517">
      <w:pPr>
        <w:jc w:val="center"/>
        <w:rPr>
          <w:rFonts w:ascii="Times New Roman" w:eastAsia="Times New Roman" w:hAnsi="Times New Roman" w:cs="Times New Roman"/>
          <w:bCs/>
          <w:sz w:val="36"/>
          <w:szCs w:val="36"/>
        </w:rPr>
      </w:pPr>
      <w:r w:rsidRPr="00470B9E">
        <w:rPr>
          <w:rFonts w:ascii="Times New Roman" w:eastAsia="Times New Roman" w:hAnsi="Times New Roman" w:cs="Times New Roman"/>
          <w:bCs/>
          <w:sz w:val="36"/>
          <w:szCs w:val="36"/>
        </w:rPr>
        <w:t>A Dissertation Presented for the</w:t>
      </w:r>
    </w:p>
    <w:p w14:paraId="5D9B3676" w14:textId="77777777" w:rsidR="00470B9E" w:rsidRPr="00470B9E" w:rsidRDefault="00470B9E" w:rsidP="00261517">
      <w:pPr>
        <w:jc w:val="center"/>
        <w:rPr>
          <w:rFonts w:ascii="Times New Roman" w:eastAsia="Times New Roman" w:hAnsi="Times New Roman" w:cs="Times New Roman"/>
          <w:bCs/>
          <w:sz w:val="36"/>
          <w:szCs w:val="36"/>
        </w:rPr>
      </w:pPr>
      <w:r w:rsidRPr="00470B9E">
        <w:rPr>
          <w:rFonts w:ascii="Times New Roman" w:eastAsia="Times New Roman" w:hAnsi="Times New Roman" w:cs="Times New Roman"/>
          <w:bCs/>
          <w:sz w:val="36"/>
          <w:szCs w:val="36"/>
        </w:rPr>
        <w:t>Doctor of Philosophy</w:t>
      </w:r>
    </w:p>
    <w:p w14:paraId="268537F1" w14:textId="77777777" w:rsidR="00470B9E" w:rsidRPr="00470B9E" w:rsidRDefault="00470B9E" w:rsidP="00261517">
      <w:pPr>
        <w:jc w:val="center"/>
        <w:rPr>
          <w:rFonts w:ascii="Times New Roman" w:eastAsia="Times New Roman" w:hAnsi="Times New Roman" w:cs="Times New Roman"/>
          <w:bCs/>
          <w:sz w:val="36"/>
          <w:szCs w:val="36"/>
        </w:rPr>
      </w:pPr>
      <w:r w:rsidRPr="00470B9E">
        <w:rPr>
          <w:rFonts w:ascii="Times New Roman" w:eastAsia="Times New Roman" w:hAnsi="Times New Roman" w:cs="Times New Roman"/>
          <w:bCs/>
          <w:sz w:val="36"/>
          <w:szCs w:val="36"/>
        </w:rPr>
        <w:t>Degree</w:t>
      </w:r>
    </w:p>
    <w:p w14:paraId="49C5C25C" w14:textId="5F41B4D7" w:rsidR="00470B9E" w:rsidRPr="00470B9E" w:rsidRDefault="00470B9E" w:rsidP="00261517">
      <w:pPr>
        <w:jc w:val="center"/>
        <w:rPr>
          <w:rFonts w:ascii="Times New Roman" w:eastAsia="Times New Roman" w:hAnsi="Times New Roman" w:cs="Times New Roman"/>
          <w:bCs/>
          <w:sz w:val="36"/>
          <w:szCs w:val="36"/>
        </w:rPr>
      </w:pPr>
      <w:r w:rsidRPr="00470B9E">
        <w:rPr>
          <w:rFonts w:ascii="Times New Roman" w:eastAsia="Times New Roman" w:hAnsi="Times New Roman" w:cs="Times New Roman"/>
          <w:bCs/>
          <w:sz w:val="36"/>
          <w:szCs w:val="36"/>
        </w:rPr>
        <w:t>The University of Tennessee, Knoxville</w:t>
      </w:r>
    </w:p>
    <w:p w14:paraId="622641ED" w14:textId="77777777" w:rsidR="00634982" w:rsidRDefault="00634982" w:rsidP="00261517">
      <w:pPr>
        <w:jc w:val="center"/>
        <w:rPr>
          <w:rFonts w:ascii="Times New Roman" w:eastAsia="Times New Roman" w:hAnsi="Times New Roman" w:cs="Times New Roman"/>
          <w:bCs/>
          <w:sz w:val="36"/>
          <w:szCs w:val="36"/>
        </w:rPr>
        <w:sectPr w:rsidR="00634982" w:rsidSect="007626E2">
          <w:type w:val="continuous"/>
          <w:pgSz w:w="12240" w:h="15840" w:code="1"/>
          <w:pgMar w:top="1440" w:right="1440" w:bottom="1440" w:left="1440" w:header="720" w:footer="720" w:gutter="0"/>
          <w:pgNumType w:start="1"/>
          <w:cols w:space="720"/>
          <w:vAlign w:val="center"/>
        </w:sectPr>
      </w:pPr>
    </w:p>
    <w:p w14:paraId="76C373C5" w14:textId="05072CBC" w:rsidR="00470B9E" w:rsidRDefault="00470B9E" w:rsidP="00261517">
      <w:pPr>
        <w:jc w:val="center"/>
        <w:rPr>
          <w:rFonts w:ascii="Times New Roman" w:eastAsia="Times New Roman" w:hAnsi="Times New Roman" w:cs="Times New Roman"/>
          <w:bCs/>
          <w:sz w:val="36"/>
          <w:szCs w:val="36"/>
        </w:rPr>
      </w:pPr>
    </w:p>
    <w:p w14:paraId="7F4BE92E" w14:textId="1E3D9574" w:rsidR="00470B9E" w:rsidRDefault="00470B9E" w:rsidP="00261517">
      <w:pPr>
        <w:jc w:val="center"/>
        <w:rPr>
          <w:rFonts w:ascii="Times New Roman" w:eastAsia="Times New Roman" w:hAnsi="Times New Roman" w:cs="Times New Roman"/>
          <w:bCs/>
          <w:sz w:val="36"/>
          <w:szCs w:val="36"/>
        </w:rPr>
      </w:pPr>
    </w:p>
    <w:p w14:paraId="3B9B53D7" w14:textId="50EC2AA2" w:rsidR="00470B9E" w:rsidRDefault="00470B9E" w:rsidP="00261517">
      <w:pPr>
        <w:jc w:val="center"/>
        <w:rPr>
          <w:rFonts w:ascii="Times New Roman" w:eastAsia="Times New Roman" w:hAnsi="Times New Roman" w:cs="Times New Roman"/>
          <w:bCs/>
          <w:sz w:val="36"/>
          <w:szCs w:val="36"/>
        </w:rPr>
      </w:pPr>
    </w:p>
    <w:p w14:paraId="0F2C664A" w14:textId="355CEBC4" w:rsidR="00470B9E" w:rsidRDefault="00470B9E" w:rsidP="00261517">
      <w:pPr>
        <w:jc w:val="center"/>
        <w:rPr>
          <w:rFonts w:ascii="Times New Roman" w:eastAsia="Times New Roman" w:hAnsi="Times New Roman" w:cs="Times New Roman"/>
          <w:bCs/>
          <w:sz w:val="36"/>
          <w:szCs w:val="36"/>
        </w:rPr>
      </w:pPr>
    </w:p>
    <w:p w14:paraId="48CD9199" w14:textId="11577ACB" w:rsidR="00470B9E" w:rsidRDefault="00470B9E" w:rsidP="00261517">
      <w:pPr>
        <w:jc w:val="center"/>
        <w:rPr>
          <w:rFonts w:ascii="Times New Roman" w:eastAsia="Times New Roman" w:hAnsi="Times New Roman" w:cs="Times New Roman"/>
          <w:bCs/>
          <w:sz w:val="36"/>
          <w:szCs w:val="36"/>
        </w:rPr>
      </w:pPr>
    </w:p>
    <w:p w14:paraId="2325AB72" w14:textId="772EE6D6" w:rsidR="00634982" w:rsidRDefault="00634982" w:rsidP="00261517">
      <w:pPr>
        <w:jc w:val="center"/>
        <w:rPr>
          <w:rFonts w:ascii="Times New Roman" w:eastAsia="Times New Roman" w:hAnsi="Times New Roman" w:cs="Times New Roman"/>
          <w:bCs/>
          <w:sz w:val="36"/>
          <w:szCs w:val="36"/>
        </w:rPr>
      </w:pPr>
    </w:p>
    <w:p w14:paraId="5D5AA94F" w14:textId="7A1E286B" w:rsidR="00634982" w:rsidRDefault="00634982" w:rsidP="00261517">
      <w:pPr>
        <w:jc w:val="center"/>
        <w:rPr>
          <w:rFonts w:ascii="Times New Roman" w:eastAsia="Times New Roman" w:hAnsi="Times New Roman" w:cs="Times New Roman"/>
          <w:bCs/>
          <w:sz w:val="36"/>
          <w:szCs w:val="36"/>
        </w:rPr>
      </w:pPr>
    </w:p>
    <w:p w14:paraId="72018036" w14:textId="3EA094D3" w:rsidR="00634982" w:rsidRDefault="00634982" w:rsidP="00261517">
      <w:pPr>
        <w:jc w:val="center"/>
        <w:rPr>
          <w:rFonts w:ascii="Times New Roman" w:eastAsia="Times New Roman" w:hAnsi="Times New Roman" w:cs="Times New Roman"/>
          <w:bCs/>
          <w:sz w:val="36"/>
          <w:szCs w:val="36"/>
        </w:rPr>
      </w:pPr>
    </w:p>
    <w:p w14:paraId="317A2A36" w14:textId="36B21F00" w:rsidR="00634982" w:rsidRDefault="00634982" w:rsidP="00261517">
      <w:pPr>
        <w:jc w:val="center"/>
        <w:rPr>
          <w:rFonts w:ascii="Times New Roman" w:eastAsia="Times New Roman" w:hAnsi="Times New Roman" w:cs="Times New Roman"/>
          <w:bCs/>
          <w:sz w:val="36"/>
          <w:szCs w:val="36"/>
        </w:rPr>
      </w:pPr>
    </w:p>
    <w:p w14:paraId="6A5C247B" w14:textId="6BF06895" w:rsidR="00634982" w:rsidRDefault="00634982" w:rsidP="00261517">
      <w:pPr>
        <w:jc w:val="center"/>
        <w:rPr>
          <w:rFonts w:ascii="Times New Roman" w:eastAsia="Times New Roman" w:hAnsi="Times New Roman" w:cs="Times New Roman"/>
          <w:bCs/>
          <w:sz w:val="36"/>
          <w:szCs w:val="36"/>
        </w:rPr>
      </w:pPr>
    </w:p>
    <w:p w14:paraId="579B0ABC" w14:textId="77777777" w:rsidR="00634982" w:rsidRDefault="00634982" w:rsidP="00261517">
      <w:pPr>
        <w:jc w:val="center"/>
        <w:rPr>
          <w:rFonts w:ascii="Times New Roman" w:eastAsia="Times New Roman" w:hAnsi="Times New Roman" w:cs="Times New Roman"/>
          <w:bCs/>
          <w:sz w:val="36"/>
          <w:szCs w:val="36"/>
        </w:rPr>
      </w:pPr>
    </w:p>
    <w:p w14:paraId="71F7A9E5" w14:textId="77777777" w:rsidR="00634982" w:rsidRDefault="00634982" w:rsidP="00261517">
      <w:pPr>
        <w:jc w:val="center"/>
        <w:rPr>
          <w:rFonts w:ascii="Times New Roman" w:eastAsia="Times New Roman" w:hAnsi="Times New Roman" w:cs="Times New Roman"/>
          <w:bCs/>
          <w:sz w:val="36"/>
          <w:szCs w:val="36"/>
        </w:rPr>
        <w:sectPr w:rsidR="00634982" w:rsidSect="00634982">
          <w:type w:val="continuous"/>
          <w:pgSz w:w="12240" w:h="15840" w:code="1"/>
          <w:pgMar w:top="1440" w:right="1440" w:bottom="1440" w:left="1440" w:header="720" w:footer="720" w:gutter="0"/>
          <w:pgNumType w:start="1"/>
          <w:cols w:space="720"/>
          <w:vAlign w:val="bottom"/>
        </w:sectPr>
      </w:pPr>
    </w:p>
    <w:p w14:paraId="5CA57C56" w14:textId="32EA1911" w:rsidR="00470B9E" w:rsidRDefault="00470B9E" w:rsidP="00261517">
      <w:pPr>
        <w:jc w:val="center"/>
        <w:rPr>
          <w:rFonts w:ascii="Times New Roman" w:eastAsia="Times New Roman" w:hAnsi="Times New Roman" w:cs="Times New Roman"/>
          <w:bCs/>
          <w:sz w:val="36"/>
          <w:szCs w:val="36"/>
        </w:rPr>
      </w:pPr>
      <w:r w:rsidRPr="00470B9E">
        <w:rPr>
          <w:rFonts w:ascii="Times New Roman" w:eastAsia="Times New Roman" w:hAnsi="Times New Roman" w:cs="Times New Roman"/>
          <w:bCs/>
          <w:sz w:val="36"/>
          <w:szCs w:val="36"/>
        </w:rPr>
        <w:t>Haobo Wang</w:t>
      </w:r>
      <w:bookmarkStart w:id="0" w:name="_Hlk119931145"/>
    </w:p>
    <w:p w14:paraId="53C578F2" w14:textId="610BDD61" w:rsidR="00470B9E" w:rsidRPr="00470B9E" w:rsidRDefault="00B41803" w:rsidP="00261517">
      <w:pPr>
        <w:jc w:val="center"/>
        <w:rPr>
          <w:rFonts w:ascii="Times New Roman" w:eastAsia="Times New Roman" w:hAnsi="Times New Roman" w:cs="Times New Roman"/>
          <w:bCs/>
          <w:sz w:val="36"/>
          <w:szCs w:val="36"/>
        </w:rPr>
        <w:sectPr w:rsidR="00470B9E" w:rsidRPr="00470B9E" w:rsidSect="00634982">
          <w:type w:val="continuous"/>
          <w:pgSz w:w="12240" w:h="15840" w:code="1"/>
          <w:pgMar w:top="1440" w:right="1440" w:bottom="1440" w:left="1440" w:header="720" w:footer="720" w:gutter="0"/>
          <w:pgNumType w:start="1"/>
          <w:cols w:space="720"/>
          <w:vAlign w:val="bottom"/>
        </w:sectPr>
      </w:pPr>
      <w:r>
        <w:rPr>
          <w:rFonts w:ascii="Times New Roman" w:eastAsia="Times New Roman" w:hAnsi="Times New Roman" w:cs="Times New Roman"/>
          <w:bCs/>
          <w:sz w:val="36"/>
          <w:szCs w:val="36"/>
        </w:rPr>
        <w:t>Dec</w:t>
      </w:r>
      <w:r w:rsidR="009B3A42">
        <w:rPr>
          <w:rFonts w:ascii="Times New Roman" w:eastAsia="Times New Roman" w:hAnsi="Times New Roman" w:cs="Times New Roman"/>
          <w:bCs/>
          <w:sz w:val="36"/>
          <w:szCs w:val="36"/>
        </w:rPr>
        <w:t xml:space="preserve">ember </w:t>
      </w:r>
      <w:r w:rsidR="00470B9E">
        <w:rPr>
          <w:rFonts w:ascii="Times New Roman" w:eastAsia="Times New Roman" w:hAnsi="Times New Roman" w:cs="Times New Roman"/>
          <w:bCs/>
          <w:sz w:val="36"/>
          <w:szCs w:val="36"/>
        </w:rPr>
        <w:t>2023</w:t>
      </w:r>
    </w:p>
    <w:p w14:paraId="01B7E679" w14:textId="2E8C2419" w:rsidR="00470B9E" w:rsidRPr="00470B9E" w:rsidRDefault="00470B9E" w:rsidP="00470B9E">
      <w:pPr>
        <w:jc w:val="center"/>
        <w:rPr>
          <w:rFonts w:ascii="Times New Roman" w:eastAsia="Times New Roman" w:hAnsi="Times New Roman" w:cs="Times New Roman"/>
          <w:bCs/>
          <w:sz w:val="24"/>
          <w:szCs w:val="24"/>
        </w:rPr>
      </w:pPr>
      <w:r w:rsidRPr="00470B9E">
        <w:rPr>
          <w:rFonts w:ascii="Times New Roman" w:eastAsia="Times New Roman" w:hAnsi="Times New Roman" w:cs="Times New Roman"/>
          <w:bCs/>
          <w:sz w:val="24"/>
          <w:szCs w:val="24"/>
        </w:rPr>
        <w:lastRenderedPageBreak/>
        <w:t>Copyright © 202</w:t>
      </w:r>
      <w:r w:rsidR="00C32D6A">
        <w:rPr>
          <w:rFonts w:ascii="Times New Roman" w:eastAsia="Times New Roman" w:hAnsi="Times New Roman" w:cs="Times New Roman"/>
          <w:bCs/>
          <w:sz w:val="24"/>
          <w:szCs w:val="24"/>
        </w:rPr>
        <w:t>3</w:t>
      </w:r>
      <w:r w:rsidRPr="00470B9E">
        <w:rPr>
          <w:rFonts w:ascii="Times New Roman" w:eastAsia="Times New Roman" w:hAnsi="Times New Roman" w:cs="Times New Roman"/>
          <w:bCs/>
          <w:sz w:val="24"/>
          <w:szCs w:val="24"/>
        </w:rPr>
        <w:t xml:space="preserve"> by Haobo Wang</w:t>
      </w:r>
    </w:p>
    <w:p w14:paraId="4E936061" w14:textId="0711677C" w:rsidR="00470B9E" w:rsidRPr="00470B9E" w:rsidRDefault="00470B9E" w:rsidP="00470B9E">
      <w:pPr>
        <w:jc w:val="center"/>
        <w:rPr>
          <w:rFonts w:ascii="Times New Roman" w:eastAsia="Times New Roman" w:hAnsi="Times New Roman" w:cs="Times New Roman"/>
          <w:bCs/>
          <w:sz w:val="24"/>
          <w:szCs w:val="24"/>
        </w:rPr>
      </w:pPr>
      <w:r w:rsidRPr="00470B9E">
        <w:rPr>
          <w:rFonts w:ascii="Times New Roman" w:eastAsia="Times New Roman" w:hAnsi="Times New Roman" w:cs="Times New Roman"/>
          <w:bCs/>
          <w:sz w:val="24"/>
          <w:szCs w:val="24"/>
        </w:rPr>
        <w:t>All rights reserved.</w:t>
      </w:r>
    </w:p>
    <w:p w14:paraId="25425CD1" w14:textId="77777777" w:rsidR="00470B9E" w:rsidRPr="00470B9E" w:rsidRDefault="00470B9E">
      <w:pPr>
        <w:jc w:val="center"/>
        <w:rPr>
          <w:rFonts w:ascii="Times New Roman" w:eastAsia="Times New Roman" w:hAnsi="Times New Roman" w:cs="Times New Roman"/>
          <w:bCs/>
          <w:sz w:val="24"/>
          <w:szCs w:val="24"/>
        </w:rPr>
      </w:pPr>
    </w:p>
    <w:p w14:paraId="59BDCCD4" w14:textId="77777777" w:rsidR="00470B9E" w:rsidRDefault="00470B9E">
      <w:pPr>
        <w:jc w:val="center"/>
        <w:rPr>
          <w:rFonts w:ascii="Times New Roman" w:eastAsia="Times New Roman" w:hAnsi="Times New Roman" w:cs="Times New Roman"/>
          <w:b/>
          <w:sz w:val="24"/>
          <w:szCs w:val="24"/>
        </w:rPr>
        <w:sectPr w:rsidR="00470B9E" w:rsidSect="009B3A42">
          <w:pgSz w:w="12240" w:h="15840" w:code="1"/>
          <w:pgMar w:top="1440" w:right="1440" w:bottom="1440" w:left="1440" w:header="720" w:footer="720" w:gutter="0"/>
          <w:pgNumType w:fmt="lowerRoman"/>
          <w:cols w:space="720"/>
          <w:vAlign w:val="center"/>
        </w:sectPr>
      </w:pPr>
    </w:p>
    <w:p w14:paraId="183A7A2D" w14:textId="60C164DD" w:rsidR="004550D0" w:rsidRPr="004550D0" w:rsidRDefault="004550D0" w:rsidP="00513FE1">
      <w:pPr>
        <w:pStyle w:val="Heading1frontsections"/>
        <w:outlineLvl w:val="9"/>
      </w:pPr>
      <w:r w:rsidRPr="004550D0">
        <w:lastRenderedPageBreak/>
        <w:t>ACKNOWLEDGMENTS</w:t>
      </w:r>
    </w:p>
    <w:p w14:paraId="2490E85E" w14:textId="258B943B" w:rsidR="004550D0" w:rsidRDefault="00321061" w:rsidP="00321061">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Five years ago, when I first joined the Bredesen Center program, I was supposed to be paired with another mentor, with the goal of working on the Big Area Additive Manufacturing project. However, </w:t>
      </w:r>
      <w:r w:rsidR="006E1D6C">
        <w:rPr>
          <w:rFonts w:ascii="Times New Roman" w:eastAsia="Times New Roman" w:hAnsi="Times New Roman" w:cs="Times New Roman"/>
          <w:bCs/>
          <w:sz w:val="24"/>
          <w:szCs w:val="24"/>
        </w:rPr>
        <w:t>because of</w:t>
      </w:r>
      <w:r>
        <w:rPr>
          <w:rFonts w:ascii="Times New Roman" w:eastAsia="Times New Roman" w:hAnsi="Times New Roman" w:cs="Times New Roman"/>
          <w:bCs/>
          <w:sz w:val="24"/>
          <w:szCs w:val="24"/>
        </w:rPr>
        <w:t xml:space="preserve"> the national security concerns of </w:t>
      </w:r>
      <w:r w:rsidR="006E1D6C">
        <w:rPr>
          <w:rFonts w:ascii="Times New Roman" w:eastAsia="Times New Roman" w:hAnsi="Times New Roman" w:cs="Times New Roman"/>
          <w:bCs/>
          <w:sz w:val="24"/>
          <w:szCs w:val="24"/>
        </w:rPr>
        <w:t>that mentor’s</w:t>
      </w:r>
      <w:r>
        <w:rPr>
          <w:rFonts w:ascii="Times New Roman" w:eastAsia="Times New Roman" w:hAnsi="Times New Roman" w:cs="Times New Roman"/>
          <w:bCs/>
          <w:sz w:val="24"/>
          <w:szCs w:val="24"/>
        </w:rPr>
        <w:t xml:space="preserve"> work, I could not work</w:t>
      </w:r>
      <w:r w:rsidR="00F760FD">
        <w:rPr>
          <w:rFonts w:ascii="Times New Roman" w:eastAsia="Times New Roman" w:hAnsi="Times New Roman" w:cs="Times New Roman"/>
          <w:bCs/>
          <w:sz w:val="24"/>
          <w:szCs w:val="24"/>
        </w:rPr>
        <w:t xml:space="preserve"> with</w:t>
      </w:r>
      <w:r>
        <w:rPr>
          <w:rFonts w:ascii="Times New Roman" w:eastAsia="Times New Roman" w:hAnsi="Times New Roman" w:cs="Times New Roman"/>
          <w:bCs/>
          <w:sz w:val="24"/>
          <w:szCs w:val="24"/>
        </w:rPr>
        <w:t xml:space="preserve"> </w:t>
      </w:r>
      <w:r w:rsidR="006E1D6C">
        <w:rPr>
          <w:rFonts w:ascii="Times New Roman" w:eastAsia="Times New Roman" w:hAnsi="Times New Roman" w:cs="Times New Roman"/>
          <w:bCs/>
          <w:sz w:val="24"/>
          <w:szCs w:val="24"/>
        </w:rPr>
        <w:t>him</w:t>
      </w:r>
      <w:r>
        <w:rPr>
          <w:rFonts w:ascii="Times New Roman" w:eastAsia="Times New Roman" w:hAnsi="Times New Roman" w:cs="Times New Roman"/>
          <w:bCs/>
          <w:sz w:val="24"/>
          <w:szCs w:val="24"/>
        </w:rPr>
        <w:t xml:space="preserve">. With the </w:t>
      </w:r>
      <w:r w:rsidR="00F760FD">
        <w:rPr>
          <w:rFonts w:ascii="Times New Roman" w:eastAsia="Times New Roman" w:hAnsi="Times New Roman" w:cs="Times New Roman"/>
          <w:bCs/>
          <w:sz w:val="24"/>
          <w:szCs w:val="24"/>
        </w:rPr>
        <w:t>generous assistance</w:t>
      </w:r>
      <w:r>
        <w:rPr>
          <w:rFonts w:ascii="Times New Roman" w:eastAsia="Times New Roman" w:hAnsi="Times New Roman" w:cs="Times New Roman"/>
          <w:bCs/>
          <w:sz w:val="24"/>
          <w:szCs w:val="24"/>
        </w:rPr>
        <w:t xml:space="preserve"> of Dr. </w:t>
      </w:r>
      <w:r w:rsidR="00F760FD">
        <w:rPr>
          <w:rFonts w:ascii="Times New Roman" w:eastAsia="Times New Roman" w:hAnsi="Times New Roman" w:cs="Times New Roman"/>
          <w:bCs/>
          <w:sz w:val="24"/>
          <w:szCs w:val="24"/>
        </w:rPr>
        <w:t xml:space="preserve">Lee </w:t>
      </w:r>
      <w:r w:rsidR="00A661B8">
        <w:rPr>
          <w:rFonts w:ascii="Times New Roman" w:eastAsia="Times New Roman" w:hAnsi="Times New Roman" w:cs="Times New Roman"/>
          <w:bCs/>
          <w:sz w:val="24"/>
          <w:szCs w:val="24"/>
        </w:rPr>
        <w:t>Riedinger</w:t>
      </w:r>
      <w:r>
        <w:rPr>
          <w:rFonts w:ascii="Times New Roman" w:eastAsia="Times New Roman" w:hAnsi="Times New Roman" w:cs="Times New Roman"/>
          <w:bCs/>
          <w:sz w:val="24"/>
          <w:szCs w:val="24"/>
        </w:rPr>
        <w:t xml:space="preserve">, the previous Bredesen head, I was introduced to Dr. Parans Paranthaman, who </w:t>
      </w:r>
      <w:r w:rsidR="00F760FD">
        <w:rPr>
          <w:rFonts w:ascii="Times New Roman" w:eastAsia="Times New Roman" w:hAnsi="Times New Roman" w:cs="Times New Roman"/>
          <w:bCs/>
          <w:sz w:val="24"/>
          <w:szCs w:val="24"/>
        </w:rPr>
        <w:t xml:space="preserve">graciously </w:t>
      </w:r>
      <w:r>
        <w:rPr>
          <w:rFonts w:ascii="Times New Roman" w:eastAsia="Times New Roman" w:hAnsi="Times New Roman" w:cs="Times New Roman"/>
          <w:bCs/>
          <w:sz w:val="24"/>
          <w:szCs w:val="24"/>
        </w:rPr>
        <w:t>took me in and became my mentor.</w:t>
      </w:r>
      <w:r w:rsidR="00F760FD">
        <w:rPr>
          <w:rFonts w:ascii="Times New Roman" w:eastAsia="Times New Roman" w:hAnsi="Times New Roman" w:cs="Times New Roman"/>
          <w:bCs/>
          <w:sz w:val="24"/>
          <w:szCs w:val="24"/>
        </w:rPr>
        <w:t xml:space="preserve"> Studying as a Chinese national in the U</w:t>
      </w:r>
      <w:r w:rsidR="006E1D6C">
        <w:rPr>
          <w:rFonts w:ascii="Times New Roman" w:eastAsia="Times New Roman" w:hAnsi="Times New Roman" w:cs="Times New Roman"/>
          <w:bCs/>
          <w:sz w:val="24"/>
          <w:szCs w:val="24"/>
        </w:rPr>
        <w:t xml:space="preserve">nited </w:t>
      </w:r>
      <w:r w:rsidR="00F760FD">
        <w:rPr>
          <w:rFonts w:ascii="Times New Roman" w:eastAsia="Times New Roman" w:hAnsi="Times New Roman" w:cs="Times New Roman"/>
          <w:bCs/>
          <w:sz w:val="24"/>
          <w:szCs w:val="24"/>
        </w:rPr>
        <w:t>S</w:t>
      </w:r>
      <w:r w:rsidR="006E1D6C">
        <w:rPr>
          <w:rFonts w:ascii="Times New Roman" w:eastAsia="Times New Roman" w:hAnsi="Times New Roman" w:cs="Times New Roman"/>
          <w:bCs/>
          <w:sz w:val="24"/>
          <w:szCs w:val="24"/>
        </w:rPr>
        <w:t>tates</w:t>
      </w:r>
      <w:r w:rsidR="00F760FD">
        <w:rPr>
          <w:rFonts w:ascii="Times New Roman" w:eastAsia="Times New Roman" w:hAnsi="Times New Roman" w:cs="Times New Roman"/>
          <w:bCs/>
          <w:sz w:val="24"/>
          <w:szCs w:val="24"/>
        </w:rPr>
        <w:t xml:space="preserve">, especially in a national laboratory, has been extraordinarily difficult </w:t>
      </w:r>
      <w:r w:rsidR="006E1D6C">
        <w:rPr>
          <w:rFonts w:ascii="Times New Roman" w:eastAsia="Times New Roman" w:hAnsi="Times New Roman" w:cs="Times New Roman"/>
          <w:bCs/>
          <w:sz w:val="24"/>
          <w:szCs w:val="24"/>
        </w:rPr>
        <w:t>owing</w:t>
      </w:r>
      <w:r w:rsidR="00F760FD">
        <w:rPr>
          <w:rFonts w:ascii="Times New Roman" w:eastAsia="Times New Roman" w:hAnsi="Times New Roman" w:cs="Times New Roman"/>
          <w:bCs/>
          <w:sz w:val="24"/>
          <w:szCs w:val="24"/>
        </w:rPr>
        <w:t xml:space="preserve"> to recent global events. </w:t>
      </w:r>
      <w:r w:rsidR="002F305D">
        <w:rPr>
          <w:rFonts w:ascii="Times New Roman" w:eastAsia="Times New Roman" w:hAnsi="Times New Roman" w:cs="Times New Roman"/>
          <w:bCs/>
          <w:sz w:val="24"/>
          <w:szCs w:val="24"/>
        </w:rPr>
        <w:t xml:space="preserve">Dr. Riedinger and Dr. Parans </w:t>
      </w:r>
      <w:r w:rsidR="00F760FD">
        <w:rPr>
          <w:rFonts w:ascii="Times New Roman" w:eastAsia="Times New Roman" w:hAnsi="Times New Roman" w:cs="Times New Roman"/>
          <w:bCs/>
          <w:sz w:val="24"/>
          <w:szCs w:val="24"/>
        </w:rPr>
        <w:t xml:space="preserve">went through a lot of hoops and troubles for me to make my </w:t>
      </w:r>
      <w:r w:rsidR="006E1D6C">
        <w:rPr>
          <w:rFonts w:ascii="Times New Roman" w:eastAsia="Times New Roman" w:hAnsi="Times New Roman" w:cs="Times New Roman"/>
          <w:bCs/>
          <w:sz w:val="24"/>
          <w:szCs w:val="24"/>
        </w:rPr>
        <w:t>doctorate</w:t>
      </w:r>
      <w:r w:rsidR="00F760FD">
        <w:rPr>
          <w:rFonts w:ascii="Times New Roman" w:eastAsia="Times New Roman" w:hAnsi="Times New Roman" w:cs="Times New Roman"/>
          <w:bCs/>
          <w:sz w:val="24"/>
          <w:szCs w:val="24"/>
        </w:rPr>
        <w:t xml:space="preserve"> possible. </w:t>
      </w:r>
      <w:r w:rsidR="006E1D6C">
        <w:rPr>
          <w:rFonts w:ascii="Times New Roman" w:eastAsia="Times New Roman" w:hAnsi="Times New Roman" w:cs="Times New Roman"/>
          <w:bCs/>
          <w:sz w:val="24"/>
          <w:szCs w:val="24"/>
        </w:rPr>
        <w:t>D</w:t>
      </w:r>
      <w:r w:rsidR="00F760FD">
        <w:rPr>
          <w:rFonts w:ascii="Times New Roman" w:eastAsia="Times New Roman" w:hAnsi="Times New Roman" w:cs="Times New Roman"/>
          <w:bCs/>
          <w:sz w:val="24"/>
          <w:szCs w:val="24"/>
        </w:rPr>
        <w:t xml:space="preserve">espite the chaos caused by COVID-19 for almost </w:t>
      </w:r>
      <w:r w:rsidR="006E1D6C">
        <w:rPr>
          <w:rFonts w:ascii="Times New Roman" w:eastAsia="Times New Roman" w:hAnsi="Times New Roman" w:cs="Times New Roman"/>
          <w:bCs/>
          <w:sz w:val="24"/>
          <w:szCs w:val="24"/>
        </w:rPr>
        <w:t>3</w:t>
      </w:r>
      <w:r w:rsidR="00F760FD">
        <w:rPr>
          <w:rFonts w:ascii="Times New Roman" w:eastAsia="Times New Roman" w:hAnsi="Times New Roman" w:cs="Times New Roman"/>
          <w:bCs/>
          <w:sz w:val="24"/>
          <w:szCs w:val="24"/>
        </w:rPr>
        <w:t xml:space="preserve"> years, </w:t>
      </w:r>
      <w:r w:rsidR="00B745BD">
        <w:rPr>
          <w:rFonts w:ascii="Times New Roman" w:eastAsia="Times New Roman" w:hAnsi="Times New Roman" w:cs="Times New Roman"/>
          <w:bCs/>
          <w:sz w:val="24"/>
          <w:szCs w:val="24"/>
        </w:rPr>
        <w:t>includ</w:t>
      </w:r>
      <w:r w:rsidR="006E1D6C">
        <w:rPr>
          <w:rFonts w:ascii="Times New Roman" w:eastAsia="Times New Roman" w:hAnsi="Times New Roman" w:cs="Times New Roman"/>
          <w:bCs/>
          <w:sz w:val="24"/>
          <w:szCs w:val="24"/>
        </w:rPr>
        <w:t>ing</w:t>
      </w:r>
      <w:r w:rsidR="00B745BD">
        <w:rPr>
          <w:rFonts w:ascii="Times New Roman" w:eastAsia="Times New Roman" w:hAnsi="Times New Roman" w:cs="Times New Roman"/>
          <w:bCs/>
          <w:sz w:val="24"/>
          <w:szCs w:val="24"/>
        </w:rPr>
        <w:t xml:space="preserve"> many months of laboratory shutdowns, </w:t>
      </w:r>
      <w:r w:rsidR="00F760FD">
        <w:rPr>
          <w:rFonts w:ascii="Times New Roman" w:eastAsia="Times New Roman" w:hAnsi="Times New Roman" w:cs="Times New Roman"/>
          <w:bCs/>
          <w:sz w:val="24"/>
          <w:szCs w:val="24"/>
        </w:rPr>
        <w:t xml:space="preserve">I still managed to </w:t>
      </w:r>
      <w:r w:rsidR="005F7FC7">
        <w:rPr>
          <w:rFonts w:ascii="Times New Roman" w:eastAsia="Times New Roman" w:hAnsi="Times New Roman" w:cs="Times New Roman"/>
          <w:bCs/>
          <w:sz w:val="24"/>
          <w:szCs w:val="24"/>
        </w:rPr>
        <w:t>complete a great amount of research</w:t>
      </w:r>
      <w:r w:rsidR="00F760FD">
        <w:rPr>
          <w:rFonts w:ascii="Times New Roman" w:eastAsia="Times New Roman" w:hAnsi="Times New Roman" w:cs="Times New Roman"/>
          <w:bCs/>
          <w:sz w:val="24"/>
          <w:szCs w:val="24"/>
        </w:rPr>
        <w:t xml:space="preserve">. This </w:t>
      </w:r>
      <w:r w:rsidR="006E1D6C">
        <w:rPr>
          <w:rFonts w:ascii="Times New Roman" w:eastAsia="Times New Roman" w:hAnsi="Times New Roman" w:cs="Times New Roman"/>
          <w:bCs/>
          <w:sz w:val="24"/>
          <w:szCs w:val="24"/>
        </w:rPr>
        <w:t xml:space="preserve">accomplishment </w:t>
      </w:r>
      <w:r w:rsidR="00F760FD">
        <w:rPr>
          <w:rFonts w:ascii="Times New Roman" w:eastAsia="Times New Roman" w:hAnsi="Times New Roman" w:cs="Times New Roman"/>
          <w:bCs/>
          <w:sz w:val="24"/>
          <w:szCs w:val="24"/>
        </w:rPr>
        <w:t>is again thanks to the efforts of my mentor, Dr. Parans. Thus, I would like to thank Dr. Parans for guiding</w:t>
      </w:r>
      <w:r w:rsidR="005F7FC7">
        <w:rPr>
          <w:rFonts w:ascii="Times New Roman" w:eastAsia="Times New Roman" w:hAnsi="Times New Roman" w:cs="Times New Roman"/>
          <w:bCs/>
          <w:sz w:val="24"/>
          <w:szCs w:val="24"/>
        </w:rPr>
        <w:t>, advising,</w:t>
      </w:r>
      <w:r w:rsidR="00F760FD">
        <w:rPr>
          <w:rFonts w:ascii="Times New Roman" w:eastAsia="Times New Roman" w:hAnsi="Times New Roman" w:cs="Times New Roman"/>
          <w:bCs/>
          <w:sz w:val="24"/>
          <w:szCs w:val="24"/>
        </w:rPr>
        <w:t xml:space="preserve"> and </w:t>
      </w:r>
      <w:r w:rsidR="005F7FC7">
        <w:rPr>
          <w:rFonts w:ascii="Times New Roman" w:eastAsia="Times New Roman" w:hAnsi="Times New Roman" w:cs="Times New Roman"/>
          <w:bCs/>
          <w:sz w:val="24"/>
          <w:szCs w:val="24"/>
        </w:rPr>
        <w:t>mentoring</w:t>
      </w:r>
      <w:r w:rsidR="00F760FD">
        <w:rPr>
          <w:rFonts w:ascii="Times New Roman" w:eastAsia="Times New Roman" w:hAnsi="Times New Roman" w:cs="Times New Roman"/>
          <w:bCs/>
          <w:sz w:val="24"/>
          <w:szCs w:val="24"/>
        </w:rPr>
        <w:t xml:space="preserve"> me all this time. I would also like to thank Dr. </w:t>
      </w:r>
      <w:r w:rsidR="00A661B8">
        <w:rPr>
          <w:rFonts w:ascii="Times New Roman" w:eastAsia="Times New Roman" w:hAnsi="Times New Roman" w:cs="Times New Roman"/>
          <w:bCs/>
          <w:sz w:val="24"/>
          <w:szCs w:val="24"/>
        </w:rPr>
        <w:t>Riedinger</w:t>
      </w:r>
      <w:r w:rsidR="005F7FC7">
        <w:rPr>
          <w:rFonts w:ascii="Times New Roman" w:eastAsia="Times New Roman" w:hAnsi="Times New Roman" w:cs="Times New Roman"/>
          <w:bCs/>
          <w:sz w:val="24"/>
          <w:szCs w:val="24"/>
        </w:rPr>
        <w:t xml:space="preserve"> for helping me immensely </w:t>
      </w:r>
      <w:r w:rsidR="006E1D6C">
        <w:rPr>
          <w:rFonts w:ascii="Times New Roman" w:eastAsia="Times New Roman" w:hAnsi="Times New Roman" w:cs="Times New Roman"/>
          <w:bCs/>
          <w:sz w:val="24"/>
          <w:szCs w:val="24"/>
        </w:rPr>
        <w:t>by</w:t>
      </w:r>
      <w:r w:rsidR="005F7FC7">
        <w:rPr>
          <w:rFonts w:ascii="Times New Roman" w:eastAsia="Times New Roman" w:hAnsi="Times New Roman" w:cs="Times New Roman"/>
          <w:bCs/>
          <w:sz w:val="24"/>
          <w:szCs w:val="24"/>
        </w:rPr>
        <w:t xml:space="preserve"> getting me started in the program.</w:t>
      </w:r>
    </w:p>
    <w:p w14:paraId="5E15D98A" w14:textId="76C24FCE" w:rsidR="003330F6" w:rsidRDefault="003330F6" w:rsidP="00321061">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Next, I would like to thank Dr. Suresh Babu, Dr. David Mandrus, and Dr. Uday Vaidya for being my doctoral committee members. Their suggestions and thoughts on my dissertation are greatly appreciated. I </w:t>
      </w:r>
      <w:r w:rsidR="006E1D6C">
        <w:rPr>
          <w:rFonts w:ascii="Times New Roman" w:eastAsia="Times New Roman" w:hAnsi="Times New Roman" w:cs="Times New Roman"/>
          <w:bCs/>
          <w:sz w:val="24"/>
          <w:szCs w:val="24"/>
        </w:rPr>
        <w:t>have</w:t>
      </w:r>
      <w:r>
        <w:rPr>
          <w:rFonts w:ascii="Times New Roman" w:eastAsia="Times New Roman" w:hAnsi="Times New Roman" w:cs="Times New Roman"/>
          <w:bCs/>
          <w:sz w:val="24"/>
          <w:szCs w:val="24"/>
        </w:rPr>
        <w:t xml:space="preserve"> expand</w:t>
      </w:r>
      <w:r w:rsidR="006E1D6C">
        <w:rPr>
          <w:rFonts w:ascii="Times New Roman" w:eastAsia="Times New Roman" w:hAnsi="Times New Roman" w:cs="Times New Roman"/>
          <w:bCs/>
          <w:sz w:val="24"/>
          <w:szCs w:val="24"/>
        </w:rPr>
        <w:t>ed</w:t>
      </w:r>
      <w:r>
        <w:rPr>
          <w:rFonts w:ascii="Times New Roman" w:eastAsia="Times New Roman" w:hAnsi="Times New Roman" w:cs="Times New Roman"/>
          <w:bCs/>
          <w:sz w:val="24"/>
          <w:szCs w:val="24"/>
        </w:rPr>
        <w:t xml:space="preserve"> my knowledge horizon and see things in brand new ways thanks to you.</w:t>
      </w:r>
    </w:p>
    <w:p w14:paraId="1096F79D" w14:textId="747F2B14" w:rsidR="006E4D69" w:rsidRDefault="003330F6" w:rsidP="00321061">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With luck, I was able to work with some great people in the lab during my time. Thank you to Dr. Tej Lamichhane for improving my lab skills and proficiency in writing scientific literature. </w:t>
      </w:r>
      <w:r w:rsidR="006E4D69">
        <w:rPr>
          <w:rFonts w:ascii="Times New Roman" w:eastAsia="Times New Roman" w:hAnsi="Times New Roman" w:cs="Times New Roman"/>
          <w:bCs/>
          <w:sz w:val="24"/>
          <w:szCs w:val="24"/>
        </w:rPr>
        <w:t xml:space="preserve">Thank you, Kaustubh, </w:t>
      </w:r>
      <w:r w:rsidR="000E112E">
        <w:rPr>
          <w:rFonts w:ascii="Times New Roman" w:eastAsia="Times New Roman" w:hAnsi="Times New Roman" w:cs="Times New Roman"/>
          <w:bCs/>
          <w:sz w:val="24"/>
          <w:szCs w:val="24"/>
        </w:rPr>
        <w:t>f</w:t>
      </w:r>
      <w:r w:rsidR="006E4D69">
        <w:rPr>
          <w:rFonts w:ascii="Times New Roman" w:eastAsia="Times New Roman" w:hAnsi="Times New Roman" w:cs="Times New Roman"/>
          <w:bCs/>
          <w:sz w:val="24"/>
          <w:szCs w:val="24"/>
        </w:rPr>
        <w:t xml:space="preserve">or our fun times with the extruder and compression molder. Thank you to Dr. Willie Kemp for being a pleasant coworker to work with. </w:t>
      </w:r>
      <w:r w:rsidR="002F305D">
        <w:rPr>
          <w:rFonts w:ascii="Times New Roman" w:eastAsia="Times New Roman" w:hAnsi="Times New Roman" w:cs="Times New Roman"/>
          <w:bCs/>
          <w:sz w:val="24"/>
          <w:szCs w:val="24"/>
        </w:rPr>
        <w:t xml:space="preserve">Thank you to the office staff at Bredesen Center as well as Elizabeth of the University International Office for all their help. </w:t>
      </w:r>
      <w:r>
        <w:rPr>
          <w:rFonts w:ascii="Times New Roman" w:eastAsia="Times New Roman" w:hAnsi="Times New Roman" w:cs="Times New Roman"/>
          <w:bCs/>
          <w:sz w:val="24"/>
          <w:szCs w:val="24"/>
        </w:rPr>
        <w:t xml:space="preserve">Thank you </w:t>
      </w:r>
      <w:r w:rsidR="006E4D69">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 xml:space="preserve">o </w:t>
      </w:r>
      <w:r>
        <w:rPr>
          <w:rFonts w:ascii="Times New Roman" w:eastAsia="Times New Roman" w:hAnsi="Times New Roman" w:cs="Times New Roman"/>
          <w:bCs/>
          <w:sz w:val="24"/>
          <w:szCs w:val="24"/>
        </w:rPr>
        <w:lastRenderedPageBreak/>
        <w:t>Devin and Annabelle for being great lab interns.</w:t>
      </w:r>
      <w:r w:rsidR="00471559">
        <w:rPr>
          <w:rFonts w:ascii="Times New Roman" w:eastAsia="Times New Roman" w:hAnsi="Times New Roman" w:cs="Times New Roman"/>
          <w:bCs/>
          <w:sz w:val="24"/>
          <w:szCs w:val="24"/>
        </w:rPr>
        <w:t xml:space="preserve"> </w:t>
      </w:r>
      <w:r w:rsidR="006E1D6C">
        <w:rPr>
          <w:rFonts w:ascii="Times New Roman" w:eastAsia="Times New Roman" w:hAnsi="Times New Roman" w:cs="Times New Roman"/>
          <w:bCs/>
          <w:sz w:val="24"/>
          <w:szCs w:val="24"/>
        </w:rPr>
        <w:t>I have made</w:t>
      </w:r>
      <w:r w:rsidR="006E4D69">
        <w:rPr>
          <w:rFonts w:ascii="Times New Roman" w:eastAsia="Times New Roman" w:hAnsi="Times New Roman" w:cs="Times New Roman"/>
          <w:bCs/>
          <w:sz w:val="24"/>
          <w:szCs w:val="24"/>
        </w:rPr>
        <w:t xml:space="preserve"> many great and life</w:t>
      </w:r>
      <w:r w:rsidR="006E1D6C">
        <w:rPr>
          <w:rFonts w:ascii="Times New Roman" w:eastAsia="Times New Roman" w:hAnsi="Times New Roman" w:cs="Times New Roman"/>
          <w:bCs/>
          <w:sz w:val="24"/>
          <w:szCs w:val="24"/>
        </w:rPr>
        <w:t>-</w:t>
      </w:r>
      <w:r w:rsidR="006E4D69">
        <w:rPr>
          <w:rFonts w:ascii="Times New Roman" w:eastAsia="Times New Roman" w:hAnsi="Times New Roman" w:cs="Times New Roman"/>
          <w:bCs/>
          <w:sz w:val="24"/>
          <w:szCs w:val="24"/>
        </w:rPr>
        <w:t xml:space="preserve">changing friends </w:t>
      </w:r>
      <w:r w:rsidR="006E1D6C">
        <w:rPr>
          <w:rFonts w:ascii="Times New Roman" w:eastAsia="Times New Roman" w:hAnsi="Times New Roman" w:cs="Times New Roman"/>
          <w:bCs/>
          <w:sz w:val="24"/>
          <w:szCs w:val="24"/>
        </w:rPr>
        <w:t>during my time</w:t>
      </w:r>
      <w:r w:rsidR="006E4D69">
        <w:rPr>
          <w:rFonts w:ascii="Times New Roman" w:eastAsia="Times New Roman" w:hAnsi="Times New Roman" w:cs="Times New Roman"/>
          <w:bCs/>
          <w:sz w:val="24"/>
          <w:szCs w:val="24"/>
        </w:rPr>
        <w:t xml:space="preserve"> here in the U</w:t>
      </w:r>
      <w:r w:rsidR="006E1D6C">
        <w:rPr>
          <w:rFonts w:ascii="Times New Roman" w:eastAsia="Times New Roman" w:hAnsi="Times New Roman" w:cs="Times New Roman"/>
          <w:bCs/>
          <w:sz w:val="24"/>
          <w:szCs w:val="24"/>
        </w:rPr>
        <w:t xml:space="preserve">nited </w:t>
      </w:r>
      <w:r w:rsidR="006E4D69">
        <w:rPr>
          <w:rFonts w:ascii="Times New Roman" w:eastAsia="Times New Roman" w:hAnsi="Times New Roman" w:cs="Times New Roman"/>
          <w:bCs/>
          <w:sz w:val="24"/>
          <w:szCs w:val="24"/>
        </w:rPr>
        <w:t>S</w:t>
      </w:r>
      <w:r w:rsidR="006E1D6C">
        <w:rPr>
          <w:rFonts w:ascii="Times New Roman" w:eastAsia="Times New Roman" w:hAnsi="Times New Roman" w:cs="Times New Roman"/>
          <w:bCs/>
          <w:sz w:val="24"/>
          <w:szCs w:val="24"/>
        </w:rPr>
        <w:t>tates</w:t>
      </w:r>
      <w:r w:rsidR="006E4D69">
        <w:rPr>
          <w:rFonts w:ascii="Times New Roman" w:eastAsia="Times New Roman" w:hAnsi="Times New Roman" w:cs="Times New Roman"/>
          <w:bCs/>
          <w:sz w:val="24"/>
          <w:szCs w:val="24"/>
        </w:rPr>
        <w:t xml:space="preserve">. Thank </w:t>
      </w:r>
      <w:r w:rsidR="002F305D">
        <w:rPr>
          <w:rFonts w:ascii="Times New Roman" w:eastAsia="Times New Roman" w:hAnsi="Times New Roman" w:cs="Times New Roman"/>
          <w:bCs/>
          <w:sz w:val="24"/>
          <w:szCs w:val="24"/>
        </w:rPr>
        <w:t>you, Nate, Max, Eric, and Greg,</w:t>
      </w:r>
      <w:r w:rsidR="006E4D69">
        <w:rPr>
          <w:rFonts w:ascii="Times New Roman" w:eastAsia="Times New Roman" w:hAnsi="Times New Roman" w:cs="Times New Roman"/>
          <w:bCs/>
          <w:sz w:val="24"/>
          <w:szCs w:val="24"/>
        </w:rPr>
        <w:t xml:space="preserve"> for all the fun times we’ve had</w:t>
      </w:r>
      <w:r w:rsidR="006E1D6C">
        <w:rPr>
          <w:rFonts w:ascii="Times New Roman" w:eastAsia="Times New Roman" w:hAnsi="Times New Roman" w:cs="Times New Roman"/>
          <w:bCs/>
          <w:sz w:val="24"/>
          <w:szCs w:val="24"/>
        </w:rPr>
        <w:t xml:space="preserve"> and</w:t>
      </w:r>
      <w:r w:rsidR="006E4D69">
        <w:rPr>
          <w:rFonts w:ascii="Times New Roman" w:eastAsia="Times New Roman" w:hAnsi="Times New Roman" w:cs="Times New Roman"/>
          <w:bCs/>
          <w:sz w:val="24"/>
          <w:szCs w:val="24"/>
        </w:rPr>
        <w:t xml:space="preserve"> for always being there when I need you</w:t>
      </w:r>
      <w:r w:rsidR="006E1D6C">
        <w:rPr>
          <w:rFonts w:ascii="Times New Roman" w:eastAsia="Times New Roman" w:hAnsi="Times New Roman" w:cs="Times New Roman"/>
          <w:bCs/>
          <w:sz w:val="24"/>
          <w:szCs w:val="24"/>
        </w:rPr>
        <w:t>—in</w:t>
      </w:r>
      <w:r w:rsidR="006E4D69">
        <w:rPr>
          <w:rFonts w:ascii="Times New Roman" w:eastAsia="Times New Roman" w:hAnsi="Times New Roman" w:cs="Times New Roman"/>
          <w:bCs/>
          <w:sz w:val="24"/>
          <w:szCs w:val="24"/>
        </w:rPr>
        <w:t xml:space="preserve"> good times and bad.</w:t>
      </w:r>
    </w:p>
    <w:p w14:paraId="16D4D025" w14:textId="420923FF" w:rsidR="006E4D69" w:rsidRPr="004550D0" w:rsidRDefault="006E4D69" w:rsidP="00321061">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Lastly, I would like to thank my family for their love and support throughout my life. Words fail to describe my gratitude</w:t>
      </w:r>
      <w:r w:rsidR="000E112E">
        <w:rPr>
          <w:rFonts w:ascii="Times New Roman" w:eastAsia="Times New Roman" w:hAnsi="Times New Roman" w:cs="Times New Roman"/>
          <w:bCs/>
          <w:sz w:val="24"/>
          <w:szCs w:val="24"/>
        </w:rPr>
        <w:t xml:space="preserve"> and love</w:t>
      </w:r>
      <w:r>
        <w:rPr>
          <w:rFonts w:ascii="Times New Roman" w:eastAsia="Times New Roman" w:hAnsi="Times New Roman" w:cs="Times New Roman"/>
          <w:bCs/>
          <w:sz w:val="24"/>
          <w:szCs w:val="24"/>
        </w:rPr>
        <w:t xml:space="preserve"> for my parents, grandparents, and</w:t>
      </w:r>
      <w:r w:rsidR="000E112E">
        <w:rPr>
          <w:rFonts w:ascii="Times New Roman" w:eastAsia="Times New Roman" w:hAnsi="Times New Roman" w:cs="Times New Roman"/>
          <w:bCs/>
          <w:sz w:val="24"/>
          <w:szCs w:val="24"/>
        </w:rPr>
        <w:t xml:space="preserve"> my extended family for all their support and love. </w:t>
      </w:r>
    </w:p>
    <w:p w14:paraId="66BE9154" w14:textId="77777777" w:rsidR="00607104" w:rsidRDefault="00607104" w:rsidP="004550D0">
      <w:pPr>
        <w:rPr>
          <w:rFonts w:ascii="Times New Roman" w:eastAsia="Times New Roman" w:hAnsi="Times New Roman" w:cs="Times New Roman"/>
          <w:bCs/>
          <w:sz w:val="24"/>
          <w:szCs w:val="24"/>
        </w:rPr>
        <w:sectPr w:rsidR="00607104" w:rsidSect="009B3A42">
          <w:pgSz w:w="12240" w:h="15840" w:code="1"/>
          <w:pgMar w:top="1440" w:right="1440" w:bottom="1440" w:left="1440" w:header="720" w:footer="720" w:gutter="0"/>
          <w:pgNumType w:fmt="lowerRoman"/>
          <w:cols w:space="720"/>
        </w:sectPr>
      </w:pPr>
    </w:p>
    <w:p w14:paraId="4C1931B3" w14:textId="2ADFB9FE" w:rsidR="008D0E50" w:rsidRDefault="008F2940" w:rsidP="00513FE1">
      <w:pPr>
        <w:pStyle w:val="Heading1frontsections"/>
        <w:outlineLvl w:val="9"/>
      </w:pPr>
      <w:r>
        <w:lastRenderedPageBreak/>
        <w:t>ABSTRACT</w:t>
      </w:r>
    </w:p>
    <w:p w14:paraId="1C99F6F3" w14:textId="4D0D62C6" w:rsidR="008F2940" w:rsidRPr="006B30E5" w:rsidRDefault="00AB744B" w:rsidP="006B30E5">
      <w:pPr>
        <w:spacing w:line="480" w:lineRule="auto"/>
        <w:jc w:val="both"/>
        <w:rPr>
          <w:rFonts w:ascii="Times New Roman" w:eastAsia="Times New Roman" w:hAnsi="Times New Roman" w:cs="Times New Roman"/>
          <w:b/>
          <w:sz w:val="28"/>
          <w:szCs w:val="28"/>
        </w:rPr>
      </w:pPr>
      <w:r w:rsidRPr="00AB744B">
        <w:rPr>
          <w:rFonts w:ascii="Times New Roman" w:eastAsia="Times New Roman" w:hAnsi="Times New Roman" w:cs="Times New Roman"/>
          <w:bCs/>
          <w:sz w:val="24"/>
          <w:szCs w:val="24"/>
        </w:rPr>
        <w:t xml:space="preserve">This </w:t>
      </w:r>
      <w:r>
        <w:rPr>
          <w:rFonts w:ascii="Times New Roman" w:eastAsia="Times New Roman" w:hAnsi="Times New Roman" w:cs="Times New Roman"/>
          <w:bCs/>
          <w:sz w:val="24"/>
          <w:szCs w:val="24"/>
        </w:rPr>
        <w:t xml:space="preserve">work details research into the 3D </w:t>
      </w:r>
      <w:r w:rsidR="006554EB">
        <w:rPr>
          <w:rFonts w:ascii="Times New Roman" w:eastAsia="Times New Roman" w:hAnsi="Times New Roman" w:cs="Times New Roman"/>
          <w:bCs/>
          <w:sz w:val="24"/>
          <w:szCs w:val="24"/>
        </w:rPr>
        <w:t>p</w:t>
      </w:r>
      <w:r>
        <w:rPr>
          <w:rFonts w:ascii="Times New Roman" w:eastAsia="Times New Roman" w:hAnsi="Times New Roman" w:cs="Times New Roman"/>
          <w:bCs/>
          <w:sz w:val="24"/>
          <w:szCs w:val="24"/>
        </w:rPr>
        <w:t xml:space="preserve">rinting, also known as </w:t>
      </w:r>
      <w:r w:rsidR="006554EB">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dditive </w:t>
      </w:r>
      <w:r w:rsidR="006554EB">
        <w:rPr>
          <w:rFonts w:ascii="Times New Roman" w:eastAsia="Times New Roman" w:hAnsi="Times New Roman" w:cs="Times New Roman"/>
          <w:bCs/>
          <w:sz w:val="24"/>
          <w:szCs w:val="24"/>
        </w:rPr>
        <w:t>m</w:t>
      </w:r>
      <w:r>
        <w:rPr>
          <w:rFonts w:ascii="Times New Roman" w:eastAsia="Times New Roman" w:hAnsi="Times New Roman" w:cs="Times New Roman"/>
          <w:bCs/>
          <w:sz w:val="24"/>
          <w:szCs w:val="24"/>
        </w:rPr>
        <w:t xml:space="preserve">anufacturing (AM), of both impermanent and permanent magnets. This work also details research </w:t>
      </w:r>
      <w:r w:rsidR="006554EB">
        <w:rPr>
          <w:rFonts w:ascii="Times New Roman" w:eastAsia="Times New Roman" w:hAnsi="Times New Roman" w:cs="Times New Roman"/>
          <w:bCs/>
          <w:sz w:val="24"/>
          <w:szCs w:val="24"/>
        </w:rPr>
        <w:t>toward</w:t>
      </w:r>
      <w:r>
        <w:rPr>
          <w:rFonts w:ascii="Times New Roman" w:eastAsia="Times New Roman" w:hAnsi="Times New Roman" w:cs="Times New Roman"/>
          <w:bCs/>
          <w:sz w:val="24"/>
          <w:szCs w:val="24"/>
        </w:rPr>
        <w:t xml:space="preserve"> enabling </w:t>
      </w:r>
      <w:r w:rsidR="006554EB">
        <w:rPr>
          <w:rFonts w:ascii="Times New Roman" w:eastAsia="Times New Roman" w:hAnsi="Times New Roman" w:cs="Times New Roman"/>
          <w:bCs/>
          <w:sz w:val="24"/>
          <w:szCs w:val="24"/>
        </w:rPr>
        <w:t>3D printed</w:t>
      </w:r>
      <w:r>
        <w:rPr>
          <w:rFonts w:ascii="Times New Roman" w:eastAsia="Times New Roman" w:hAnsi="Times New Roman" w:cs="Times New Roman"/>
          <w:bCs/>
          <w:sz w:val="24"/>
          <w:szCs w:val="24"/>
        </w:rPr>
        <w:t xml:space="preserve"> magnets in electrical machine applications</w:t>
      </w:r>
      <w:r w:rsidR="006554EB">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primarily motors and generators. The AM processes </w:t>
      </w:r>
      <w:r w:rsidR="00372960">
        <w:rPr>
          <w:rFonts w:ascii="Times New Roman" w:eastAsia="Times New Roman" w:hAnsi="Times New Roman" w:cs="Times New Roman"/>
          <w:bCs/>
          <w:sz w:val="24"/>
          <w:szCs w:val="24"/>
        </w:rPr>
        <w:t xml:space="preserve">of many types of magnets are described in detail. The material properties of </w:t>
      </w:r>
      <w:r w:rsidR="006554EB">
        <w:rPr>
          <w:rFonts w:ascii="Times New Roman" w:eastAsia="Times New Roman" w:hAnsi="Times New Roman" w:cs="Times New Roman"/>
          <w:bCs/>
          <w:sz w:val="24"/>
          <w:szCs w:val="24"/>
        </w:rPr>
        <w:t>these 3D printed</w:t>
      </w:r>
      <w:r w:rsidR="00372960">
        <w:rPr>
          <w:rFonts w:ascii="Times New Roman" w:eastAsia="Times New Roman" w:hAnsi="Times New Roman" w:cs="Times New Roman"/>
          <w:bCs/>
          <w:sz w:val="24"/>
          <w:szCs w:val="24"/>
        </w:rPr>
        <w:t xml:space="preserve"> magnets are also described. The two main types of </w:t>
      </w:r>
      <w:r w:rsidR="006554EB">
        <w:rPr>
          <w:rFonts w:ascii="Times New Roman" w:eastAsia="Times New Roman" w:hAnsi="Times New Roman" w:cs="Times New Roman"/>
          <w:bCs/>
          <w:sz w:val="24"/>
          <w:szCs w:val="24"/>
        </w:rPr>
        <w:t>3D printed</w:t>
      </w:r>
      <w:r w:rsidR="00372960">
        <w:rPr>
          <w:rFonts w:ascii="Times New Roman" w:eastAsia="Times New Roman" w:hAnsi="Times New Roman" w:cs="Times New Roman"/>
          <w:bCs/>
          <w:sz w:val="24"/>
          <w:szCs w:val="24"/>
        </w:rPr>
        <w:t xml:space="preserve"> magnets that are discussed in detail are NdFeB and </w:t>
      </w:r>
      <w:r w:rsidR="009D58E1">
        <w:rPr>
          <w:rFonts w:ascii="Times New Roman" w:eastAsia="Times New Roman" w:hAnsi="Times New Roman" w:cs="Times New Roman"/>
          <w:bCs/>
          <w:sz w:val="24"/>
          <w:szCs w:val="24"/>
        </w:rPr>
        <w:t>s</w:t>
      </w:r>
      <w:r w:rsidR="00372960">
        <w:rPr>
          <w:rFonts w:ascii="Times New Roman" w:eastAsia="Times New Roman" w:hAnsi="Times New Roman" w:cs="Times New Roman"/>
          <w:bCs/>
          <w:sz w:val="24"/>
          <w:szCs w:val="24"/>
        </w:rPr>
        <w:t xml:space="preserve">ilicon </w:t>
      </w:r>
      <w:r w:rsidR="009D58E1">
        <w:rPr>
          <w:rFonts w:ascii="Times New Roman" w:eastAsia="Times New Roman" w:hAnsi="Times New Roman" w:cs="Times New Roman"/>
          <w:bCs/>
          <w:sz w:val="24"/>
          <w:szCs w:val="24"/>
        </w:rPr>
        <w:t>s</w:t>
      </w:r>
      <w:r w:rsidR="00372960">
        <w:rPr>
          <w:rFonts w:ascii="Times New Roman" w:eastAsia="Times New Roman" w:hAnsi="Times New Roman" w:cs="Times New Roman"/>
          <w:bCs/>
          <w:sz w:val="24"/>
          <w:szCs w:val="24"/>
        </w:rPr>
        <w:t xml:space="preserve">teel. </w:t>
      </w:r>
      <w:r w:rsidR="009D58E1">
        <w:rPr>
          <w:rFonts w:ascii="Times New Roman" w:eastAsia="Times New Roman" w:hAnsi="Times New Roman" w:cs="Times New Roman"/>
          <w:bCs/>
          <w:sz w:val="24"/>
          <w:szCs w:val="24"/>
        </w:rPr>
        <w:t>Discussed in detail are t</w:t>
      </w:r>
      <w:r w:rsidR="00372960">
        <w:rPr>
          <w:rFonts w:ascii="Times New Roman" w:eastAsia="Times New Roman" w:hAnsi="Times New Roman" w:cs="Times New Roman"/>
          <w:bCs/>
          <w:sz w:val="24"/>
          <w:szCs w:val="24"/>
        </w:rPr>
        <w:t xml:space="preserve">he implementation of NdFeB as rotor magnets and the implementation of </w:t>
      </w:r>
      <w:r w:rsidR="009D58E1">
        <w:rPr>
          <w:rFonts w:ascii="Times New Roman" w:eastAsia="Times New Roman" w:hAnsi="Times New Roman" w:cs="Times New Roman"/>
          <w:bCs/>
          <w:sz w:val="24"/>
          <w:szCs w:val="24"/>
        </w:rPr>
        <w:t>s</w:t>
      </w:r>
      <w:r w:rsidR="00372960">
        <w:rPr>
          <w:rFonts w:ascii="Times New Roman" w:eastAsia="Times New Roman" w:hAnsi="Times New Roman" w:cs="Times New Roman"/>
          <w:bCs/>
          <w:sz w:val="24"/>
          <w:szCs w:val="24"/>
        </w:rPr>
        <w:t xml:space="preserve">ilicon </w:t>
      </w:r>
      <w:r w:rsidR="009D58E1">
        <w:rPr>
          <w:rFonts w:ascii="Times New Roman" w:eastAsia="Times New Roman" w:hAnsi="Times New Roman" w:cs="Times New Roman"/>
          <w:bCs/>
          <w:sz w:val="24"/>
          <w:szCs w:val="24"/>
        </w:rPr>
        <w:t>s</w:t>
      </w:r>
      <w:r w:rsidR="00372960">
        <w:rPr>
          <w:rFonts w:ascii="Times New Roman" w:eastAsia="Times New Roman" w:hAnsi="Times New Roman" w:cs="Times New Roman"/>
          <w:bCs/>
          <w:sz w:val="24"/>
          <w:szCs w:val="24"/>
        </w:rPr>
        <w:t xml:space="preserve">teel as rotor and stator cores. The construction of a working electrical motor made with </w:t>
      </w:r>
      <w:r w:rsidR="009D58E1">
        <w:rPr>
          <w:rFonts w:ascii="Times New Roman" w:eastAsia="Times New Roman" w:hAnsi="Times New Roman" w:cs="Times New Roman"/>
          <w:bCs/>
          <w:sz w:val="24"/>
          <w:szCs w:val="24"/>
        </w:rPr>
        <w:t>3D printed</w:t>
      </w:r>
      <w:r w:rsidR="00372960">
        <w:rPr>
          <w:rFonts w:ascii="Times New Roman" w:eastAsia="Times New Roman" w:hAnsi="Times New Roman" w:cs="Times New Roman"/>
          <w:bCs/>
          <w:sz w:val="24"/>
          <w:szCs w:val="24"/>
        </w:rPr>
        <w:t xml:space="preserve"> magnets is described. Lastly, future research directions are discussed.</w:t>
      </w:r>
    </w:p>
    <w:p w14:paraId="71FFF390" w14:textId="77777777" w:rsidR="00AB744B" w:rsidRDefault="00AB744B" w:rsidP="00AB744B">
      <w:pPr>
        <w:spacing w:line="480" w:lineRule="auto"/>
        <w:jc w:val="both"/>
        <w:rPr>
          <w:rFonts w:ascii="Times New Roman" w:eastAsia="Times New Roman" w:hAnsi="Times New Roman" w:cs="Times New Roman"/>
          <w:bCs/>
          <w:sz w:val="24"/>
          <w:szCs w:val="24"/>
        </w:rPr>
      </w:pPr>
    </w:p>
    <w:p w14:paraId="25124368" w14:textId="59A38A5D" w:rsidR="00AB744B" w:rsidRPr="00AB744B" w:rsidRDefault="00AB744B" w:rsidP="00AB744B">
      <w:pPr>
        <w:jc w:val="both"/>
        <w:rPr>
          <w:rFonts w:ascii="Times New Roman" w:eastAsia="Times New Roman" w:hAnsi="Times New Roman" w:cs="Times New Roman"/>
          <w:bCs/>
          <w:sz w:val="24"/>
          <w:szCs w:val="24"/>
        </w:rPr>
        <w:sectPr w:rsidR="00AB744B" w:rsidRPr="00AB744B" w:rsidSect="00E15799">
          <w:pgSz w:w="12240" w:h="15840" w:code="1"/>
          <w:pgMar w:top="1440" w:right="1440" w:bottom="1440" w:left="1440" w:header="720" w:footer="720" w:gutter="0"/>
          <w:pgNumType w:fmt="lowerRoman"/>
          <w:cols w:space="720"/>
        </w:sectPr>
      </w:pPr>
    </w:p>
    <w:sdt>
      <w:sdtPr>
        <w:rPr>
          <w:rFonts w:ascii="Arial" w:eastAsia="Arial" w:hAnsi="Arial" w:cs="Arial"/>
          <w:b w:val="0"/>
          <w:caps w:val="0"/>
          <w:snapToGrid/>
          <w:szCs w:val="22"/>
          <w:lang w:val="en"/>
        </w:rPr>
        <w:id w:val="1306511696"/>
        <w:docPartObj>
          <w:docPartGallery w:val="Table of Contents"/>
          <w:docPartUnique/>
        </w:docPartObj>
      </w:sdtPr>
      <w:sdtEndPr>
        <w:rPr>
          <w:bCs/>
          <w:noProof/>
        </w:rPr>
      </w:sdtEndPr>
      <w:sdtContent>
        <w:p w14:paraId="599FC4F4" w14:textId="572D7846" w:rsidR="00EE1E2E" w:rsidRPr="00EE1E2E" w:rsidRDefault="00607104" w:rsidP="00513FE1">
          <w:pPr>
            <w:pStyle w:val="Heading1Contents"/>
            <w:outlineLvl w:val="9"/>
          </w:pPr>
          <w:r w:rsidRPr="00EE1E2E">
            <w:rPr>
              <w:caps w:val="0"/>
            </w:rPr>
            <w:t>TABLE OF CONTENTS</w:t>
          </w:r>
        </w:p>
        <w:p w14:paraId="27CDCDD4" w14:textId="75610B11" w:rsidR="00EE1E2E" w:rsidRPr="00EE1E2E" w:rsidRDefault="00EE1E2E" w:rsidP="00EE1E2E">
          <w:pPr>
            <w:rPr>
              <w:rFonts w:ascii="Times New Roman" w:hAnsi="Times New Roman" w:cs="Times New Roman"/>
              <w:lang w:val="en-US"/>
            </w:rPr>
          </w:pPr>
        </w:p>
        <w:p w14:paraId="60AE47B7" w14:textId="6F918FE1" w:rsidR="000F21C5" w:rsidRDefault="00EE1E2E">
          <w:pPr>
            <w:pStyle w:val="TOC1"/>
            <w:rPr>
              <w:rFonts w:cstheme="minorBidi"/>
              <w:b w:val="0"/>
              <w:kern w:val="2"/>
              <w14:ligatures w14:val="standardContextual"/>
            </w:rPr>
          </w:pPr>
          <w:r w:rsidRPr="00EE1E2E">
            <w:rPr>
              <w:rFonts w:ascii="Times New Roman" w:hAnsi="Times New Roman"/>
              <w:noProof w:val="0"/>
            </w:rPr>
            <w:fldChar w:fldCharType="begin"/>
          </w:r>
          <w:r w:rsidRPr="00EE1E2E">
            <w:rPr>
              <w:rFonts w:ascii="Times New Roman" w:hAnsi="Times New Roman"/>
            </w:rPr>
            <w:instrText xml:space="preserve"> TOC \o "1-3" \h \z \u </w:instrText>
          </w:r>
          <w:r w:rsidRPr="00EE1E2E">
            <w:rPr>
              <w:rFonts w:ascii="Times New Roman" w:hAnsi="Times New Roman"/>
              <w:noProof w:val="0"/>
            </w:rPr>
            <w:fldChar w:fldCharType="separate"/>
          </w:r>
          <w:hyperlink w:anchor="_Toc140752083" w:history="1">
            <w:r w:rsidR="000F21C5" w:rsidRPr="003012D5">
              <w:rPr>
                <w:rStyle w:val="Hyperlink"/>
                <w:rFonts w:ascii="Times New Roman" w:hAnsi="Times New Roman"/>
                <w:bCs/>
                <w:caps/>
              </w:rPr>
              <w:t>Chapter 1</w:t>
            </w:r>
            <w:r w:rsidR="000F21C5" w:rsidRPr="003012D5">
              <w:rPr>
                <w:rStyle w:val="Hyperlink"/>
                <w:rFonts w:ascii="Times New Roman" w:hAnsi="Times New Roman"/>
                <w:bCs/>
              </w:rPr>
              <w:t xml:space="preserve"> : INTRODUCTION AND BACKGROUND</w:t>
            </w:r>
            <w:r w:rsidR="000F21C5">
              <w:rPr>
                <w:webHidden/>
              </w:rPr>
              <w:tab/>
            </w:r>
            <w:r w:rsidR="000F21C5">
              <w:rPr>
                <w:webHidden/>
              </w:rPr>
              <w:fldChar w:fldCharType="begin"/>
            </w:r>
            <w:r w:rsidR="000F21C5">
              <w:rPr>
                <w:webHidden/>
              </w:rPr>
              <w:instrText xml:space="preserve"> PAGEREF _Toc140752083 \h </w:instrText>
            </w:r>
            <w:r w:rsidR="000F21C5">
              <w:rPr>
                <w:webHidden/>
              </w:rPr>
            </w:r>
            <w:r w:rsidR="000F21C5">
              <w:rPr>
                <w:webHidden/>
              </w:rPr>
              <w:fldChar w:fldCharType="separate"/>
            </w:r>
            <w:r w:rsidR="009F5625">
              <w:rPr>
                <w:webHidden/>
              </w:rPr>
              <w:t>1</w:t>
            </w:r>
            <w:r w:rsidR="000F21C5">
              <w:rPr>
                <w:webHidden/>
              </w:rPr>
              <w:fldChar w:fldCharType="end"/>
            </w:r>
          </w:hyperlink>
        </w:p>
        <w:p w14:paraId="190214EB" w14:textId="5F515FA9" w:rsidR="000F21C5" w:rsidRDefault="00000000">
          <w:pPr>
            <w:pStyle w:val="TOC2"/>
            <w:tabs>
              <w:tab w:val="right" w:leader="dot" w:pos="9350"/>
            </w:tabs>
            <w:rPr>
              <w:rFonts w:cstheme="minorBidi"/>
              <w:noProof/>
              <w:kern w:val="2"/>
              <w14:ligatures w14:val="standardContextual"/>
            </w:rPr>
          </w:pPr>
          <w:hyperlink w:anchor="_Toc140752084" w:history="1">
            <w:r w:rsidR="000F21C5" w:rsidRPr="003012D5">
              <w:rPr>
                <w:rStyle w:val="Hyperlink"/>
                <w:noProof/>
              </w:rPr>
              <w:t>1.1 Research Background</w:t>
            </w:r>
            <w:r w:rsidR="000F21C5">
              <w:rPr>
                <w:noProof/>
                <w:webHidden/>
              </w:rPr>
              <w:tab/>
            </w:r>
            <w:r w:rsidR="000F21C5">
              <w:rPr>
                <w:noProof/>
                <w:webHidden/>
              </w:rPr>
              <w:fldChar w:fldCharType="begin"/>
            </w:r>
            <w:r w:rsidR="000F21C5">
              <w:rPr>
                <w:noProof/>
                <w:webHidden/>
              </w:rPr>
              <w:instrText xml:space="preserve"> PAGEREF _Toc140752084 \h </w:instrText>
            </w:r>
            <w:r w:rsidR="000F21C5">
              <w:rPr>
                <w:noProof/>
                <w:webHidden/>
              </w:rPr>
            </w:r>
            <w:r w:rsidR="000F21C5">
              <w:rPr>
                <w:noProof/>
                <w:webHidden/>
              </w:rPr>
              <w:fldChar w:fldCharType="separate"/>
            </w:r>
            <w:r w:rsidR="009F5625">
              <w:rPr>
                <w:noProof/>
                <w:webHidden/>
              </w:rPr>
              <w:t>2</w:t>
            </w:r>
            <w:r w:rsidR="000F21C5">
              <w:rPr>
                <w:noProof/>
                <w:webHidden/>
              </w:rPr>
              <w:fldChar w:fldCharType="end"/>
            </w:r>
          </w:hyperlink>
        </w:p>
        <w:p w14:paraId="7FE94240" w14:textId="7182B31B" w:rsidR="000F21C5" w:rsidRDefault="00000000">
          <w:pPr>
            <w:pStyle w:val="TOC2"/>
            <w:tabs>
              <w:tab w:val="right" w:leader="dot" w:pos="9350"/>
            </w:tabs>
            <w:rPr>
              <w:rFonts w:cstheme="minorBidi"/>
              <w:noProof/>
              <w:kern w:val="2"/>
              <w14:ligatures w14:val="standardContextual"/>
            </w:rPr>
          </w:pPr>
          <w:hyperlink w:anchor="_Toc140752085" w:history="1">
            <w:r w:rsidR="000F21C5" w:rsidRPr="003012D5">
              <w:rPr>
                <w:rStyle w:val="Hyperlink"/>
                <w:noProof/>
              </w:rPr>
              <w:t>1.2 Objective</w:t>
            </w:r>
            <w:r w:rsidR="000F21C5">
              <w:rPr>
                <w:noProof/>
                <w:webHidden/>
              </w:rPr>
              <w:tab/>
            </w:r>
            <w:r w:rsidR="000F21C5">
              <w:rPr>
                <w:noProof/>
                <w:webHidden/>
              </w:rPr>
              <w:fldChar w:fldCharType="begin"/>
            </w:r>
            <w:r w:rsidR="000F21C5">
              <w:rPr>
                <w:noProof/>
                <w:webHidden/>
              </w:rPr>
              <w:instrText xml:space="preserve"> PAGEREF _Toc140752085 \h </w:instrText>
            </w:r>
            <w:r w:rsidR="000F21C5">
              <w:rPr>
                <w:noProof/>
                <w:webHidden/>
              </w:rPr>
            </w:r>
            <w:r w:rsidR="000F21C5">
              <w:rPr>
                <w:noProof/>
                <w:webHidden/>
              </w:rPr>
              <w:fldChar w:fldCharType="separate"/>
            </w:r>
            <w:r w:rsidR="009F5625">
              <w:rPr>
                <w:noProof/>
                <w:webHidden/>
              </w:rPr>
              <w:t>2</w:t>
            </w:r>
            <w:r w:rsidR="000F21C5">
              <w:rPr>
                <w:noProof/>
                <w:webHidden/>
              </w:rPr>
              <w:fldChar w:fldCharType="end"/>
            </w:r>
          </w:hyperlink>
        </w:p>
        <w:p w14:paraId="329F8B02" w14:textId="239E0253" w:rsidR="000F21C5" w:rsidRDefault="00000000">
          <w:pPr>
            <w:pStyle w:val="TOC2"/>
            <w:tabs>
              <w:tab w:val="right" w:leader="dot" w:pos="9350"/>
            </w:tabs>
            <w:rPr>
              <w:rFonts w:cstheme="minorBidi"/>
              <w:noProof/>
              <w:kern w:val="2"/>
              <w14:ligatures w14:val="standardContextual"/>
            </w:rPr>
          </w:pPr>
          <w:hyperlink w:anchor="_Toc140752086" w:history="1">
            <w:r w:rsidR="000F21C5" w:rsidRPr="003012D5">
              <w:rPr>
                <w:rStyle w:val="Hyperlink"/>
                <w:noProof/>
              </w:rPr>
              <w:t>1.3 On the Importance of Electric Vehicles and Wind Turbine Generators</w:t>
            </w:r>
            <w:r w:rsidR="000F21C5">
              <w:rPr>
                <w:noProof/>
                <w:webHidden/>
              </w:rPr>
              <w:tab/>
            </w:r>
            <w:r w:rsidR="000F21C5">
              <w:rPr>
                <w:noProof/>
                <w:webHidden/>
              </w:rPr>
              <w:fldChar w:fldCharType="begin"/>
            </w:r>
            <w:r w:rsidR="000F21C5">
              <w:rPr>
                <w:noProof/>
                <w:webHidden/>
              </w:rPr>
              <w:instrText xml:space="preserve"> PAGEREF _Toc140752086 \h </w:instrText>
            </w:r>
            <w:r w:rsidR="000F21C5">
              <w:rPr>
                <w:noProof/>
                <w:webHidden/>
              </w:rPr>
            </w:r>
            <w:r w:rsidR="000F21C5">
              <w:rPr>
                <w:noProof/>
                <w:webHidden/>
              </w:rPr>
              <w:fldChar w:fldCharType="separate"/>
            </w:r>
            <w:r w:rsidR="009F5625">
              <w:rPr>
                <w:noProof/>
                <w:webHidden/>
              </w:rPr>
              <w:t>4</w:t>
            </w:r>
            <w:r w:rsidR="000F21C5">
              <w:rPr>
                <w:noProof/>
                <w:webHidden/>
              </w:rPr>
              <w:fldChar w:fldCharType="end"/>
            </w:r>
          </w:hyperlink>
        </w:p>
        <w:p w14:paraId="2DA4AC03" w14:textId="4BD9D176" w:rsidR="000F21C5" w:rsidRDefault="00000000">
          <w:pPr>
            <w:pStyle w:val="TOC2"/>
            <w:tabs>
              <w:tab w:val="right" w:leader="dot" w:pos="9350"/>
            </w:tabs>
            <w:rPr>
              <w:rFonts w:cstheme="minorBidi"/>
              <w:noProof/>
              <w:kern w:val="2"/>
              <w14:ligatures w14:val="standardContextual"/>
            </w:rPr>
          </w:pPr>
          <w:hyperlink w:anchor="_Toc140752087" w:history="1">
            <w:r w:rsidR="000F21C5" w:rsidRPr="003012D5">
              <w:rPr>
                <w:rStyle w:val="Hyperlink"/>
                <w:noProof/>
              </w:rPr>
              <w:t>1.4 On the Criticality of Vital Strategic Materials (Critical Materials)</w:t>
            </w:r>
            <w:r w:rsidR="000F21C5">
              <w:rPr>
                <w:noProof/>
                <w:webHidden/>
              </w:rPr>
              <w:tab/>
            </w:r>
            <w:r w:rsidR="000F21C5">
              <w:rPr>
                <w:noProof/>
                <w:webHidden/>
              </w:rPr>
              <w:fldChar w:fldCharType="begin"/>
            </w:r>
            <w:r w:rsidR="000F21C5">
              <w:rPr>
                <w:noProof/>
                <w:webHidden/>
              </w:rPr>
              <w:instrText xml:space="preserve"> PAGEREF _Toc140752087 \h </w:instrText>
            </w:r>
            <w:r w:rsidR="000F21C5">
              <w:rPr>
                <w:noProof/>
                <w:webHidden/>
              </w:rPr>
            </w:r>
            <w:r w:rsidR="000F21C5">
              <w:rPr>
                <w:noProof/>
                <w:webHidden/>
              </w:rPr>
              <w:fldChar w:fldCharType="separate"/>
            </w:r>
            <w:r w:rsidR="009F5625">
              <w:rPr>
                <w:noProof/>
                <w:webHidden/>
              </w:rPr>
              <w:t>5</w:t>
            </w:r>
            <w:r w:rsidR="000F21C5">
              <w:rPr>
                <w:noProof/>
                <w:webHidden/>
              </w:rPr>
              <w:fldChar w:fldCharType="end"/>
            </w:r>
          </w:hyperlink>
        </w:p>
        <w:p w14:paraId="2167B23A" w14:textId="495FB6D3" w:rsidR="000F21C5" w:rsidRDefault="00000000">
          <w:pPr>
            <w:pStyle w:val="TOC1"/>
            <w:rPr>
              <w:rFonts w:cstheme="minorBidi"/>
              <w:b w:val="0"/>
              <w:kern w:val="2"/>
              <w14:ligatures w14:val="standardContextual"/>
            </w:rPr>
          </w:pPr>
          <w:hyperlink w:anchor="_Toc140752088" w:history="1">
            <w:r w:rsidR="000F21C5" w:rsidRPr="003012D5">
              <w:rPr>
                <w:rStyle w:val="Hyperlink"/>
                <w:rFonts w:ascii="Times New Roman" w:eastAsia="Times New Roman" w:hAnsi="Times New Roman"/>
                <w:bCs/>
                <w:caps/>
              </w:rPr>
              <w:t>Chapter 2</w:t>
            </w:r>
            <w:r w:rsidR="000F21C5" w:rsidRPr="003012D5">
              <w:rPr>
                <w:rStyle w:val="Hyperlink"/>
                <w:rFonts w:ascii="Times New Roman" w:eastAsia="Times New Roman" w:hAnsi="Times New Roman"/>
              </w:rPr>
              <w:t xml:space="preserve"> : REVIEW OF FUNDAMENTAL CONCEPTS OF MAGNETS</w:t>
            </w:r>
            <w:r w:rsidR="000F21C5">
              <w:rPr>
                <w:webHidden/>
              </w:rPr>
              <w:tab/>
            </w:r>
            <w:r w:rsidR="000F21C5">
              <w:rPr>
                <w:webHidden/>
              </w:rPr>
              <w:fldChar w:fldCharType="begin"/>
            </w:r>
            <w:r w:rsidR="000F21C5">
              <w:rPr>
                <w:webHidden/>
              </w:rPr>
              <w:instrText xml:space="preserve"> PAGEREF _Toc140752088 \h </w:instrText>
            </w:r>
            <w:r w:rsidR="000F21C5">
              <w:rPr>
                <w:webHidden/>
              </w:rPr>
            </w:r>
            <w:r w:rsidR="000F21C5">
              <w:rPr>
                <w:webHidden/>
              </w:rPr>
              <w:fldChar w:fldCharType="separate"/>
            </w:r>
            <w:r w:rsidR="009F5625">
              <w:rPr>
                <w:webHidden/>
              </w:rPr>
              <w:t>32</w:t>
            </w:r>
            <w:r w:rsidR="000F21C5">
              <w:rPr>
                <w:webHidden/>
              </w:rPr>
              <w:fldChar w:fldCharType="end"/>
            </w:r>
          </w:hyperlink>
        </w:p>
        <w:p w14:paraId="222D2B52" w14:textId="218A493E" w:rsidR="000F21C5" w:rsidRDefault="00000000">
          <w:pPr>
            <w:pStyle w:val="TOC2"/>
            <w:tabs>
              <w:tab w:val="right" w:leader="dot" w:pos="9350"/>
            </w:tabs>
            <w:rPr>
              <w:rFonts w:cstheme="minorBidi"/>
              <w:noProof/>
              <w:kern w:val="2"/>
              <w14:ligatures w14:val="standardContextual"/>
            </w:rPr>
          </w:pPr>
          <w:hyperlink w:anchor="_Toc140752089" w:history="1">
            <w:r w:rsidR="000F21C5" w:rsidRPr="003012D5">
              <w:rPr>
                <w:rStyle w:val="Hyperlink"/>
                <w:noProof/>
              </w:rPr>
              <w:t>2.1 On the Fundamental Concepts of Magnets</w:t>
            </w:r>
            <w:r w:rsidR="000F21C5">
              <w:rPr>
                <w:noProof/>
                <w:webHidden/>
              </w:rPr>
              <w:tab/>
            </w:r>
            <w:r w:rsidR="000F21C5">
              <w:rPr>
                <w:noProof/>
                <w:webHidden/>
              </w:rPr>
              <w:fldChar w:fldCharType="begin"/>
            </w:r>
            <w:r w:rsidR="000F21C5">
              <w:rPr>
                <w:noProof/>
                <w:webHidden/>
              </w:rPr>
              <w:instrText xml:space="preserve"> PAGEREF _Toc140752089 \h </w:instrText>
            </w:r>
            <w:r w:rsidR="000F21C5">
              <w:rPr>
                <w:noProof/>
                <w:webHidden/>
              </w:rPr>
            </w:r>
            <w:r w:rsidR="000F21C5">
              <w:rPr>
                <w:noProof/>
                <w:webHidden/>
              </w:rPr>
              <w:fldChar w:fldCharType="separate"/>
            </w:r>
            <w:r w:rsidR="009F5625">
              <w:rPr>
                <w:noProof/>
                <w:webHidden/>
              </w:rPr>
              <w:t>33</w:t>
            </w:r>
            <w:r w:rsidR="000F21C5">
              <w:rPr>
                <w:noProof/>
                <w:webHidden/>
              </w:rPr>
              <w:fldChar w:fldCharType="end"/>
            </w:r>
          </w:hyperlink>
        </w:p>
        <w:p w14:paraId="39E3B0DF" w14:textId="1E91B67F" w:rsidR="000F21C5" w:rsidRDefault="00000000">
          <w:pPr>
            <w:pStyle w:val="TOC2"/>
            <w:tabs>
              <w:tab w:val="right" w:leader="dot" w:pos="9350"/>
            </w:tabs>
            <w:rPr>
              <w:rFonts w:cstheme="minorBidi"/>
              <w:noProof/>
              <w:kern w:val="2"/>
              <w14:ligatures w14:val="standardContextual"/>
            </w:rPr>
          </w:pPr>
          <w:hyperlink w:anchor="_Toc140752090" w:history="1">
            <w:r w:rsidR="000F21C5" w:rsidRPr="003012D5">
              <w:rPr>
                <w:rStyle w:val="Hyperlink"/>
                <w:noProof/>
              </w:rPr>
              <w:t>2.2 On the Classification of Soft and Hard Magnets</w:t>
            </w:r>
            <w:r w:rsidR="000F21C5">
              <w:rPr>
                <w:noProof/>
                <w:webHidden/>
              </w:rPr>
              <w:tab/>
            </w:r>
            <w:r w:rsidR="000F21C5">
              <w:rPr>
                <w:noProof/>
                <w:webHidden/>
              </w:rPr>
              <w:fldChar w:fldCharType="begin"/>
            </w:r>
            <w:r w:rsidR="000F21C5">
              <w:rPr>
                <w:noProof/>
                <w:webHidden/>
              </w:rPr>
              <w:instrText xml:space="preserve"> PAGEREF _Toc140752090 \h </w:instrText>
            </w:r>
            <w:r w:rsidR="000F21C5">
              <w:rPr>
                <w:noProof/>
                <w:webHidden/>
              </w:rPr>
            </w:r>
            <w:r w:rsidR="000F21C5">
              <w:rPr>
                <w:noProof/>
                <w:webHidden/>
              </w:rPr>
              <w:fldChar w:fldCharType="separate"/>
            </w:r>
            <w:r w:rsidR="009F5625">
              <w:rPr>
                <w:noProof/>
                <w:webHidden/>
              </w:rPr>
              <w:t>39</w:t>
            </w:r>
            <w:r w:rsidR="000F21C5">
              <w:rPr>
                <w:noProof/>
                <w:webHidden/>
              </w:rPr>
              <w:fldChar w:fldCharType="end"/>
            </w:r>
          </w:hyperlink>
        </w:p>
        <w:p w14:paraId="6F052ACF" w14:textId="0AF95947" w:rsidR="000F21C5" w:rsidRDefault="00000000">
          <w:pPr>
            <w:pStyle w:val="TOC2"/>
            <w:tabs>
              <w:tab w:val="right" w:leader="dot" w:pos="9350"/>
            </w:tabs>
            <w:rPr>
              <w:rFonts w:cstheme="minorBidi"/>
              <w:noProof/>
              <w:kern w:val="2"/>
              <w14:ligatures w14:val="standardContextual"/>
            </w:rPr>
          </w:pPr>
          <w:hyperlink w:anchor="_Toc140752091" w:history="1">
            <w:r w:rsidR="000F21C5" w:rsidRPr="003012D5">
              <w:rPr>
                <w:rStyle w:val="Hyperlink"/>
                <w:noProof/>
              </w:rPr>
              <w:t>2.3 On the Conventional Manufacturing Processes of Magnets</w:t>
            </w:r>
            <w:r w:rsidR="000F21C5">
              <w:rPr>
                <w:noProof/>
                <w:webHidden/>
              </w:rPr>
              <w:tab/>
            </w:r>
            <w:r w:rsidR="000F21C5">
              <w:rPr>
                <w:noProof/>
                <w:webHidden/>
              </w:rPr>
              <w:fldChar w:fldCharType="begin"/>
            </w:r>
            <w:r w:rsidR="000F21C5">
              <w:rPr>
                <w:noProof/>
                <w:webHidden/>
              </w:rPr>
              <w:instrText xml:space="preserve"> PAGEREF _Toc140752091 \h </w:instrText>
            </w:r>
            <w:r w:rsidR="000F21C5">
              <w:rPr>
                <w:noProof/>
                <w:webHidden/>
              </w:rPr>
            </w:r>
            <w:r w:rsidR="000F21C5">
              <w:rPr>
                <w:noProof/>
                <w:webHidden/>
              </w:rPr>
              <w:fldChar w:fldCharType="separate"/>
            </w:r>
            <w:r w:rsidR="009F5625">
              <w:rPr>
                <w:noProof/>
                <w:webHidden/>
              </w:rPr>
              <w:t>45</w:t>
            </w:r>
            <w:r w:rsidR="000F21C5">
              <w:rPr>
                <w:noProof/>
                <w:webHidden/>
              </w:rPr>
              <w:fldChar w:fldCharType="end"/>
            </w:r>
          </w:hyperlink>
        </w:p>
        <w:p w14:paraId="34483233" w14:textId="050EA3B5" w:rsidR="000F21C5" w:rsidRDefault="00000000">
          <w:pPr>
            <w:pStyle w:val="TOC3"/>
            <w:tabs>
              <w:tab w:val="right" w:leader="dot" w:pos="9350"/>
            </w:tabs>
            <w:rPr>
              <w:rFonts w:cstheme="minorBidi"/>
              <w:noProof/>
              <w:kern w:val="2"/>
              <w14:ligatures w14:val="standardContextual"/>
            </w:rPr>
          </w:pPr>
          <w:hyperlink w:anchor="_Toc140752092" w:history="1">
            <w:r w:rsidR="000F21C5" w:rsidRPr="003012D5">
              <w:rPr>
                <w:rStyle w:val="Hyperlink"/>
                <w:noProof/>
              </w:rPr>
              <w:t>2.3.1 Powder Metallurgy, or Pressing and Sintering</w:t>
            </w:r>
            <w:r w:rsidR="000F21C5">
              <w:rPr>
                <w:noProof/>
                <w:webHidden/>
              </w:rPr>
              <w:tab/>
            </w:r>
            <w:r w:rsidR="000F21C5">
              <w:rPr>
                <w:noProof/>
                <w:webHidden/>
              </w:rPr>
              <w:fldChar w:fldCharType="begin"/>
            </w:r>
            <w:r w:rsidR="000F21C5">
              <w:rPr>
                <w:noProof/>
                <w:webHidden/>
              </w:rPr>
              <w:instrText xml:space="preserve"> PAGEREF _Toc140752092 \h </w:instrText>
            </w:r>
            <w:r w:rsidR="000F21C5">
              <w:rPr>
                <w:noProof/>
                <w:webHidden/>
              </w:rPr>
            </w:r>
            <w:r w:rsidR="000F21C5">
              <w:rPr>
                <w:noProof/>
                <w:webHidden/>
              </w:rPr>
              <w:fldChar w:fldCharType="separate"/>
            </w:r>
            <w:r w:rsidR="009F5625">
              <w:rPr>
                <w:noProof/>
                <w:webHidden/>
              </w:rPr>
              <w:t>45</w:t>
            </w:r>
            <w:r w:rsidR="000F21C5">
              <w:rPr>
                <w:noProof/>
                <w:webHidden/>
              </w:rPr>
              <w:fldChar w:fldCharType="end"/>
            </w:r>
          </w:hyperlink>
        </w:p>
        <w:p w14:paraId="50BA90B0" w14:textId="46720292" w:rsidR="000F21C5" w:rsidRDefault="00000000">
          <w:pPr>
            <w:pStyle w:val="TOC3"/>
            <w:tabs>
              <w:tab w:val="right" w:leader="dot" w:pos="9350"/>
            </w:tabs>
            <w:rPr>
              <w:rFonts w:cstheme="minorBidi"/>
              <w:noProof/>
              <w:kern w:val="2"/>
              <w14:ligatures w14:val="standardContextual"/>
            </w:rPr>
          </w:pPr>
          <w:hyperlink w:anchor="_Toc140752093" w:history="1">
            <w:r w:rsidR="000F21C5" w:rsidRPr="003012D5">
              <w:rPr>
                <w:rStyle w:val="Hyperlink"/>
                <w:noProof/>
              </w:rPr>
              <w:t>2.3.2 Bonded Magnets, or Injection Molding and Compression Molding</w:t>
            </w:r>
            <w:r w:rsidR="000F21C5">
              <w:rPr>
                <w:noProof/>
                <w:webHidden/>
              </w:rPr>
              <w:tab/>
            </w:r>
            <w:r w:rsidR="000F21C5">
              <w:rPr>
                <w:noProof/>
                <w:webHidden/>
              </w:rPr>
              <w:fldChar w:fldCharType="begin"/>
            </w:r>
            <w:r w:rsidR="000F21C5">
              <w:rPr>
                <w:noProof/>
                <w:webHidden/>
              </w:rPr>
              <w:instrText xml:space="preserve"> PAGEREF _Toc140752093 \h </w:instrText>
            </w:r>
            <w:r w:rsidR="000F21C5">
              <w:rPr>
                <w:noProof/>
                <w:webHidden/>
              </w:rPr>
            </w:r>
            <w:r w:rsidR="000F21C5">
              <w:rPr>
                <w:noProof/>
                <w:webHidden/>
              </w:rPr>
              <w:fldChar w:fldCharType="separate"/>
            </w:r>
            <w:r w:rsidR="009F5625">
              <w:rPr>
                <w:noProof/>
                <w:webHidden/>
              </w:rPr>
              <w:t>47</w:t>
            </w:r>
            <w:r w:rsidR="000F21C5">
              <w:rPr>
                <w:noProof/>
                <w:webHidden/>
              </w:rPr>
              <w:fldChar w:fldCharType="end"/>
            </w:r>
          </w:hyperlink>
        </w:p>
        <w:p w14:paraId="204D98B1" w14:textId="16D03423" w:rsidR="000F21C5" w:rsidRDefault="00000000">
          <w:pPr>
            <w:pStyle w:val="TOC3"/>
            <w:tabs>
              <w:tab w:val="right" w:leader="dot" w:pos="9350"/>
            </w:tabs>
            <w:rPr>
              <w:rFonts w:cstheme="minorBidi"/>
              <w:noProof/>
              <w:kern w:val="2"/>
              <w14:ligatures w14:val="standardContextual"/>
            </w:rPr>
          </w:pPr>
          <w:hyperlink w:anchor="_Toc140752094" w:history="1">
            <w:r w:rsidR="000F21C5" w:rsidRPr="003012D5">
              <w:rPr>
                <w:rStyle w:val="Hyperlink"/>
                <w:noProof/>
              </w:rPr>
              <w:t>2.3.3 Other Conventional Hard Magnet Manufacturing Processes</w:t>
            </w:r>
            <w:r w:rsidR="000F21C5">
              <w:rPr>
                <w:noProof/>
                <w:webHidden/>
              </w:rPr>
              <w:tab/>
            </w:r>
            <w:r w:rsidR="000F21C5">
              <w:rPr>
                <w:noProof/>
                <w:webHidden/>
              </w:rPr>
              <w:fldChar w:fldCharType="begin"/>
            </w:r>
            <w:r w:rsidR="000F21C5">
              <w:rPr>
                <w:noProof/>
                <w:webHidden/>
              </w:rPr>
              <w:instrText xml:space="preserve"> PAGEREF _Toc140752094 \h </w:instrText>
            </w:r>
            <w:r w:rsidR="000F21C5">
              <w:rPr>
                <w:noProof/>
                <w:webHidden/>
              </w:rPr>
            </w:r>
            <w:r w:rsidR="000F21C5">
              <w:rPr>
                <w:noProof/>
                <w:webHidden/>
              </w:rPr>
              <w:fldChar w:fldCharType="separate"/>
            </w:r>
            <w:r w:rsidR="009F5625">
              <w:rPr>
                <w:noProof/>
                <w:webHidden/>
              </w:rPr>
              <w:t>51</w:t>
            </w:r>
            <w:r w:rsidR="000F21C5">
              <w:rPr>
                <w:noProof/>
                <w:webHidden/>
              </w:rPr>
              <w:fldChar w:fldCharType="end"/>
            </w:r>
          </w:hyperlink>
        </w:p>
        <w:p w14:paraId="5BE76F3A" w14:textId="09AF0174" w:rsidR="000F21C5" w:rsidRDefault="00000000">
          <w:pPr>
            <w:pStyle w:val="TOC3"/>
            <w:tabs>
              <w:tab w:val="right" w:leader="dot" w:pos="9350"/>
            </w:tabs>
            <w:rPr>
              <w:rFonts w:cstheme="minorBidi"/>
              <w:noProof/>
              <w:kern w:val="2"/>
              <w14:ligatures w14:val="standardContextual"/>
            </w:rPr>
          </w:pPr>
          <w:hyperlink w:anchor="_Toc140752095" w:history="1">
            <w:r w:rsidR="000F21C5" w:rsidRPr="003012D5">
              <w:rPr>
                <w:rStyle w:val="Hyperlink"/>
                <w:noProof/>
              </w:rPr>
              <w:t>2.3.4 Conventional Soft Magnet Manufacturing Processes</w:t>
            </w:r>
            <w:r w:rsidR="000F21C5">
              <w:rPr>
                <w:noProof/>
                <w:webHidden/>
              </w:rPr>
              <w:tab/>
            </w:r>
            <w:r w:rsidR="000F21C5">
              <w:rPr>
                <w:noProof/>
                <w:webHidden/>
              </w:rPr>
              <w:fldChar w:fldCharType="begin"/>
            </w:r>
            <w:r w:rsidR="000F21C5">
              <w:rPr>
                <w:noProof/>
                <w:webHidden/>
              </w:rPr>
              <w:instrText xml:space="preserve"> PAGEREF _Toc140752095 \h </w:instrText>
            </w:r>
            <w:r w:rsidR="000F21C5">
              <w:rPr>
                <w:noProof/>
                <w:webHidden/>
              </w:rPr>
            </w:r>
            <w:r w:rsidR="000F21C5">
              <w:rPr>
                <w:noProof/>
                <w:webHidden/>
              </w:rPr>
              <w:fldChar w:fldCharType="separate"/>
            </w:r>
            <w:r w:rsidR="009F5625">
              <w:rPr>
                <w:noProof/>
                <w:webHidden/>
              </w:rPr>
              <w:t>53</w:t>
            </w:r>
            <w:r w:rsidR="000F21C5">
              <w:rPr>
                <w:noProof/>
                <w:webHidden/>
              </w:rPr>
              <w:fldChar w:fldCharType="end"/>
            </w:r>
          </w:hyperlink>
        </w:p>
        <w:p w14:paraId="58A2F55C" w14:textId="7BAACE2B" w:rsidR="000F21C5" w:rsidRDefault="00000000">
          <w:pPr>
            <w:pStyle w:val="TOC3"/>
            <w:tabs>
              <w:tab w:val="right" w:leader="dot" w:pos="9350"/>
            </w:tabs>
            <w:rPr>
              <w:rFonts w:cstheme="minorBidi"/>
              <w:noProof/>
              <w:kern w:val="2"/>
              <w14:ligatures w14:val="standardContextual"/>
            </w:rPr>
          </w:pPr>
          <w:hyperlink w:anchor="_Toc140752096" w:history="1">
            <w:r w:rsidR="000F21C5" w:rsidRPr="003012D5">
              <w:rPr>
                <w:rStyle w:val="Hyperlink"/>
                <w:noProof/>
              </w:rPr>
              <w:t>2.3.5 Conventional Soft Magnet Lamination Manufacturing Process</w:t>
            </w:r>
            <w:r w:rsidR="000F21C5">
              <w:rPr>
                <w:noProof/>
                <w:webHidden/>
              </w:rPr>
              <w:tab/>
            </w:r>
            <w:r w:rsidR="000F21C5">
              <w:rPr>
                <w:noProof/>
                <w:webHidden/>
              </w:rPr>
              <w:fldChar w:fldCharType="begin"/>
            </w:r>
            <w:r w:rsidR="000F21C5">
              <w:rPr>
                <w:noProof/>
                <w:webHidden/>
              </w:rPr>
              <w:instrText xml:space="preserve"> PAGEREF _Toc140752096 \h </w:instrText>
            </w:r>
            <w:r w:rsidR="000F21C5">
              <w:rPr>
                <w:noProof/>
                <w:webHidden/>
              </w:rPr>
            </w:r>
            <w:r w:rsidR="000F21C5">
              <w:rPr>
                <w:noProof/>
                <w:webHidden/>
              </w:rPr>
              <w:fldChar w:fldCharType="separate"/>
            </w:r>
            <w:r w:rsidR="009F5625">
              <w:rPr>
                <w:noProof/>
                <w:webHidden/>
              </w:rPr>
              <w:t>54</w:t>
            </w:r>
            <w:r w:rsidR="000F21C5">
              <w:rPr>
                <w:noProof/>
                <w:webHidden/>
              </w:rPr>
              <w:fldChar w:fldCharType="end"/>
            </w:r>
          </w:hyperlink>
        </w:p>
        <w:p w14:paraId="7EABBCD5" w14:textId="372912F0" w:rsidR="000F21C5" w:rsidRDefault="00000000">
          <w:pPr>
            <w:pStyle w:val="TOC2"/>
            <w:tabs>
              <w:tab w:val="right" w:leader="dot" w:pos="9350"/>
            </w:tabs>
            <w:rPr>
              <w:rFonts w:cstheme="minorBidi"/>
              <w:noProof/>
              <w:kern w:val="2"/>
              <w14:ligatures w14:val="standardContextual"/>
            </w:rPr>
          </w:pPr>
          <w:hyperlink w:anchor="_Toc140752097" w:history="1">
            <w:r w:rsidR="000F21C5" w:rsidRPr="003012D5">
              <w:rPr>
                <w:rStyle w:val="Hyperlink"/>
                <w:noProof/>
                <w:lang w:eastAsia="zh-CN"/>
              </w:rPr>
              <w:t>2.4 On the Additive Manufacturing Processes of Magnets</w:t>
            </w:r>
            <w:r w:rsidR="000F21C5">
              <w:rPr>
                <w:noProof/>
                <w:webHidden/>
              </w:rPr>
              <w:tab/>
            </w:r>
            <w:r w:rsidR="000F21C5">
              <w:rPr>
                <w:noProof/>
                <w:webHidden/>
              </w:rPr>
              <w:fldChar w:fldCharType="begin"/>
            </w:r>
            <w:r w:rsidR="000F21C5">
              <w:rPr>
                <w:noProof/>
                <w:webHidden/>
              </w:rPr>
              <w:instrText xml:space="preserve"> PAGEREF _Toc140752097 \h </w:instrText>
            </w:r>
            <w:r w:rsidR="000F21C5">
              <w:rPr>
                <w:noProof/>
                <w:webHidden/>
              </w:rPr>
            </w:r>
            <w:r w:rsidR="000F21C5">
              <w:rPr>
                <w:noProof/>
                <w:webHidden/>
              </w:rPr>
              <w:fldChar w:fldCharType="separate"/>
            </w:r>
            <w:r w:rsidR="009F5625">
              <w:rPr>
                <w:noProof/>
                <w:webHidden/>
              </w:rPr>
              <w:t>55</w:t>
            </w:r>
            <w:r w:rsidR="000F21C5">
              <w:rPr>
                <w:noProof/>
                <w:webHidden/>
              </w:rPr>
              <w:fldChar w:fldCharType="end"/>
            </w:r>
          </w:hyperlink>
        </w:p>
        <w:p w14:paraId="1D784598" w14:textId="48BDDFB5" w:rsidR="000F21C5" w:rsidRDefault="00000000">
          <w:pPr>
            <w:pStyle w:val="TOC3"/>
            <w:tabs>
              <w:tab w:val="right" w:leader="dot" w:pos="9350"/>
            </w:tabs>
            <w:rPr>
              <w:rFonts w:cstheme="minorBidi"/>
              <w:noProof/>
              <w:kern w:val="2"/>
              <w14:ligatures w14:val="standardContextual"/>
            </w:rPr>
          </w:pPr>
          <w:hyperlink w:anchor="_Toc140752098" w:history="1">
            <w:r w:rsidR="000F21C5" w:rsidRPr="003012D5">
              <w:rPr>
                <w:rStyle w:val="Hyperlink"/>
                <w:noProof/>
              </w:rPr>
              <w:t>2.4.1 Binder Jetting</w:t>
            </w:r>
            <w:r w:rsidR="000F21C5">
              <w:rPr>
                <w:noProof/>
                <w:webHidden/>
              </w:rPr>
              <w:tab/>
            </w:r>
            <w:r w:rsidR="000F21C5">
              <w:rPr>
                <w:noProof/>
                <w:webHidden/>
              </w:rPr>
              <w:fldChar w:fldCharType="begin"/>
            </w:r>
            <w:r w:rsidR="000F21C5">
              <w:rPr>
                <w:noProof/>
                <w:webHidden/>
              </w:rPr>
              <w:instrText xml:space="preserve"> PAGEREF _Toc140752098 \h </w:instrText>
            </w:r>
            <w:r w:rsidR="000F21C5">
              <w:rPr>
                <w:noProof/>
                <w:webHidden/>
              </w:rPr>
            </w:r>
            <w:r w:rsidR="000F21C5">
              <w:rPr>
                <w:noProof/>
                <w:webHidden/>
              </w:rPr>
              <w:fldChar w:fldCharType="separate"/>
            </w:r>
            <w:r w:rsidR="009F5625">
              <w:rPr>
                <w:noProof/>
                <w:webHidden/>
              </w:rPr>
              <w:t>56</w:t>
            </w:r>
            <w:r w:rsidR="000F21C5">
              <w:rPr>
                <w:noProof/>
                <w:webHidden/>
              </w:rPr>
              <w:fldChar w:fldCharType="end"/>
            </w:r>
          </w:hyperlink>
        </w:p>
        <w:p w14:paraId="2A12A8C5" w14:textId="1558ADBF" w:rsidR="000F21C5" w:rsidRDefault="00000000">
          <w:pPr>
            <w:pStyle w:val="TOC3"/>
            <w:tabs>
              <w:tab w:val="right" w:leader="dot" w:pos="9350"/>
            </w:tabs>
            <w:rPr>
              <w:rFonts w:cstheme="minorBidi"/>
              <w:noProof/>
              <w:kern w:val="2"/>
              <w14:ligatures w14:val="standardContextual"/>
            </w:rPr>
          </w:pPr>
          <w:hyperlink w:anchor="_Toc140752099" w:history="1">
            <w:r w:rsidR="000F21C5" w:rsidRPr="003012D5">
              <w:rPr>
                <w:rStyle w:val="Hyperlink"/>
                <w:noProof/>
              </w:rPr>
              <w:t>2.4.2 Directed Energy Deposition</w:t>
            </w:r>
            <w:r w:rsidR="000F21C5">
              <w:rPr>
                <w:noProof/>
                <w:webHidden/>
              </w:rPr>
              <w:tab/>
            </w:r>
            <w:r w:rsidR="000F21C5">
              <w:rPr>
                <w:noProof/>
                <w:webHidden/>
              </w:rPr>
              <w:fldChar w:fldCharType="begin"/>
            </w:r>
            <w:r w:rsidR="000F21C5">
              <w:rPr>
                <w:noProof/>
                <w:webHidden/>
              </w:rPr>
              <w:instrText xml:space="preserve"> PAGEREF _Toc140752099 \h </w:instrText>
            </w:r>
            <w:r w:rsidR="000F21C5">
              <w:rPr>
                <w:noProof/>
                <w:webHidden/>
              </w:rPr>
            </w:r>
            <w:r w:rsidR="000F21C5">
              <w:rPr>
                <w:noProof/>
                <w:webHidden/>
              </w:rPr>
              <w:fldChar w:fldCharType="separate"/>
            </w:r>
            <w:r w:rsidR="009F5625">
              <w:rPr>
                <w:noProof/>
                <w:webHidden/>
              </w:rPr>
              <w:t>58</w:t>
            </w:r>
            <w:r w:rsidR="000F21C5">
              <w:rPr>
                <w:noProof/>
                <w:webHidden/>
              </w:rPr>
              <w:fldChar w:fldCharType="end"/>
            </w:r>
          </w:hyperlink>
        </w:p>
        <w:p w14:paraId="28E14B29" w14:textId="6753FEDD" w:rsidR="000F21C5" w:rsidRDefault="00000000">
          <w:pPr>
            <w:pStyle w:val="TOC3"/>
            <w:tabs>
              <w:tab w:val="right" w:leader="dot" w:pos="9350"/>
            </w:tabs>
            <w:rPr>
              <w:rFonts w:cstheme="minorBidi"/>
              <w:noProof/>
              <w:kern w:val="2"/>
              <w14:ligatures w14:val="standardContextual"/>
            </w:rPr>
          </w:pPr>
          <w:hyperlink w:anchor="_Toc140752100" w:history="1">
            <w:r w:rsidR="000F21C5" w:rsidRPr="003012D5">
              <w:rPr>
                <w:rStyle w:val="Hyperlink"/>
                <w:noProof/>
              </w:rPr>
              <w:t>2.4.3 Material Extrusion, or Fused Deposition Modeling</w:t>
            </w:r>
            <w:r w:rsidR="000F21C5">
              <w:rPr>
                <w:noProof/>
                <w:webHidden/>
              </w:rPr>
              <w:tab/>
            </w:r>
            <w:r w:rsidR="000F21C5">
              <w:rPr>
                <w:noProof/>
                <w:webHidden/>
              </w:rPr>
              <w:fldChar w:fldCharType="begin"/>
            </w:r>
            <w:r w:rsidR="000F21C5">
              <w:rPr>
                <w:noProof/>
                <w:webHidden/>
              </w:rPr>
              <w:instrText xml:space="preserve"> PAGEREF _Toc140752100 \h </w:instrText>
            </w:r>
            <w:r w:rsidR="000F21C5">
              <w:rPr>
                <w:noProof/>
                <w:webHidden/>
              </w:rPr>
            </w:r>
            <w:r w:rsidR="000F21C5">
              <w:rPr>
                <w:noProof/>
                <w:webHidden/>
              </w:rPr>
              <w:fldChar w:fldCharType="separate"/>
            </w:r>
            <w:r w:rsidR="009F5625">
              <w:rPr>
                <w:noProof/>
                <w:webHidden/>
              </w:rPr>
              <w:t>60</w:t>
            </w:r>
            <w:r w:rsidR="000F21C5">
              <w:rPr>
                <w:noProof/>
                <w:webHidden/>
              </w:rPr>
              <w:fldChar w:fldCharType="end"/>
            </w:r>
          </w:hyperlink>
        </w:p>
        <w:p w14:paraId="660D2335" w14:textId="743535F9" w:rsidR="000F21C5" w:rsidRDefault="00000000">
          <w:pPr>
            <w:pStyle w:val="TOC3"/>
            <w:tabs>
              <w:tab w:val="right" w:leader="dot" w:pos="9350"/>
            </w:tabs>
            <w:rPr>
              <w:rFonts w:cstheme="minorBidi"/>
              <w:noProof/>
              <w:kern w:val="2"/>
              <w14:ligatures w14:val="standardContextual"/>
            </w:rPr>
          </w:pPr>
          <w:hyperlink w:anchor="_Toc140752101" w:history="1">
            <w:r w:rsidR="000F21C5" w:rsidRPr="003012D5">
              <w:rPr>
                <w:rStyle w:val="Hyperlink"/>
                <w:noProof/>
              </w:rPr>
              <w:t>2.4.4 Powder Bed Fusion</w:t>
            </w:r>
            <w:r w:rsidR="000F21C5">
              <w:rPr>
                <w:noProof/>
                <w:webHidden/>
              </w:rPr>
              <w:tab/>
            </w:r>
            <w:r w:rsidR="000F21C5">
              <w:rPr>
                <w:noProof/>
                <w:webHidden/>
              </w:rPr>
              <w:fldChar w:fldCharType="begin"/>
            </w:r>
            <w:r w:rsidR="000F21C5">
              <w:rPr>
                <w:noProof/>
                <w:webHidden/>
              </w:rPr>
              <w:instrText xml:space="preserve"> PAGEREF _Toc140752101 \h </w:instrText>
            </w:r>
            <w:r w:rsidR="000F21C5">
              <w:rPr>
                <w:noProof/>
                <w:webHidden/>
              </w:rPr>
            </w:r>
            <w:r w:rsidR="000F21C5">
              <w:rPr>
                <w:noProof/>
                <w:webHidden/>
              </w:rPr>
              <w:fldChar w:fldCharType="separate"/>
            </w:r>
            <w:r w:rsidR="009F5625">
              <w:rPr>
                <w:noProof/>
                <w:webHidden/>
              </w:rPr>
              <w:t>65</w:t>
            </w:r>
            <w:r w:rsidR="000F21C5">
              <w:rPr>
                <w:noProof/>
                <w:webHidden/>
              </w:rPr>
              <w:fldChar w:fldCharType="end"/>
            </w:r>
          </w:hyperlink>
        </w:p>
        <w:p w14:paraId="210C94C1" w14:textId="04C4B71D" w:rsidR="000F21C5" w:rsidRDefault="00000000">
          <w:pPr>
            <w:pStyle w:val="TOC1"/>
            <w:rPr>
              <w:rFonts w:cstheme="minorBidi"/>
              <w:b w:val="0"/>
              <w:kern w:val="2"/>
              <w14:ligatures w14:val="standardContextual"/>
            </w:rPr>
          </w:pPr>
          <w:hyperlink w:anchor="_Toc140752102" w:history="1">
            <w:r w:rsidR="000F21C5" w:rsidRPr="003012D5">
              <w:rPr>
                <w:rStyle w:val="Hyperlink"/>
                <w:rFonts w:ascii="Times New Roman" w:eastAsia="Times New Roman" w:hAnsi="Times New Roman"/>
                <w:bCs/>
                <w:caps/>
                <w:lang w:eastAsia="zh-CN"/>
              </w:rPr>
              <w:t>Chapter 3</w:t>
            </w:r>
            <w:r w:rsidR="000F21C5" w:rsidRPr="003012D5">
              <w:rPr>
                <w:rStyle w:val="Hyperlink"/>
                <w:rFonts w:ascii="Times New Roman" w:eastAsia="Times New Roman" w:hAnsi="Times New Roman"/>
                <w:bCs/>
                <w:lang w:eastAsia="zh-CN"/>
              </w:rPr>
              <w:t xml:space="preserve"> : MATERIALS CHARACTERIZATION AND TESTING</w:t>
            </w:r>
            <w:r w:rsidR="000F21C5">
              <w:rPr>
                <w:webHidden/>
              </w:rPr>
              <w:tab/>
            </w:r>
            <w:r w:rsidR="000F21C5">
              <w:rPr>
                <w:webHidden/>
              </w:rPr>
              <w:fldChar w:fldCharType="begin"/>
            </w:r>
            <w:r w:rsidR="000F21C5">
              <w:rPr>
                <w:webHidden/>
              </w:rPr>
              <w:instrText xml:space="preserve"> PAGEREF _Toc140752102 \h </w:instrText>
            </w:r>
            <w:r w:rsidR="000F21C5">
              <w:rPr>
                <w:webHidden/>
              </w:rPr>
            </w:r>
            <w:r w:rsidR="000F21C5">
              <w:rPr>
                <w:webHidden/>
              </w:rPr>
              <w:fldChar w:fldCharType="separate"/>
            </w:r>
            <w:r w:rsidR="009F5625">
              <w:rPr>
                <w:webHidden/>
              </w:rPr>
              <w:t>70</w:t>
            </w:r>
            <w:r w:rsidR="000F21C5">
              <w:rPr>
                <w:webHidden/>
              </w:rPr>
              <w:fldChar w:fldCharType="end"/>
            </w:r>
          </w:hyperlink>
        </w:p>
        <w:p w14:paraId="7AB3642F" w14:textId="7B9AE3FD" w:rsidR="000F21C5" w:rsidRDefault="00000000">
          <w:pPr>
            <w:pStyle w:val="TOC2"/>
            <w:tabs>
              <w:tab w:val="right" w:leader="dot" w:pos="9350"/>
            </w:tabs>
            <w:rPr>
              <w:rFonts w:cstheme="minorBidi"/>
              <w:noProof/>
              <w:kern w:val="2"/>
              <w14:ligatures w14:val="standardContextual"/>
            </w:rPr>
          </w:pPr>
          <w:hyperlink w:anchor="_Toc140752103" w:history="1">
            <w:r w:rsidR="000F21C5" w:rsidRPr="003012D5">
              <w:rPr>
                <w:rStyle w:val="Hyperlink"/>
                <w:noProof/>
                <w:lang w:eastAsia="zh-CN"/>
              </w:rPr>
              <w:t>3.1 Material Characterization and Testing</w:t>
            </w:r>
            <w:r w:rsidR="000F21C5">
              <w:rPr>
                <w:noProof/>
                <w:webHidden/>
              </w:rPr>
              <w:tab/>
            </w:r>
            <w:r w:rsidR="000F21C5">
              <w:rPr>
                <w:noProof/>
                <w:webHidden/>
              </w:rPr>
              <w:fldChar w:fldCharType="begin"/>
            </w:r>
            <w:r w:rsidR="000F21C5">
              <w:rPr>
                <w:noProof/>
                <w:webHidden/>
              </w:rPr>
              <w:instrText xml:space="preserve"> PAGEREF _Toc140752103 \h </w:instrText>
            </w:r>
            <w:r w:rsidR="000F21C5">
              <w:rPr>
                <w:noProof/>
                <w:webHidden/>
              </w:rPr>
            </w:r>
            <w:r w:rsidR="000F21C5">
              <w:rPr>
                <w:noProof/>
                <w:webHidden/>
              </w:rPr>
              <w:fldChar w:fldCharType="separate"/>
            </w:r>
            <w:r w:rsidR="009F5625">
              <w:rPr>
                <w:noProof/>
                <w:webHidden/>
              </w:rPr>
              <w:t>71</w:t>
            </w:r>
            <w:r w:rsidR="000F21C5">
              <w:rPr>
                <w:noProof/>
                <w:webHidden/>
              </w:rPr>
              <w:fldChar w:fldCharType="end"/>
            </w:r>
          </w:hyperlink>
        </w:p>
        <w:p w14:paraId="4F17687E" w14:textId="4FB8B91C" w:rsidR="000F21C5" w:rsidRDefault="00000000">
          <w:pPr>
            <w:pStyle w:val="TOC2"/>
            <w:tabs>
              <w:tab w:val="right" w:leader="dot" w:pos="9350"/>
            </w:tabs>
            <w:rPr>
              <w:rFonts w:cstheme="minorBidi"/>
              <w:noProof/>
              <w:kern w:val="2"/>
              <w14:ligatures w14:val="standardContextual"/>
            </w:rPr>
          </w:pPr>
          <w:hyperlink w:anchor="_Toc140752104" w:history="1">
            <w:r w:rsidR="000F21C5" w:rsidRPr="003012D5">
              <w:rPr>
                <w:rStyle w:val="Hyperlink"/>
                <w:noProof/>
              </w:rPr>
              <w:t>3.2 Mechanical Testing</w:t>
            </w:r>
            <w:r w:rsidR="000F21C5">
              <w:rPr>
                <w:noProof/>
                <w:webHidden/>
              </w:rPr>
              <w:tab/>
            </w:r>
            <w:r w:rsidR="000F21C5">
              <w:rPr>
                <w:noProof/>
                <w:webHidden/>
              </w:rPr>
              <w:fldChar w:fldCharType="begin"/>
            </w:r>
            <w:r w:rsidR="000F21C5">
              <w:rPr>
                <w:noProof/>
                <w:webHidden/>
              </w:rPr>
              <w:instrText xml:space="preserve"> PAGEREF _Toc140752104 \h </w:instrText>
            </w:r>
            <w:r w:rsidR="000F21C5">
              <w:rPr>
                <w:noProof/>
                <w:webHidden/>
              </w:rPr>
            </w:r>
            <w:r w:rsidR="000F21C5">
              <w:rPr>
                <w:noProof/>
                <w:webHidden/>
              </w:rPr>
              <w:fldChar w:fldCharType="separate"/>
            </w:r>
            <w:r w:rsidR="009F5625">
              <w:rPr>
                <w:noProof/>
                <w:webHidden/>
              </w:rPr>
              <w:t>71</w:t>
            </w:r>
            <w:r w:rsidR="000F21C5">
              <w:rPr>
                <w:noProof/>
                <w:webHidden/>
              </w:rPr>
              <w:fldChar w:fldCharType="end"/>
            </w:r>
          </w:hyperlink>
        </w:p>
        <w:p w14:paraId="501088B5" w14:textId="793FFDA7" w:rsidR="000F21C5" w:rsidRDefault="00000000">
          <w:pPr>
            <w:pStyle w:val="TOC2"/>
            <w:tabs>
              <w:tab w:val="right" w:leader="dot" w:pos="9350"/>
            </w:tabs>
            <w:rPr>
              <w:rFonts w:cstheme="minorBidi"/>
              <w:noProof/>
              <w:kern w:val="2"/>
              <w14:ligatures w14:val="standardContextual"/>
            </w:rPr>
          </w:pPr>
          <w:hyperlink w:anchor="_Toc140752105" w:history="1">
            <w:r w:rsidR="000F21C5" w:rsidRPr="003012D5">
              <w:rPr>
                <w:rStyle w:val="Hyperlink"/>
                <w:noProof/>
              </w:rPr>
              <w:t>3.3 Thermogravimetric Analysis</w:t>
            </w:r>
            <w:r w:rsidR="000F21C5">
              <w:rPr>
                <w:noProof/>
                <w:webHidden/>
              </w:rPr>
              <w:tab/>
            </w:r>
            <w:r w:rsidR="000F21C5">
              <w:rPr>
                <w:noProof/>
                <w:webHidden/>
              </w:rPr>
              <w:fldChar w:fldCharType="begin"/>
            </w:r>
            <w:r w:rsidR="000F21C5">
              <w:rPr>
                <w:noProof/>
                <w:webHidden/>
              </w:rPr>
              <w:instrText xml:space="preserve"> PAGEREF _Toc140752105 \h </w:instrText>
            </w:r>
            <w:r w:rsidR="000F21C5">
              <w:rPr>
                <w:noProof/>
                <w:webHidden/>
              </w:rPr>
            </w:r>
            <w:r w:rsidR="000F21C5">
              <w:rPr>
                <w:noProof/>
                <w:webHidden/>
              </w:rPr>
              <w:fldChar w:fldCharType="separate"/>
            </w:r>
            <w:r w:rsidR="009F5625">
              <w:rPr>
                <w:noProof/>
                <w:webHidden/>
              </w:rPr>
              <w:t>72</w:t>
            </w:r>
            <w:r w:rsidR="000F21C5">
              <w:rPr>
                <w:noProof/>
                <w:webHidden/>
              </w:rPr>
              <w:fldChar w:fldCharType="end"/>
            </w:r>
          </w:hyperlink>
        </w:p>
        <w:p w14:paraId="255966EA" w14:textId="4E0EF09B" w:rsidR="000F21C5" w:rsidRDefault="00000000">
          <w:pPr>
            <w:pStyle w:val="TOC2"/>
            <w:tabs>
              <w:tab w:val="right" w:leader="dot" w:pos="9350"/>
            </w:tabs>
            <w:rPr>
              <w:rFonts w:cstheme="minorBidi"/>
              <w:noProof/>
              <w:kern w:val="2"/>
              <w14:ligatures w14:val="standardContextual"/>
            </w:rPr>
          </w:pPr>
          <w:hyperlink w:anchor="_Toc140752106" w:history="1">
            <w:r w:rsidR="000F21C5" w:rsidRPr="003012D5">
              <w:rPr>
                <w:rStyle w:val="Hyperlink"/>
                <w:noProof/>
              </w:rPr>
              <w:t>3.4 Differential Scanning Calorimetry</w:t>
            </w:r>
            <w:r w:rsidR="000F21C5">
              <w:rPr>
                <w:noProof/>
                <w:webHidden/>
              </w:rPr>
              <w:tab/>
            </w:r>
            <w:r w:rsidR="000F21C5">
              <w:rPr>
                <w:noProof/>
                <w:webHidden/>
              </w:rPr>
              <w:fldChar w:fldCharType="begin"/>
            </w:r>
            <w:r w:rsidR="000F21C5">
              <w:rPr>
                <w:noProof/>
                <w:webHidden/>
              </w:rPr>
              <w:instrText xml:space="preserve"> PAGEREF _Toc140752106 \h </w:instrText>
            </w:r>
            <w:r w:rsidR="000F21C5">
              <w:rPr>
                <w:noProof/>
                <w:webHidden/>
              </w:rPr>
            </w:r>
            <w:r w:rsidR="000F21C5">
              <w:rPr>
                <w:noProof/>
                <w:webHidden/>
              </w:rPr>
              <w:fldChar w:fldCharType="separate"/>
            </w:r>
            <w:r w:rsidR="009F5625">
              <w:rPr>
                <w:noProof/>
                <w:webHidden/>
              </w:rPr>
              <w:t>75</w:t>
            </w:r>
            <w:r w:rsidR="000F21C5">
              <w:rPr>
                <w:noProof/>
                <w:webHidden/>
              </w:rPr>
              <w:fldChar w:fldCharType="end"/>
            </w:r>
          </w:hyperlink>
        </w:p>
        <w:p w14:paraId="71CDECB5" w14:textId="35ADF958" w:rsidR="000F21C5" w:rsidRDefault="00000000">
          <w:pPr>
            <w:pStyle w:val="TOC2"/>
            <w:tabs>
              <w:tab w:val="right" w:leader="dot" w:pos="9350"/>
            </w:tabs>
            <w:rPr>
              <w:rFonts w:cstheme="minorBidi"/>
              <w:noProof/>
              <w:kern w:val="2"/>
              <w14:ligatures w14:val="standardContextual"/>
            </w:rPr>
          </w:pPr>
          <w:hyperlink w:anchor="_Toc140752107" w:history="1">
            <w:r w:rsidR="000F21C5" w:rsidRPr="003012D5">
              <w:rPr>
                <w:rStyle w:val="Hyperlink"/>
                <w:noProof/>
              </w:rPr>
              <w:t>3.5 Scanning Electron Microscopy</w:t>
            </w:r>
            <w:r w:rsidR="000F21C5">
              <w:rPr>
                <w:noProof/>
                <w:webHidden/>
              </w:rPr>
              <w:tab/>
            </w:r>
            <w:r w:rsidR="000F21C5">
              <w:rPr>
                <w:noProof/>
                <w:webHidden/>
              </w:rPr>
              <w:fldChar w:fldCharType="begin"/>
            </w:r>
            <w:r w:rsidR="000F21C5">
              <w:rPr>
                <w:noProof/>
                <w:webHidden/>
              </w:rPr>
              <w:instrText xml:space="preserve"> PAGEREF _Toc140752107 \h </w:instrText>
            </w:r>
            <w:r w:rsidR="000F21C5">
              <w:rPr>
                <w:noProof/>
                <w:webHidden/>
              </w:rPr>
            </w:r>
            <w:r w:rsidR="000F21C5">
              <w:rPr>
                <w:noProof/>
                <w:webHidden/>
              </w:rPr>
              <w:fldChar w:fldCharType="separate"/>
            </w:r>
            <w:r w:rsidR="009F5625">
              <w:rPr>
                <w:noProof/>
                <w:webHidden/>
              </w:rPr>
              <w:t>78</w:t>
            </w:r>
            <w:r w:rsidR="000F21C5">
              <w:rPr>
                <w:noProof/>
                <w:webHidden/>
              </w:rPr>
              <w:fldChar w:fldCharType="end"/>
            </w:r>
          </w:hyperlink>
        </w:p>
        <w:p w14:paraId="03FEC375" w14:textId="2E283F97" w:rsidR="000F21C5" w:rsidRDefault="00000000">
          <w:pPr>
            <w:pStyle w:val="TOC2"/>
            <w:tabs>
              <w:tab w:val="right" w:leader="dot" w:pos="9350"/>
            </w:tabs>
            <w:rPr>
              <w:rFonts w:cstheme="minorBidi"/>
              <w:noProof/>
              <w:kern w:val="2"/>
              <w14:ligatures w14:val="standardContextual"/>
            </w:rPr>
          </w:pPr>
          <w:hyperlink w:anchor="_Toc140752108" w:history="1">
            <w:r w:rsidR="000F21C5" w:rsidRPr="003012D5">
              <w:rPr>
                <w:rStyle w:val="Hyperlink"/>
                <w:noProof/>
              </w:rPr>
              <w:t>3.6 X-Ray Powder Diffraction</w:t>
            </w:r>
            <w:r w:rsidR="000F21C5">
              <w:rPr>
                <w:noProof/>
                <w:webHidden/>
              </w:rPr>
              <w:tab/>
            </w:r>
            <w:r w:rsidR="000F21C5">
              <w:rPr>
                <w:noProof/>
                <w:webHidden/>
              </w:rPr>
              <w:fldChar w:fldCharType="begin"/>
            </w:r>
            <w:r w:rsidR="000F21C5">
              <w:rPr>
                <w:noProof/>
                <w:webHidden/>
              </w:rPr>
              <w:instrText xml:space="preserve"> PAGEREF _Toc140752108 \h </w:instrText>
            </w:r>
            <w:r w:rsidR="000F21C5">
              <w:rPr>
                <w:noProof/>
                <w:webHidden/>
              </w:rPr>
            </w:r>
            <w:r w:rsidR="000F21C5">
              <w:rPr>
                <w:noProof/>
                <w:webHidden/>
              </w:rPr>
              <w:fldChar w:fldCharType="separate"/>
            </w:r>
            <w:r w:rsidR="009F5625">
              <w:rPr>
                <w:noProof/>
                <w:webHidden/>
              </w:rPr>
              <w:t>80</w:t>
            </w:r>
            <w:r w:rsidR="000F21C5">
              <w:rPr>
                <w:noProof/>
                <w:webHidden/>
              </w:rPr>
              <w:fldChar w:fldCharType="end"/>
            </w:r>
          </w:hyperlink>
        </w:p>
        <w:p w14:paraId="5F9D21F7" w14:textId="2BEDB942" w:rsidR="000F21C5" w:rsidRDefault="00000000">
          <w:pPr>
            <w:pStyle w:val="TOC2"/>
            <w:tabs>
              <w:tab w:val="right" w:leader="dot" w:pos="9350"/>
            </w:tabs>
            <w:rPr>
              <w:rFonts w:cstheme="minorBidi"/>
              <w:noProof/>
              <w:kern w:val="2"/>
              <w14:ligatures w14:val="standardContextual"/>
            </w:rPr>
          </w:pPr>
          <w:hyperlink w:anchor="_Toc140752109" w:history="1">
            <w:r w:rsidR="000F21C5" w:rsidRPr="003012D5">
              <w:rPr>
                <w:rStyle w:val="Hyperlink"/>
                <w:noProof/>
              </w:rPr>
              <w:t>3.7 Superconducting Quantum Interference Device Magnetometer</w:t>
            </w:r>
            <w:r w:rsidR="000F21C5">
              <w:rPr>
                <w:noProof/>
                <w:webHidden/>
              </w:rPr>
              <w:tab/>
            </w:r>
            <w:r w:rsidR="000F21C5">
              <w:rPr>
                <w:noProof/>
                <w:webHidden/>
              </w:rPr>
              <w:fldChar w:fldCharType="begin"/>
            </w:r>
            <w:r w:rsidR="000F21C5">
              <w:rPr>
                <w:noProof/>
                <w:webHidden/>
              </w:rPr>
              <w:instrText xml:space="preserve"> PAGEREF _Toc140752109 \h </w:instrText>
            </w:r>
            <w:r w:rsidR="000F21C5">
              <w:rPr>
                <w:noProof/>
                <w:webHidden/>
              </w:rPr>
            </w:r>
            <w:r w:rsidR="000F21C5">
              <w:rPr>
                <w:noProof/>
                <w:webHidden/>
              </w:rPr>
              <w:fldChar w:fldCharType="separate"/>
            </w:r>
            <w:r w:rsidR="009F5625">
              <w:rPr>
                <w:noProof/>
                <w:webHidden/>
              </w:rPr>
              <w:t>82</w:t>
            </w:r>
            <w:r w:rsidR="000F21C5">
              <w:rPr>
                <w:noProof/>
                <w:webHidden/>
              </w:rPr>
              <w:fldChar w:fldCharType="end"/>
            </w:r>
          </w:hyperlink>
        </w:p>
        <w:p w14:paraId="2A2CDEFE" w14:textId="559331CF" w:rsidR="000F21C5" w:rsidRDefault="00000000">
          <w:pPr>
            <w:pStyle w:val="TOC1"/>
            <w:rPr>
              <w:rFonts w:cstheme="minorBidi"/>
              <w:b w:val="0"/>
              <w:kern w:val="2"/>
              <w14:ligatures w14:val="standardContextual"/>
            </w:rPr>
          </w:pPr>
          <w:hyperlink w:anchor="_Toc140752110" w:history="1">
            <w:r w:rsidR="000F21C5" w:rsidRPr="003012D5">
              <w:rPr>
                <w:rStyle w:val="Hyperlink"/>
                <w:rFonts w:ascii="Times New Roman" w:eastAsia="Times New Roman" w:hAnsi="Times New Roman"/>
                <w:bCs/>
                <w:caps/>
              </w:rPr>
              <w:t>Chapter 4</w:t>
            </w:r>
            <w:r w:rsidR="000F21C5" w:rsidRPr="003012D5">
              <w:rPr>
                <w:rStyle w:val="Hyperlink"/>
                <w:rFonts w:ascii="Times New Roman" w:eastAsia="Times New Roman" w:hAnsi="Times New Roman"/>
              </w:rPr>
              <w:t xml:space="preserve"> : SOFT MAGNETS</w:t>
            </w:r>
            <w:r w:rsidR="000F21C5">
              <w:rPr>
                <w:webHidden/>
              </w:rPr>
              <w:tab/>
            </w:r>
            <w:r w:rsidR="000F21C5">
              <w:rPr>
                <w:webHidden/>
              </w:rPr>
              <w:fldChar w:fldCharType="begin"/>
            </w:r>
            <w:r w:rsidR="000F21C5">
              <w:rPr>
                <w:webHidden/>
              </w:rPr>
              <w:instrText xml:space="preserve"> PAGEREF _Toc140752110 \h </w:instrText>
            </w:r>
            <w:r w:rsidR="000F21C5">
              <w:rPr>
                <w:webHidden/>
              </w:rPr>
            </w:r>
            <w:r w:rsidR="000F21C5">
              <w:rPr>
                <w:webHidden/>
              </w:rPr>
              <w:fldChar w:fldCharType="separate"/>
            </w:r>
            <w:r w:rsidR="009F5625">
              <w:rPr>
                <w:webHidden/>
              </w:rPr>
              <w:t>86</w:t>
            </w:r>
            <w:r w:rsidR="000F21C5">
              <w:rPr>
                <w:webHidden/>
              </w:rPr>
              <w:fldChar w:fldCharType="end"/>
            </w:r>
          </w:hyperlink>
        </w:p>
        <w:p w14:paraId="16737D15" w14:textId="683888E8" w:rsidR="000F21C5" w:rsidRDefault="00000000">
          <w:pPr>
            <w:pStyle w:val="TOC2"/>
            <w:tabs>
              <w:tab w:val="right" w:leader="dot" w:pos="9350"/>
            </w:tabs>
            <w:rPr>
              <w:rFonts w:cstheme="minorBidi"/>
              <w:noProof/>
              <w:kern w:val="2"/>
              <w14:ligatures w14:val="standardContextual"/>
            </w:rPr>
          </w:pPr>
          <w:hyperlink w:anchor="_Toc140752111" w:history="1">
            <w:r w:rsidR="000F21C5" w:rsidRPr="003012D5">
              <w:rPr>
                <w:rStyle w:val="Hyperlink"/>
                <w:noProof/>
              </w:rPr>
              <w:t>4.1 On the Important Material Properties Concerning Soft Magnets</w:t>
            </w:r>
            <w:r w:rsidR="000F21C5">
              <w:rPr>
                <w:noProof/>
                <w:webHidden/>
              </w:rPr>
              <w:tab/>
            </w:r>
            <w:r w:rsidR="000F21C5">
              <w:rPr>
                <w:noProof/>
                <w:webHidden/>
              </w:rPr>
              <w:fldChar w:fldCharType="begin"/>
            </w:r>
            <w:r w:rsidR="000F21C5">
              <w:rPr>
                <w:noProof/>
                <w:webHidden/>
              </w:rPr>
              <w:instrText xml:space="preserve"> PAGEREF _Toc140752111 \h </w:instrText>
            </w:r>
            <w:r w:rsidR="000F21C5">
              <w:rPr>
                <w:noProof/>
                <w:webHidden/>
              </w:rPr>
            </w:r>
            <w:r w:rsidR="000F21C5">
              <w:rPr>
                <w:noProof/>
                <w:webHidden/>
              </w:rPr>
              <w:fldChar w:fldCharType="separate"/>
            </w:r>
            <w:r w:rsidR="009F5625">
              <w:rPr>
                <w:noProof/>
                <w:webHidden/>
              </w:rPr>
              <w:t>87</w:t>
            </w:r>
            <w:r w:rsidR="000F21C5">
              <w:rPr>
                <w:noProof/>
                <w:webHidden/>
              </w:rPr>
              <w:fldChar w:fldCharType="end"/>
            </w:r>
          </w:hyperlink>
        </w:p>
        <w:p w14:paraId="67925B0E" w14:textId="178B0EB1" w:rsidR="000F21C5" w:rsidRDefault="00000000">
          <w:pPr>
            <w:pStyle w:val="TOC2"/>
            <w:tabs>
              <w:tab w:val="right" w:leader="dot" w:pos="9350"/>
            </w:tabs>
            <w:rPr>
              <w:rFonts w:cstheme="minorBidi"/>
              <w:noProof/>
              <w:kern w:val="2"/>
              <w14:ligatures w14:val="standardContextual"/>
            </w:rPr>
          </w:pPr>
          <w:hyperlink w:anchor="_Toc140752112" w:history="1">
            <w:r w:rsidR="000F21C5" w:rsidRPr="003012D5">
              <w:rPr>
                <w:rStyle w:val="Hyperlink"/>
                <w:noProof/>
              </w:rPr>
              <w:t>4.2 Important Soft Magnets and their Properties</w:t>
            </w:r>
            <w:r w:rsidR="000F21C5">
              <w:rPr>
                <w:noProof/>
                <w:webHidden/>
              </w:rPr>
              <w:tab/>
            </w:r>
            <w:r w:rsidR="000F21C5">
              <w:rPr>
                <w:noProof/>
                <w:webHidden/>
              </w:rPr>
              <w:fldChar w:fldCharType="begin"/>
            </w:r>
            <w:r w:rsidR="000F21C5">
              <w:rPr>
                <w:noProof/>
                <w:webHidden/>
              </w:rPr>
              <w:instrText xml:space="preserve"> PAGEREF _Toc140752112 \h </w:instrText>
            </w:r>
            <w:r w:rsidR="000F21C5">
              <w:rPr>
                <w:noProof/>
                <w:webHidden/>
              </w:rPr>
            </w:r>
            <w:r w:rsidR="000F21C5">
              <w:rPr>
                <w:noProof/>
                <w:webHidden/>
              </w:rPr>
              <w:fldChar w:fldCharType="separate"/>
            </w:r>
            <w:r w:rsidR="009F5625">
              <w:rPr>
                <w:noProof/>
                <w:webHidden/>
              </w:rPr>
              <w:t>87</w:t>
            </w:r>
            <w:r w:rsidR="000F21C5">
              <w:rPr>
                <w:noProof/>
                <w:webHidden/>
              </w:rPr>
              <w:fldChar w:fldCharType="end"/>
            </w:r>
          </w:hyperlink>
        </w:p>
        <w:p w14:paraId="74BC0C69" w14:textId="65557514" w:rsidR="000F21C5" w:rsidRDefault="00000000">
          <w:pPr>
            <w:pStyle w:val="TOC2"/>
            <w:tabs>
              <w:tab w:val="right" w:leader="dot" w:pos="9350"/>
            </w:tabs>
            <w:rPr>
              <w:rFonts w:cstheme="minorBidi"/>
              <w:noProof/>
              <w:kern w:val="2"/>
              <w14:ligatures w14:val="standardContextual"/>
            </w:rPr>
          </w:pPr>
          <w:hyperlink w:anchor="_Toc140752113" w:history="1">
            <w:r w:rsidR="000F21C5" w:rsidRPr="003012D5">
              <w:rPr>
                <w:rStyle w:val="Hyperlink"/>
                <w:noProof/>
              </w:rPr>
              <w:t>4.3 On the Additive Manufacturing of Soft Magnets and the Material Properties of these Magnets</w:t>
            </w:r>
            <w:r w:rsidR="000F21C5">
              <w:rPr>
                <w:noProof/>
                <w:webHidden/>
              </w:rPr>
              <w:tab/>
            </w:r>
            <w:r w:rsidR="000F21C5">
              <w:rPr>
                <w:noProof/>
                <w:webHidden/>
              </w:rPr>
              <w:fldChar w:fldCharType="begin"/>
            </w:r>
            <w:r w:rsidR="000F21C5">
              <w:rPr>
                <w:noProof/>
                <w:webHidden/>
              </w:rPr>
              <w:instrText xml:space="preserve"> PAGEREF _Toc140752113 \h </w:instrText>
            </w:r>
            <w:r w:rsidR="000F21C5">
              <w:rPr>
                <w:noProof/>
                <w:webHidden/>
              </w:rPr>
            </w:r>
            <w:r w:rsidR="000F21C5">
              <w:rPr>
                <w:noProof/>
                <w:webHidden/>
              </w:rPr>
              <w:fldChar w:fldCharType="separate"/>
            </w:r>
            <w:r w:rsidR="009F5625">
              <w:rPr>
                <w:noProof/>
                <w:webHidden/>
              </w:rPr>
              <w:t>89</w:t>
            </w:r>
            <w:r w:rsidR="000F21C5">
              <w:rPr>
                <w:noProof/>
                <w:webHidden/>
              </w:rPr>
              <w:fldChar w:fldCharType="end"/>
            </w:r>
          </w:hyperlink>
        </w:p>
        <w:p w14:paraId="6D3520A9" w14:textId="415C579D" w:rsidR="000F21C5" w:rsidRDefault="00000000">
          <w:pPr>
            <w:pStyle w:val="TOC3"/>
            <w:tabs>
              <w:tab w:val="left" w:pos="1320"/>
              <w:tab w:val="right" w:leader="dot" w:pos="9350"/>
            </w:tabs>
            <w:rPr>
              <w:rFonts w:cstheme="minorBidi"/>
              <w:noProof/>
              <w:kern w:val="2"/>
              <w14:ligatures w14:val="standardContextual"/>
            </w:rPr>
          </w:pPr>
          <w:hyperlink w:anchor="_Toc140752114" w:history="1">
            <w:r w:rsidR="000F21C5" w:rsidRPr="003012D5">
              <w:rPr>
                <w:rStyle w:val="Hyperlink"/>
                <w:rFonts w:ascii="Times New Roman" w:eastAsia="Times New Roman" w:hAnsi="Times New Roman"/>
                <w:b/>
                <w:bCs/>
                <w:noProof/>
              </w:rPr>
              <w:t>4.3.1</w:t>
            </w:r>
            <w:r w:rsidR="000F21C5">
              <w:rPr>
                <w:rFonts w:cstheme="minorBidi"/>
                <w:noProof/>
                <w:kern w:val="2"/>
                <w14:ligatures w14:val="standardContextual"/>
              </w:rPr>
              <w:tab/>
            </w:r>
            <w:r w:rsidR="000F21C5" w:rsidRPr="003012D5">
              <w:rPr>
                <w:rStyle w:val="Hyperlink"/>
                <w:rFonts w:ascii="Times New Roman" w:eastAsia="Times New Roman" w:hAnsi="Times New Roman"/>
                <w:b/>
                <w:bCs/>
                <w:noProof/>
              </w:rPr>
              <w:t>Binder Jetting Fe-6.5Si</w:t>
            </w:r>
            <w:r w:rsidR="000F21C5">
              <w:rPr>
                <w:noProof/>
                <w:webHidden/>
              </w:rPr>
              <w:tab/>
            </w:r>
            <w:r w:rsidR="000F21C5">
              <w:rPr>
                <w:noProof/>
                <w:webHidden/>
              </w:rPr>
              <w:fldChar w:fldCharType="begin"/>
            </w:r>
            <w:r w:rsidR="000F21C5">
              <w:rPr>
                <w:noProof/>
                <w:webHidden/>
              </w:rPr>
              <w:instrText xml:space="preserve"> PAGEREF _Toc140752114 \h </w:instrText>
            </w:r>
            <w:r w:rsidR="000F21C5">
              <w:rPr>
                <w:noProof/>
                <w:webHidden/>
              </w:rPr>
            </w:r>
            <w:r w:rsidR="000F21C5">
              <w:rPr>
                <w:noProof/>
                <w:webHidden/>
              </w:rPr>
              <w:fldChar w:fldCharType="separate"/>
            </w:r>
            <w:r w:rsidR="009F5625">
              <w:rPr>
                <w:noProof/>
                <w:webHidden/>
              </w:rPr>
              <w:t>89</w:t>
            </w:r>
            <w:r w:rsidR="000F21C5">
              <w:rPr>
                <w:noProof/>
                <w:webHidden/>
              </w:rPr>
              <w:fldChar w:fldCharType="end"/>
            </w:r>
          </w:hyperlink>
        </w:p>
        <w:p w14:paraId="2A32F1CD" w14:textId="41F96DB9" w:rsidR="000F21C5" w:rsidRDefault="00000000">
          <w:pPr>
            <w:pStyle w:val="TOC3"/>
            <w:tabs>
              <w:tab w:val="left" w:pos="1320"/>
              <w:tab w:val="right" w:leader="dot" w:pos="9350"/>
            </w:tabs>
            <w:rPr>
              <w:rFonts w:cstheme="minorBidi"/>
              <w:noProof/>
              <w:kern w:val="2"/>
              <w14:ligatures w14:val="standardContextual"/>
            </w:rPr>
          </w:pPr>
          <w:hyperlink w:anchor="_Toc140752115" w:history="1">
            <w:r w:rsidR="000F21C5" w:rsidRPr="003012D5">
              <w:rPr>
                <w:rStyle w:val="Hyperlink"/>
                <w:rFonts w:ascii="Times New Roman" w:eastAsia="Times New Roman" w:hAnsi="Times New Roman"/>
                <w:b/>
                <w:bCs/>
                <w:noProof/>
              </w:rPr>
              <w:t>4.3.2</w:t>
            </w:r>
            <w:r w:rsidR="000F21C5">
              <w:rPr>
                <w:rFonts w:cstheme="minorBidi"/>
                <w:noProof/>
                <w:kern w:val="2"/>
                <w14:ligatures w14:val="standardContextual"/>
              </w:rPr>
              <w:tab/>
            </w:r>
            <w:r w:rsidR="000F21C5" w:rsidRPr="003012D5">
              <w:rPr>
                <w:rStyle w:val="Hyperlink"/>
                <w:rFonts w:ascii="Times New Roman" w:eastAsia="Times New Roman" w:hAnsi="Times New Roman"/>
                <w:b/>
                <w:bCs/>
                <w:noProof/>
              </w:rPr>
              <w:t>Selective Laser Melting Fe–3Si</w:t>
            </w:r>
            <w:r w:rsidR="000F21C5">
              <w:rPr>
                <w:noProof/>
                <w:webHidden/>
              </w:rPr>
              <w:tab/>
            </w:r>
            <w:r w:rsidR="000F21C5">
              <w:rPr>
                <w:noProof/>
                <w:webHidden/>
              </w:rPr>
              <w:fldChar w:fldCharType="begin"/>
            </w:r>
            <w:r w:rsidR="000F21C5">
              <w:rPr>
                <w:noProof/>
                <w:webHidden/>
              </w:rPr>
              <w:instrText xml:space="preserve"> PAGEREF _Toc140752115 \h </w:instrText>
            </w:r>
            <w:r w:rsidR="000F21C5">
              <w:rPr>
                <w:noProof/>
                <w:webHidden/>
              </w:rPr>
            </w:r>
            <w:r w:rsidR="000F21C5">
              <w:rPr>
                <w:noProof/>
                <w:webHidden/>
              </w:rPr>
              <w:fldChar w:fldCharType="separate"/>
            </w:r>
            <w:r w:rsidR="009F5625">
              <w:rPr>
                <w:noProof/>
                <w:webHidden/>
              </w:rPr>
              <w:t>91</w:t>
            </w:r>
            <w:r w:rsidR="000F21C5">
              <w:rPr>
                <w:noProof/>
                <w:webHidden/>
              </w:rPr>
              <w:fldChar w:fldCharType="end"/>
            </w:r>
          </w:hyperlink>
        </w:p>
        <w:p w14:paraId="7F73096E" w14:textId="43CB1B95" w:rsidR="000F21C5" w:rsidRDefault="00000000">
          <w:pPr>
            <w:pStyle w:val="TOC3"/>
            <w:tabs>
              <w:tab w:val="left" w:pos="1320"/>
              <w:tab w:val="right" w:leader="dot" w:pos="9350"/>
            </w:tabs>
            <w:rPr>
              <w:rFonts w:cstheme="minorBidi"/>
              <w:noProof/>
              <w:kern w:val="2"/>
              <w14:ligatures w14:val="standardContextual"/>
            </w:rPr>
          </w:pPr>
          <w:hyperlink w:anchor="_Toc140752116" w:history="1">
            <w:r w:rsidR="000F21C5" w:rsidRPr="003012D5">
              <w:rPr>
                <w:rStyle w:val="Hyperlink"/>
                <w:rFonts w:ascii="Times New Roman" w:eastAsia="Times New Roman" w:hAnsi="Times New Roman"/>
                <w:b/>
                <w:bCs/>
                <w:noProof/>
              </w:rPr>
              <w:t>4.3.3</w:t>
            </w:r>
            <w:r w:rsidR="000F21C5">
              <w:rPr>
                <w:rFonts w:cstheme="minorBidi"/>
                <w:noProof/>
                <w:kern w:val="2"/>
                <w14:ligatures w14:val="standardContextual"/>
              </w:rPr>
              <w:tab/>
            </w:r>
            <w:r w:rsidR="000F21C5" w:rsidRPr="003012D5">
              <w:rPr>
                <w:rStyle w:val="Hyperlink"/>
                <w:rFonts w:ascii="Times New Roman" w:eastAsia="Times New Roman" w:hAnsi="Times New Roman"/>
                <w:b/>
                <w:bCs/>
                <w:noProof/>
              </w:rPr>
              <w:t>Selective Laser Melting FeCoV (Hiperco 50)</w:t>
            </w:r>
            <w:r w:rsidR="000F21C5">
              <w:rPr>
                <w:noProof/>
                <w:webHidden/>
              </w:rPr>
              <w:tab/>
            </w:r>
            <w:r w:rsidR="000F21C5">
              <w:rPr>
                <w:noProof/>
                <w:webHidden/>
              </w:rPr>
              <w:fldChar w:fldCharType="begin"/>
            </w:r>
            <w:r w:rsidR="000F21C5">
              <w:rPr>
                <w:noProof/>
                <w:webHidden/>
              </w:rPr>
              <w:instrText xml:space="preserve"> PAGEREF _Toc140752116 \h </w:instrText>
            </w:r>
            <w:r w:rsidR="000F21C5">
              <w:rPr>
                <w:noProof/>
                <w:webHidden/>
              </w:rPr>
            </w:r>
            <w:r w:rsidR="000F21C5">
              <w:rPr>
                <w:noProof/>
                <w:webHidden/>
              </w:rPr>
              <w:fldChar w:fldCharType="separate"/>
            </w:r>
            <w:r w:rsidR="009F5625">
              <w:rPr>
                <w:noProof/>
                <w:webHidden/>
              </w:rPr>
              <w:t>93</w:t>
            </w:r>
            <w:r w:rsidR="000F21C5">
              <w:rPr>
                <w:noProof/>
                <w:webHidden/>
              </w:rPr>
              <w:fldChar w:fldCharType="end"/>
            </w:r>
          </w:hyperlink>
        </w:p>
        <w:p w14:paraId="7B3DB77F" w14:textId="03A6B568" w:rsidR="000F21C5" w:rsidRDefault="00000000">
          <w:pPr>
            <w:pStyle w:val="TOC2"/>
            <w:tabs>
              <w:tab w:val="right" w:leader="dot" w:pos="9350"/>
            </w:tabs>
            <w:rPr>
              <w:rFonts w:cstheme="minorBidi"/>
              <w:noProof/>
              <w:kern w:val="2"/>
              <w14:ligatures w14:val="standardContextual"/>
            </w:rPr>
          </w:pPr>
          <w:hyperlink w:anchor="_Toc140752117" w:history="1">
            <w:r w:rsidR="000F21C5" w:rsidRPr="003012D5">
              <w:rPr>
                <w:rStyle w:val="Hyperlink"/>
                <w:noProof/>
              </w:rPr>
              <w:t>4.4 Comparison of the Materials Properties of 3D printed Soft Magnets and their Baseline Counterparts</w:t>
            </w:r>
            <w:r w:rsidR="000F21C5">
              <w:rPr>
                <w:noProof/>
                <w:webHidden/>
              </w:rPr>
              <w:tab/>
            </w:r>
            <w:r w:rsidR="000F21C5">
              <w:rPr>
                <w:noProof/>
                <w:webHidden/>
              </w:rPr>
              <w:fldChar w:fldCharType="begin"/>
            </w:r>
            <w:r w:rsidR="000F21C5">
              <w:rPr>
                <w:noProof/>
                <w:webHidden/>
              </w:rPr>
              <w:instrText xml:space="preserve"> PAGEREF _Toc140752117 \h </w:instrText>
            </w:r>
            <w:r w:rsidR="000F21C5">
              <w:rPr>
                <w:noProof/>
                <w:webHidden/>
              </w:rPr>
            </w:r>
            <w:r w:rsidR="000F21C5">
              <w:rPr>
                <w:noProof/>
                <w:webHidden/>
              </w:rPr>
              <w:fldChar w:fldCharType="separate"/>
            </w:r>
            <w:r w:rsidR="009F5625">
              <w:rPr>
                <w:noProof/>
                <w:webHidden/>
              </w:rPr>
              <w:t>94</w:t>
            </w:r>
            <w:r w:rsidR="000F21C5">
              <w:rPr>
                <w:noProof/>
                <w:webHidden/>
              </w:rPr>
              <w:fldChar w:fldCharType="end"/>
            </w:r>
          </w:hyperlink>
        </w:p>
        <w:p w14:paraId="09B56AC4" w14:textId="2231693D" w:rsidR="000F21C5" w:rsidRDefault="00000000">
          <w:pPr>
            <w:pStyle w:val="TOC1"/>
            <w:rPr>
              <w:rFonts w:cstheme="minorBidi"/>
              <w:b w:val="0"/>
              <w:kern w:val="2"/>
              <w14:ligatures w14:val="standardContextual"/>
            </w:rPr>
          </w:pPr>
          <w:hyperlink w:anchor="_Toc140752118" w:history="1">
            <w:r w:rsidR="000F21C5" w:rsidRPr="003012D5">
              <w:rPr>
                <w:rStyle w:val="Hyperlink"/>
                <w:rFonts w:ascii="Times New Roman" w:eastAsia="Times New Roman" w:hAnsi="Times New Roman"/>
                <w:bCs/>
                <w:caps/>
              </w:rPr>
              <w:t>Chapter 5</w:t>
            </w:r>
            <w:r w:rsidR="000F21C5" w:rsidRPr="003012D5">
              <w:rPr>
                <w:rStyle w:val="Hyperlink"/>
                <w:rFonts w:ascii="Times New Roman" w:eastAsia="Times New Roman" w:hAnsi="Times New Roman"/>
              </w:rPr>
              <w:t xml:space="preserve"> : HARD OR PERMANENT MAGNETS</w:t>
            </w:r>
            <w:r w:rsidR="000F21C5">
              <w:rPr>
                <w:webHidden/>
              </w:rPr>
              <w:tab/>
            </w:r>
            <w:r w:rsidR="000F21C5">
              <w:rPr>
                <w:webHidden/>
              </w:rPr>
              <w:fldChar w:fldCharType="begin"/>
            </w:r>
            <w:r w:rsidR="000F21C5">
              <w:rPr>
                <w:webHidden/>
              </w:rPr>
              <w:instrText xml:space="preserve"> PAGEREF _Toc140752118 \h </w:instrText>
            </w:r>
            <w:r w:rsidR="000F21C5">
              <w:rPr>
                <w:webHidden/>
              </w:rPr>
            </w:r>
            <w:r w:rsidR="000F21C5">
              <w:rPr>
                <w:webHidden/>
              </w:rPr>
              <w:fldChar w:fldCharType="separate"/>
            </w:r>
            <w:r w:rsidR="009F5625">
              <w:rPr>
                <w:webHidden/>
              </w:rPr>
              <w:t>98</w:t>
            </w:r>
            <w:r w:rsidR="000F21C5">
              <w:rPr>
                <w:webHidden/>
              </w:rPr>
              <w:fldChar w:fldCharType="end"/>
            </w:r>
          </w:hyperlink>
        </w:p>
        <w:p w14:paraId="0FCD9CC6" w14:textId="5DBE6350" w:rsidR="000F21C5" w:rsidRDefault="00000000">
          <w:pPr>
            <w:pStyle w:val="TOC2"/>
            <w:tabs>
              <w:tab w:val="right" w:leader="dot" w:pos="9350"/>
            </w:tabs>
            <w:rPr>
              <w:rFonts w:cstheme="minorBidi"/>
              <w:noProof/>
              <w:kern w:val="2"/>
              <w14:ligatures w14:val="standardContextual"/>
            </w:rPr>
          </w:pPr>
          <w:hyperlink w:anchor="_Toc140752119" w:history="1">
            <w:r w:rsidR="000F21C5" w:rsidRPr="003012D5">
              <w:rPr>
                <w:rStyle w:val="Hyperlink"/>
                <w:noProof/>
              </w:rPr>
              <w:t>5.1 On Important Material Properties Concerning Hard Magnets</w:t>
            </w:r>
            <w:r w:rsidR="000F21C5">
              <w:rPr>
                <w:noProof/>
                <w:webHidden/>
              </w:rPr>
              <w:tab/>
            </w:r>
            <w:r w:rsidR="000F21C5">
              <w:rPr>
                <w:noProof/>
                <w:webHidden/>
              </w:rPr>
              <w:fldChar w:fldCharType="begin"/>
            </w:r>
            <w:r w:rsidR="000F21C5">
              <w:rPr>
                <w:noProof/>
                <w:webHidden/>
              </w:rPr>
              <w:instrText xml:space="preserve"> PAGEREF _Toc140752119 \h </w:instrText>
            </w:r>
            <w:r w:rsidR="000F21C5">
              <w:rPr>
                <w:noProof/>
                <w:webHidden/>
              </w:rPr>
            </w:r>
            <w:r w:rsidR="000F21C5">
              <w:rPr>
                <w:noProof/>
                <w:webHidden/>
              </w:rPr>
              <w:fldChar w:fldCharType="separate"/>
            </w:r>
            <w:r w:rsidR="009F5625">
              <w:rPr>
                <w:noProof/>
                <w:webHidden/>
              </w:rPr>
              <w:t>99</w:t>
            </w:r>
            <w:r w:rsidR="000F21C5">
              <w:rPr>
                <w:noProof/>
                <w:webHidden/>
              </w:rPr>
              <w:fldChar w:fldCharType="end"/>
            </w:r>
          </w:hyperlink>
        </w:p>
        <w:p w14:paraId="5E041AEA" w14:textId="2A3860D5" w:rsidR="000F21C5" w:rsidRDefault="00000000">
          <w:pPr>
            <w:pStyle w:val="TOC2"/>
            <w:tabs>
              <w:tab w:val="right" w:leader="dot" w:pos="9350"/>
            </w:tabs>
            <w:rPr>
              <w:rFonts w:cstheme="minorBidi"/>
              <w:noProof/>
              <w:kern w:val="2"/>
              <w14:ligatures w14:val="standardContextual"/>
            </w:rPr>
          </w:pPr>
          <w:hyperlink w:anchor="_Toc140752120" w:history="1">
            <w:r w:rsidR="000F21C5" w:rsidRPr="003012D5">
              <w:rPr>
                <w:rStyle w:val="Hyperlink"/>
                <w:noProof/>
              </w:rPr>
              <w:t>5.2 List of Important Hard Magnets and their Properties</w:t>
            </w:r>
            <w:r w:rsidR="000F21C5">
              <w:rPr>
                <w:noProof/>
                <w:webHidden/>
              </w:rPr>
              <w:tab/>
            </w:r>
            <w:r w:rsidR="000F21C5">
              <w:rPr>
                <w:noProof/>
                <w:webHidden/>
              </w:rPr>
              <w:fldChar w:fldCharType="begin"/>
            </w:r>
            <w:r w:rsidR="000F21C5">
              <w:rPr>
                <w:noProof/>
                <w:webHidden/>
              </w:rPr>
              <w:instrText xml:space="preserve"> PAGEREF _Toc140752120 \h </w:instrText>
            </w:r>
            <w:r w:rsidR="000F21C5">
              <w:rPr>
                <w:noProof/>
                <w:webHidden/>
              </w:rPr>
            </w:r>
            <w:r w:rsidR="000F21C5">
              <w:rPr>
                <w:noProof/>
                <w:webHidden/>
              </w:rPr>
              <w:fldChar w:fldCharType="separate"/>
            </w:r>
            <w:r w:rsidR="009F5625">
              <w:rPr>
                <w:noProof/>
                <w:webHidden/>
              </w:rPr>
              <w:t>99</w:t>
            </w:r>
            <w:r w:rsidR="000F21C5">
              <w:rPr>
                <w:noProof/>
                <w:webHidden/>
              </w:rPr>
              <w:fldChar w:fldCharType="end"/>
            </w:r>
          </w:hyperlink>
        </w:p>
        <w:p w14:paraId="5E896BAE" w14:textId="021F4506" w:rsidR="000F21C5" w:rsidRDefault="00000000">
          <w:pPr>
            <w:pStyle w:val="TOC2"/>
            <w:tabs>
              <w:tab w:val="right" w:leader="dot" w:pos="9350"/>
            </w:tabs>
            <w:rPr>
              <w:rFonts w:cstheme="minorBidi"/>
              <w:noProof/>
              <w:kern w:val="2"/>
              <w14:ligatures w14:val="standardContextual"/>
            </w:rPr>
          </w:pPr>
          <w:hyperlink w:anchor="_Toc140752121" w:history="1">
            <w:r w:rsidR="000F21C5" w:rsidRPr="003012D5">
              <w:rPr>
                <w:rStyle w:val="Hyperlink"/>
                <w:noProof/>
              </w:rPr>
              <w:t>5.3 On the Additive Manufacturing of Hard Magnets and the Material Properties of these Magnets</w:t>
            </w:r>
            <w:r w:rsidR="000F21C5">
              <w:rPr>
                <w:noProof/>
                <w:webHidden/>
              </w:rPr>
              <w:tab/>
            </w:r>
            <w:r w:rsidR="000F21C5">
              <w:rPr>
                <w:noProof/>
                <w:webHidden/>
              </w:rPr>
              <w:fldChar w:fldCharType="begin"/>
            </w:r>
            <w:r w:rsidR="000F21C5">
              <w:rPr>
                <w:noProof/>
                <w:webHidden/>
              </w:rPr>
              <w:instrText xml:space="preserve"> PAGEREF _Toc140752121 \h </w:instrText>
            </w:r>
            <w:r w:rsidR="000F21C5">
              <w:rPr>
                <w:noProof/>
                <w:webHidden/>
              </w:rPr>
            </w:r>
            <w:r w:rsidR="000F21C5">
              <w:rPr>
                <w:noProof/>
                <w:webHidden/>
              </w:rPr>
              <w:fldChar w:fldCharType="separate"/>
            </w:r>
            <w:r w:rsidR="009F5625">
              <w:rPr>
                <w:noProof/>
                <w:webHidden/>
              </w:rPr>
              <w:t>101</w:t>
            </w:r>
            <w:r w:rsidR="000F21C5">
              <w:rPr>
                <w:noProof/>
                <w:webHidden/>
              </w:rPr>
              <w:fldChar w:fldCharType="end"/>
            </w:r>
          </w:hyperlink>
        </w:p>
        <w:p w14:paraId="58F4E8E5" w14:textId="2EC686A8" w:rsidR="000F21C5" w:rsidRDefault="00000000">
          <w:pPr>
            <w:pStyle w:val="TOC3"/>
            <w:tabs>
              <w:tab w:val="right" w:leader="dot" w:pos="9350"/>
            </w:tabs>
            <w:rPr>
              <w:rFonts w:cstheme="minorBidi"/>
              <w:noProof/>
              <w:kern w:val="2"/>
              <w14:ligatures w14:val="standardContextual"/>
            </w:rPr>
          </w:pPr>
          <w:hyperlink w:anchor="_Toc140752122" w:history="1">
            <w:r w:rsidR="000F21C5" w:rsidRPr="003012D5">
              <w:rPr>
                <w:rStyle w:val="Hyperlink"/>
                <w:noProof/>
              </w:rPr>
              <w:t>5.3.1 Beginning Steps</w:t>
            </w:r>
            <w:r w:rsidR="000F21C5">
              <w:rPr>
                <w:noProof/>
                <w:webHidden/>
              </w:rPr>
              <w:tab/>
            </w:r>
            <w:r w:rsidR="000F21C5">
              <w:rPr>
                <w:noProof/>
                <w:webHidden/>
              </w:rPr>
              <w:fldChar w:fldCharType="begin"/>
            </w:r>
            <w:r w:rsidR="000F21C5">
              <w:rPr>
                <w:noProof/>
                <w:webHidden/>
              </w:rPr>
              <w:instrText xml:space="preserve"> PAGEREF _Toc140752122 \h </w:instrText>
            </w:r>
            <w:r w:rsidR="000F21C5">
              <w:rPr>
                <w:noProof/>
                <w:webHidden/>
              </w:rPr>
            </w:r>
            <w:r w:rsidR="000F21C5">
              <w:rPr>
                <w:noProof/>
                <w:webHidden/>
              </w:rPr>
              <w:fldChar w:fldCharType="separate"/>
            </w:r>
            <w:r w:rsidR="009F5625">
              <w:rPr>
                <w:noProof/>
                <w:webHidden/>
              </w:rPr>
              <w:t>101</w:t>
            </w:r>
            <w:r w:rsidR="000F21C5">
              <w:rPr>
                <w:noProof/>
                <w:webHidden/>
              </w:rPr>
              <w:fldChar w:fldCharType="end"/>
            </w:r>
          </w:hyperlink>
        </w:p>
        <w:p w14:paraId="46978E9B" w14:textId="5EFA83E0" w:rsidR="000F21C5" w:rsidRDefault="00000000">
          <w:pPr>
            <w:pStyle w:val="TOC3"/>
            <w:tabs>
              <w:tab w:val="right" w:leader="dot" w:pos="9350"/>
            </w:tabs>
            <w:rPr>
              <w:rFonts w:cstheme="minorBidi"/>
              <w:noProof/>
              <w:kern w:val="2"/>
              <w14:ligatures w14:val="standardContextual"/>
            </w:rPr>
          </w:pPr>
          <w:hyperlink w:anchor="_Toc140752123" w:history="1">
            <w:r w:rsidR="000F21C5" w:rsidRPr="003012D5">
              <w:rPr>
                <w:rStyle w:val="Hyperlink"/>
                <w:noProof/>
              </w:rPr>
              <w:t>5.3.2 Initial BAAM Permanent Magnets</w:t>
            </w:r>
            <w:r w:rsidR="000F21C5">
              <w:rPr>
                <w:noProof/>
                <w:webHidden/>
              </w:rPr>
              <w:tab/>
            </w:r>
            <w:r w:rsidR="000F21C5">
              <w:rPr>
                <w:noProof/>
                <w:webHidden/>
              </w:rPr>
              <w:fldChar w:fldCharType="begin"/>
            </w:r>
            <w:r w:rsidR="000F21C5">
              <w:rPr>
                <w:noProof/>
                <w:webHidden/>
              </w:rPr>
              <w:instrText xml:space="preserve"> PAGEREF _Toc140752123 \h </w:instrText>
            </w:r>
            <w:r w:rsidR="000F21C5">
              <w:rPr>
                <w:noProof/>
                <w:webHidden/>
              </w:rPr>
            </w:r>
            <w:r w:rsidR="000F21C5">
              <w:rPr>
                <w:noProof/>
                <w:webHidden/>
              </w:rPr>
              <w:fldChar w:fldCharType="separate"/>
            </w:r>
            <w:r w:rsidR="009F5625">
              <w:rPr>
                <w:noProof/>
                <w:webHidden/>
              </w:rPr>
              <w:t>103</w:t>
            </w:r>
            <w:r w:rsidR="000F21C5">
              <w:rPr>
                <w:noProof/>
                <w:webHidden/>
              </w:rPr>
              <w:fldChar w:fldCharType="end"/>
            </w:r>
          </w:hyperlink>
        </w:p>
        <w:p w14:paraId="3F469BFD" w14:textId="239BBE57" w:rsidR="000F21C5" w:rsidRDefault="00000000">
          <w:pPr>
            <w:pStyle w:val="TOC3"/>
            <w:tabs>
              <w:tab w:val="right" w:leader="dot" w:pos="9350"/>
            </w:tabs>
            <w:rPr>
              <w:rFonts w:cstheme="minorBidi"/>
              <w:noProof/>
              <w:kern w:val="2"/>
              <w14:ligatures w14:val="standardContextual"/>
            </w:rPr>
          </w:pPr>
          <w:hyperlink w:anchor="_Toc140752124" w:history="1">
            <w:r w:rsidR="000F21C5" w:rsidRPr="003012D5">
              <w:rPr>
                <w:rStyle w:val="Hyperlink"/>
                <w:noProof/>
              </w:rPr>
              <w:t>5.3.3 Binder Jetting NdFeB Magnets with Low Melting Point Eutectic Alloy Infiltration</w:t>
            </w:r>
            <w:r w:rsidR="000F21C5">
              <w:rPr>
                <w:noProof/>
                <w:webHidden/>
              </w:rPr>
              <w:tab/>
            </w:r>
            <w:r w:rsidR="000F21C5">
              <w:rPr>
                <w:noProof/>
                <w:webHidden/>
              </w:rPr>
              <w:fldChar w:fldCharType="begin"/>
            </w:r>
            <w:r w:rsidR="000F21C5">
              <w:rPr>
                <w:noProof/>
                <w:webHidden/>
              </w:rPr>
              <w:instrText xml:space="preserve"> PAGEREF _Toc140752124 \h </w:instrText>
            </w:r>
            <w:r w:rsidR="000F21C5">
              <w:rPr>
                <w:noProof/>
                <w:webHidden/>
              </w:rPr>
            </w:r>
            <w:r w:rsidR="000F21C5">
              <w:rPr>
                <w:noProof/>
                <w:webHidden/>
              </w:rPr>
              <w:fldChar w:fldCharType="separate"/>
            </w:r>
            <w:r w:rsidR="009F5625">
              <w:rPr>
                <w:noProof/>
                <w:webHidden/>
              </w:rPr>
              <w:t>103</w:t>
            </w:r>
            <w:r w:rsidR="000F21C5">
              <w:rPr>
                <w:noProof/>
                <w:webHidden/>
              </w:rPr>
              <w:fldChar w:fldCharType="end"/>
            </w:r>
          </w:hyperlink>
        </w:p>
        <w:p w14:paraId="12DAFDEC" w14:textId="7A16B680" w:rsidR="000F21C5" w:rsidRDefault="00000000">
          <w:pPr>
            <w:pStyle w:val="TOC3"/>
            <w:tabs>
              <w:tab w:val="right" w:leader="dot" w:pos="9350"/>
            </w:tabs>
            <w:rPr>
              <w:rFonts w:cstheme="minorBidi"/>
              <w:noProof/>
              <w:kern w:val="2"/>
              <w14:ligatures w14:val="standardContextual"/>
            </w:rPr>
          </w:pPr>
          <w:hyperlink w:anchor="_Toc140752125" w:history="1">
            <w:r w:rsidR="000F21C5" w:rsidRPr="003012D5">
              <w:rPr>
                <w:rStyle w:val="Hyperlink"/>
                <w:noProof/>
              </w:rPr>
              <w:t>5.3.4 Initial Experiments on Bimodal Powder BAAM Magnets</w:t>
            </w:r>
            <w:r w:rsidR="000F21C5">
              <w:rPr>
                <w:noProof/>
                <w:webHidden/>
              </w:rPr>
              <w:tab/>
            </w:r>
            <w:r w:rsidR="000F21C5">
              <w:rPr>
                <w:noProof/>
                <w:webHidden/>
              </w:rPr>
              <w:fldChar w:fldCharType="begin"/>
            </w:r>
            <w:r w:rsidR="000F21C5">
              <w:rPr>
                <w:noProof/>
                <w:webHidden/>
              </w:rPr>
              <w:instrText xml:space="preserve"> PAGEREF _Toc140752125 \h </w:instrText>
            </w:r>
            <w:r w:rsidR="000F21C5">
              <w:rPr>
                <w:noProof/>
                <w:webHidden/>
              </w:rPr>
            </w:r>
            <w:r w:rsidR="000F21C5">
              <w:rPr>
                <w:noProof/>
                <w:webHidden/>
              </w:rPr>
              <w:fldChar w:fldCharType="separate"/>
            </w:r>
            <w:r w:rsidR="009F5625">
              <w:rPr>
                <w:noProof/>
                <w:webHidden/>
              </w:rPr>
              <w:t>105</w:t>
            </w:r>
            <w:r w:rsidR="000F21C5">
              <w:rPr>
                <w:noProof/>
                <w:webHidden/>
              </w:rPr>
              <w:fldChar w:fldCharType="end"/>
            </w:r>
          </w:hyperlink>
        </w:p>
        <w:p w14:paraId="764C055F" w14:textId="28271865" w:rsidR="000F21C5" w:rsidRDefault="00000000">
          <w:pPr>
            <w:pStyle w:val="TOC3"/>
            <w:tabs>
              <w:tab w:val="right" w:leader="dot" w:pos="9350"/>
            </w:tabs>
            <w:rPr>
              <w:rFonts w:cstheme="minorBidi"/>
              <w:noProof/>
              <w:kern w:val="2"/>
              <w14:ligatures w14:val="standardContextual"/>
            </w:rPr>
          </w:pPr>
          <w:hyperlink w:anchor="_Toc140752126" w:history="1">
            <w:r w:rsidR="000F21C5" w:rsidRPr="003012D5">
              <w:rPr>
                <w:rStyle w:val="Hyperlink"/>
                <w:noProof/>
              </w:rPr>
              <w:t>5.3.5 Initial Anisotropic BAAM Magnets</w:t>
            </w:r>
            <w:r w:rsidR="000F21C5">
              <w:rPr>
                <w:noProof/>
                <w:webHidden/>
              </w:rPr>
              <w:tab/>
            </w:r>
            <w:r w:rsidR="000F21C5">
              <w:rPr>
                <w:noProof/>
                <w:webHidden/>
              </w:rPr>
              <w:fldChar w:fldCharType="begin"/>
            </w:r>
            <w:r w:rsidR="000F21C5">
              <w:rPr>
                <w:noProof/>
                <w:webHidden/>
              </w:rPr>
              <w:instrText xml:space="preserve"> PAGEREF _Toc140752126 \h </w:instrText>
            </w:r>
            <w:r w:rsidR="000F21C5">
              <w:rPr>
                <w:noProof/>
                <w:webHidden/>
              </w:rPr>
            </w:r>
            <w:r w:rsidR="000F21C5">
              <w:rPr>
                <w:noProof/>
                <w:webHidden/>
              </w:rPr>
              <w:fldChar w:fldCharType="separate"/>
            </w:r>
            <w:r w:rsidR="009F5625">
              <w:rPr>
                <w:noProof/>
                <w:webHidden/>
              </w:rPr>
              <w:t>107</w:t>
            </w:r>
            <w:r w:rsidR="000F21C5">
              <w:rPr>
                <w:noProof/>
                <w:webHidden/>
              </w:rPr>
              <w:fldChar w:fldCharType="end"/>
            </w:r>
          </w:hyperlink>
        </w:p>
        <w:p w14:paraId="5D770805" w14:textId="66AD7C1F" w:rsidR="000F21C5" w:rsidRDefault="00000000">
          <w:pPr>
            <w:pStyle w:val="TOC3"/>
            <w:tabs>
              <w:tab w:val="right" w:leader="dot" w:pos="9350"/>
            </w:tabs>
            <w:rPr>
              <w:rFonts w:cstheme="minorBidi"/>
              <w:noProof/>
              <w:kern w:val="2"/>
              <w14:ligatures w14:val="standardContextual"/>
            </w:rPr>
          </w:pPr>
          <w:hyperlink w:anchor="_Toc140752127" w:history="1">
            <w:r w:rsidR="000F21C5" w:rsidRPr="003012D5">
              <w:rPr>
                <w:rStyle w:val="Hyperlink"/>
                <w:noProof/>
              </w:rPr>
              <w:t>5.3.6 Recycling of BAAM Magnets</w:t>
            </w:r>
            <w:r w:rsidR="000F21C5">
              <w:rPr>
                <w:noProof/>
                <w:webHidden/>
              </w:rPr>
              <w:tab/>
            </w:r>
            <w:r w:rsidR="000F21C5">
              <w:rPr>
                <w:noProof/>
                <w:webHidden/>
              </w:rPr>
              <w:fldChar w:fldCharType="begin"/>
            </w:r>
            <w:r w:rsidR="000F21C5">
              <w:rPr>
                <w:noProof/>
                <w:webHidden/>
              </w:rPr>
              <w:instrText xml:space="preserve"> PAGEREF _Toc140752127 \h </w:instrText>
            </w:r>
            <w:r w:rsidR="000F21C5">
              <w:rPr>
                <w:noProof/>
                <w:webHidden/>
              </w:rPr>
            </w:r>
            <w:r w:rsidR="000F21C5">
              <w:rPr>
                <w:noProof/>
                <w:webHidden/>
              </w:rPr>
              <w:fldChar w:fldCharType="separate"/>
            </w:r>
            <w:r w:rsidR="009F5625">
              <w:rPr>
                <w:noProof/>
                <w:webHidden/>
              </w:rPr>
              <w:t>108</w:t>
            </w:r>
            <w:r w:rsidR="000F21C5">
              <w:rPr>
                <w:noProof/>
                <w:webHidden/>
              </w:rPr>
              <w:fldChar w:fldCharType="end"/>
            </w:r>
          </w:hyperlink>
        </w:p>
        <w:p w14:paraId="3A7B810F" w14:textId="4110AA38" w:rsidR="000F21C5" w:rsidRDefault="00000000">
          <w:pPr>
            <w:pStyle w:val="TOC3"/>
            <w:tabs>
              <w:tab w:val="right" w:leader="dot" w:pos="9350"/>
            </w:tabs>
            <w:rPr>
              <w:rFonts w:cstheme="minorBidi"/>
              <w:noProof/>
              <w:kern w:val="2"/>
              <w14:ligatures w14:val="standardContextual"/>
            </w:rPr>
          </w:pPr>
          <w:hyperlink w:anchor="_Toc140752128" w:history="1">
            <w:r w:rsidR="000F21C5" w:rsidRPr="003012D5">
              <w:rPr>
                <w:rStyle w:val="Hyperlink"/>
                <w:noProof/>
              </w:rPr>
              <w:t>5.3.7 High Mechanical Strength PPS BAAM Magnets</w:t>
            </w:r>
            <w:r w:rsidR="000F21C5">
              <w:rPr>
                <w:noProof/>
                <w:webHidden/>
              </w:rPr>
              <w:tab/>
            </w:r>
            <w:r w:rsidR="000F21C5">
              <w:rPr>
                <w:noProof/>
                <w:webHidden/>
              </w:rPr>
              <w:fldChar w:fldCharType="begin"/>
            </w:r>
            <w:r w:rsidR="000F21C5">
              <w:rPr>
                <w:noProof/>
                <w:webHidden/>
              </w:rPr>
              <w:instrText xml:space="preserve"> PAGEREF _Toc140752128 \h </w:instrText>
            </w:r>
            <w:r w:rsidR="000F21C5">
              <w:rPr>
                <w:noProof/>
                <w:webHidden/>
              </w:rPr>
            </w:r>
            <w:r w:rsidR="000F21C5">
              <w:rPr>
                <w:noProof/>
                <w:webHidden/>
              </w:rPr>
              <w:fldChar w:fldCharType="separate"/>
            </w:r>
            <w:r w:rsidR="009F5625">
              <w:rPr>
                <w:noProof/>
                <w:webHidden/>
              </w:rPr>
              <w:t>110</w:t>
            </w:r>
            <w:r w:rsidR="000F21C5">
              <w:rPr>
                <w:noProof/>
                <w:webHidden/>
              </w:rPr>
              <w:fldChar w:fldCharType="end"/>
            </w:r>
          </w:hyperlink>
        </w:p>
        <w:p w14:paraId="2F12DCBD" w14:textId="533215C3" w:rsidR="000F21C5" w:rsidRDefault="00000000">
          <w:pPr>
            <w:pStyle w:val="TOC3"/>
            <w:tabs>
              <w:tab w:val="right" w:leader="dot" w:pos="9350"/>
            </w:tabs>
            <w:rPr>
              <w:rFonts w:cstheme="minorBidi"/>
              <w:noProof/>
              <w:kern w:val="2"/>
              <w14:ligatures w14:val="standardContextual"/>
            </w:rPr>
          </w:pPr>
          <w:hyperlink w:anchor="_Toc140752129" w:history="1">
            <w:r w:rsidR="000F21C5" w:rsidRPr="003012D5">
              <w:rPr>
                <w:rStyle w:val="Hyperlink"/>
                <w:noProof/>
              </w:rPr>
              <w:t>5.3.8 Anisotropic BAAM Magnets with Magnetic Field Alignment</w:t>
            </w:r>
            <w:r w:rsidR="000F21C5">
              <w:rPr>
                <w:noProof/>
                <w:webHidden/>
              </w:rPr>
              <w:tab/>
            </w:r>
            <w:r w:rsidR="000F21C5">
              <w:rPr>
                <w:noProof/>
                <w:webHidden/>
              </w:rPr>
              <w:fldChar w:fldCharType="begin"/>
            </w:r>
            <w:r w:rsidR="000F21C5">
              <w:rPr>
                <w:noProof/>
                <w:webHidden/>
              </w:rPr>
              <w:instrText xml:space="preserve"> PAGEREF _Toc140752129 \h </w:instrText>
            </w:r>
            <w:r w:rsidR="000F21C5">
              <w:rPr>
                <w:noProof/>
                <w:webHidden/>
              </w:rPr>
            </w:r>
            <w:r w:rsidR="000F21C5">
              <w:rPr>
                <w:noProof/>
                <w:webHidden/>
              </w:rPr>
              <w:fldChar w:fldCharType="separate"/>
            </w:r>
            <w:r w:rsidR="009F5625">
              <w:rPr>
                <w:noProof/>
                <w:webHidden/>
              </w:rPr>
              <w:t>111</w:t>
            </w:r>
            <w:r w:rsidR="000F21C5">
              <w:rPr>
                <w:noProof/>
                <w:webHidden/>
              </w:rPr>
              <w:fldChar w:fldCharType="end"/>
            </w:r>
          </w:hyperlink>
        </w:p>
        <w:p w14:paraId="01AB12A9" w14:textId="3002DF78" w:rsidR="000F21C5" w:rsidRDefault="00000000">
          <w:pPr>
            <w:pStyle w:val="TOC3"/>
            <w:tabs>
              <w:tab w:val="right" w:leader="dot" w:pos="9350"/>
            </w:tabs>
            <w:rPr>
              <w:rFonts w:cstheme="minorBidi"/>
              <w:noProof/>
              <w:kern w:val="2"/>
              <w14:ligatures w14:val="standardContextual"/>
            </w:rPr>
          </w:pPr>
          <w:hyperlink w:anchor="_Toc140752130" w:history="1">
            <w:r w:rsidR="000F21C5" w:rsidRPr="003012D5">
              <w:rPr>
                <w:rStyle w:val="Hyperlink"/>
                <w:noProof/>
              </w:rPr>
              <w:t>5.3.9 Printing Bimodal and Recycled Magnets with Magnetic Field Alignment</w:t>
            </w:r>
            <w:r w:rsidR="000F21C5">
              <w:rPr>
                <w:noProof/>
                <w:webHidden/>
              </w:rPr>
              <w:tab/>
            </w:r>
            <w:r w:rsidR="000F21C5">
              <w:rPr>
                <w:noProof/>
                <w:webHidden/>
              </w:rPr>
              <w:fldChar w:fldCharType="begin"/>
            </w:r>
            <w:r w:rsidR="000F21C5">
              <w:rPr>
                <w:noProof/>
                <w:webHidden/>
              </w:rPr>
              <w:instrText xml:space="preserve"> PAGEREF _Toc140752130 \h </w:instrText>
            </w:r>
            <w:r w:rsidR="000F21C5">
              <w:rPr>
                <w:noProof/>
                <w:webHidden/>
              </w:rPr>
            </w:r>
            <w:r w:rsidR="000F21C5">
              <w:rPr>
                <w:noProof/>
                <w:webHidden/>
              </w:rPr>
              <w:fldChar w:fldCharType="separate"/>
            </w:r>
            <w:r w:rsidR="009F5625">
              <w:rPr>
                <w:noProof/>
                <w:webHidden/>
              </w:rPr>
              <w:t>113</w:t>
            </w:r>
            <w:r w:rsidR="000F21C5">
              <w:rPr>
                <w:noProof/>
                <w:webHidden/>
              </w:rPr>
              <w:fldChar w:fldCharType="end"/>
            </w:r>
          </w:hyperlink>
        </w:p>
        <w:p w14:paraId="1AF78243" w14:textId="38F5C177" w:rsidR="000F21C5" w:rsidRDefault="00000000">
          <w:pPr>
            <w:pStyle w:val="TOC3"/>
            <w:tabs>
              <w:tab w:val="right" w:leader="dot" w:pos="9350"/>
            </w:tabs>
            <w:rPr>
              <w:rFonts w:cstheme="minorBidi"/>
              <w:noProof/>
              <w:kern w:val="2"/>
              <w14:ligatures w14:val="standardContextual"/>
            </w:rPr>
          </w:pPr>
          <w:hyperlink w:anchor="_Toc140752131" w:history="1">
            <w:r w:rsidR="000F21C5" w:rsidRPr="003012D5">
              <w:rPr>
                <w:rStyle w:val="Hyperlink"/>
                <w:noProof/>
              </w:rPr>
              <w:t>5.3.10 Mathematical Model on Degree of Alignment of the Magnetic Field Alignment of 3D Printed Magnets</w:t>
            </w:r>
            <w:r w:rsidR="000F21C5">
              <w:rPr>
                <w:noProof/>
                <w:webHidden/>
              </w:rPr>
              <w:tab/>
            </w:r>
            <w:r w:rsidR="000F21C5">
              <w:rPr>
                <w:noProof/>
                <w:webHidden/>
              </w:rPr>
              <w:fldChar w:fldCharType="begin"/>
            </w:r>
            <w:r w:rsidR="000F21C5">
              <w:rPr>
                <w:noProof/>
                <w:webHidden/>
              </w:rPr>
              <w:instrText xml:space="preserve"> PAGEREF _Toc140752131 \h </w:instrText>
            </w:r>
            <w:r w:rsidR="000F21C5">
              <w:rPr>
                <w:noProof/>
                <w:webHidden/>
              </w:rPr>
            </w:r>
            <w:r w:rsidR="000F21C5">
              <w:rPr>
                <w:noProof/>
                <w:webHidden/>
              </w:rPr>
              <w:fldChar w:fldCharType="separate"/>
            </w:r>
            <w:r w:rsidR="009F5625">
              <w:rPr>
                <w:noProof/>
                <w:webHidden/>
              </w:rPr>
              <w:t>115</w:t>
            </w:r>
            <w:r w:rsidR="000F21C5">
              <w:rPr>
                <w:noProof/>
                <w:webHidden/>
              </w:rPr>
              <w:fldChar w:fldCharType="end"/>
            </w:r>
          </w:hyperlink>
        </w:p>
        <w:p w14:paraId="244D05E8" w14:textId="29982C1C" w:rsidR="000F21C5" w:rsidRDefault="00000000">
          <w:pPr>
            <w:pStyle w:val="TOC3"/>
            <w:tabs>
              <w:tab w:val="right" w:leader="dot" w:pos="9350"/>
            </w:tabs>
            <w:rPr>
              <w:rFonts w:cstheme="minorBidi"/>
              <w:noProof/>
              <w:kern w:val="2"/>
              <w14:ligatures w14:val="standardContextual"/>
            </w:rPr>
          </w:pPr>
          <w:hyperlink w:anchor="_Toc140752132" w:history="1">
            <w:r w:rsidR="000F21C5" w:rsidRPr="003012D5">
              <w:rPr>
                <w:rStyle w:val="Hyperlink"/>
                <w:noProof/>
              </w:rPr>
              <w:t>5.3.11 BAAM Halbach Arrays</w:t>
            </w:r>
            <w:r w:rsidR="000F21C5">
              <w:rPr>
                <w:noProof/>
                <w:webHidden/>
              </w:rPr>
              <w:tab/>
            </w:r>
            <w:r w:rsidR="000F21C5">
              <w:rPr>
                <w:noProof/>
                <w:webHidden/>
              </w:rPr>
              <w:fldChar w:fldCharType="begin"/>
            </w:r>
            <w:r w:rsidR="000F21C5">
              <w:rPr>
                <w:noProof/>
                <w:webHidden/>
              </w:rPr>
              <w:instrText xml:space="preserve"> PAGEREF _Toc140752132 \h </w:instrText>
            </w:r>
            <w:r w:rsidR="000F21C5">
              <w:rPr>
                <w:noProof/>
                <w:webHidden/>
              </w:rPr>
            </w:r>
            <w:r w:rsidR="000F21C5">
              <w:rPr>
                <w:noProof/>
                <w:webHidden/>
              </w:rPr>
              <w:fldChar w:fldCharType="separate"/>
            </w:r>
            <w:r w:rsidR="009F5625">
              <w:rPr>
                <w:noProof/>
                <w:webHidden/>
              </w:rPr>
              <w:t>116</w:t>
            </w:r>
            <w:r w:rsidR="000F21C5">
              <w:rPr>
                <w:noProof/>
                <w:webHidden/>
              </w:rPr>
              <w:fldChar w:fldCharType="end"/>
            </w:r>
          </w:hyperlink>
        </w:p>
        <w:p w14:paraId="39E85D4A" w14:textId="4C3F754C" w:rsidR="000F21C5" w:rsidRDefault="00000000">
          <w:pPr>
            <w:pStyle w:val="TOC3"/>
            <w:tabs>
              <w:tab w:val="right" w:leader="dot" w:pos="9350"/>
            </w:tabs>
            <w:rPr>
              <w:rFonts w:cstheme="minorBidi"/>
              <w:noProof/>
              <w:kern w:val="2"/>
              <w14:ligatures w14:val="standardContextual"/>
            </w:rPr>
          </w:pPr>
          <w:hyperlink w:anchor="_Toc140752133" w:history="1">
            <w:r w:rsidR="000F21C5" w:rsidRPr="003012D5">
              <w:rPr>
                <w:rStyle w:val="Hyperlink"/>
                <w:noProof/>
              </w:rPr>
              <w:t>5.3.12 Optimizing Feedstock: Increased Magnetic Material Loading via Premixing</w:t>
            </w:r>
            <w:r w:rsidR="000F21C5">
              <w:rPr>
                <w:noProof/>
                <w:webHidden/>
              </w:rPr>
              <w:tab/>
            </w:r>
            <w:r w:rsidR="000F21C5">
              <w:rPr>
                <w:noProof/>
                <w:webHidden/>
              </w:rPr>
              <w:fldChar w:fldCharType="begin"/>
            </w:r>
            <w:r w:rsidR="000F21C5">
              <w:rPr>
                <w:noProof/>
                <w:webHidden/>
              </w:rPr>
              <w:instrText xml:space="preserve"> PAGEREF _Toc140752133 \h </w:instrText>
            </w:r>
            <w:r w:rsidR="000F21C5">
              <w:rPr>
                <w:noProof/>
                <w:webHidden/>
              </w:rPr>
            </w:r>
            <w:r w:rsidR="000F21C5">
              <w:rPr>
                <w:noProof/>
                <w:webHidden/>
              </w:rPr>
              <w:fldChar w:fldCharType="separate"/>
            </w:r>
            <w:r w:rsidR="009F5625">
              <w:rPr>
                <w:noProof/>
                <w:webHidden/>
              </w:rPr>
              <w:t>117</w:t>
            </w:r>
            <w:r w:rsidR="000F21C5">
              <w:rPr>
                <w:noProof/>
                <w:webHidden/>
              </w:rPr>
              <w:fldChar w:fldCharType="end"/>
            </w:r>
          </w:hyperlink>
        </w:p>
        <w:p w14:paraId="224FA8B7" w14:textId="0EA10E48" w:rsidR="000F21C5" w:rsidRDefault="00000000">
          <w:pPr>
            <w:pStyle w:val="TOC3"/>
            <w:tabs>
              <w:tab w:val="right" w:leader="dot" w:pos="9350"/>
            </w:tabs>
            <w:rPr>
              <w:rFonts w:cstheme="minorBidi"/>
              <w:noProof/>
              <w:kern w:val="2"/>
              <w14:ligatures w14:val="standardContextual"/>
            </w:rPr>
          </w:pPr>
          <w:hyperlink w:anchor="_Toc140752134" w:history="1">
            <w:r w:rsidR="000F21C5" w:rsidRPr="003012D5">
              <w:rPr>
                <w:rStyle w:val="Hyperlink"/>
                <w:noProof/>
              </w:rPr>
              <w:t>5.3.13 Optimizing Feedstock: Bimodal Powder Mixing for Higher Packing Density</w:t>
            </w:r>
            <w:r w:rsidR="000F21C5">
              <w:rPr>
                <w:noProof/>
                <w:webHidden/>
              </w:rPr>
              <w:tab/>
            </w:r>
            <w:r w:rsidR="000F21C5">
              <w:rPr>
                <w:noProof/>
                <w:webHidden/>
              </w:rPr>
              <w:fldChar w:fldCharType="begin"/>
            </w:r>
            <w:r w:rsidR="000F21C5">
              <w:rPr>
                <w:noProof/>
                <w:webHidden/>
              </w:rPr>
              <w:instrText xml:space="preserve"> PAGEREF _Toc140752134 \h </w:instrText>
            </w:r>
            <w:r w:rsidR="000F21C5">
              <w:rPr>
                <w:noProof/>
                <w:webHidden/>
              </w:rPr>
            </w:r>
            <w:r w:rsidR="000F21C5">
              <w:rPr>
                <w:noProof/>
                <w:webHidden/>
              </w:rPr>
              <w:fldChar w:fldCharType="separate"/>
            </w:r>
            <w:r w:rsidR="009F5625">
              <w:rPr>
                <w:noProof/>
                <w:webHidden/>
              </w:rPr>
              <w:t>118</w:t>
            </w:r>
            <w:r w:rsidR="000F21C5">
              <w:rPr>
                <w:noProof/>
                <w:webHidden/>
              </w:rPr>
              <w:fldChar w:fldCharType="end"/>
            </w:r>
          </w:hyperlink>
        </w:p>
        <w:p w14:paraId="65083D3C" w14:textId="433F53F5" w:rsidR="000F21C5" w:rsidRDefault="00000000">
          <w:pPr>
            <w:pStyle w:val="TOC2"/>
            <w:tabs>
              <w:tab w:val="right" w:leader="dot" w:pos="9350"/>
            </w:tabs>
            <w:rPr>
              <w:rFonts w:cstheme="minorBidi"/>
              <w:noProof/>
              <w:kern w:val="2"/>
              <w14:ligatures w14:val="standardContextual"/>
            </w:rPr>
          </w:pPr>
          <w:hyperlink w:anchor="_Toc140752135" w:history="1">
            <w:r w:rsidR="000F21C5" w:rsidRPr="003012D5">
              <w:rPr>
                <w:rStyle w:val="Hyperlink"/>
                <w:rFonts w:eastAsia="Times New Roman"/>
                <w:noProof/>
              </w:rPr>
              <w:t xml:space="preserve">5.4 </w:t>
            </w:r>
            <w:r w:rsidR="000F21C5" w:rsidRPr="003012D5">
              <w:rPr>
                <w:rStyle w:val="Hyperlink"/>
                <w:noProof/>
              </w:rPr>
              <w:t>The Eddy Current Behavior, Working Temperatures, and Material Properties Summary of the 3D Printed Permanent Magnets</w:t>
            </w:r>
            <w:r w:rsidR="000F21C5">
              <w:rPr>
                <w:noProof/>
                <w:webHidden/>
              </w:rPr>
              <w:tab/>
            </w:r>
            <w:r w:rsidR="000F21C5">
              <w:rPr>
                <w:noProof/>
                <w:webHidden/>
              </w:rPr>
              <w:fldChar w:fldCharType="begin"/>
            </w:r>
            <w:r w:rsidR="000F21C5">
              <w:rPr>
                <w:noProof/>
                <w:webHidden/>
              </w:rPr>
              <w:instrText xml:space="preserve"> PAGEREF _Toc140752135 \h </w:instrText>
            </w:r>
            <w:r w:rsidR="000F21C5">
              <w:rPr>
                <w:noProof/>
                <w:webHidden/>
              </w:rPr>
            </w:r>
            <w:r w:rsidR="000F21C5">
              <w:rPr>
                <w:noProof/>
                <w:webHidden/>
              </w:rPr>
              <w:fldChar w:fldCharType="separate"/>
            </w:r>
            <w:r w:rsidR="009F5625">
              <w:rPr>
                <w:noProof/>
                <w:webHidden/>
              </w:rPr>
              <w:t>118</w:t>
            </w:r>
            <w:r w:rsidR="000F21C5">
              <w:rPr>
                <w:noProof/>
                <w:webHidden/>
              </w:rPr>
              <w:fldChar w:fldCharType="end"/>
            </w:r>
          </w:hyperlink>
        </w:p>
        <w:p w14:paraId="08220EF3" w14:textId="51542DBA" w:rsidR="000F21C5" w:rsidRDefault="00000000">
          <w:pPr>
            <w:pStyle w:val="TOC3"/>
            <w:tabs>
              <w:tab w:val="right" w:leader="dot" w:pos="9350"/>
            </w:tabs>
            <w:rPr>
              <w:rFonts w:cstheme="minorBidi"/>
              <w:noProof/>
              <w:kern w:val="2"/>
              <w14:ligatures w14:val="standardContextual"/>
            </w:rPr>
          </w:pPr>
          <w:hyperlink w:anchor="_Toc140752136" w:history="1">
            <w:r w:rsidR="000F21C5" w:rsidRPr="003012D5">
              <w:rPr>
                <w:rStyle w:val="Hyperlink"/>
                <w:noProof/>
              </w:rPr>
              <w:t>5.4.1 On Electrical Resistivity and Eddy Current Behavior of 3D Printed Permanent Magnets</w:t>
            </w:r>
            <w:r w:rsidR="000F21C5">
              <w:rPr>
                <w:noProof/>
                <w:webHidden/>
              </w:rPr>
              <w:tab/>
            </w:r>
            <w:r w:rsidR="000F21C5">
              <w:rPr>
                <w:noProof/>
                <w:webHidden/>
              </w:rPr>
              <w:fldChar w:fldCharType="begin"/>
            </w:r>
            <w:r w:rsidR="000F21C5">
              <w:rPr>
                <w:noProof/>
                <w:webHidden/>
              </w:rPr>
              <w:instrText xml:space="preserve"> PAGEREF _Toc140752136 \h </w:instrText>
            </w:r>
            <w:r w:rsidR="000F21C5">
              <w:rPr>
                <w:noProof/>
                <w:webHidden/>
              </w:rPr>
            </w:r>
            <w:r w:rsidR="000F21C5">
              <w:rPr>
                <w:noProof/>
                <w:webHidden/>
              </w:rPr>
              <w:fldChar w:fldCharType="separate"/>
            </w:r>
            <w:r w:rsidR="009F5625">
              <w:rPr>
                <w:noProof/>
                <w:webHidden/>
              </w:rPr>
              <w:t>118</w:t>
            </w:r>
            <w:r w:rsidR="000F21C5">
              <w:rPr>
                <w:noProof/>
                <w:webHidden/>
              </w:rPr>
              <w:fldChar w:fldCharType="end"/>
            </w:r>
          </w:hyperlink>
        </w:p>
        <w:p w14:paraId="1DA44630" w14:textId="187D0E82" w:rsidR="000F21C5" w:rsidRDefault="00000000">
          <w:pPr>
            <w:pStyle w:val="TOC3"/>
            <w:tabs>
              <w:tab w:val="right" w:leader="dot" w:pos="9350"/>
            </w:tabs>
            <w:rPr>
              <w:rFonts w:cstheme="minorBidi"/>
              <w:noProof/>
              <w:kern w:val="2"/>
              <w14:ligatures w14:val="standardContextual"/>
            </w:rPr>
          </w:pPr>
          <w:hyperlink w:anchor="_Toc140752137" w:history="1">
            <w:r w:rsidR="000F21C5" w:rsidRPr="003012D5">
              <w:rPr>
                <w:rStyle w:val="Hyperlink"/>
                <w:noProof/>
              </w:rPr>
              <w:t>5.4.2 On Flux Loss Behavior of 3D Printed Permanent Magnets and the Influence of Coatings</w:t>
            </w:r>
            <w:r w:rsidR="000F21C5">
              <w:rPr>
                <w:noProof/>
                <w:webHidden/>
              </w:rPr>
              <w:tab/>
            </w:r>
            <w:r w:rsidR="000F21C5">
              <w:rPr>
                <w:noProof/>
                <w:webHidden/>
              </w:rPr>
              <w:fldChar w:fldCharType="begin"/>
            </w:r>
            <w:r w:rsidR="000F21C5">
              <w:rPr>
                <w:noProof/>
                <w:webHidden/>
              </w:rPr>
              <w:instrText xml:space="preserve"> PAGEREF _Toc140752137 \h </w:instrText>
            </w:r>
            <w:r w:rsidR="000F21C5">
              <w:rPr>
                <w:noProof/>
                <w:webHidden/>
              </w:rPr>
            </w:r>
            <w:r w:rsidR="000F21C5">
              <w:rPr>
                <w:noProof/>
                <w:webHidden/>
              </w:rPr>
              <w:fldChar w:fldCharType="separate"/>
            </w:r>
            <w:r w:rsidR="009F5625">
              <w:rPr>
                <w:noProof/>
                <w:webHidden/>
              </w:rPr>
              <w:t>124</w:t>
            </w:r>
            <w:r w:rsidR="000F21C5">
              <w:rPr>
                <w:noProof/>
                <w:webHidden/>
              </w:rPr>
              <w:fldChar w:fldCharType="end"/>
            </w:r>
          </w:hyperlink>
        </w:p>
        <w:p w14:paraId="422564F9" w14:textId="3DA82E40" w:rsidR="000F21C5" w:rsidRDefault="00000000">
          <w:pPr>
            <w:pStyle w:val="TOC3"/>
            <w:tabs>
              <w:tab w:val="right" w:leader="dot" w:pos="9350"/>
            </w:tabs>
            <w:rPr>
              <w:rFonts w:cstheme="minorBidi"/>
              <w:noProof/>
              <w:kern w:val="2"/>
              <w14:ligatures w14:val="standardContextual"/>
            </w:rPr>
          </w:pPr>
          <w:hyperlink w:anchor="_Toc140752138" w:history="1">
            <w:r w:rsidR="000F21C5" w:rsidRPr="003012D5">
              <w:rPr>
                <w:rStyle w:val="Hyperlink"/>
                <w:noProof/>
              </w:rPr>
              <w:t>5.4.3 On the Mechanical Properties of 3D Printed Permanent Magnets</w:t>
            </w:r>
            <w:r w:rsidR="000F21C5">
              <w:rPr>
                <w:noProof/>
                <w:webHidden/>
              </w:rPr>
              <w:tab/>
            </w:r>
            <w:r w:rsidR="000F21C5">
              <w:rPr>
                <w:noProof/>
                <w:webHidden/>
              </w:rPr>
              <w:fldChar w:fldCharType="begin"/>
            </w:r>
            <w:r w:rsidR="000F21C5">
              <w:rPr>
                <w:noProof/>
                <w:webHidden/>
              </w:rPr>
              <w:instrText xml:space="preserve"> PAGEREF _Toc140752138 \h </w:instrText>
            </w:r>
            <w:r w:rsidR="000F21C5">
              <w:rPr>
                <w:noProof/>
                <w:webHidden/>
              </w:rPr>
            </w:r>
            <w:r w:rsidR="000F21C5">
              <w:rPr>
                <w:noProof/>
                <w:webHidden/>
              </w:rPr>
              <w:fldChar w:fldCharType="separate"/>
            </w:r>
            <w:r w:rsidR="009F5625">
              <w:rPr>
                <w:noProof/>
                <w:webHidden/>
              </w:rPr>
              <w:t>129</w:t>
            </w:r>
            <w:r w:rsidR="000F21C5">
              <w:rPr>
                <w:noProof/>
                <w:webHidden/>
              </w:rPr>
              <w:fldChar w:fldCharType="end"/>
            </w:r>
          </w:hyperlink>
        </w:p>
        <w:p w14:paraId="2F9F6D83" w14:textId="2C21ED7A" w:rsidR="000F21C5" w:rsidRDefault="00000000">
          <w:pPr>
            <w:pStyle w:val="TOC2"/>
            <w:tabs>
              <w:tab w:val="right" w:leader="dot" w:pos="9350"/>
            </w:tabs>
            <w:rPr>
              <w:rFonts w:cstheme="minorBidi"/>
              <w:noProof/>
              <w:kern w:val="2"/>
              <w14:ligatures w14:val="standardContextual"/>
            </w:rPr>
          </w:pPr>
          <w:hyperlink w:anchor="_Toc140752139" w:history="1">
            <w:r w:rsidR="000F21C5" w:rsidRPr="003012D5">
              <w:rPr>
                <w:rStyle w:val="Hyperlink"/>
                <w:noProof/>
              </w:rPr>
              <w:t>5.5 Comparison of the Materials Properties of 3D Printed Hard Magnets and their Baseline Counterparts</w:t>
            </w:r>
            <w:r w:rsidR="000F21C5">
              <w:rPr>
                <w:noProof/>
                <w:webHidden/>
              </w:rPr>
              <w:tab/>
            </w:r>
            <w:r w:rsidR="000F21C5">
              <w:rPr>
                <w:noProof/>
                <w:webHidden/>
              </w:rPr>
              <w:fldChar w:fldCharType="begin"/>
            </w:r>
            <w:r w:rsidR="000F21C5">
              <w:rPr>
                <w:noProof/>
                <w:webHidden/>
              </w:rPr>
              <w:instrText xml:space="preserve"> PAGEREF _Toc140752139 \h </w:instrText>
            </w:r>
            <w:r w:rsidR="000F21C5">
              <w:rPr>
                <w:noProof/>
                <w:webHidden/>
              </w:rPr>
            </w:r>
            <w:r w:rsidR="000F21C5">
              <w:rPr>
                <w:noProof/>
                <w:webHidden/>
              </w:rPr>
              <w:fldChar w:fldCharType="separate"/>
            </w:r>
            <w:r w:rsidR="009F5625">
              <w:rPr>
                <w:noProof/>
                <w:webHidden/>
              </w:rPr>
              <w:t>136</w:t>
            </w:r>
            <w:r w:rsidR="000F21C5">
              <w:rPr>
                <w:noProof/>
                <w:webHidden/>
              </w:rPr>
              <w:fldChar w:fldCharType="end"/>
            </w:r>
          </w:hyperlink>
        </w:p>
        <w:p w14:paraId="12391841" w14:textId="1855793A" w:rsidR="000F21C5" w:rsidRDefault="00000000">
          <w:pPr>
            <w:pStyle w:val="TOC1"/>
            <w:rPr>
              <w:rFonts w:cstheme="minorBidi"/>
              <w:b w:val="0"/>
              <w:kern w:val="2"/>
              <w14:ligatures w14:val="standardContextual"/>
            </w:rPr>
          </w:pPr>
          <w:hyperlink w:anchor="_Toc140752140" w:history="1">
            <w:r w:rsidR="000F21C5" w:rsidRPr="003012D5">
              <w:rPr>
                <w:rStyle w:val="Hyperlink"/>
                <w:rFonts w:ascii="Times New Roman" w:eastAsia="Times New Roman" w:hAnsi="Times New Roman"/>
                <w:bCs/>
                <w:caps/>
              </w:rPr>
              <w:t>Chapter 6</w:t>
            </w:r>
            <w:r w:rsidR="000F21C5" w:rsidRPr="003012D5">
              <w:rPr>
                <w:rStyle w:val="Hyperlink"/>
                <w:rFonts w:ascii="Times New Roman" w:eastAsia="Times New Roman" w:hAnsi="Times New Roman"/>
              </w:rPr>
              <w:t xml:space="preserve"> : ON THE EVOLUTION AND IMPROVEMENT OF THE ENERGY PRODUCT OF 3D PRINTED HARD MAGNETS</w:t>
            </w:r>
            <w:r w:rsidR="000F21C5">
              <w:rPr>
                <w:webHidden/>
              </w:rPr>
              <w:tab/>
            </w:r>
            <w:r w:rsidR="000F21C5">
              <w:rPr>
                <w:webHidden/>
              </w:rPr>
              <w:fldChar w:fldCharType="begin"/>
            </w:r>
            <w:r w:rsidR="000F21C5">
              <w:rPr>
                <w:webHidden/>
              </w:rPr>
              <w:instrText xml:space="preserve"> PAGEREF _Toc140752140 \h </w:instrText>
            </w:r>
            <w:r w:rsidR="000F21C5">
              <w:rPr>
                <w:webHidden/>
              </w:rPr>
            </w:r>
            <w:r w:rsidR="000F21C5">
              <w:rPr>
                <w:webHidden/>
              </w:rPr>
              <w:fldChar w:fldCharType="separate"/>
            </w:r>
            <w:r w:rsidR="009F5625">
              <w:rPr>
                <w:webHidden/>
              </w:rPr>
              <w:t>139</w:t>
            </w:r>
            <w:r w:rsidR="000F21C5">
              <w:rPr>
                <w:webHidden/>
              </w:rPr>
              <w:fldChar w:fldCharType="end"/>
            </w:r>
          </w:hyperlink>
        </w:p>
        <w:p w14:paraId="33642B0A" w14:textId="1D01CC95" w:rsidR="000F21C5" w:rsidRDefault="00000000">
          <w:pPr>
            <w:pStyle w:val="TOC2"/>
            <w:tabs>
              <w:tab w:val="right" w:leader="dot" w:pos="9350"/>
            </w:tabs>
            <w:rPr>
              <w:rFonts w:cstheme="minorBidi"/>
              <w:noProof/>
              <w:kern w:val="2"/>
              <w14:ligatures w14:val="standardContextual"/>
            </w:rPr>
          </w:pPr>
          <w:hyperlink w:anchor="_Toc140752141" w:history="1">
            <w:r w:rsidR="000F21C5" w:rsidRPr="003012D5">
              <w:rPr>
                <w:rStyle w:val="Hyperlink"/>
                <w:noProof/>
              </w:rPr>
              <w:t>6.1 On Utilizing Sacrificial Polymers for 3D Printed Permanent Magnets</w:t>
            </w:r>
            <w:r w:rsidR="000F21C5">
              <w:rPr>
                <w:noProof/>
                <w:webHidden/>
              </w:rPr>
              <w:tab/>
            </w:r>
            <w:r w:rsidR="000F21C5">
              <w:rPr>
                <w:noProof/>
                <w:webHidden/>
              </w:rPr>
              <w:fldChar w:fldCharType="begin"/>
            </w:r>
            <w:r w:rsidR="000F21C5">
              <w:rPr>
                <w:noProof/>
                <w:webHidden/>
              </w:rPr>
              <w:instrText xml:space="preserve"> PAGEREF _Toc140752141 \h </w:instrText>
            </w:r>
            <w:r w:rsidR="000F21C5">
              <w:rPr>
                <w:noProof/>
                <w:webHidden/>
              </w:rPr>
            </w:r>
            <w:r w:rsidR="000F21C5">
              <w:rPr>
                <w:noProof/>
                <w:webHidden/>
              </w:rPr>
              <w:fldChar w:fldCharType="separate"/>
            </w:r>
            <w:r w:rsidR="009F5625">
              <w:rPr>
                <w:noProof/>
                <w:webHidden/>
              </w:rPr>
              <w:t>140</w:t>
            </w:r>
            <w:r w:rsidR="000F21C5">
              <w:rPr>
                <w:noProof/>
                <w:webHidden/>
              </w:rPr>
              <w:fldChar w:fldCharType="end"/>
            </w:r>
          </w:hyperlink>
        </w:p>
        <w:p w14:paraId="24D3E5AB" w14:textId="7B4B1C2E" w:rsidR="000F21C5" w:rsidRDefault="00000000">
          <w:pPr>
            <w:pStyle w:val="TOC2"/>
            <w:tabs>
              <w:tab w:val="right" w:leader="dot" w:pos="9350"/>
            </w:tabs>
            <w:rPr>
              <w:rFonts w:cstheme="minorBidi"/>
              <w:noProof/>
              <w:kern w:val="2"/>
              <w14:ligatures w14:val="standardContextual"/>
            </w:rPr>
          </w:pPr>
          <w:hyperlink w:anchor="_Toc140752142" w:history="1">
            <w:r w:rsidR="000F21C5" w:rsidRPr="003012D5">
              <w:rPr>
                <w:rStyle w:val="Hyperlink"/>
                <w:noProof/>
              </w:rPr>
              <w:t>6.2 History of the Development of Energy Products of 3D Printed Permanent Magnets</w:t>
            </w:r>
            <w:r w:rsidR="000F21C5">
              <w:rPr>
                <w:noProof/>
                <w:webHidden/>
              </w:rPr>
              <w:tab/>
            </w:r>
            <w:r w:rsidR="000F21C5">
              <w:rPr>
                <w:noProof/>
                <w:webHidden/>
              </w:rPr>
              <w:fldChar w:fldCharType="begin"/>
            </w:r>
            <w:r w:rsidR="000F21C5">
              <w:rPr>
                <w:noProof/>
                <w:webHidden/>
              </w:rPr>
              <w:instrText xml:space="preserve"> PAGEREF _Toc140752142 \h </w:instrText>
            </w:r>
            <w:r w:rsidR="000F21C5">
              <w:rPr>
                <w:noProof/>
                <w:webHidden/>
              </w:rPr>
            </w:r>
            <w:r w:rsidR="000F21C5">
              <w:rPr>
                <w:noProof/>
                <w:webHidden/>
              </w:rPr>
              <w:fldChar w:fldCharType="separate"/>
            </w:r>
            <w:r w:rsidR="009F5625">
              <w:rPr>
                <w:noProof/>
                <w:webHidden/>
              </w:rPr>
              <w:t>151</w:t>
            </w:r>
            <w:r w:rsidR="000F21C5">
              <w:rPr>
                <w:noProof/>
                <w:webHidden/>
              </w:rPr>
              <w:fldChar w:fldCharType="end"/>
            </w:r>
          </w:hyperlink>
        </w:p>
        <w:p w14:paraId="701E8C16" w14:textId="09880289" w:rsidR="000F21C5" w:rsidRDefault="00000000">
          <w:pPr>
            <w:pStyle w:val="TOC1"/>
            <w:rPr>
              <w:rFonts w:cstheme="minorBidi"/>
              <w:b w:val="0"/>
              <w:kern w:val="2"/>
              <w14:ligatures w14:val="standardContextual"/>
            </w:rPr>
          </w:pPr>
          <w:hyperlink w:anchor="_Toc140752143" w:history="1">
            <w:r w:rsidR="000F21C5" w:rsidRPr="003012D5">
              <w:rPr>
                <w:rStyle w:val="Hyperlink"/>
                <w:rFonts w:ascii="Times New Roman" w:eastAsia="Times New Roman" w:hAnsi="Times New Roman"/>
                <w:bCs/>
                <w:caps/>
                <w:lang w:eastAsia="zh-CN"/>
              </w:rPr>
              <w:t>Chapter 7</w:t>
            </w:r>
            <w:r w:rsidR="000F21C5" w:rsidRPr="003012D5">
              <w:rPr>
                <w:rStyle w:val="Hyperlink"/>
                <w:rFonts w:ascii="Times New Roman" w:eastAsia="Times New Roman" w:hAnsi="Times New Roman"/>
                <w:lang w:eastAsia="zh-CN"/>
              </w:rPr>
              <w:t xml:space="preserve"> : THE IMPLEMENTATION OF 3D PRINTED SOFT AND HARD MAGNETS IN ELECTRIC MACHINES</w:t>
            </w:r>
            <w:r w:rsidR="000F21C5">
              <w:rPr>
                <w:webHidden/>
              </w:rPr>
              <w:tab/>
            </w:r>
            <w:r w:rsidR="000F21C5">
              <w:rPr>
                <w:webHidden/>
              </w:rPr>
              <w:fldChar w:fldCharType="begin"/>
            </w:r>
            <w:r w:rsidR="000F21C5">
              <w:rPr>
                <w:webHidden/>
              </w:rPr>
              <w:instrText xml:space="preserve"> PAGEREF _Toc140752143 \h </w:instrText>
            </w:r>
            <w:r w:rsidR="000F21C5">
              <w:rPr>
                <w:webHidden/>
              </w:rPr>
            </w:r>
            <w:r w:rsidR="000F21C5">
              <w:rPr>
                <w:webHidden/>
              </w:rPr>
              <w:fldChar w:fldCharType="separate"/>
            </w:r>
            <w:r w:rsidR="009F5625">
              <w:rPr>
                <w:webHidden/>
              </w:rPr>
              <w:t>157</w:t>
            </w:r>
            <w:r w:rsidR="000F21C5">
              <w:rPr>
                <w:webHidden/>
              </w:rPr>
              <w:fldChar w:fldCharType="end"/>
            </w:r>
          </w:hyperlink>
        </w:p>
        <w:p w14:paraId="5EF12652" w14:textId="49C39153" w:rsidR="000F21C5" w:rsidRDefault="00000000">
          <w:pPr>
            <w:pStyle w:val="TOC2"/>
            <w:tabs>
              <w:tab w:val="right" w:leader="dot" w:pos="9350"/>
            </w:tabs>
            <w:rPr>
              <w:rFonts w:cstheme="minorBidi"/>
              <w:noProof/>
              <w:kern w:val="2"/>
              <w14:ligatures w14:val="standardContextual"/>
            </w:rPr>
          </w:pPr>
          <w:hyperlink w:anchor="_Toc140752144" w:history="1">
            <w:r w:rsidR="000F21C5" w:rsidRPr="003012D5">
              <w:rPr>
                <w:rStyle w:val="Hyperlink"/>
                <w:noProof/>
                <w:lang w:eastAsia="zh-CN"/>
              </w:rPr>
              <w:t>7.1 On the Design and Fabrication of an Electric Motor Incorporating 3D Printed Soft and Hard Magnets</w:t>
            </w:r>
            <w:r w:rsidR="000F21C5">
              <w:rPr>
                <w:noProof/>
                <w:webHidden/>
              </w:rPr>
              <w:tab/>
            </w:r>
            <w:r w:rsidR="000F21C5">
              <w:rPr>
                <w:noProof/>
                <w:webHidden/>
              </w:rPr>
              <w:fldChar w:fldCharType="begin"/>
            </w:r>
            <w:r w:rsidR="000F21C5">
              <w:rPr>
                <w:noProof/>
                <w:webHidden/>
              </w:rPr>
              <w:instrText xml:space="preserve"> PAGEREF _Toc140752144 \h </w:instrText>
            </w:r>
            <w:r w:rsidR="000F21C5">
              <w:rPr>
                <w:noProof/>
                <w:webHidden/>
              </w:rPr>
            </w:r>
            <w:r w:rsidR="000F21C5">
              <w:rPr>
                <w:noProof/>
                <w:webHidden/>
              </w:rPr>
              <w:fldChar w:fldCharType="separate"/>
            </w:r>
            <w:r w:rsidR="009F5625">
              <w:rPr>
                <w:noProof/>
                <w:webHidden/>
              </w:rPr>
              <w:t>158</w:t>
            </w:r>
            <w:r w:rsidR="000F21C5">
              <w:rPr>
                <w:noProof/>
                <w:webHidden/>
              </w:rPr>
              <w:fldChar w:fldCharType="end"/>
            </w:r>
          </w:hyperlink>
        </w:p>
        <w:p w14:paraId="6457FB38" w14:textId="2EE96A6C" w:rsidR="000F21C5" w:rsidRDefault="00000000">
          <w:pPr>
            <w:pStyle w:val="TOC2"/>
            <w:tabs>
              <w:tab w:val="right" w:leader="dot" w:pos="9350"/>
            </w:tabs>
            <w:rPr>
              <w:rFonts w:cstheme="minorBidi"/>
              <w:noProof/>
              <w:kern w:val="2"/>
              <w14:ligatures w14:val="standardContextual"/>
            </w:rPr>
          </w:pPr>
          <w:hyperlink w:anchor="_Toc140752145" w:history="1">
            <w:r w:rsidR="000F21C5" w:rsidRPr="003012D5">
              <w:rPr>
                <w:rStyle w:val="Hyperlink"/>
                <w:noProof/>
                <w:lang w:eastAsia="zh-CN"/>
              </w:rPr>
              <w:t>7.2 On the Material Characterization of 3D Printed Stator Laminates</w:t>
            </w:r>
            <w:r w:rsidR="000F21C5">
              <w:rPr>
                <w:noProof/>
                <w:webHidden/>
              </w:rPr>
              <w:tab/>
            </w:r>
            <w:r w:rsidR="000F21C5">
              <w:rPr>
                <w:noProof/>
                <w:webHidden/>
              </w:rPr>
              <w:fldChar w:fldCharType="begin"/>
            </w:r>
            <w:r w:rsidR="000F21C5">
              <w:rPr>
                <w:noProof/>
                <w:webHidden/>
              </w:rPr>
              <w:instrText xml:space="preserve"> PAGEREF _Toc140752145 \h </w:instrText>
            </w:r>
            <w:r w:rsidR="000F21C5">
              <w:rPr>
                <w:noProof/>
                <w:webHidden/>
              </w:rPr>
            </w:r>
            <w:r w:rsidR="000F21C5">
              <w:rPr>
                <w:noProof/>
                <w:webHidden/>
              </w:rPr>
              <w:fldChar w:fldCharType="separate"/>
            </w:r>
            <w:r w:rsidR="009F5625">
              <w:rPr>
                <w:noProof/>
                <w:webHidden/>
              </w:rPr>
              <w:t>167</w:t>
            </w:r>
            <w:r w:rsidR="000F21C5">
              <w:rPr>
                <w:noProof/>
                <w:webHidden/>
              </w:rPr>
              <w:fldChar w:fldCharType="end"/>
            </w:r>
          </w:hyperlink>
        </w:p>
        <w:p w14:paraId="1E4D6E9C" w14:textId="00B1FE03" w:rsidR="000F21C5" w:rsidRDefault="00000000">
          <w:pPr>
            <w:pStyle w:val="TOC1"/>
            <w:rPr>
              <w:rFonts w:cstheme="minorBidi"/>
              <w:b w:val="0"/>
              <w:kern w:val="2"/>
              <w14:ligatures w14:val="standardContextual"/>
            </w:rPr>
          </w:pPr>
          <w:hyperlink w:anchor="_Toc140752146" w:history="1">
            <w:r w:rsidR="000F21C5" w:rsidRPr="003012D5">
              <w:rPr>
                <w:rStyle w:val="Hyperlink"/>
                <w:rFonts w:ascii="Times New Roman" w:eastAsia="Times New Roman" w:hAnsi="Times New Roman"/>
                <w:bCs/>
                <w:caps/>
              </w:rPr>
              <w:t>Chapter 8</w:t>
            </w:r>
            <w:r w:rsidR="000F21C5" w:rsidRPr="003012D5">
              <w:rPr>
                <w:rStyle w:val="Hyperlink"/>
                <w:rFonts w:ascii="Times New Roman" w:eastAsia="Times New Roman" w:hAnsi="Times New Roman"/>
              </w:rPr>
              <w:t xml:space="preserve"> : FUTURE RESEARCH DIRECTIONS</w:t>
            </w:r>
            <w:r w:rsidR="000F21C5">
              <w:rPr>
                <w:webHidden/>
              </w:rPr>
              <w:tab/>
            </w:r>
            <w:r w:rsidR="000F21C5">
              <w:rPr>
                <w:webHidden/>
              </w:rPr>
              <w:fldChar w:fldCharType="begin"/>
            </w:r>
            <w:r w:rsidR="000F21C5">
              <w:rPr>
                <w:webHidden/>
              </w:rPr>
              <w:instrText xml:space="preserve"> PAGEREF _Toc140752146 \h </w:instrText>
            </w:r>
            <w:r w:rsidR="000F21C5">
              <w:rPr>
                <w:webHidden/>
              </w:rPr>
            </w:r>
            <w:r w:rsidR="000F21C5">
              <w:rPr>
                <w:webHidden/>
              </w:rPr>
              <w:fldChar w:fldCharType="separate"/>
            </w:r>
            <w:r w:rsidR="009F5625">
              <w:rPr>
                <w:webHidden/>
              </w:rPr>
              <w:t>191</w:t>
            </w:r>
            <w:r w:rsidR="000F21C5">
              <w:rPr>
                <w:webHidden/>
              </w:rPr>
              <w:fldChar w:fldCharType="end"/>
            </w:r>
          </w:hyperlink>
        </w:p>
        <w:p w14:paraId="1B99134B" w14:textId="589A4AEF" w:rsidR="000F21C5" w:rsidRDefault="00000000">
          <w:pPr>
            <w:pStyle w:val="TOC2"/>
            <w:tabs>
              <w:tab w:val="right" w:leader="dot" w:pos="9350"/>
            </w:tabs>
            <w:rPr>
              <w:rFonts w:cstheme="minorBidi"/>
              <w:noProof/>
              <w:kern w:val="2"/>
              <w14:ligatures w14:val="standardContextual"/>
            </w:rPr>
          </w:pPr>
          <w:hyperlink w:anchor="_Toc140752147" w:history="1">
            <w:r w:rsidR="000F21C5" w:rsidRPr="003012D5">
              <w:rPr>
                <w:rStyle w:val="Hyperlink"/>
                <w:noProof/>
              </w:rPr>
              <w:t>8.0 Future Research Directions for 3D Printed Magnetic Materials</w:t>
            </w:r>
            <w:r w:rsidR="000F21C5">
              <w:rPr>
                <w:noProof/>
                <w:webHidden/>
              </w:rPr>
              <w:tab/>
            </w:r>
            <w:r w:rsidR="000F21C5">
              <w:rPr>
                <w:noProof/>
                <w:webHidden/>
              </w:rPr>
              <w:fldChar w:fldCharType="begin"/>
            </w:r>
            <w:r w:rsidR="000F21C5">
              <w:rPr>
                <w:noProof/>
                <w:webHidden/>
              </w:rPr>
              <w:instrText xml:space="preserve"> PAGEREF _Toc140752147 \h </w:instrText>
            </w:r>
            <w:r w:rsidR="000F21C5">
              <w:rPr>
                <w:noProof/>
                <w:webHidden/>
              </w:rPr>
            </w:r>
            <w:r w:rsidR="000F21C5">
              <w:rPr>
                <w:noProof/>
                <w:webHidden/>
              </w:rPr>
              <w:fldChar w:fldCharType="separate"/>
            </w:r>
            <w:r w:rsidR="009F5625">
              <w:rPr>
                <w:noProof/>
                <w:webHidden/>
              </w:rPr>
              <w:t>192</w:t>
            </w:r>
            <w:r w:rsidR="000F21C5">
              <w:rPr>
                <w:noProof/>
                <w:webHidden/>
              </w:rPr>
              <w:fldChar w:fldCharType="end"/>
            </w:r>
          </w:hyperlink>
        </w:p>
        <w:p w14:paraId="5A85D5B3" w14:textId="67572A97" w:rsidR="000F21C5" w:rsidRDefault="00000000">
          <w:pPr>
            <w:pStyle w:val="TOC2"/>
            <w:tabs>
              <w:tab w:val="right" w:leader="dot" w:pos="9350"/>
            </w:tabs>
            <w:rPr>
              <w:rFonts w:cstheme="minorBidi"/>
              <w:noProof/>
              <w:kern w:val="2"/>
              <w14:ligatures w14:val="standardContextual"/>
            </w:rPr>
          </w:pPr>
          <w:hyperlink w:anchor="_Toc140752148" w:history="1">
            <w:r w:rsidR="000F21C5" w:rsidRPr="003012D5">
              <w:rPr>
                <w:rStyle w:val="Hyperlink"/>
                <w:noProof/>
              </w:rPr>
              <w:t>8.1 On the Additive Manufacturing of Multimaterial Stators for Electrical Machines</w:t>
            </w:r>
            <w:r w:rsidR="000F21C5">
              <w:rPr>
                <w:noProof/>
                <w:webHidden/>
              </w:rPr>
              <w:tab/>
            </w:r>
            <w:r w:rsidR="000F21C5">
              <w:rPr>
                <w:noProof/>
                <w:webHidden/>
              </w:rPr>
              <w:fldChar w:fldCharType="begin"/>
            </w:r>
            <w:r w:rsidR="000F21C5">
              <w:rPr>
                <w:noProof/>
                <w:webHidden/>
              </w:rPr>
              <w:instrText xml:space="preserve"> PAGEREF _Toc140752148 \h </w:instrText>
            </w:r>
            <w:r w:rsidR="000F21C5">
              <w:rPr>
                <w:noProof/>
                <w:webHidden/>
              </w:rPr>
            </w:r>
            <w:r w:rsidR="000F21C5">
              <w:rPr>
                <w:noProof/>
                <w:webHidden/>
              </w:rPr>
              <w:fldChar w:fldCharType="separate"/>
            </w:r>
            <w:r w:rsidR="009F5625">
              <w:rPr>
                <w:noProof/>
                <w:webHidden/>
              </w:rPr>
              <w:t>192</w:t>
            </w:r>
            <w:r w:rsidR="000F21C5">
              <w:rPr>
                <w:noProof/>
                <w:webHidden/>
              </w:rPr>
              <w:fldChar w:fldCharType="end"/>
            </w:r>
          </w:hyperlink>
        </w:p>
        <w:p w14:paraId="5B64095F" w14:textId="0EC9A824" w:rsidR="000F21C5" w:rsidRDefault="00000000">
          <w:pPr>
            <w:pStyle w:val="TOC3"/>
            <w:tabs>
              <w:tab w:val="right" w:leader="dot" w:pos="9350"/>
            </w:tabs>
            <w:rPr>
              <w:rFonts w:cstheme="minorBidi"/>
              <w:noProof/>
              <w:kern w:val="2"/>
              <w14:ligatures w14:val="standardContextual"/>
            </w:rPr>
          </w:pPr>
          <w:hyperlink w:anchor="_Toc140752149" w:history="1">
            <w:r w:rsidR="000F21C5" w:rsidRPr="003012D5">
              <w:rPr>
                <w:rStyle w:val="Hyperlink"/>
                <w:noProof/>
              </w:rPr>
              <w:t>8.1.1 Premixing Aluminum Alloy with Fe-3Si and made via SLM</w:t>
            </w:r>
            <w:r w:rsidR="000F21C5">
              <w:rPr>
                <w:noProof/>
                <w:webHidden/>
              </w:rPr>
              <w:tab/>
            </w:r>
            <w:r w:rsidR="000F21C5">
              <w:rPr>
                <w:noProof/>
                <w:webHidden/>
              </w:rPr>
              <w:fldChar w:fldCharType="begin"/>
            </w:r>
            <w:r w:rsidR="000F21C5">
              <w:rPr>
                <w:noProof/>
                <w:webHidden/>
              </w:rPr>
              <w:instrText xml:space="preserve"> PAGEREF _Toc140752149 \h </w:instrText>
            </w:r>
            <w:r w:rsidR="000F21C5">
              <w:rPr>
                <w:noProof/>
                <w:webHidden/>
              </w:rPr>
            </w:r>
            <w:r w:rsidR="000F21C5">
              <w:rPr>
                <w:noProof/>
                <w:webHidden/>
              </w:rPr>
              <w:fldChar w:fldCharType="separate"/>
            </w:r>
            <w:r w:rsidR="009F5625">
              <w:rPr>
                <w:noProof/>
                <w:webHidden/>
              </w:rPr>
              <w:t>192</w:t>
            </w:r>
            <w:r w:rsidR="000F21C5">
              <w:rPr>
                <w:noProof/>
                <w:webHidden/>
              </w:rPr>
              <w:fldChar w:fldCharType="end"/>
            </w:r>
          </w:hyperlink>
        </w:p>
        <w:p w14:paraId="27C85715" w14:textId="76904E85" w:rsidR="000F21C5" w:rsidRDefault="00000000">
          <w:pPr>
            <w:pStyle w:val="TOC3"/>
            <w:tabs>
              <w:tab w:val="right" w:leader="dot" w:pos="9350"/>
            </w:tabs>
            <w:rPr>
              <w:rFonts w:cstheme="minorBidi"/>
              <w:noProof/>
              <w:kern w:val="2"/>
              <w14:ligatures w14:val="standardContextual"/>
            </w:rPr>
          </w:pPr>
          <w:hyperlink w:anchor="_Toc140752150" w:history="1">
            <w:r w:rsidR="000F21C5" w:rsidRPr="003012D5">
              <w:rPr>
                <w:rStyle w:val="Hyperlink"/>
                <w:noProof/>
              </w:rPr>
              <w:t>8.1.2 Premixing Alumina with FeSi and Made via BJT</w:t>
            </w:r>
            <w:r w:rsidR="000F21C5">
              <w:rPr>
                <w:noProof/>
                <w:webHidden/>
              </w:rPr>
              <w:tab/>
            </w:r>
            <w:r w:rsidR="000F21C5">
              <w:rPr>
                <w:noProof/>
                <w:webHidden/>
              </w:rPr>
              <w:fldChar w:fldCharType="begin"/>
            </w:r>
            <w:r w:rsidR="000F21C5">
              <w:rPr>
                <w:noProof/>
                <w:webHidden/>
              </w:rPr>
              <w:instrText xml:space="preserve"> PAGEREF _Toc140752150 \h </w:instrText>
            </w:r>
            <w:r w:rsidR="000F21C5">
              <w:rPr>
                <w:noProof/>
                <w:webHidden/>
              </w:rPr>
            </w:r>
            <w:r w:rsidR="000F21C5">
              <w:rPr>
                <w:noProof/>
                <w:webHidden/>
              </w:rPr>
              <w:fldChar w:fldCharType="separate"/>
            </w:r>
            <w:r w:rsidR="009F5625">
              <w:rPr>
                <w:noProof/>
                <w:webHidden/>
              </w:rPr>
              <w:t>193</w:t>
            </w:r>
            <w:r w:rsidR="000F21C5">
              <w:rPr>
                <w:noProof/>
                <w:webHidden/>
              </w:rPr>
              <w:fldChar w:fldCharType="end"/>
            </w:r>
          </w:hyperlink>
        </w:p>
        <w:p w14:paraId="4BC184BD" w14:textId="2CB8CF34" w:rsidR="000F21C5" w:rsidRDefault="00000000">
          <w:pPr>
            <w:pStyle w:val="TOC3"/>
            <w:tabs>
              <w:tab w:val="right" w:leader="dot" w:pos="9350"/>
            </w:tabs>
            <w:rPr>
              <w:rFonts w:cstheme="minorBidi"/>
              <w:noProof/>
              <w:kern w:val="2"/>
              <w14:ligatures w14:val="standardContextual"/>
            </w:rPr>
          </w:pPr>
          <w:hyperlink w:anchor="_Toc140752151" w:history="1">
            <w:r w:rsidR="000F21C5" w:rsidRPr="003012D5">
              <w:rPr>
                <w:rStyle w:val="Hyperlink"/>
                <w:noProof/>
              </w:rPr>
              <w:t>8.1.3 On the Layer-by-Layer Dual-Feed Approach</w:t>
            </w:r>
            <w:r w:rsidR="000F21C5">
              <w:rPr>
                <w:noProof/>
                <w:webHidden/>
              </w:rPr>
              <w:tab/>
            </w:r>
            <w:r w:rsidR="000F21C5">
              <w:rPr>
                <w:noProof/>
                <w:webHidden/>
              </w:rPr>
              <w:fldChar w:fldCharType="begin"/>
            </w:r>
            <w:r w:rsidR="000F21C5">
              <w:rPr>
                <w:noProof/>
                <w:webHidden/>
              </w:rPr>
              <w:instrText xml:space="preserve"> PAGEREF _Toc140752151 \h </w:instrText>
            </w:r>
            <w:r w:rsidR="000F21C5">
              <w:rPr>
                <w:noProof/>
                <w:webHidden/>
              </w:rPr>
            </w:r>
            <w:r w:rsidR="000F21C5">
              <w:rPr>
                <w:noProof/>
                <w:webHidden/>
              </w:rPr>
              <w:fldChar w:fldCharType="separate"/>
            </w:r>
            <w:r w:rsidR="009F5625">
              <w:rPr>
                <w:noProof/>
                <w:webHidden/>
              </w:rPr>
              <w:t>196</w:t>
            </w:r>
            <w:r w:rsidR="000F21C5">
              <w:rPr>
                <w:noProof/>
                <w:webHidden/>
              </w:rPr>
              <w:fldChar w:fldCharType="end"/>
            </w:r>
          </w:hyperlink>
        </w:p>
        <w:p w14:paraId="5A0E24C5" w14:textId="010211B4" w:rsidR="000F21C5" w:rsidRDefault="00000000">
          <w:pPr>
            <w:pStyle w:val="TOC2"/>
            <w:tabs>
              <w:tab w:val="right" w:leader="dot" w:pos="9350"/>
            </w:tabs>
            <w:rPr>
              <w:rFonts w:cstheme="minorBidi"/>
              <w:noProof/>
              <w:kern w:val="2"/>
              <w14:ligatures w14:val="standardContextual"/>
            </w:rPr>
          </w:pPr>
          <w:hyperlink w:anchor="_Toc140752152" w:history="1">
            <w:r w:rsidR="000F21C5" w:rsidRPr="003012D5">
              <w:rPr>
                <w:rStyle w:val="Hyperlink"/>
                <w:noProof/>
              </w:rPr>
              <w:t>8.2 Future Direction of the Additive Manufacturing of Permanent Magnets</w:t>
            </w:r>
            <w:r w:rsidR="000F21C5">
              <w:rPr>
                <w:noProof/>
                <w:webHidden/>
              </w:rPr>
              <w:tab/>
            </w:r>
            <w:r w:rsidR="000F21C5">
              <w:rPr>
                <w:noProof/>
                <w:webHidden/>
              </w:rPr>
              <w:fldChar w:fldCharType="begin"/>
            </w:r>
            <w:r w:rsidR="000F21C5">
              <w:rPr>
                <w:noProof/>
                <w:webHidden/>
              </w:rPr>
              <w:instrText xml:space="preserve"> PAGEREF _Toc140752152 \h </w:instrText>
            </w:r>
            <w:r w:rsidR="000F21C5">
              <w:rPr>
                <w:noProof/>
                <w:webHidden/>
              </w:rPr>
            </w:r>
            <w:r w:rsidR="000F21C5">
              <w:rPr>
                <w:noProof/>
                <w:webHidden/>
              </w:rPr>
              <w:fldChar w:fldCharType="separate"/>
            </w:r>
            <w:r w:rsidR="009F5625">
              <w:rPr>
                <w:noProof/>
                <w:webHidden/>
              </w:rPr>
              <w:t>196</w:t>
            </w:r>
            <w:r w:rsidR="000F21C5">
              <w:rPr>
                <w:noProof/>
                <w:webHidden/>
              </w:rPr>
              <w:fldChar w:fldCharType="end"/>
            </w:r>
          </w:hyperlink>
        </w:p>
        <w:p w14:paraId="6BA578CC" w14:textId="5DA7BBAC" w:rsidR="000F21C5" w:rsidRDefault="00000000">
          <w:pPr>
            <w:pStyle w:val="TOC3"/>
            <w:tabs>
              <w:tab w:val="right" w:leader="dot" w:pos="9350"/>
            </w:tabs>
            <w:rPr>
              <w:rFonts w:cstheme="minorBidi"/>
              <w:noProof/>
              <w:kern w:val="2"/>
              <w14:ligatures w14:val="standardContextual"/>
            </w:rPr>
          </w:pPr>
          <w:hyperlink w:anchor="_Toc140752153" w:history="1">
            <w:r w:rsidR="000F21C5" w:rsidRPr="003012D5">
              <w:rPr>
                <w:rStyle w:val="Hyperlink"/>
                <w:noProof/>
              </w:rPr>
              <w:t>8.2.1 Magnetic Alignment of 3D Printed Permanent Magnet to Further Improve their Magnetic Properties</w:t>
            </w:r>
            <w:r w:rsidR="000F21C5">
              <w:rPr>
                <w:noProof/>
                <w:webHidden/>
              </w:rPr>
              <w:tab/>
            </w:r>
            <w:r w:rsidR="000F21C5">
              <w:rPr>
                <w:noProof/>
                <w:webHidden/>
              </w:rPr>
              <w:fldChar w:fldCharType="begin"/>
            </w:r>
            <w:r w:rsidR="000F21C5">
              <w:rPr>
                <w:noProof/>
                <w:webHidden/>
              </w:rPr>
              <w:instrText xml:space="preserve"> PAGEREF _Toc140752153 \h </w:instrText>
            </w:r>
            <w:r w:rsidR="000F21C5">
              <w:rPr>
                <w:noProof/>
                <w:webHidden/>
              </w:rPr>
            </w:r>
            <w:r w:rsidR="000F21C5">
              <w:rPr>
                <w:noProof/>
                <w:webHidden/>
              </w:rPr>
              <w:fldChar w:fldCharType="separate"/>
            </w:r>
            <w:r w:rsidR="009F5625">
              <w:rPr>
                <w:noProof/>
                <w:webHidden/>
              </w:rPr>
              <w:t>198</w:t>
            </w:r>
            <w:r w:rsidR="000F21C5">
              <w:rPr>
                <w:noProof/>
                <w:webHidden/>
              </w:rPr>
              <w:fldChar w:fldCharType="end"/>
            </w:r>
          </w:hyperlink>
        </w:p>
        <w:p w14:paraId="46182524" w14:textId="184BA1B0" w:rsidR="000F21C5" w:rsidRDefault="00000000">
          <w:pPr>
            <w:pStyle w:val="TOC3"/>
            <w:tabs>
              <w:tab w:val="right" w:leader="dot" w:pos="9350"/>
            </w:tabs>
            <w:rPr>
              <w:rFonts w:cstheme="minorBidi"/>
              <w:noProof/>
              <w:kern w:val="2"/>
              <w14:ligatures w14:val="standardContextual"/>
            </w:rPr>
          </w:pPr>
          <w:hyperlink w:anchor="_Toc140752154" w:history="1">
            <w:r w:rsidR="000F21C5" w:rsidRPr="003012D5">
              <w:rPr>
                <w:rStyle w:val="Hyperlink"/>
                <w:noProof/>
              </w:rPr>
              <w:t>8.2.2 The 3D Printed Permanent Magnet with Tailorable Gradient Concentrations of Critical Materials</w:t>
            </w:r>
            <w:r w:rsidR="000F21C5">
              <w:rPr>
                <w:noProof/>
                <w:webHidden/>
              </w:rPr>
              <w:tab/>
            </w:r>
            <w:r w:rsidR="000F21C5">
              <w:rPr>
                <w:noProof/>
                <w:webHidden/>
              </w:rPr>
              <w:fldChar w:fldCharType="begin"/>
            </w:r>
            <w:r w:rsidR="000F21C5">
              <w:rPr>
                <w:noProof/>
                <w:webHidden/>
              </w:rPr>
              <w:instrText xml:space="preserve"> PAGEREF _Toc140752154 \h </w:instrText>
            </w:r>
            <w:r w:rsidR="000F21C5">
              <w:rPr>
                <w:noProof/>
                <w:webHidden/>
              </w:rPr>
            </w:r>
            <w:r w:rsidR="000F21C5">
              <w:rPr>
                <w:noProof/>
                <w:webHidden/>
              </w:rPr>
              <w:fldChar w:fldCharType="separate"/>
            </w:r>
            <w:r w:rsidR="009F5625">
              <w:rPr>
                <w:noProof/>
                <w:webHidden/>
              </w:rPr>
              <w:t>200</w:t>
            </w:r>
            <w:r w:rsidR="000F21C5">
              <w:rPr>
                <w:noProof/>
                <w:webHidden/>
              </w:rPr>
              <w:fldChar w:fldCharType="end"/>
            </w:r>
          </w:hyperlink>
        </w:p>
        <w:p w14:paraId="2755B9CF" w14:textId="4DE33E3B" w:rsidR="000F21C5" w:rsidRDefault="00000000">
          <w:pPr>
            <w:pStyle w:val="TOC2"/>
            <w:tabs>
              <w:tab w:val="right" w:leader="dot" w:pos="9350"/>
            </w:tabs>
            <w:rPr>
              <w:rFonts w:cstheme="minorBidi"/>
              <w:noProof/>
              <w:kern w:val="2"/>
              <w14:ligatures w14:val="standardContextual"/>
            </w:rPr>
          </w:pPr>
          <w:hyperlink w:anchor="_Toc140752155" w:history="1">
            <w:r w:rsidR="000F21C5" w:rsidRPr="003012D5">
              <w:rPr>
                <w:rStyle w:val="Hyperlink"/>
                <w:noProof/>
              </w:rPr>
              <w:t>8.3 On the Additive Manufacturing of Cu Coils for Electric Motors and Generators</w:t>
            </w:r>
            <w:r w:rsidR="000F21C5">
              <w:rPr>
                <w:noProof/>
                <w:webHidden/>
              </w:rPr>
              <w:tab/>
            </w:r>
            <w:r w:rsidR="000F21C5">
              <w:rPr>
                <w:noProof/>
                <w:webHidden/>
              </w:rPr>
              <w:fldChar w:fldCharType="begin"/>
            </w:r>
            <w:r w:rsidR="000F21C5">
              <w:rPr>
                <w:noProof/>
                <w:webHidden/>
              </w:rPr>
              <w:instrText xml:space="preserve"> PAGEREF _Toc140752155 \h </w:instrText>
            </w:r>
            <w:r w:rsidR="000F21C5">
              <w:rPr>
                <w:noProof/>
                <w:webHidden/>
              </w:rPr>
            </w:r>
            <w:r w:rsidR="000F21C5">
              <w:rPr>
                <w:noProof/>
                <w:webHidden/>
              </w:rPr>
              <w:fldChar w:fldCharType="separate"/>
            </w:r>
            <w:r w:rsidR="009F5625">
              <w:rPr>
                <w:noProof/>
                <w:webHidden/>
              </w:rPr>
              <w:t>204</w:t>
            </w:r>
            <w:r w:rsidR="000F21C5">
              <w:rPr>
                <w:noProof/>
                <w:webHidden/>
              </w:rPr>
              <w:fldChar w:fldCharType="end"/>
            </w:r>
          </w:hyperlink>
        </w:p>
        <w:p w14:paraId="1EC60AF9" w14:textId="58B546FF" w:rsidR="000F21C5" w:rsidRDefault="00000000">
          <w:pPr>
            <w:pStyle w:val="TOC2"/>
            <w:tabs>
              <w:tab w:val="right" w:leader="dot" w:pos="9350"/>
            </w:tabs>
            <w:rPr>
              <w:rFonts w:cstheme="minorBidi"/>
              <w:noProof/>
              <w:kern w:val="2"/>
              <w14:ligatures w14:val="standardContextual"/>
            </w:rPr>
          </w:pPr>
          <w:hyperlink w:anchor="_Toc140752156" w:history="1">
            <w:r w:rsidR="000F21C5" w:rsidRPr="003012D5">
              <w:rPr>
                <w:rStyle w:val="Hyperlink"/>
                <w:noProof/>
              </w:rPr>
              <w:t>8.4 Concluding Remarks on the Implementation of Future Research on Electric Motors and Generators</w:t>
            </w:r>
            <w:r w:rsidR="000F21C5">
              <w:rPr>
                <w:noProof/>
                <w:webHidden/>
              </w:rPr>
              <w:tab/>
            </w:r>
            <w:r w:rsidR="000F21C5">
              <w:rPr>
                <w:noProof/>
                <w:webHidden/>
              </w:rPr>
              <w:fldChar w:fldCharType="begin"/>
            </w:r>
            <w:r w:rsidR="000F21C5">
              <w:rPr>
                <w:noProof/>
                <w:webHidden/>
              </w:rPr>
              <w:instrText xml:space="preserve"> PAGEREF _Toc140752156 \h </w:instrText>
            </w:r>
            <w:r w:rsidR="000F21C5">
              <w:rPr>
                <w:noProof/>
                <w:webHidden/>
              </w:rPr>
            </w:r>
            <w:r w:rsidR="000F21C5">
              <w:rPr>
                <w:noProof/>
                <w:webHidden/>
              </w:rPr>
              <w:fldChar w:fldCharType="separate"/>
            </w:r>
            <w:r w:rsidR="009F5625">
              <w:rPr>
                <w:noProof/>
                <w:webHidden/>
              </w:rPr>
              <w:t>204</w:t>
            </w:r>
            <w:r w:rsidR="000F21C5">
              <w:rPr>
                <w:noProof/>
                <w:webHidden/>
              </w:rPr>
              <w:fldChar w:fldCharType="end"/>
            </w:r>
          </w:hyperlink>
        </w:p>
        <w:p w14:paraId="2E9FC4F4" w14:textId="486984D5" w:rsidR="000F21C5" w:rsidRDefault="00000000">
          <w:pPr>
            <w:pStyle w:val="TOC1"/>
            <w:rPr>
              <w:rFonts w:cstheme="minorBidi"/>
              <w:b w:val="0"/>
              <w:kern w:val="2"/>
              <w14:ligatures w14:val="standardContextual"/>
            </w:rPr>
          </w:pPr>
          <w:hyperlink w:anchor="_Toc140752157" w:history="1">
            <w:r w:rsidR="000F21C5" w:rsidRPr="003012D5">
              <w:rPr>
                <w:rStyle w:val="Hyperlink"/>
                <w:rFonts w:ascii="Times New Roman" w:eastAsia="Times New Roman" w:hAnsi="Times New Roman"/>
                <w:bCs/>
              </w:rPr>
              <w:t>REFERENCES:</w:t>
            </w:r>
            <w:r w:rsidR="000F21C5">
              <w:rPr>
                <w:webHidden/>
              </w:rPr>
              <w:tab/>
            </w:r>
            <w:r w:rsidR="000F21C5">
              <w:rPr>
                <w:webHidden/>
              </w:rPr>
              <w:fldChar w:fldCharType="begin"/>
            </w:r>
            <w:r w:rsidR="000F21C5">
              <w:rPr>
                <w:webHidden/>
              </w:rPr>
              <w:instrText xml:space="preserve"> PAGEREF _Toc140752157 \h </w:instrText>
            </w:r>
            <w:r w:rsidR="000F21C5">
              <w:rPr>
                <w:webHidden/>
              </w:rPr>
            </w:r>
            <w:r w:rsidR="000F21C5">
              <w:rPr>
                <w:webHidden/>
              </w:rPr>
              <w:fldChar w:fldCharType="separate"/>
            </w:r>
            <w:r w:rsidR="009F5625">
              <w:rPr>
                <w:webHidden/>
              </w:rPr>
              <w:t>209</w:t>
            </w:r>
            <w:r w:rsidR="000F21C5">
              <w:rPr>
                <w:webHidden/>
              </w:rPr>
              <w:fldChar w:fldCharType="end"/>
            </w:r>
          </w:hyperlink>
        </w:p>
        <w:p w14:paraId="42539DF5" w14:textId="5F5BCE90" w:rsidR="000F21C5" w:rsidRDefault="00000000">
          <w:pPr>
            <w:pStyle w:val="TOC1"/>
            <w:rPr>
              <w:rFonts w:cstheme="minorBidi"/>
              <w:b w:val="0"/>
              <w:kern w:val="2"/>
              <w14:ligatures w14:val="standardContextual"/>
            </w:rPr>
          </w:pPr>
          <w:hyperlink w:anchor="_Toc140752158" w:history="1">
            <w:r w:rsidR="000F21C5" w:rsidRPr="003012D5">
              <w:rPr>
                <w:rStyle w:val="Hyperlink"/>
              </w:rPr>
              <w:t>APPENDIX:</w:t>
            </w:r>
            <w:r w:rsidR="000F21C5">
              <w:rPr>
                <w:webHidden/>
              </w:rPr>
              <w:tab/>
            </w:r>
            <w:r w:rsidR="000F21C5">
              <w:rPr>
                <w:webHidden/>
              </w:rPr>
              <w:fldChar w:fldCharType="begin"/>
            </w:r>
            <w:r w:rsidR="000F21C5">
              <w:rPr>
                <w:webHidden/>
              </w:rPr>
              <w:instrText xml:space="preserve"> PAGEREF _Toc140752158 \h </w:instrText>
            </w:r>
            <w:r w:rsidR="000F21C5">
              <w:rPr>
                <w:webHidden/>
              </w:rPr>
            </w:r>
            <w:r w:rsidR="000F21C5">
              <w:rPr>
                <w:webHidden/>
              </w:rPr>
              <w:fldChar w:fldCharType="separate"/>
            </w:r>
            <w:r w:rsidR="009F5625">
              <w:rPr>
                <w:webHidden/>
              </w:rPr>
              <w:t>228</w:t>
            </w:r>
            <w:r w:rsidR="000F21C5">
              <w:rPr>
                <w:webHidden/>
              </w:rPr>
              <w:fldChar w:fldCharType="end"/>
            </w:r>
          </w:hyperlink>
        </w:p>
        <w:p w14:paraId="1CDF8743" w14:textId="6D1E864D" w:rsidR="000F21C5" w:rsidRDefault="00000000">
          <w:pPr>
            <w:pStyle w:val="TOC1"/>
            <w:rPr>
              <w:rFonts w:cstheme="minorBidi"/>
              <w:b w:val="0"/>
              <w:kern w:val="2"/>
              <w14:ligatures w14:val="standardContextual"/>
            </w:rPr>
          </w:pPr>
          <w:hyperlink w:anchor="_Toc140752159" w:history="1">
            <w:r w:rsidR="000F21C5" w:rsidRPr="003012D5">
              <w:rPr>
                <w:rStyle w:val="Hyperlink"/>
              </w:rPr>
              <w:t>VITA:</w:t>
            </w:r>
            <w:r w:rsidR="000F21C5">
              <w:rPr>
                <w:webHidden/>
              </w:rPr>
              <w:tab/>
            </w:r>
            <w:r w:rsidR="000F21C5">
              <w:rPr>
                <w:webHidden/>
              </w:rPr>
              <w:fldChar w:fldCharType="begin"/>
            </w:r>
            <w:r w:rsidR="000F21C5">
              <w:rPr>
                <w:webHidden/>
              </w:rPr>
              <w:instrText xml:space="preserve"> PAGEREF _Toc140752159 \h </w:instrText>
            </w:r>
            <w:r w:rsidR="000F21C5">
              <w:rPr>
                <w:webHidden/>
              </w:rPr>
            </w:r>
            <w:r w:rsidR="000F21C5">
              <w:rPr>
                <w:webHidden/>
              </w:rPr>
              <w:fldChar w:fldCharType="separate"/>
            </w:r>
            <w:r w:rsidR="009F5625">
              <w:rPr>
                <w:webHidden/>
              </w:rPr>
              <w:t>231</w:t>
            </w:r>
            <w:r w:rsidR="000F21C5">
              <w:rPr>
                <w:webHidden/>
              </w:rPr>
              <w:fldChar w:fldCharType="end"/>
            </w:r>
          </w:hyperlink>
        </w:p>
        <w:p w14:paraId="6153B15C" w14:textId="4654E537" w:rsidR="00EE1E2E" w:rsidRDefault="00EE1E2E">
          <w:r w:rsidRPr="00EE1E2E">
            <w:rPr>
              <w:rFonts w:ascii="Times New Roman" w:hAnsi="Times New Roman" w:cs="Times New Roman"/>
              <w:b/>
              <w:bCs/>
              <w:noProof/>
            </w:rPr>
            <w:fldChar w:fldCharType="end"/>
          </w:r>
        </w:p>
      </w:sdtContent>
    </w:sdt>
    <w:p w14:paraId="0DACA559" w14:textId="77777777" w:rsidR="008D0E50" w:rsidRDefault="008D0E50" w:rsidP="00615C16">
      <w:pPr>
        <w:pStyle w:val="TableofFigures"/>
        <w:tabs>
          <w:tab w:val="right" w:leader="dot" w:pos="9350"/>
        </w:tabs>
        <w:ind w:left="0" w:firstLine="0"/>
        <w:rPr>
          <w:rFonts w:ascii="Times New Roman" w:eastAsia="Times New Roman" w:hAnsi="Times New Roman" w:cs="Times New Roman"/>
          <w:b/>
          <w:sz w:val="28"/>
          <w:szCs w:val="28"/>
        </w:rPr>
        <w:sectPr w:rsidR="008D0E50" w:rsidSect="00E15799">
          <w:pgSz w:w="12240" w:h="15840" w:code="1"/>
          <w:pgMar w:top="1440" w:right="1440" w:bottom="1440" w:left="1440" w:header="720" w:footer="720" w:gutter="0"/>
          <w:pgNumType w:fmt="lowerRoman"/>
          <w:cols w:space="720"/>
        </w:sectPr>
      </w:pPr>
    </w:p>
    <w:p w14:paraId="604298AE" w14:textId="40C199E0" w:rsidR="00CB5B89" w:rsidRPr="008D0E50" w:rsidRDefault="00CB5B89" w:rsidP="00B41803">
      <w:pPr>
        <w:pStyle w:val="Heading1frontsections"/>
        <w:outlineLvl w:val="9"/>
      </w:pPr>
      <w:r w:rsidRPr="008D0E50">
        <w:lastRenderedPageBreak/>
        <w:t>LIST OF TABLES</w:t>
      </w:r>
    </w:p>
    <w:p w14:paraId="6B9DFC64" w14:textId="16C72B11" w:rsidR="000F21C5" w:rsidRDefault="008D0E50">
      <w:pPr>
        <w:pStyle w:val="TableofFigures"/>
        <w:tabs>
          <w:tab w:val="right" w:leader="dot" w:pos="9350"/>
        </w:tabs>
        <w:rPr>
          <w:rFonts w:eastAsiaTheme="minorEastAsia" w:cstheme="minorBidi"/>
          <w:smallCaps w:val="0"/>
          <w:noProof/>
          <w:kern w:val="2"/>
          <w:sz w:val="22"/>
          <w:szCs w:val="22"/>
          <w:lang w:val="en-US"/>
          <w14:ligatures w14:val="standardContextual"/>
        </w:rPr>
      </w:pPr>
      <w:r w:rsidRPr="00C831A4">
        <w:rPr>
          <w:rFonts w:ascii="Times New Roman" w:hAnsi="Times New Roman" w:cs="Times New Roman"/>
          <w:b/>
          <w:bCs/>
        </w:rPr>
        <w:fldChar w:fldCharType="begin"/>
      </w:r>
      <w:r w:rsidRPr="00C831A4">
        <w:rPr>
          <w:rFonts w:ascii="Times New Roman" w:hAnsi="Times New Roman" w:cs="Times New Roman"/>
          <w:b/>
          <w:bCs/>
        </w:rPr>
        <w:instrText xml:space="preserve"> TOC \h \z \c "Table" </w:instrText>
      </w:r>
      <w:r w:rsidRPr="00C831A4">
        <w:rPr>
          <w:rFonts w:ascii="Times New Roman" w:hAnsi="Times New Roman" w:cs="Times New Roman"/>
          <w:b/>
          <w:bCs/>
        </w:rPr>
        <w:fldChar w:fldCharType="separate"/>
      </w:r>
      <w:hyperlink w:anchor="_Toc14075202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 Market prices of various raw materials as of October 2022.</w:t>
        </w:r>
        <w:r w:rsidR="000F21C5">
          <w:rPr>
            <w:noProof/>
            <w:webHidden/>
          </w:rPr>
          <w:tab/>
        </w:r>
        <w:r w:rsidR="000F21C5">
          <w:rPr>
            <w:noProof/>
            <w:webHidden/>
          </w:rPr>
          <w:fldChar w:fldCharType="begin"/>
        </w:r>
        <w:r w:rsidR="000F21C5">
          <w:rPr>
            <w:noProof/>
            <w:webHidden/>
          </w:rPr>
          <w:instrText xml:space="preserve"> PAGEREF _Toc140752023 \h </w:instrText>
        </w:r>
        <w:r w:rsidR="000F21C5">
          <w:rPr>
            <w:noProof/>
            <w:webHidden/>
          </w:rPr>
        </w:r>
        <w:r w:rsidR="000F21C5">
          <w:rPr>
            <w:noProof/>
            <w:webHidden/>
          </w:rPr>
          <w:fldChar w:fldCharType="separate"/>
        </w:r>
        <w:r w:rsidR="009F5625">
          <w:rPr>
            <w:noProof/>
            <w:webHidden/>
          </w:rPr>
          <w:t>12</w:t>
        </w:r>
        <w:r w:rsidR="000F21C5">
          <w:rPr>
            <w:noProof/>
            <w:webHidden/>
          </w:rPr>
          <w:fldChar w:fldCharType="end"/>
        </w:r>
      </w:hyperlink>
    </w:p>
    <w:p w14:paraId="26E87D11" w14:textId="35BEF79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1.2: Recycling rates of various raw materials.</w:t>
        </w:r>
        <w:r w:rsidR="000F21C5">
          <w:rPr>
            <w:noProof/>
            <w:webHidden/>
          </w:rPr>
          <w:tab/>
        </w:r>
        <w:r w:rsidR="000F21C5">
          <w:rPr>
            <w:noProof/>
            <w:webHidden/>
          </w:rPr>
          <w:fldChar w:fldCharType="begin"/>
        </w:r>
        <w:r w:rsidR="000F21C5">
          <w:rPr>
            <w:noProof/>
            <w:webHidden/>
          </w:rPr>
          <w:instrText xml:space="preserve"> PAGEREF _Toc140752024 \h </w:instrText>
        </w:r>
        <w:r w:rsidR="000F21C5">
          <w:rPr>
            <w:noProof/>
            <w:webHidden/>
          </w:rPr>
        </w:r>
        <w:r w:rsidR="000F21C5">
          <w:rPr>
            <w:noProof/>
            <w:webHidden/>
          </w:rPr>
          <w:fldChar w:fldCharType="separate"/>
        </w:r>
        <w:r w:rsidR="009F5625">
          <w:rPr>
            <w:noProof/>
            <w:webHidden/>
          </w:rPr>
          <w:t>14</w:t>
        </w:r>
        <w:r w:rsidR="000F21C5">
          <w:rPr>
            <w:noProof/>
            <w:webHidden/>
          </w:rPr>
          <w:fldChar w:fldCharType="end"/>
        </w:r>
      </w:hyperlink>
    </w:p>
    <w:p w14:paraId="4012CF04" w14:textId="5846172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1.3: US wind power generation capacity in 2022.</w:t>
        </w:r>
        <w:r w:rsidR="000F21C5">
          <w:rPr>
            <w:noProof/>
            <w:webHidden/>
          </w:rPr>
          <w:tab/>
        </w:r>
        <w:r w:rsidR="000F21C5">
          <w:rPr>
            <w:noProof/>
            <w:webHidden/>
          </w:rPr>
          <w:fldChar w:fldCharType="begin"/>
        </w:r>
        <w:r w:rsidR="000F21C5">
          <w:rPr>
            <w:noProof/>
            <w:webHidden/>
          </w:rPr>
          <w:instrText xml:space="preserve"> PAGEREF _Toc140752025 \h </w:instrText>
        </w:r>
        <w:r w:rsidR="000F21C5">
          <w:rPr>
            <w:noProof/>
            <w:webHidden/>
          </w:rPr>
        </w:r>
        <w:r w:rsidR="000F21C5">
          <w:rPr>
            <w:noProof/>
            <w:webHidden/>
          </w:rPr>
          <w:fldChar w:fldCharType="separate"/>
        </w:r>
        <w:r w:rsidR="009F5625">
          <w:rPr>
            <w:noProof/>
            <w:webHidden/>
          </w:rPr>
          <w:t>18</w:t>
        </w:r>
        <w:r w:rsidR="000F21C5">
          <w:rPr>
            <w:noProof/>
            <w:webHidden/>
          </w:rPr>
          <w:fldChar w:fldCharType="end"/>
        </w:r>
      </w:hyperlink>
    </w:p>
    <w:p w14:paraId="2C9C9E20" w14:textId="6681B0E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1.4: Estimated lower and upper limits for wind turbine raw material usage.</w:t>
        </w:r>
        <w:r w:rsidR="000F21C5">
          <w:rPr>
            <w:noProof/>
            <w:webHidden/>
          </w:rPr>
          <w:tab/>
        </w:r>
        <w:r w:rsidR="000F21C5">
          <w:rPr>
            <w:noProof/>
            <w:webHidden/>
          </w:rPr>
          <w:fldChar w:fldCharType="begin"/>
        </w:r>
        <w:r w:rsidR="000F21C5">
          <w:rPr>
            <w:noProof/>
            <w:webHidden/>
          </w:rPr>
          <w:instrText xml:space="preserve"> PAGEREF _Toc140752026 \h </w:instrText>
        </w:r>
        <w:r w:rsidR="000F21C5">
          <w:rPr>
            <w:noProof/>
            <w:webHidden/>
          </w:rPr>
        </w:r>
        <w:r w:rsidR="000F21C5">
          <w:rPr>
            <w:noProof/>
            <w:webHidden/>
          </w:rPr>
          <w:fldChar w:fldCharType="separate"/>
        </w:r>
        <w:r w:rsidR="009F5625">
          <w:rPr>
            <w:noProof/>
            <w:webHidden/>
          </w:rPr>
          <w:t>18</w:t>
        </w:r>
        <w:r w:rsidR="000F21C5">
          <w:rPr>
            <w:noProof/>
            <w:webHidden/>
          </w:rPr>
          <w:fldChar w:fldCharType="end"/>
        </w:r>
      </w:hyperlink>
    </w:p>
    <w:p w14:paraId="0F6B0B05" w14:textId="0273405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1.5: DOE Wind Vision targets and net changes.</w:t>
        </w:r>
        <w:r w:rsidR="000F21C5">
          <w:rPr>
            <w:noProof/>
            <w:webHidden/>
          </w:rPr>
          <w:tab/>
        </w:r>
        <w:r w:rsidR="000F21C5">
          <w:rPr>
            <w:noProof/>
            <w:webHidden/>
          </w:rPr>
          <w:fldChar w:fldCharType="begin"/>
        </w:r>
        <w:r w:rsidR="000F21C5">
          <w:rPr>
            <w:noProof/>
            <w:webHidden/>
          </w:rPr>
          <w:instrText xml:space="preserve"> PAGEREF _Toc140752027 \h </w:instrText>
        </w:r>
        <w:r w:rsidR="000F21C5">
          <w:rPr>
            <w:noProof/>
            <w:webHidden/>
          </w:rPr>
        </w:r>
        <w:r w:rsidR="000F21C5">
          <w:rPr>
            <w:noProof/>
            <w:webHidden/>
          </w:rPr>
          <w:fldChar w:fldCharType="separate"/>
        </w:r>
        <w:r w:rsidR="009F5625">
          <w:rPr>
            <w:noProof/>
            <w:webHidden/>
          </w:rPr>
          <w:t>18</w:t>
        </w:r>
        <w:r w:rsidR="000F21C5">
          <w:rPr>
            <w:noProof/>
            <w:webHidden/>
          </w:rPr>
          <w:fldChar w:fldCharType="end"/>
        </w:r>
      </w:hyperlink>
    </w:p>
    <w:p w14:paraId="189266AE" w14:textId="77DB9C9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1.6: Calculated projected demand of raw materials for Wind Vision 2030 target.</w:t>
        </w:r>
        <w:r w:rsidR="000F21C5">
          <w:rPr>
            <w:noProof/>
            <w:webHidden/>
          </w:rPr>
          <w:tab/>
        </w:r>
        <w:r w:rsidR="000F21C5">
          <w:rPr>
            <w:noProof/>
            <w:webHidden/>
          </w:rPr>
          <w:fldChar w:fldCharType="begin"/>
        </w:r>
        <w:r w:rsidR="000F21C5">
          <w:rPr>
            <w:noProof/>
            <w:webHidden/>
          </w:rPr>
          <w:instrText xml:space="preserve"> PAGEREF _Toc140752028 \h </w:instrText>
        </w:r>
        <w:r w:rsidR="000F21C5">
          <w:rPr>
            <w:noProof/>
            <w:webHidden/>
          </w:rPr>
        </w:r>
        <w:r w:rsidR="000F21C5">
          <w:rPr>
            <w:noProof/>
            <w:webHidden/>
          </w:rPr>
          <w:fldChar w:fldCharType="separate"/>
        </w:r>
        <w:r w:rsidR="009F5625">
          <w:rPr>
            <w:noProof/>
            <w:webHidden/>
          </w:rPr>
          <w:t>18</w:t>
        </w:r>
        <w:r w:rsidR="000F21C5">
          <w:rPr>
            <w:noProof/>
            <w:webHidden/>
          </w:rPr>
          <w:fldChar w:fldCharType="end"/>
        </w:r>
      </w:hyperlink>
    </w:p>
    <w:p w14:paraId="4379ECF7" w14:textId="6DF6E61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1.7: Calculated projected demand of raw materials for Wind Vision 2050 target.</w:t>
        </w:r>
        <w:r w:rsidR="000F21C5">
          <w:rPr>
            <w:noProof/>
            <w:webHidden/>
          </w:rPr>
          <w:tab/>
        </w:r>
        <w:r w:rsidR="000F21C5">
          <w:rPr>
            <w:noProof/>
            <w:webHidden/>
          </w:rPr>
          <w:fldChar w:fldCharType="begin"/>
        </w:r>
        <w:r w:rsidR="000F21C5">
          <w:rPr>
            <w:noProof/>
            <w:webHidden/>
          </w:rPr>
          <w:instrText xml:space="preserve"> PAGEREF _Toc140752029 \h </w:instrText>
        </w:r>
        <w:r w:rsidR="000F21C5">
          <w:rPr>
            <w:noProof/>
            <w:webHidden/>
          </w:rPr>
        </w:r>
        <w:r w:rsidR="000F21C5">
          <w:rPr>
            <w:noProof/>
            <w:webHidden/>
          </w:rPr>
          <w:fldChar w:fldCharType="separate"/>
        </w:r>
        <w:r w:rsidR="009F5625">
          <w:rPr>
            <w:noProof/>
            <w:webHidden/>
          </w:rPr>
          <w:t>19</w:t>
        </w:r>
        <w:r w:rsidR="000F21C5">
          <w:rPr>
            <w:noProof/>
            <w:webHidden/>
          </w:rPr>
          <w:fldChar w:fldCharType="end"/>
        </w:r>
      </w:hyperlink>
    </w:p>
    <w:p w14:paraId="37848BB5" w14:textId="047A541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1.8: Material composition of a typical NdFeB permanent magnet.</w:t>
        </w:r>
        <w:r w:rsidR="000F21C5">
          <w:rPr>
            <w:noProof/>
            <w:webHidden/>
          </w:rPr>
          <w:tab/>
        </w:r>
        <w:r w:rsidR="000F21C5">
          <w:rPr>
            <w:noProof/>
            <w:webHidden/>
          </w:rPr>
          <w:fldChar w:fldCharType="begin"/>
        </w:r>
        <w:r w:rsidR="000F21C5">
          <w:rPr>
            <w:noProof/>
            <w:webHidden/>
          </w:rPr>
          <w:instrText xml:space="preserve"> PAGEREF _Toc140752030 \h </w:instrText>
        </w:r>
        <w:r w:rsidR="000F21C5">
          <w:rPr>
            <w:noProof/>
            <w:webHidden/>
          </w:rPr>
        </w:r>
        <w:r w:rsidR="000F21C5">
          <w:rPr>
            <w:noProof/>
            <w:webHidden/>
          </w:rPr>
          <w:fldChar w:fldCharType="separate"/>
        </w:r>
        <w:r w:rsidR="009F5625">
          <w:rPr>
            <w:noProof/>
            <w:webHidden/>
          </w:rPr>
          <w:t>19</w:t>
        </w:r>
        <w:r w:rsidR="000F21C5">
          <w:rPr>
            <w:noProof/>
            <w:webHidden/>
          </w:rPr>
          <w:fldChar w:fldCharType="end"/>
        </w:r>
      </w:hyperlink>
    </w:p>
    <w:p w14:paraId="72F07FA2" w14:textId="3A68FB2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1.9: Calculated cobalt demand for Wind Vision wind generation targets.</w:t>
        </w:r>
        <w:r w:rsidR="000F21C5">
          <w:rPr>
            <w:noProof/>
            <w:webHidden/>
          </w:rPr>
          <w:tab/>
        </w:r>
        <w:r w:rsidR="000F21C5">
          <w:rPr>
            <w:noProof/>
            <w:webHidden/>
          </w:rPr>
          <w:fldChar w:fldCharType="begin"/>
        </w:r>
        <w:r w:rsidR="000F21C5">
          <w:rPr>
            <w:noProof/>
            <w:webHidden/>
          </w:rPr>
          <w:instrText xml:space="preserve"> PAGEREF _Toc140752031 \h </w:instrText>
        </w:r>
        <w:r w:rsidR="000F21C5">
          <w:rPr>
            <w:noProof/>
            <w:webHidden/>
          </w:rPr>
        </w:r>
        <w:r w:rsidR="000F21C5">
          <w:rPr>
            <w:noProof/>
            <w:webHidden/>
          </w:rPr>
          <w:fldChar w:fldCharType="separate"/>
        </w:r>
        <w:r w:rsidR="009F5625">
          <w:rPr>
            <w:noProof/>
            <w:webHidden/>
          </w:rPr>
          <w:t>19</w:t>
        </w:r>
        <w:r w:rsidR="000F21C5">
          <w:rPr>
            <w:noProof/>
            <w:webHidden/>
          </w:rPr>
          <w:fldChar w:fldCharType="end"/>
        </w:r>
      </w:hyperlink>
    </w:p>
    <w:p w14:paraId="0F5D64BD" w14:textId="549379D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1.10: IEA STEPS projected material demand for EV and battery storage.</w:t>
        </w:r>
        <w:r w:rsidR="000F21C5">
          <w:rPr>
            <w:noProof/>
            <w:webHidden/>
          </w:rPr>
          <w:tab/>
        </w:r>
        <w:r w:rsidR="000F21C5">
          <w:rPr>
            <w:noProof/>
            <w:webHidden/>
          </w:rPr>
          <w:fldChar w:fldCharType="begin"/>
        </w:r>
        <w:r w:rsidR="000F21C5">
          <w:rPr>
            <w:noProof/>
            <w:webHidden/>
          </w:rPr>
          <w:instrText xml:space="preserve"> PAGEREF _Toc140752032 \h </w:instrText>
        </w:r>
        <w:r w:rsidR="000F21C5">
          <w:rPr>
            <w:noProof/>
            <w:webHidden/>
          </w:rPr>
        </w:r>
        <w:r w:rsidR="000F21C5">
          <w:rPr>
            <w:noProof/>
            <w:webHidden/>
          </w:rPr>
          <w:fldChar w:fldCharType="separate"/>
        </w:r>
        <w:r w:rsidR="009F5625">
          <w:rPr>
            <w:noProof/>
            <w:webHidden/>
          </w:rPr>
          <w:t>22</w:t>
        </w:r>
        <w:r w:rsidR="000F21C5">
          <w:rPr>
            <w:noProof/>
            <w:webHidden/>
          </w:rPr>
          <w:fldChar w:fldCharType="end"/>
        </w:r>
      </w:hyperlink>
    </w:p>
    <w:p w14:paraId="0CEE55F1" w14:textId="5BF8DEB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1.11: IEA SDS projected material demand for EV and battery storage.</w:t>
        </w:r>
        <w:r w:rsidR="000F21C5">
          <w:rPr>
            <w:noProof/>
            <w:webHidden/>
          </w:rPr>
          <w:tab/>
        </w:r>
        <w:r w:rsidR="000F21C5">
          <w:rPr>
            <w:noProof/>
            <w:webHidden/>
          </w:rPr>
          <w:fldChar w:fldCharType="begin"/>
        </w:r>
        <w:r w:rsidR="000F21C5">
          <w:rPr>
            <w:noProof/>
            <w:webHidden/>
          </w:rPr>
          <w:instrText xml:space="preserve"> PAGEREF _Toc140752033 \h </w:instrText>
        </w:r>
        <w:r w:rsidR="000F21C5">
          <w:rPr>
            <w:noProof/>
            <w:webHidden/>
          </w:rPr>
        </w:r>
        <w:r w:rsidR="000F21C5">
          <w:rPr>
            <w:noProof/>
            <w:webHidden/>
          </w:rPr>
          <w:fldChar w:fldCharType="separate"/>
        </w:r>
        <w:r w:rsidR="009F5625">
          <w:rPr>
            <w:noProof/>
            <w:webHidden/>
          </w:rPr>
          <w:t>23</w:t>
        </w:r>
        <w:r w:rsidR="000F21C5">
          <w:rPr>
            <w:noProof/>
            <w:webHidden/>
          </w:rPr>
          <w:fldChar w:fldCharType="end"/>
        </w:r>
      </w:hyperlink>
    </w:p>
    <w:p w14:paraId="2E63C9A1" w14:textId="7600800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1.12: IEA STEPS projected critical material demand growth from EV and battery storage in multiples of 2020 critical materials demand.</w:t>
        </w:r>
        <w:r w:rsidR="000F21C5">
          <w:rPr>
            <w:noProof/>
            <w:webHidden/>
          </w:rPr>
          <w:tab/>
        </w:r>
        <w:r w:rsidR="000F21C5">
          <w:rPr>
            <w:noProof/>
            <w:webHidden/>
          </w:rPr>
          <w:fldChar w:fldCharType="begin"/>
        </w:r>
        <w:r w:rsidR="000F21C5">
          <w:rPr>
            <w:noProof/>
            <w:webHidden/>
          </w:rPr>
          <w:instrText xml:space="preserve"> PAGEREF _Toc140752034 \h </w:instrText>
        </w:r>
        <w:r w:rsidR="000F21C5">
          <w:rPr>
            <w:noProof/>
            <w:webHidden/>
          </w:rPr>
        </w:r>
        <w:r w:rsidR="000F21C5">
          <w:rPr>
            <w:noProof/>
            <w:webHidden/>
          </w:rPr>
          <w:fldChar w:fldCharType="separate"/>
        </w:r>
        <w:r w:rsidR="009F5625">
          <w:rPr>
            <w:noProof/>
            <w:webHidden/>
          </w:rPr>
          <w:t>25</w:t>
        </w:r>
        <w:r w:rsidR="000F21C5">
          <w:rPr>
            <w:noProof/>
            <w:webHidden/>
          </w:rPr>
          <w:fldChar w:fldCharType="end"/>
        </w:r>
      </w:hyperlink>
    </w:p>
    <w:p w14:paraId="453AFF7A" w14:textId="1EA4DEA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1.13: IEA SDS projected critical material demand growth from EV and battery storage in multiples of 2020 critical materials demand.</w:t>
        </w:r>
        <w:r w:rsidR="000F21C5">
          <w:rPr>
            <w:noProof/>
            <w:webHidden/>
          </w:rPr>
          <w:tab/>
        </w:r>
        <w:r w:rsidR="000F21C5">
          <w:rPr>
            <w:noProof/>
            <w:webHidden/>
          </w:rPr>
          <w:fldChar w:fldCharType="begin"/>
        </w:r>
        <w:r w:rsidR="000F21C5">
          <w:rPr>
            <w:noProof/>
            <w:webHidden/>
          </w:rPr>
          <w:instrText xml:space="preserve"> PAGEREF _Toc140752035 \h </w:instrText>
        </w:r>
        <w:r w:rsidR="000F21C5">
          <w:rPr>
            <w:noProof/>
            <w:webHidden/>
          </w:rPr>
        </w:r>
        <w:r w:rsidR="000F21C5">
          <w:rPr>
            <w:noProof/>
            <w:webHidden/>
          </w:rPr>
          <w:fldChar w:fldCharType="separate"/>
        </w:r>
        <w:r w:rsidR="009F5625">
          <w:rPr>
            <w:noProof/>
            <w:webHidden/>
          </w:rPr>
          <w:t>26</w:t>
        </w:r>
        <w:r w:rsidR="000F21C5">
          <w:rPr>
            <w:noProof/>
            <w:webHidden/>
          </w:rPr>
          <w:fldChar w:fldCharType="end"/>
        </w:r>
      </w:hyperlink>
    </w:p>
    <w:p w14:paraId="0367CAEF" w14:textId="06B6532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1.14: IEA STEPS projected material demand for wind power generation.</w:t>
        </w:r>
        <w:r w:rsidR="000F21C5">
          <w:rPr>
            <w:noProof/>
            <w:webHidden/>
          </w:rPr>
          <w:tab/>
        </w:r>
        <w:r w:rsidR="000F21C5">
          <w:rPr>
            <w:noProof/>
            <w:webHidden/>
          </w:rPr>
          <w:fldChar w:fldCharType="begin"/>
        </w:r>
        <w:r w:rsidR="000F21C5">
          <w:rPr>
            <w:noProof/>
            <w:webHidden/>
          </w:rPr>
          <w:instrText xml:space="preserve"> PAGEREF _Toc140752036 \h </w:instrText>
        </w:r>
        <w:r w:rsidR="000F21C5">
          <w:rPr>
            <w:noProof/>
            <w:webHidden/>
          </w:rPr>
        </w:r>
        <w:r w:rsidR="000F21C5">
          <w:rPr>
            <w:noProof/>
            <w:webHidden/>
          </w:rPr>
          <w:fldChar w:fldCharType="separate"/>
        </w:r>
        <w:r w:rsidR="009F5625">
          <w:rPr>
            <w:noProof/>
            <w:webHidden/>
          </w:rPr>
          <w:t>29</w:t>
        </w:r>
        <w:r w:rsidR="000F21C5">
          <w:rPr>
            <w:noProof/>
            <w:webHidden/>
          </w:rPr>
          <w:fldChar w:fldCharType="end"/>
        </w:r>
      </w:hyperlink>
    </w:p>
    <w:p w14:paraId="3FE0DD9C" w14:textId="58D34CA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1.15: IEA SDS projected material demand for wind power generation.</w:t>
        </w:r>
        <w:r w:rsidR="000F21C5">
          <w:rPr>
            <w:noProof/>
            <w:webHidden/>
          </w:rPr>
          <w:tab/>
        </w:r>
        <w:r w:rsidR="000F21C5">
          <w:rPr>
            <w:noProof/>
            <w:webHidden/>
          </w:rPr>
          <w:fldChar w:fldCharType="begin"/>
        </w:r>
        <w:r w:rsidR="000F21C5">
          <w:rPr>
            <w:noProof/>
            <w:webHidden/>
          </w:rPr>
          <w:instrText xml:space="preserve"> PAGEREF _Toc140752037 \h </w:instrText>
        </w:r>
        <w:r w:rsidR="000F21C5">
          <w:rPr>
            <w:noProof/>
            <w:webHidden/>
          </w:rPr>
        </w:r>
        <w:r w:rsidR="000F21C5">
          <w:rPr>
            <w:noProof/>
            <w:webHidden/>
          </w:rPr>
          <w:fldChar w:fldCharType="separate"/>
        </w:r>
        <w:r w:rsidR="009F5625">
          <w:rPr>
            <w:noProof/>
            <w:webHidden/>
          </w:rPr>
          <w:t>29</w:t>
        </w:r>
        <w:r w:rsidR="000F21C5">
          <w:rPr>
            <w:noProof/>
            <w:webHidden/>
          </w:rPr>
          <w:fldChar w:fldCharType="end"/>
        </w:r>
      </w:hyperlink>
    </w:p>
    <w:p w14:paraId="30A278A6" w14:textId="28D5006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1.16: IEA STEPS projected sectorial demand by critical material.</w:t>
        </w:r>
        <w:r w:rsidR="000F21C5">
          <w:rPr>
            <w:noProof/>
            <w:webHidden/>
          </w:rPr>
          <w:tab/>
        </w:r>
        <w:r w:rsidR="000F21C5">
          <w:rPr>
            <w:noProof/>
            <w:webHidden/>
          </w:rPr>
          <w:fldChar w:fldCharType="begin"/>
        </w:r>
        <w:r w:rsidR="000F21C5">
          <w:rPr>
            <w:noProof/>
            <w:webHidden/>
          </w:rPr>
          <w:instrText xml:space="preserve"> PAGEREF _Toc140752038 \h </w:instrText>
        </w:r>
        <w:r w:rsidR="000F21C5">
          <w:rPr>
            <w:noProof/>
            <w:webHidden/>
          </w:rPr>
        </w:r>
        <w:r w:rsidR="000F21C5">
          <w:rPr>
            <w:noProof/>
            <w:webHidden/>
          </w:rPr>
          <w:fldChar w:fldCharType="separate"/>
        </w:r>
        <w:r w:rsidR="009F5625">
          <w:rPr>
            <w:noProof/>
            <w:webHidden/>
          </w:rPr>
          <w:t>30</w:t>
        </w:r>
        <w:r w:rsidR="000F21C5">
          <w:rPr>
            <w:noProof/>
            <w:webHidden/>
          </w:rPr>
          <w:fldChar w:fldCharType="end"/>
        </w:r>
      </w:hyperlink>
    </w:p>
    <w:p w14:paraId="63FB3D03" w14:textId="214F386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3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1.17: IEA SDS Projected Sectorial Demand by Critical Material</w:t>
        </w:r>
        <w:r w:rsidR="000F21C5">
          <w:rPr>
            <w:noProof/>
            <w:webHidden/>
          </w:rPr>
          <w:tab/>
        </w:r>
        <w:r w:rsidR="000F21C5">
          <w:rPr>
            <w:noProof/>
            <w:webHidden/>
          </w:rPr>
          <w:fldChar w:fldCharType="begin"/>
        </w:r>
        <w:r w:rsidR="000F21C5">
          <w:rPr>
            <w:noProof/>
            <w:webHidden/>
          </w:rPr>
          <w:instrText xml:space="preserve"> PAGEREF _Toc140752039 \h </w:instrText>
        </w:r>
        <w:r w:rsidR="000F21C5">
          <w:rPr>
            <w:noProof/>
            <w:webHidden/>
          </w:rPr>
        </w:r>
        <w:r w:rsidR="000F21C5">
          <w:rPr>
            <w:noProof/>
            <w:webHidden/>
          </w:rPr>
          <w:fldChar w:fldCharType="separate"/>
        </w:r>
        <w:r w:rsidR="009F5625">
          <w:rPr>
            <w:noProof/>
            <w:webHidden/>
          </w:rPr>
          <w:t>31</w:t>
        </w:r>
        <w:r w:rsidR="000F21C5">
          <w:rPr>
            <w:noProof/>
            <w:webHidden/>
          </w:rPr>
          <w:fldChar w:fldCharType="end"/>
        </w:r>
      </w:hyperlink>
    </w:p>
    <w:p w14:paraId="38608B95" w14:textId="03DD7E0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2.1: Concepts and terms associated with magnetic hysteresis.</w:t>
        </w:r>
        <w:r w:rsidR="000F21C5">
          <w:rPr>
            <w:noProof/>
            <w:webHidden/>
          </w:rPr>
          <w:tab/>
        </w:r>
        <w:r w:rsidR="000F21C5">
          <w:rPr>
            <w:noProof/>
            <w:webHidden/>
          </w:rPr>
          <w:fldChar w:fldCharType="begin"/>
        </w:r>
        <w:r w:rsidR="000F21C5">
          <w:rPr>
            <w:noProof/>
            <w:webHidden/>
          </w:rPr>
          <w:instrText xml:space="preserve"> PAGEREF _Toc140752040 \h </w:instrText>
        </w:r>
        <w:r w:rsidR="000F21C5">
          <w:rPr>
            <w:noProof/>
            <w:webHidden/>
          </w:rPr>
        </w:r>
        <w:r w:rsidR="000F21C5">
          <w:rPr>
            <w:noProof/>
            <w:webHidden/>
          </w:rPr>
          <w:fldChar w:fldCharType="separate"/>
        </w:r>
        <w:r w:rsidR="009F5625">
          <w:rPr>
            <w:noProof/>
            <w:webHidden/>
          </w:rPr>
          <w:t>46</w:t>
        </w:r>
        <w:r w:rsidR="000F21C5">
          <w:rPr>
            <w:noProof/>
            <w:webHidden/>
          </w:rPr>
          <w:fldChar w:fldCharType="end"/>
        </w:r>
      </w:hyperlink>
    </w:p>
    <w:p w14:paraId="6AD7B7C1" w14:textId="6F98B51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2.2: SI and CGS-EMU units for magnetic properties.</w:t>
        </w:r>
        <w:r w:rsidR="000F21C5">
          <w:rPr>
            <w:noProof/>
            <w:webHidden/>
          </w:rPr>
          <w:tab/>
        </w:r>
        <w:r w:rsidR="000F21C5">
          <w:rPr>
            <w:noProof/>
            <w:webHidden/>
          </w:rPr>
          <w:fldChar w:fldCharType="begin"/>
        </w:r>
        <w:r w:rsidR="000F21C5">
          <w:rPr>
            <w:noProof/>
            <w:webHidden/>
          </w:rPr>
          <w:instrText xml:space="preserve"> PAGEREF _Toc140752041 \h </w:instrText>
        </w:r>
        <w:r w:rsidR="000F21C5">
          <w:rPr>
            <w:noProof/>
            <w:webHidden/>
          </w:rPr>
        </w:r>
        <w:r w:rsidR="000F21C5">
          <w:rPr>
            <w:noProof/>
            <w:webHidden/>
          </w:rPr>
          <w:fldChar w:fldCharType="separate"/>
        </w:r>
        <w:r w:rsidR="009F5625">
          <w:rPr>
            <w:noProof/>
            <w:webHidden/>
          </w:rPr>
          <w:t>46</w:t>
        </w:r>
        <w:r w:rsidR="000F21C5">
          <w:rPr>
            <w:noProof/>
            <w:webHidden/>
          </w:rPr>
          <w:fldChar w:fldCharType="end"/>
        </w:r>
      </w:hyperlink>
    </w:p>
    <w:p w14:paraId="70B16524" w14:textId="4974BC5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2.3: Advantages and disadvantages of the pressing and sintering conventional magnet manufacturing process.</w:t>
        </w:r>
        <w:r w:rsidR="000F21C5">
          <w:rPr>
            <w:noProof/>
            <w:webHidden/>
          </w:rPr>
          <w:tab/>
        </w:r>
        <w:r w:rsidR="000F21C5">
          <w:rPr>
            <w:noProof/>
            <w:webHidden/>
          </w:rPr>
          <w:fldChar w:fldCharType="begin"/>
        </w:r>
        <w:r w:rsidR="000F21C5">
          <w:rPr>
            <w:noProof/>
            <w:webHidden/>
          </w:rPr>
          <w:instrText xml:space="preserve"> PAGEREF _Toc140752042 \h </w:instrText>
        </w:r>
        <w:r w:rsidR="000F21C5">
          <w:rPr>
            <w:noProof/>
            <w:webHidden/>
          </w:rPr>
        </w:r>
        <w:r w:rsidR="000F21C5">
          <w:rPr>
            <w:noProof/>
            <w:webHidden/>
          </w:rPr>
          <w:fldChar w:fldCharType="separate"/>
        </w:r>
        <w:r w:rsidR="009F5625">
          <w:rPr>
            <w:noProof/>
            <w:webHidden/>
          </w:rPr>
          <w:t>48</w:t>
        </w:r>
        <w:r w:rsidR="000F21C5">
          <w:rPr>
            <w:noProof/>
            <w:webHidden/>
          </w:rPr>
          <w:fldChar w:fldCharType="end"/>
        </w:r>
      </w:hyperlink>
    </w:p>
    <w:p w14:paraId="608203FF" w14:textId="797A6F8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2.4: Advantages and disadvantages of the bonded magnet manufacturing processes.</w:t>
        </w:r>
        <w:r w:rsidR="000F21C5">
          <w:rPr>
            <w:noProof/>
            <w:webHidden/>
          </w:rPr>
          <w:tab/>
        </w:r>
        <w:r w:rsidR="000F21C5">
          <w:rPr>
            <w:noProof/>
            <w:webHidden/>
          </w:rPr>
          <w:fldChar w:fldCharType="begin"/>
        </w:r>
        <w:r w:rsidR="000F21C5">
          <w:rPr>
            <w:noProof/>
            <w:webHidden/>
          </w:rPr>
          <w:instrText xml:space="preserve"> PAGEREF _Toc140752043 \h </w:instrText>
        </w:r>
        <w:r w:rsidR="000F21C5">
          <w:rPr>
            <w:noProof/>
            <w:webHidden/>
          </w:rPr>
        </w:r>
        <w:r w:rsidR="000F21C5">
          <w:rPr>
            <w:noProof/>
            <w:webHidden/>
          </w:rPr>
          <w:fldChar w:fldCharType="separate"/>
        </w:r>
        <w:r w:rsidR="009F5625">
          <w:rPr>
            <w:noProof/>
            <w:webHidden/>
          </w:rPr>
          <w:t>50</w:t>
        </w:r>
        <w:r w:rsidR="000F21C5">
          <w:rPr>
            <w:noProof/>
            <w:webHidden/>
          </w:rPr>
          <w:fldChar w:fldCharType="end"/>
        </w:r>
      </w:hyperlink>
    </w:p>
    <w:p w14:paraId="76E03975" w14:textId="5478744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4.1: Soft magnetic material families and their magnetic properties.</w:t>
        </w:r>
        <w:r w:rsidR="000F21C5">
          <w:rPr>
            <w:noProof/>
            <w:webHidden/>
          </w:rPr>
          <w:tab/>
        </w:r>
        <w:r w:rsidR="000F21C5">
          <w:rPr>
            <w:noProof/>
            <w:webHidden/>
          </w:rPr>
          <w:fldChar w:fldCharType="begin"/>
        </w:r>
        <w:r w:rsidR="000F21C5">
          <w:rPr>
            <w:noProof/>
            <w:webHidden/>
          </w:rPr>
          <w:instrText xml:space="preserve"> PAGEREF _Toc140752044 \h </w:instrText>
        </w:r>
        <w:r w:rsidR="000F21C5">
          <w:rPr>
            <w:noProof/>
            <w:webHidden/>
          </w:rPr>
        </w:r>
        <w:r w:rsidR="000F21C5">
          <w:rPr>
            <w:noProof/>
            <w:webHidden/>
          </w:rPr>
          <w:fldChar w:fldCharType="separate"/>
        </w:r>
        <w:r w:rsidR="009F5625">
          <w:rPr>
            <w:noProof/>
            <w:webHidden/>
          </w:rPr>
          <w:t>88</w:t>
        </w:r>
        <w:r w:rsidR="000F21C5">
          <w:rPr>
            <w:noProof/>
            <w:webHidden/>
          </w:rPr>
          <w:fldChar w:fldCharType="end"/>
        </w:r>
      </w:hyperlink>
    </w:p>
    <w:p w14:paraId="130925F5" w14:textId="38E0532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4.2: Densities of BJT silicon steel.</w:t>
        </w:r>
        <w:r w:rsidR="000F21C5">
          <w:rPr>
            <w:noProof/>
            <w:webHidden/>
          </w:rPr>
          <w:tab/>
        </w:r>
        <w:r w:rsidR="000F21C5">
          <w:rPr>
            <w:noProof/>
            <w:webHidden/>
          </w:rPr>
          <w:fldChar w:fldCharType="begin"/>
        </w:r>
        <w:r w:rsidR="000F21C5">
          <w:rPr>
            <w:noProof/>
            <w:webHidden/>
          </w:rPr>
          <w:instrText xml:space="preserve"> PAGEREF _Toc140752045 \h </w:instrText>
        </w:r>
        <w:r w:rsidR="000F21C5">
          <w:rPr>
            <w:noProof/>
            <w:webHidden/>
          </w:rPr>
        </w:r>
        <w:r w:rsidR="000F21C5">
          <w:rPr>
            <w:noProof/>
            <w:webHidden/>
          </w:rPr>
          <w:fldChar w:fldCharType="separate"/>
        </w:r>
        <w:r w:rsidR="009F5625">
          <w:rPr>
            <w:noProof/>
            <w:webHidden/>
          </w:rPr>
          <w:t>92</w:t>
        </w:r>
        <w:r w:rsidR="000F21C5">
          <w:rPr>
            <w:noProof/>
            <w:webHidden/>
          </w:rPr>
          <w:fldChar w:fldCharType="end"/>
        </w:r>
      </w:hyperlink>
    </w:p>
    <w:p w14:paraId="6101E392" w14:textId="560E355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4.3: Material properties of the BJT Fe–6.5Si soft magnetic material.</w:t>
        </w:r>
        <w:r w:rsidR="000F21C5">
          <w:rPr>
            <w:noProof/>
            <w:webHidden/>
          </w:rPr>
          <w:tab/>
        </w:r>
        <w:r w:rsidR="000F21C5">
          <w:rPr>
            <w:noProof/>
            <w:webHidden/>
          </w:rPr>
          <w:fldChar w:fldCharType="begin"/>
        </w:r>
        <w:r w:rsidR="000F21C5">
          <w:rPr>
            <w:noProof/>
            <w:webHidden/>
          </w:rPr>
          <w:instrText xml:space="preserve"> PAGEREF _Toc140752046 \h </w:instrText>
        </w:r>
        <w:r w:rsidR="000F21C5">
          <w:rPr>
            <w:noProof/>
            <w:webHidden/>
          </w:rPr>
        </w:r>
        <w:r w:rsidR="000F21C5">
          <w:rPr>
            <w:noProof/>
            <w:webHidden/>
          </w:rPr>
          <w:fldChar w:fldCharType="separate"/>
        </w:r>
        <w:r w:rsidR="009F5625">
          <w:rPr>
            <w:noProof/>
            <w:webHidden/>
          </w:rPr>
          <w:t>92</w:t>
        </w:r>
        <w:r w:rsidR="000F21C5">
          <w:rPr>
            <w:noProof/>
            <w:webHidden/>
          </w:rPr>
          <w:fldChar w:fldCharType="end"/>
        </w:r>
      </w:hyperlink>
    </w:p>
    <w:p w14:paraId="20844164" w14:textId="5703B66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4.4: Material properties of the conventional and SLM Fe–3Si steel.</w:t>
        </w:r>
        <w:r w:rsidR="000F21C5">
          <w:rPr>
            <w:noProof/>
            <w:webHidden/>
          </w:rPr>
          <w:tab/>
        </w:r>
        <w:r w:rsidR="000F21C5">
          <w:rPr>
            <w:noProof/>
            <w:webHidden/>
          </w:rPr>
          <w:fldChar w:fldCharType="begin"/>
        </w:r>
        <w:r w:rsidR="000F21C5">
          <w:rPr>
            <w:noProof/>
            <w:webHidden/>
          </w:rPr>
          <w:instrText xml:space="preserve"> PAGEREF _Toc140752047 \h </w:instrText>
        </w:r>
        <w:r w:rsidR="000F21C5">
          <w:rPr>
            <w:noProof/>
            <w:webHidden/>
          </w:rPr>
        </w:r>
        <w:r w:rsidR="000F21C5">
          <w:rPr>
            <w:noProof/>
            <w:webHidden/>
          </w:rPr>
          <w:fldChar w:fldCharType="separate"/>
        </w:r>
        <w:r w:rsidR="009F5625">
          <w:rPr>
            <w:noProof/>
            <w:webHidden/>
          </w:rPr>
          <w:t>92</w:t>
        </w:r>
        <w:r w:rsidR="000F21C5">
          <w:rPr>
            <w:noProof/>
            <w:webHidden/>
          </w:rPr>
          <w:fldChar w:fldCharType="end"/>
        </w:r>
      </w:hyperlink>
    </w:p>
    <w:p w14:paraId="0CCD5BA5" w14:textId="06409E2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4.5: Material properties of the SLM Hiperco 50 stator.</w:t>
        </w:r>
        <w:r w:rsidR="000F21C5">
          <w:rPr>
            <w:noProof/>
            <w:webHidden/>
          </w:rPr>
          <w:tab/>
        </w:r>
        <w:r w:rsidR="000F21C5">
          <w:rPr>
            <w:noProof/>
            <w:webHidden/>
          </w:rPr>
          <w:fldChar w:fldCharType="begin"/>
        </w:r>
        <w:r w:rsidR="000F21C5">
          <w:rPr>
            <w:noProof/>
            <w:webHidden/>
          </w:rPr>
          <w:instrText xml:space="preserve"> PAGEREF _Toc140752048 \h </w:instrText>
        </w:r>
        <w:r w:rsidR="000F21C5">
          <w:rPr>
            <w:noProof/>
            <w:webHidden/>
          </w:rPr>
        </w:r>
        <w:r w:rsidR="000F21C5">
          <w:rPr>
            <w:noProof/>
            <w:webHidden/>
          </w:rPr>
          <w:fldChar w:fldCharType="separate"/>
        </w:r>
        <w:r w:rsidR="009F5625">
          <w:rPr>
            <w:noProof/>
            <w:webHidden/>
          </w:rPr>
          <w:t>95</w:t>
        </w:r>
        <w:r w:rsidR="000F21C5">
          <w:rPr>
            <w:noProof/>
            <w:webHidden/>
          </w:rPr>
          <w:fldChar w:fldCharType="end"/>
        </w:r>
      </w:hyperlink>
    </w:p>
    <w:p w14:paraId="3D4172E7" w14:textId="57D6D81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4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4.6: Material properties of conventional and 3D printed soft magnetic material.</w:t>
        </w:r>
        <w:r w:rsidR="000F21C5">
          <w:rPr>
            <w:noProof/>
            <w:webHidden/>
          </w:rPr>
          <w:tab/>
        </w:r>
        <w:r w:rsidR="000F21C5">
          <w:rPr>
            <w:noProof/>
            <w:webHidden/>
          </w:rPr>
          <w:fldChar w:fldCharType="begin"/>
        </w:r>
        <w:r w:rsidR="000F21C5">
          <w:rPr>
            <w:noProof/>
            <w:webHidden/>
          </w:rPr>
          <w:instrText xml:space="preserve"> PAGEREF _Toc140752049 \h </w:instrText>
        </w:r>
        <w:r w:rsidR="000F21C5">
          <w:rPr>
            <w:noProof/>
            <w:webHidden/>
          </w:rPr>
        </w:r>
        <w:r w:rsidR="000F21C5">
          <w:rPr>
            <w:noProof/>
            <w:webHidden/>
          </w:rPr>
          <w:fldChar w:fldCharType="separate"/>
        </w:r>
        <w:r w:rsidR="009F5625">
          <w:rPr>
            <w:noProof/>
            <w:webHidden/>
          </w:rPr>
          <w:t>95</w:t>
        </w:r>
        <w:r w:rsidR="000F21C5">
          <w:rPr>
            <w:noProof/>
            <w:webHidden/>
          </w:rPr>
          <w:fldChar w:fldCharType="end"/>
        </w:r>
      </w:hyperlink>
    </w:p>
    <w:p w14:paraId="12E1D6F8" w14:textId="37C91AC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 Table of Hard Magnetic Material Families and Properties.</w:t>
        </w:r>
        <w:r w:rsidR="000F21C5">
          <w:rPr>
            <w:noProof/>
            <w:webHidden/>
          </w:rPr>
          <w:tab/>
        </w:r>
        <w:r w:rsidR="000F21C5">
          <w:rPr>
            <w:noProof/>
            <w:webHidden/>
          </w:rPr>
          <w:fldChar w:fldCharType="begin"/>
        </w:r>
        <w:r w:rsidR="000F21C5">
          <w:rPr>
            <w:noProof/>
            <w:webHidden/>
          </w:rPr>
          <w:instrText xml:space="preserve"> PAGEREF _Toc140752050 \h </w:instrText>
        </w:r>
        <w:r w:rsidR="000F21C5">
          <w:rPr>
            <w:noProof/>
            <w:webHidden/>
          </w:rPr>
        </w:r>
        <w:r w:rsidR="000F21C5">
          <w:rPr>
            <w:noProof/>
            <w:webHidden/>
          </w:rPr>
          <w:fldChar w:fldCharType="separate"/>
        </w:r>
        <w:r w:rsidR="009F5625">
          <w:rPr>
            <w:noProof/>
            <w:webHidden/>
          </w:rPr>
          <w:t>102</w:t>
        </w:r>
        <w:r w:rsidR="000F21C5">
          <w:rPr>
            <w:noProof/>
            <w:webHidden/>
          </w:rPr>
          <w:fldChar w:fldCharType="end"/>
        </w:r>
      </w:hyperlink>
    </w:p>
    <w:p w14:paraId="7D00B3C5" w14:textId="5DD4D6B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5.2</w:t>
        </w:r>
        <w:r w:rsidR="000F21C5" w:rsidRPr="002B3B64">
          <w:rPr>
            <w:rStyle w:val="Hyperlink"/>
            <w:noProof/>
            <w:lang w:val="en-US"/>
          </w:rPr>
          <w:t>: Material properties of the BAAM bonded NdFeB magnets.</w:t>
        </w:r>
        <w:r w:rsidR="000F21C5">
          <w:rPr>
            <w:noProof/>
            <w:webHidden/>
          </w:rPr>
          <w:tab/>
        </w:r>
        <w:r w:rsidR="000F21C5">
          <w:rPr>
            <w:noProof/>
            <w:webHidden/>
          </w:rPr>
          <w:fldChar w:fldCharType="begin"/>
        </w:r>
        <w:r w:rsidR="000F21C5">
          <w:rPr>
            <w:noProof/>
            <w:webHidden/>
          </w:rPr>
          <w:instrText xml:space="preserve"> PAGEREF _Toc140752051 \h </w:instrText>
        </w:r>
        <w:r w:rsidR="000F21C5">
          <w:rPr>
            <w:noProof/>
            <w:webHidden/>
          </w:rPr>
        </w:r>
        <w:r w:rsidR="000F21C5">
          <w:rPr>
            <w:noProof/>
            <w:webHidden/>
          </w:rPr>
          <w:fldChar w:fldCharType="separate"/>
        </w:r>
        <w:r w:rsidR="009F5625">
          <w:rPr>
            <w:noProof/>
            <w:webHidden/>
          </w:rPr>
          <w:t>104</w:t>
        </w:r>
        <w:r w:rsidR="000F21C5">
          <w:rPr>
            <w:noProof/>
            <w:webHidden/>
          </w:rPr>
          <w:fldChar w:fldCharType="end"/>
        </w:r>
      </w:hyperlink>
    </w:p>
    <w:p w14:paraId="1EFD77F1" w14:textId="5628021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5.3: Material properties of the BJT NdFeB and its alloy-infiltrated variants.</w:t>
        </w:r>
        <w:r w:rsidR="000F21C5">
          <w:rPr>
            <w:noProof/>
            <w:webHidden/>
          </w:rPr>
          <w:tab/>
        </w:r>
        <w:r w:rsidR="000F21C5">
          <w:rPr>
            <w:noProof/>
            <w:webHidden/>
          </w:rPr>
          <w:fldChar w:fldCharType="begin"/>
        </w:r>
        <w:r w:rsidR="000F21C5">
          <w:rPr>
            <w:noProof/>
            <w:webHidden/>
          </w:rPr>
          <w:instrText xml:space="preserve"> PAGEREF _Toc140752052 \h </w:instrText>
        </w:r>
        <w:r w:rsidR="000F21C5">
          <w:rPr>
            <w:noProof/>
            <w:webHidden/>
          </w:rPr>
        </w:r>
        <w:r w:rsidR="000F21C5">
          <w:rPr>
            <w:noProof/>
            <w:webHidden/>
          </w:rPr>
          <w:fldChar w:fldCharType="separate"/>
        </w:r>
        <w:r w:rsidR="009F5625">
          <w:rPr>
            <w:noProof/>
            <w:webHidden/>
          </w:rPr>
          <w:t>106</w:t>
        </w:r>
        <w:r w:rsidR="000F21C5">
          <w:rPr>
            <w:noProof/>
            <w:webHidden/>
          </w:rPr>
          <w:fldChar w:fldCharType="end"/>
        </w:r>
      </w:hyperlink>
    </w:p>
    <w:p w14:paraId="7CEF1743" w14:textId="741DA4C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5.4: Magnetic properties of as-printed and post-aligned BAAM NdFeB and SmFeN hybrid bonded magnets.</w:t>
        </w:r>
        <w:r w:rsidR="000F21C5">
          <w:rPr>
            <w:noProof/>
            <w:webHidden/>
          </w:rPr>
          <w:tab/>
        </w:r>
        <w:r w:rsidR="000F21C5">
          <w:rPr>
            <w:noProof/>
            <w:webHidden/>
          </w:rPr>
          <w:fldChar w:fldCharType="begin"/>
        </w:r>
        <w:r w:rsidR="000F21C5">
          <w:rPr>
            <w:noProof/>
            <w:webHidden/>
          </w:rPr>
          <w:instrText xml:space="preserve"> PAGEREF _Toc140752053 \h </w:instrText>
        </w:r>
        <w:r w:rsidR="000F21C5">
          <w:rPr>
            <w:noProof/>
            <w:webHidden/>
          </w:rPr>
        </w:r>
        <w:r w:rsidR="000F21C5">
          <w:rPr>
            <w:noProof/>
            <w:webHidden/>
          </w:rPr>
          <w:fldChar w:fldCharType="separate"/>
        </w:r>
        <w:r w:rsidR="009F5625">
          <w:rPr>
            <w:noProof/>
            <w:webHidden/>
          </w:rPr>
          <w:t>106</w:t>
        </w:r>
        <w:r w:rsidR="000F21C5">
          <w:rPr>
            <w:noProof/>
            <w:webHidden/>
          </w:rPr>
          <w:fldChar w:fldCharType="end"/>
        </w:r>
      </w:hyperlink>
    </w:p>
    <w:p w14:paraId="7B5C66D0" w14:textId="6B4BE08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5.5: Material properties of the starting BAAM magnets, the cryomilled powder, and the recycled bonded magnet.</w:t>
        </w:r>
        <w:r w:rsidR="000F21C5">
          <w:rPr>
            <w:noProof/>
            <w:webHidden/>
          </w:rPr>
          <w:tab/>
        </w:r>
        <w:r w:rsidR="000F21C5">
          <w:rPr>
            <w:noProof/>
            <w:webHidden/>
          </w:rPr>
          <w:fldChar w:fldCharType="begin"/>
        </w:r>
        <w:r w:rsidR="000F21C5">
          <w:rPr>
            <w:noProof/>
            <w:webHidden/>
          </w:rPr>
          <w:instrText xml:space="preserve"> PAGEREF _Toc140752054 \h </w:instrText>
        </w:r>
        <w:r w:rsidR="000F21C5">
          <w:rPr>
            <w:noProof/>
            <w:webHidden/>
          </w:rPr>
        </w:r>
        <w:r w:rsidR="000F21C5">
          <w:rPr>
            <w:noProof/>
            <w:webHidden/>
          </w:rPr>
          <w:fldChar w:fldCharType="separate"/>
        </w:r>
        <w:r w:rsidR="009F5625">
          <w:rPr>
            <w:noProof/>
            <w:webHidden/>
          </w:rPr>
          <w:t>109</w:t>
        </w:r>
        <w:r w:rsidR="000F21C5">
          <w:rPr>
            <w:noProof/>
            <w:webHidden/>
          </w:rPr>
          <w:fldChar w:fldCharType="end"/>
        </w:r>
      </w:hyperlink>
    </w:p>
    <w:p w14:paraId="22E134F9" w14:textId="29C30C6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5.6: Material properties of the BAAM NdFeB-PPS bonded permanent magnet.</w:t>
        </w:r>
        <w:r w:rsidR="000F21C5">
          <w:rPr>
            <w:noProof/>
            <w:webHidden/>
          </w:rPr>
          <w:tab/>
        </w:r>
        <w:r w:rsidR="000F21C5">
          <w:rPr>
            <w:noProof/>
            <w:webHidden/>
          </w:rPr>
          <w:fldChar w:fldCharType="begin"/>
        </w:r>
        <w:r w:rsidR="000F21C5">
          <w:rPr>
            <w:noProof/>
            <w:webHidden/>
          </w:rPr>
          <w:instrText xml:space="preserve"> PAGEREF _Toc140752055 \h </w:instrText>
        </w:r>
        <w:r w:rsidR="000F21C5">
          <w:rPr>
            <w:noProof/>
            <w:webHidden/>
          </w:rPr>
        </w:r>
        <w:r w:rsidR="000F21C5">
          <w:rPr>
            <w:noProof/>
            <w:webHidden/>
          </w:rPr>
          <w:fldChar w:fldCharType="separate"/>
        </w:r>
        <w:r w:rsidR="009F5625">
          <w:rPr>
            <w:noProof/>
            <w:webHidden/>
          </w:rPr>
          <w:t>112</w:t>
        </w:r>
        <w:r w:rsidR="000F21C5">
          <w:rPr>
            <w:noProof/>
            <w:webHidden/>
          </w:rPr>
          <w:fldChar w:fldCharType="end"/>
        </w:r>
      </w:hyperlink>
    </w:p>
    <w:p w14:paraId="34B9EE3A" w14:textId="0F74600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5.7: Mechanical properties of BAAM NdFeB PPS permanent magnets.</w:t>
        </w:r>
        <w:r w:rsidR="000F21C5">
          <w:rPr>
            <w:noProof/>
            <w:webHidden/>
          </w:rPr>
          <w:tab/>
        </w:r>
        <w:r w:rsidR="000F21C5">
          <w:rPr>
            <w:noProof/>
            <w:webHidden/>
          </w:rPr>
          <w:fldChar w:fldCharType="begin"/>
        </w:r>
        <w:r w:rsidR="000F21C5">
          <w:rPr>
            <w:noProof/>
            <w:webHidden/>
          </w:rPr>
          <w:instrText xml:space="preserve"> PAGEREF _Toc140752056 \h </w:instrText>
        </w:r>
        <w:r w:rsidR="000F21C5">
          <w:rPr>
            <w:noProof/>
            <w:webHidden/>
          </w:rPr>
        </w:r>
        <w:r w:rsidR="000F21C5">
          <w:rPr>
            <w:noProof/>
            <w:webHidden/>
          </w:rPr>
          <w:fldChar w:fldCharType="separate"/>
        </w:r>
        <w:r w:rsidR="009F5625">
          <w:rPr>
            <w:noProof/>
            <w:webHidden/>
          </w:rPr>
          <w:t>112</w:t>
        </w:r>
        <w:r w:rsidR="000F21C5">
          <w:rPr>
            <w:noProof/>
            <w:webHidden/>
          </w:rPr>
          <w:fldChar w:fldCharType="end"/>
        </w:r>
      </w:hyperlink>
    </w:p>
    <w:p w14:paraId="5BF502A2" w14:textId="7D2BF0E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5.8: Magnetic properties of the as-printed magnet and the 2.0 T aligned magnet.</w:t>
        </w:r>
        <w:r w:rsidR="000F21C5">
          <w:rPr>
            <w:noProof/>
            <w:webHidden/>
          </w:rPr>
          <w:tab/>
        </w:r>
        <w:r w:rsidR="000F21C5">
          <w:rPr>
            <w:noProof/>
            <w:webHidden/>
          </w:rPr>
          <w:fldChar w:fldCharType="begin"/>
        </w:r>
        <w:r w:rsidR="000F21C5">
          <w:rPr>
            <w:noProof/>
            <w:webHidden/>
          </w:rPr>
          <w:instrText xml:space="preserve"> PAGEREF _Toc140752057 \h </w:instrText>
        </w:r>
        <w:r w:rsidR="000F21C5">
          <w:rPr>
            <w:noProof/>
            <w:webHidden/>
          </w:rPr>
        </w:r>
        <w:r w:rsidR="000F21C5">
          <w:rPr>
            <w:noProof/>
            <w:webHidden/>
          </w:rPr>
          <w:fldChar w:fldCharType="separate"/>
        </w:r>
        <w:r w:rsidR="009F5625">
          <w:rPr>
            <w:noProof/>
            <w:webHidden/>
          </w:rPr>
          <w:t>114</w:t>
        </w:r>
        <w:r w:rsidR="000F21C5">
          <w:rPr>
            <w:noProof/>
            <w:webHidden/>
          </w:rPr>
          <w:fldChar w:fldCharType="end"/>
        </w:r>
      </w:hyperlink>
    </w:p>
    <w:p w14:paraId="6172D957" w14:textId="4A2CC3F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5.9: Magnetic properties of the high-density aligned BAAM magnets and its injection-molded commercial equivalent.</w:t>
        </w:r>
        <w:r w:rsidR="000F21C5">
          <w:rPr>
            <w:noProof/>
            <w:webHidden/>
          </w:rPr>
          <w:tab/>
        </w:r>
        <w:r w:rsidR="000F21C5">
          <w:rPr>
            <w:noProof/>
            <w:webHidden/>
          </w:rPr>
          <w:fldChar w:fldCharType="begin"/>
        </w:r>
        <w:r w:rsidR="000F21C5">
          <w:rPr>
            <w:noProof/>
            <w:webHidden/>
          </w:rPr>
          <w:instrText xml:space="preserve"> PAGEREF _Toc140752058 \h </w:instrText>
        </w:r>
        <w:r w:rsidR="000F21C5">
          <w:rPr>
            <w:noProof/>
            <w:webHidden/>
          </w:rPr>
        </w:r>
        <w:r w:rsidR="000F21C5">
          <w:rPr>
            <w:noProof/>
            <w:webHidden/>
          </w:rPr>
          <w:fldChar w:fldCharType="separate"/>
        </w:r>
        <w:r w:rsidR="009F5625">
          <w:rPr>
            <w:noProof/>
            <w:webHidden/>
          </w:rPr>
          <w:t>114</w:t>
        </w:r>
        <w:r w:rsidR="000F21C5">
          <w:rPr>
            <w:noProof/>
            <w:webHidden/>
          </w:rPr>
          <w:fldChar w:fldCharType="end"/>
        </w:r>
      </w:hyperlink>
    </w:p>
    <w:p w14:paraId="0E08CC4E" w14:textId="4BA5A98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5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5.10: Mechanical properties of the high-density BAAM NdFeB magnet.</w:t>
        </w:r>
        <w:r w:rsidR="000F21C5">
          <w:rPr>
            <w:noProof/>
            <w:webHidden/>
          </w:rPr>
          <w:tab/>
        </w:r>
        <w:r w:rsidR="000F21C5">
          <w:rPr>
            <w:noProof/>
            <w:webHidden/>
          </w:rPr>
          <w:fldChar w:fldCharType="begin"/>
        </w:r>
        <w:r w:rsidR="000F21C5">
          <w:rPr>
            <w:noProof/>
            <w:webHidden/>
          </w:rPr>
          <w:instrText xml:space="preserve"> PAGEREF _Toc140752059 \h </w:instrText>
        </w:r>
        <w:r w:rsidR="000F21C5">
          <w:rPr>
            <w:noProof/>
            <w:webHidden/>
          </w:rPr>
        </w:r>
        <w:r w:rsidR="000F21C5">
          <w:rPr>
            <w:noProof/>
            <w:webHidden/>
          </w:rPr>
          <w:fldChar w:fldCharType="separate"/>
        </w:r>
        <w:r w:rsidR="009F5625">
          <w:rPr>
            <w:noProof/>
            <w:webHidden/>
          </w:rPr>
          <w:t>114</w:t>
        </w:r>
        <w:r w:rsidR="000F21C5">
          <w:rPr>
            <w:noProof/>
            <w:webHidden/>
          </w:rPr>
          <w:fldChar w:fldCharType="end"/>
        </w:r>
      </w:hyperlink>
    </w:p>
    <w:p w14:paraId="02927CD2" w14:textId="4C0CF12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5.11: Model prediction and experimental data of the degree of alignment of 3D printed bonded magnets.</w:t>
        </w:r>
        <w:r w:rsidR="000F21C5">
          <w:rPr>
            <w:noProof/>
            <w:webHidden/>
          </w:rPr>
          <w:tab/>
        </w:r>
        <w:r w:rsidR="000F21C5">
          <w:rPr>
            <w:noProof/>
            <w:webHidden/>
          </w:rPr>
          <w:fldChar w:fldCharType="begin"/>
        </w:r>
        <w:r w:rsidR="000F21C5">
          <w:rPr>
            <w:noProof/>
            <w:webHidden/>
          </w:rPr>
          <w:instrText xml:space="preserve"> PAGEREF _Toc140752060 \h </w:instrText>
        </w:r>
        <w:r w:rsidR="000F21C5">
          <w:rPr>
            <w:noProof/>
            <w:webHidden/>
          </w:rPr>
        </w:r>
        <w:r w:rsidR="000F21C5">
          <w:rPr>
            <w:noProof/>
            <w:webHidden/>
          </w:rPr>
          <w:fldChar w:fldCharType="separate"/>
        </w:r>
        <w:r w:rsidR="009F5625">
          <w:rPr>
            <w:noProof/>
            <w:webHidden/>
          </w:rPr>
          <w:t>119</w:t>
        </w:r>
        <w:r w:rsidR="000F21C5">
          <w:rPr>
            <w:noProof/>
            <w:webHidden/>
          </w:rPr>
          <w:fldChar w:fldCharType="end"/>
        </w:r>
      </w:hyperlink>
    </w:p>
    <w:p w14:paraId="48CB2568" w14:textId="4304F5D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5.12: Material Properties of 95 wt% NdFeB Compression-Molded Magnet</w:t>
        </w:r>
        <w:r w:rsidR="000F21C5">
          <w:rPr>
            <w:noProof/>
            <w:webHidden/>
          </w:rPr>
          <w:tab/>
        </w:r>
        <w:r w:rsidR="000F21C5">
          <w:rPr>
            <w:noProof/>
            <w:webHidden/>
          </w:rPr>
          <w:fldChar w:fldCharType="begin"/>
        </w:r>
        <w:r w:rsidR="000F21C5">
          <w:rPr>
            <w:noProof/>
            <w:webHidden/>
          </w:rPr>
          <w:instrText xml:space="preserve"> PAGEREF _Toc140752061 \h </w:instrText>
        </w:r>
        <w:r w:rsidR="000F21C5">
          <w:rPr>
            <w:noProof/>
            <w:webHidden/>
          </w:rPr>
        </w:r>
        <w:r w:rsidR="000F21C5">
          <w:rPr>
            <w:noProof/>
            <w:webHidden/>
          </w:rPr>
          <w:fldChar w:fldCharType="separate"/>
        </w:r>
        <w:r w:rsidR="009F5625">
          <w:rPr>
            <w:noProof/>
            <w:webHidden/>
          </w:rPr>
          <w:t>119</w:t>
        </w:r>
        <w:r w:rsidR="000F21C5">
          <w:rPr>
            <w:noProof/>
            <w:webHidden/>
          </w:rPr>
          <w:fldChar w:fldCharType="end"/>
        </w:r>
      </w:hyperlink>
    </w:p>
    <w:p w14:paraId="3466EB90" w14:textId="4A21723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5.13: Electrical resistivity of conventional and 3D printed magnets.</w:t>
        </w:r>
        <w:r w:rsidR="000F21C5">
          <w:rPr>
            <w:noProof/>
            <w:webHidden/>
          </w:rPr>
          <w:tab/>
        </w:r>
        <w:r w:rsidR="000F21C5">
          <w:rPr>
            <w:noProof/>
            <w:webHidden/>
          </w:rPr>
          <w:fldChar w:fldCharType="begin"/>
        </w:r>
        <w:r w:rsidR="000F21C5">
          <w:rPr>
            <w:noProof/>
            <w:webHidden/>
          </w:rPr>
          <w:instrText xml:space="preserve"> PAGEREF _Toc140752062 \h </w:instrText>
        </w:r>
        <w:r w:rsidR="000F21C5">
          <w:rPr>
            <w:noProof/>
            <w:webHidden/>
          </w:rPr>
        </w:r>
        <w:r w:rsidR="000F21C5">
          <w:rPr>
            <w:noProof/>
            <w:webHidden/>
          </w:rPr>
          <w:fldChar w:fldCharType="separate"/>
        </w:r>
        <w:r w:rsidR="009F5625">
          <w:rPr>
            <w:noProof/>
            <w:webHidden/>
          </w:rPr>
          <w:t>125</w:t>
        </w:r>
        <w:r w:rsidR="000F21C5">
          <w:rPr>
            <w:noProof/>
            <w:webHidden/>
          </w:rPr>
          <w:fldChar w:fldCharType="end"/>
        </w:r>
      </w:hyperlink>
    </w:p>
    <w:p w14:paraId="6B67C98D" w14:textId="20FB17F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5.14: Thermal stability of BAAM NdFeB magnet and commercial injection-molded NdFeB magnet.</w:t>
        </w:r>
        <w:r w:rsidR="000F21C5">
          <w:rPr>
            <w:noProof/>
            <w:webHidden/>
          </w:rPr>
          <w:tab/>
        </w:r>
        <w:r w:rsidR="000F21C5">
          <w:rPr>
            <w:noProof/>
            <w:webHidden/>
          </w:rPr>
          <w:fldChar w:fldCharType="begin"/>
        </w:r>
        <w:r w:rsidR="000F21C5">
          <w:rPr>
            <w:noProof/>
            <w:webHidden/>
          </w:rPr>
          <w:instrText xml:space="preserve"> PAGEREF _Toc140752063 \h </w:instrText>
        </w:r>
        <w:r w:rsidR="000F21C5">
          <w:rPr>
            <w:noProof/>
            <w:webHidden/>
          </w:rPr>
        </w:r>
        <w:r w:rsidR="000F21C5">
          <w:rPr>
            <w:noProof/>
            <w:webHidden/>
          </w:rPr>
          <w:fldChar w:fldCharType="separate"/>
        </w:r>
        <w:r w:rsidR="009F5625">
          <w:rPr>
            <w:noProof/>
            <w:webHidden/>
          </w:rPr>
          <w:t>131</w:t>
        </w:r>
        <w:r w:rsidR="000F21C5">
          <w:rPr>
            <w:noProof/>
            <w:webHidden/>
          </w:rPr>
          <w:fldChar w:fldCharType="end"/>
        </w:r>
      </w:hyperlink>
    </w:p>
    <w:p w14:paraId="07AC290D" w14:textId="3BE6EE2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5.15: Dimensions for the Type V variant of the ASTM D638-22 specimen.</w:t>
        </w:r>
        <w:r w:rsidR="000F21C5">
          <w:rPr>
            <w:noProof/>
            <w:webHidden/>
          </w:rPr>
          <w:tab/>
        </w:r>
        <w:r w:rsidR="000F21C5">
          <w:rPr>
            <w:noProof/>
            <w:webHidden/>
          </w:rPr>
          <w:fldChar w:fldCharType="begin"/>
        </w:r>
        <w:r w:rsidR="000F21C5">
          <w:rPr>
            <w:noProof/>
            <w:webHidden/>
          </w:rPr>
          <w:instrText xml:space="preserve"> PAGEREF _Toc140752064 \h </w:instrText>
        </w:r>
        <w:r w:rsidR="000F21C5">
          <w:rPr>
            <w:noProof/>
            <w:webHidden/>
          </w:rPr>
        </w:r>
        <w:r w:rsidR="000F21C5">
          <w:rPr>
            <w:noProof/>
            <w:webHidden/>
          </w:rPr>
          <w:fldChar w:fldCharType="separate"/>
        </w:r>
        <w:r w:rsidR="009F5625">
          <w:rPr>
            <w:noProof/>
            <w:webHidden/>
          </w:rPr>
          <w:t>134</w:t>
        </w:r>
        <w:r w:rsidR="000F21C5">
          <w:rPr>
            <w:noProof/>
            <w:webHidden/>
          </w:rPr>
          <w:fldChar w:fldCharType="end"/>
        </w:r>
      </w:hyperlink>
    </w:p>
    <w:p w14:paraId="72AF90E4" w14:textId="68BF213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5.16: Mechanical properties of 3D printed and CM magnets.</w:t>
        </w:r>
        <w:r w:rsidR="000F21C5">
          <w:rPr>
            <w:noProof/>
            <w:webHidden/>
          </w:rPr>
          <w:tab/>
        </w:r>
        <w:r w:rsidR="000F21C5">
          <w:rPr>
            <w:noProof/>
            <w:webHidden/>
          </w:rPr>
          <w:fldChar w:fldCharType="begin"/>
        </w:r>
        <w:r w:rsidR="000F21C5">
          <w:rPr>
            <w:noProof/>
            <w:webHidden/>
          </w:rPr>
          <w:instrText xml:space="preserve"> PAGEREF _Toc140752065 \h </w:instrText>
        </w:r>
        <w:r w:rsidR="000F21C5">
          <w:rPr>
            <w:noProof/>
            <w:webHidden/>
          </w:rPr>
        </w:r>
        <w:r w:rsidR="000F21C5">
          <w:rPr>
            <w:noProof/>
            <w:webHidden/>
          </w:rPr>
          <w:fldChar w:fldCharType="separate"/>
        </w:r>
        <w:r w:rsidR="009F5625">
          <w:rPr>
            <w:noProof/>
            <w:webHidden/>
          </w:rPr>
          <w:t>135</w:t>
        </w:r>
        <w:r w:rsidR="000F21C5">
          <w:rPr>
            <w:noProof/>
            <w:webHidden/>
          </w:rPr>
          <w:fldChar w:fldCharType="end"/>
        </w:r>
      </w:hyperlink>
    </w:p>
    <w:p w14:paraId="54566B5F" w14:textId="0E56CF5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5.17: Magnetic properties of 3D printed and CM magnets.</w:t>
        </w:r>
        <w:r w:rsidR="000F21C5">
          <w:rPr>
            <w:noProof/>
            <w:webHidden/>
          </w:rPr>
          <w:tab/>
        </w:r>
        <w:r w:rsidR="000F21C5">
          <w:rPr>
            <w:noProof/>
            <w:webHidden/>
          </w:rPr>
          <w:fldChar w:fldCharType="begin"/>
        </w:r>
        <w:r w:rsidR="000F21C5">
          <w:rPr>
            <w:noProof/>
            <w:webHidden/>
          </w:rPr>
          <w:instrText xml:space="preserve"> PAGEREF _Toc140752066 \h </w:instrText>
        </w:r>
        <w:r w:rsidR="000F21C5">
          <w:rPr>
            <w:noProof/>
            <w:webHidden/>
          </w:rPr>
        </w:r>
        <w:r w:rsidR="000F21C5">
          <w:rPr>
            <w:noProof/>
            <w:webHidden/>
          </w:rPr>
          <w:fldChar w:fldCharType="separate"/>
        </w:r>
        <w:r w:rsidR="009F5625">
          <w:rPr>
            <w:noProof/>
            <w:webHidden/>
          </w:rPr>
          <w:t>137</w:t>
        </w:r>
        <w:r w:rsidR="000F21C5">
          <w:rPr>
            <w:noProof/>
            <w:webHidden/>
          </w:rPr>
          <w:fldChar w:fldCharType="end"/>
        </w:r>
      </w:hyperlink>
    </w:p>
    <w:p w14:paraId="1261EEC3" w14:textId="6A3FF3C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5.18: Magnetic properties of commercial and 3D printed permanent magnets.</w:t>
        </w:r>
        <w:r w:rsidR="000F21C5">
          <w:rPr>
            <w:noProof/>
            <w:webHidden/>
          </w:rPr>
          <w:tab/>
        </w:r>
        <w:r w:rsidR="000F21C5">
          <w:rPr>
            <w:noProof/>
            <w:webHidden/>
          </w:rPr>
          <w:fldChar w:fldCharType="begin"/>
        </w:r>
        <w:r w:rsidR="000F21C5">
          <w:rPr>
            <w:noProof/>
            <w:webHidden/>
          </w:rPr>
          <w:instrText xml:space="preserve"> PAGEREF _Toc140752067 \h </w:instrText>
        </w:r>
        <w:r w:rsidR="000F21C5">
          <w:rPr>
            <w:noProof/>
            <w:webHidden/>
          </w:rPr>
        </w:r>
        <w:r w:rsidR="000F21C5">
          <w:rPr>
            <w:noProof/>
            <w:webHidden/>
          </w:rPr>
          <w:fldChar w:fldCharType="separate"/>
        </w:r>
        <w:r w:rsidR="009F5625">
          <w:rPr>
            <w:noProof/>
            <w:webHidden/>
          </w:rPr>
          <w:t>138</w:t>
        </w:r>
        <w:r w:rsidR="000F21C5">
          <w:rPr>
            <w:noProof/>
            <w:webHidden/>
          </w:rPr>
          <w:fldChar w:fldCharType="end"/>
        </w:r>
      </w:hyperlink>
    </w:p>
    <w:p w14:paraId="52115ABF" w14:textId="2143643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6.1: Permanent and sacrificial polymers.</w:t>
        </w:r>
        <w:r w:rsidR="000F21C5">
          <w:rPr>
            <w:noProof/>
            <w:webHidden/>
          </w:rPr>
          <w:tab/>
        </w:r>
        <w:r w:rsidR="000F21C5">
          <w:rPr>
            <w:noProof/>
            <w:webHidden/>
          </w:rPr>
          <w:fldChar w:fldCharType="begin"/>
        </w:r>
        <w:r w:rsidR="000F21C5">
          <w:rPr>
            <w:noProof/>
            <w:webHidden/>
          </w:rPr>
          <w:instrText xml:space="preserve"> PAGEREF _Toc140752068 \h </w:instrText>
        </w:r>
        <w:r w:rsidR="000F21C5">
          <w:rPr>
            <w:noProof/>
            <w:webHidden/>
          </w:rPr>
        </w:r>
        <w:r w:rsidR="000F21C5">
          <w:rPr>
            <w:noProof/>
            <w:webHidden/>
          </w:rPr>
          <w:fldChar w:fldCharType="separate"/>
        </w:r>
        <w:r w:rsidR="009F5625">
          <w:rPr>
            <w:noProof/>
            <w:webHidden/>
          </w:rPr>
          <w:t>142</w:t>
        </w:r>
        <w:r w:rsidR="000F21C5">
          <w:rPr>
            <w:noProof/>
            <w:webHidden/>
          </w:rPr>
          <w:fldChar w:fldCharType="end"/>
        </w:r>
      </w:hyperlink>
    </w:p>
    <w:p w14:paraId="7ED33C28" w14:textId="3A93C76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6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6.2: NdFeB with Nylon–ABS sample testing conditions and magnetic properties.</w:t>
        </w:r>
        <w:r w:rsidR="000F21C5">
          <w:rPr>
            <w:noProof/>
            <w:webHidden/>
          </w:rPr>
          <w:tab/>
        </w:r>
        <w:r w:rsidR="000F21C5">
          <w:rPr>
            <w:noProof/>
            <w:webHidden/>
          </w:rPr>
          <w:fldChar w:fldCharType="begin"/>
        </w:r>
        <w:r w:rsidR="000F21C5">
          <w:rPr>
            <w:noProof/>
            <w:webHidden/>
          </w:rPr>
          <w:instrText xml:space="preserve"> PAGEREF _Toc140752069 \h </w:instrText>
        </w:r>
        <w:r w:rsidR="000F21C5">
          <w:rPr>
            <w:noProof/>
            <w:webHidden/>
          </w:rPr>
        </w:r>
        <w:r w:rsidR="000F21C5">
          <w:rPr>
            <w:noProof/>
            <w:webHidden/>
          </w:rPr>
          <w:fldChar w:fldCharType="separate"/>
        </w:r>
        <w:r w:rsidR="009F5625">
          <w:rPr>
            <w:noProof/>
            <w:webHidden/>
          </w:rPr>
          <w:t>145</w:t>
        </w:r>
        <w:r w:rsidR="000F21C5">
          <w:rPr>
            <w:noProof/>
            <w:webHidden/>
          </w:rPr>
          <w:fldChar w:fldCharType="end"/>
        </w:r>
      </w:hyperlink>
    </w:p>
    <w:p w14:paraId="08B7C485" w14:textId="40497BE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6.3: NdFeB with PPS–ABS sample testing conditions and magnetic properties.</w:t>
        </w:r>
        <w:r w:rsidR="000F21C5">
          <w:rPr>
            <w:noProof/>
            <w:webHidden/>
          </w:rPr>
          <w:tab/>
        </w:r>
        <w:r w:rsidR="000F21C5">
          <w:rPr>
            <w:noProof/>
            <w:webHidden/>
          </w:rPr>
          <w:fldChar w:fldCharType="begin"/>
        </w:r>
        <w:r w:rsidR="000F21C5">
          <w:rPr>
            <w:noProof/>
            <w:webHidden/>
          </w:rPr>
          <w:instrText xml:space="preserve"> PAGEREF _Toc140752070 \h </w:instrText>
        </w:r>
        <w:r w:rsidR="000F21C5">
          <w:rPr>
            <w:noProof/>
            <w:webHidden/>
          </w:rPr>
        </w:r>
        <w:r w:rsidR="000F21C5">
          <w:rPr>
            <w:noProof/>
            <w:webHidden/>
          </w:rPr>
          <w:fldChar w:fldCharType="separate"/>
        </w:r>
        <w:r w:rsidR="009F5625">
          <w:rPr>
            <w:noProof/>
            <w:webHidden/>
          </w:rPr>
          <w:t>145</w:t>
        </w:r>
        <w:r w:rsidR="000F21C5">
          <w:rPr>
            <w:noProof/>
            <w:webHidden/>
          </w:rPr>
          <w:fldChar w:fldCharType="end"/>
        </w:r>
      </w:hyperlink>
    </w:p>
    <w:p w14:paraId="0CFACAB5" w14:textId="6F31D3E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6.4: NdFeB with Nylon–abs sample testing conditions and magnetic properties.</w:t>
        </w:r>
        <w:r w:rsidR="000F21C5">
          <w:rPr>
            <w:noProof/>
            <w:webHidden/>
          </w:rPr>
          <w:tab/>
        </w:r>
        <w:r w:rsidR="000F21C5">
          <w:rPr>
            <w:noProof/>
            <w:webHidden/>
          </w:rPr>
          <w:fldChar w:fldCharType="begin"/>
        </w:r>
        <w:r w:rsidR="000F21C5">
          <w:rPr>
            <w:noProof/>
            <w:webHidden/>
          </w:rPr>
          <w:instrText xml:space="preserve"> PAGEREF _Toc140752071 \h </w:instrText>
        </w:r>
        <w:r w:rsidR="000F21C5">
          <w:rPr>
            <w:noProof/>
            <w:webHidden/>
          </w:rPr>
        </w:r>
        <w:r w:rsidR="000F21C5">
          <w:rPr>
            <w:noProof/>
            <w:webHidden/>
          </w:rPr>
          <w:fldChar w:fldCharType="separate"/>
        </w:r>
        <w:r w:rsidR="009F5625">
          <w:rPr>
            <w:noProof/>
            <w:webHidden/>
          </w:rPr>
          <w:t>148</w:t>
        </w:r>
        <w:r w:rsidR="000F21C5">
          <w:rPr>
            <w:noProof/>
            <w:webHidden/>
          </w:rPr>
          <w:fldChar w:fldCharType="end"/>
        </w:r>
      </w:hyperlink>
    </w:p>
    <w:p w14:paraId="0C3F3190" w14:textId="7FEE294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6.5: MQA–ABS sample testing conditions and magnetic properties.</w:t>
        </w:r>
        <w:r w:rsidR="000F21C5">
          <w:rPr>
            <w:noProof/>
            <w:webHidden/>
          </w:rPr>
          <w:tab/>
        </w:r>
        <w:r w:rsidR="000F21C5">
          <w:rPr>
            <w:noProof/>
            <w:webHidden/>
          </w:rPr>
          <w:fldChar w:fldCharType="begin"/>
        </w:r>
        <w:r w:rsidR="000F21C5">
          <w:rPr>
            <w:noProof/>
            <w:webHidden/>
          </w:rPr>
          <w:instrText xml:space="preserve"> PAGEREF _Toc140752072 \h </w:instrText>
        </w:r>
        <w:r w:rsidR="000F21C5">
          <w:rPr>
            <w:noProof/>
            <w:webHidden/>
          </w:rPr>
        </w:r>
        <w:r w:rsidR="000F21C5">
          <w:rPr>
            <w:noProof/>
            <w:webHidden/>
          </w:rPr>
          <w:fldChar w:fldCharType="separate"/>
        </w:r>
        <w:r w:rsidR="009F5625">
          <w:rPr>
            <w:noProof/>
            <w:webHidden/>
          </w:rPr>
          <w:t>150</w:t>
        </w:r>
        <w:r w:rsidR="000F21C5">
          <w:rPr>
            <w:noProof/>
            <w:webHidden/>
          </w:rPr>
          <w:fldChar w:fldCharType="end"/>
        </w:r>
      </w:hyperlink>
    </w:p>
    <w:p w14:paraId="6F5D1071" w14:textId="4A1A6E3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3"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6.6: STA results of possible new sacrificial polymers.</w:t>
        </w:r>
        <w:r w:rsidR="000F21C5">
          <w:rPr>
            <w:noProof/>
            <w:webHidden/>
          </w:rPr>
          <w:tab/>
        </w:r>
        <w:r w:rsidR="000F21C5">
          <w:rPr>
            <w:noProof/>
            <w:webHidden/>
          </w:rPr>
          <w:fldChar w:fldCharType="begin"/>
        </w:r>
        <w:r w:rsidR="000F21C5">
          <w:rPr>
            <w:noProof/>
            <w:webHidden/>
          </w:rPr>
          <w:instrText xml:space="preserve"> PAGEREF _Toc140752073 \h </w:instrText>
        </w:r>
        <w:r w:rsidR="000F21C5">
          <w:rPr>
            <w:noProof/>
            <w:webHidden/>
          </w:rPr>
        </w:r>
        <w:r w:rsidR="000F21C5">
          <w:rPr>
            <w:noProof/>
            <w:webHidden/>
          </w:rPr>
          <w:fldChar w:fldCharType="separate"/>
        </w:r>
        <w:r w:rsidR="009F5625">
          <w:rPr>
            <w:noProof/>
            <w:webHidden/>
          </w:rPr>
          <w:t>154</w:t>
        </w:r>
        <w:r w:rsidR="000F21C5">
          <w:rPr>
            <w:noProof/>
            <w:webHidden/>
          </w:rPr>
          <w:fldChar w:fldCharType="end"/>
        </w:r>
      </w:hyperlink>
    </w:p>
    <w:p w14:paraId="604CA28E" w14:textId="5E4EB13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4"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7.1: Data sheet of the Arnold motor.</w:t>
        </w:r>
        <w:r w:rsidR="000F21C5">
          <w:rPr>
            <w:noProof/>
            <w:webHidden/>
          </w:rPr>
          <w:tab/>
        </w:r>
        <w:r w:rsidR="000F21C5">
          <w:rPr>
            <w:noProof/>
            <w:webHidden/>
          </w:rPr>
          <w:fldChar w:fldCharType="begin"/>
        </w:r>
        <w:r w:rsidR="000F21C5">
          <w:rPr>
            <w:noProof/>
            <w:webHidden/>
          </w:rPr>
          <w:instrText xml:space="preserve"> PAGEREF _Toc140752074 \h </w:instrText>
        </w:r>
        <w:r w:rsidR="000F21C5">
          <w:rPr>
            <w:noProof/>
            <w:webHidden/>
          </w:rPr>
        </w:r>
        <w:r w:rsidR="000F21C5">
          <w:rPr>
            <w:noProof/>
            <w:webHidden/>
          </w:rPr>
          <w:fldChar w:fldCharType="separate"/>
        </w:r>
        <w:r w:rsidR="009F5625">
          <w:rPr>
            <w:noProof/>
            <w:webHidden/>
          </w:rPr>
          <w:t>160</w:t>
        </w:r>
        <w:r w:rsidR="000F21C5">
          <w:rPr>
            <w:noProof/>
            <w:webHidden/>
          </w:rPr>
          <w:fldChar w:fldCharType="end"/>
        </w:r>
      </w:hyperlink>
    </w:p>
    <w:p w14:paraId="770503D0" w14:textId="588A509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5"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7.2: Nominal process parameters for the printing of the Fe3Si stator and induction rings for magnetic property measurements.</w:t>
        </w:r>
        <w:r w:rsidR="000F21C5">
          <w:rPr>
            <w:noProof/>
            <w:webHidden/>
          </w:rPr>
          <w:tab/>
        </w:r>
        <w:r w:rsidR="000F21C5">
          <w:rPr>
            <w:noProof/>
            <w:webHidden/>
          </w:rPr>
          <w:fldChar w:fldCharType="begin"/>
        </w:r>
        <w:r w:rsidR="000F21C5">
          <w:rPr>
            <w:noProof/>
            <w:webHidden/>
          </w:rPr>
          <w:instrText xml:space="preserve"> PAGEREF _Toc140752075 \h </w:instrText>
        </w:r>
        <w:r w:rsidR="000F21C5">
          <w:rPr>
            <w:noProof/>
            <w:webHidden/>
          </w:rPr>
        </w:r>
        <w:r w:rsidR="000F21C5">
          <w:rPr>
            <w:noProof/>
            <w:webHidden/>
          </w:rPr>
          <w:fldChar w:fldCharType="separate"/>
        </w:r>
        <w:r w:rsidR="009F5625">
          <w:rPr>
            <w:noProof/>
            <w:webHidden/>
          </w:rPr>
          <w:t>165</w:t>
        </w:r>
        <w:r w:rsidR="000F21C5">
          <w:rPr>
            <w:noProof/>
            <w:webHidden/>
          </w:rPr>
          <w:fldChar w:fldCharType="end"/>
        </w:r>
      </w:hyperlink>
    </w:p>
    <w:p w14:paraId="167047CA" w14:textId="0F1FC5B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6"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7.3: Magnetic properties of the 3D printed permanent magnet rotor core.</w:t>
        </w:r>
        <w:r w:rsidR="000F21C5">
          <w:rPr>
            <w:noProof/>
            <w:webHidden/>
          </w:rPr>
          <w:tab/>
        </w:r>
        <w:r w:rsidR="000F21C5">
          <w:rPr>
            <w:noProof/>
            <w:webHidden/>
          </w:rPr>
          <w:fldChar w:fldCharType="begin"/>
        </w:r>
        <w:r w:rsidR="000F21C5">
          <w:rPr>
            <w:noProof/>
            <w:webHidden/>
          </w:rPr>
          <w:instrText xml:space="preserve"> PAGEREF _Toc140752076 \h </w:instrText>
        </w:r>
        <w:r w:rsidR="000F21C5">
          <w:rPr>
            <w:noProof/>
            <w:webHidden/>
          </w:rPr>
        </w:r>
        <w:r w:rsidR="000F21C5">
          <w:rPr>
            <w:noProof/>
            <w:webHidden/>
          </w:rPr>
          <w:fldChar w:fldCharType="separate"/>
        </w:r>
        <w:r w:rsidR="009F5625">
          <w:rPr>
            <w:noProof/>
            <w:webHidden/>
          </w:rPr>
          <w:t>173</w:t>
        </w:r>
        <w:r w:rsidR="000F21C5">
          <w:rPr>
            <w:noProof/>
            <w:webHidden/>
          </w:rPr>
          <w:fldChar w:fldCharType="end"/>
        </w:r>
      </w:hyperlink>
    </w:p>
    <w:p w14:paraId="6C7EC25C" w14:textId="24F38AD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7"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7.4: Measured mechanical properties of the 3D printed Fe-3Si alloy using ORNL SS-3 standard samples.</w:t>
        </w:r>
        <w:r w:rsidR="000F21C5">
          <w:rPr>
            <w:noProof/>
            <w:webHidden/>
          </w:rPr>
          <w:tab/>
        </w:r>
        <w:r w:rsidR="000F21C5">
          <w:rPr>
            <w:noProof/>
            <w:webHidden/>
          </w:rPr>
          <w:fldChar w:fldCharType="begin"/>
        </w:r>
        <w:r w:rsidR="000F21C5">
          <w:rPr>
            <w:noProof/>
            <w:webHidden/>
          </w:rPr>
          <w:instrText xml:space="preserve"> PAGEREF _Toc140752077 \h </w:instrText>
        </w:r>
        <w:r w:rsidR="000F21C5">
          <w:rPr>
            <w:noProof/>
            <w:webHidden/>
          </w:rPr>
        </w:r>
        <w:r w:rsidR="000F21C5">
          <w:rPr>
            <w:noProof/>
            <w:webHidden/>
          </w:rPr>
          <w:fldChar w:fldCharType="separate"/>
        </w:r>
        <w:r w:rsidR="009F5625">
          <w:rPr>
            <w:noProof/>
            <w:webHidden/>
          </w:rPr>
          <w:t>180</w:t>
        </w:r>
        <w:r w:rsidR="000F21C5">
          <w:rPr>
            <w:noProof/>
            <w:webHidden/>
          </w:rPr>
          <w:fldChar w:fldCharType="end"/>
        </w:r>
      </w:hyperlink>
    </w:p>
    <w:p w14:paraId="55F3232E" w14:textId="7B16EA8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8"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7.5: AC magnetic properties of as-printed and 4% hydrogen–argon atmosphere annealed 3D printed Fe-3Si rings.</w:t>
        </w:r>
        <w:r w:rsidR="000F21C5">
          <w:rPr>
            <w:noProof/>
            <w:webHidden/>
          </w:rPr>
          <w:tab/>
        </w:r>
        <w:r w:rsidR="000F21C5">
          <w:rPr>
            <w:noProof/>
            <w:webHidden/>
          </w:rPr>
          <w:fldChar w:fldCharType="begin"/>
        </w:r>
        <w:r w:rsidR="000F21C5">
          <w:rPr>
            <w:noProof/>
            <w:webHidden/>
          </w:rPr>
          <w:instrText xml:space="preserve"> PAGEREF _Toc140752078 \h </w:instrText>
        </w:r>
        <w:r w:rsidR="000F21C5">
          <w:rPr>
            <w:noProof/>
            <w:webHidden/>
          </w:rPr>
        </w:r>
        <w:r w:rsidR="000F21C5">
          <w:rPr>
            <w:noProof/>
            <w:webHidden/>
          </w:rPr>
          <w:fldChar w:fldCharType="separate"/>
        </w:r>
        <w:r w:rsidR="009F5625">
          <w:rPr>
            <w:noProof/>
            <w:webHidden/>
          </w:rPr>
          <w:t>186</w:t>
        </w:r>
        <w:r w:rsidR="000F21C5">
          <w:rPr>
            <w:noProof/>
            <w:webHidden/>
          </w:rPr>
          <w:fldChar w:fldCharType="end"/>
        </w:r>
      </w:hyperlink>
    </w:p>
    <w:p w14:paraId="6B997AF1" w14:textId="7ACFA23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79"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7.6: Comparison of magnetic and Electrical properties of conventionally processed electrical steel and SLM 3D printed Fe3Si laminates.</w:t>
        </w:r>
        <w:r w:rsidR="000F21C5">
          <w:rPr>
            <w:noProof/>
            <w:webHidden/>
          </w:rPr>
          <w:tab/>
        </w:r>
        <w:r w:rsidR="000F21C5">
          <w:rPr>
            <w:noProof/>
            <w:webHidden/>
          </w:rPr>
          <w:fldChar w:fldCharType="begin"/>
        </w:r>
        <w:r w:rsidR="000F21C5">
          <w:rPr>
            <w:noProof/>
            <w:webHidden/>
          </w:rPr>
          <w:instrText xml:space="preserve"> PAGEREF _Toc140752079 \h </w:instrText>
        </w:r>
        <w:r w:rsidR="000F21C5">
          <w:rPr>
            <w:noProof/>
            <w:webHidden/>
          </w:rPr>
        </w:r>
        <w:r w:rsidR="000F21C5">
          <w:rPr>
            <w:noProof/>
            <w:webHidden/>
          </w:rPr>
          <w:fldChar w:fldCharType="separate"/>
        </w:r>
        <w:r w:rsidR="009F5625">
          <w:rPr>
            <w:noProof/>
            <w:webHidden/>
          </w:rPr>
          <w:t>187</w:t>
        </w:r>
        <w:r w:rsidR="000F21C5">
          <w:rPr>
            <w:noProof/>
            <w:webHidden/>
          </w:rPr>
          <w:fldChar w:fldCharType="end"/>
        </w:r>
      </w:hyperlink>
    </w:p>
    <w:p w14:paraId="7A0E6A94" w14:textId="5040B19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80"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8.1: Material properties of the four 3D printed FeSi samples.</w:t>
        </w:r>
        <w:r w:rsidR="000F21C5">
          <w:rPr>
            <w:noProof/>
            <w:webHidden/>
          </w:rPr>
          <w:tab/>
        </w:r>
        <w:r w:rsidR="000F21C5">
          <w:rPr>
            <w:noProof/>
            <w:webHidden/>
          </w:rPr>
          <w:fldChar w:fldCharType="begin"/>
        </w:r>
        <w:r w:rsidR="000F21C5">
          <w:rPr>
            <w:noProof/>
            <w:webHidden/>
          </w:rPr>
          <w:instrText xml:space="preserve"> PAGEREF _Toc140752080 \h </w:instrText>
        </w:r>
        <w:r w:rsidR="000F21C5">
          <w:rPr>
            <w:noProof/>
            <w:webHidden/>
          </w:rPr>
        </w:r>
        <w:r w:rsidR="000F21C5">
          <w:rPr>
            <w:noProof/>
            <w:webHidden/>
          </w:rPr>
          <w:fldChar w:fldCharType="separate"/>
        </w:r>
        <w:r w:rsidR="009F5625">
          <w:rPr>
            <w:noProof/>
            <w:webHidden/>
          </w:rPr>
          <w:t>197</w:t>
        </w:r>
        <w:r w:rsidR="000F21C5">
          <w:rPr>
            <w:noProof/>
            <w:webHidden/>
          </w:rPr>
          <w:fldChar w:fldCharType="end"/>
        </w:r>
      </w:hyperlink>
    </w:p>
    <w:p w14:paraId="161BB9DD" w14:textId="6AF58F9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81"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8.2: The five steps of the magnetic alignment experiment.</w:t>
        </w:r>
        <w:r w:rsidR="000F21C5">
          <w:rPr>
            <w:noProof/>
            <w:webHidden/>
          </w:rPr>
          <w:tab/>
        </w:r>
        <w:r w:rsidR="000F21C5">
          <w:rPr>
            <w:noProof/>
            <w:webHidden/>
          </w:rPr>
          <w:fldChar w:fldCharType="begin"/>
        </w:r>
        <w:r w:rsidR="000F21C5">
          <w:rPr>
            <w:noProof/>
            <w:webHidden/>
          </w:rPr>
          <w:instrText xml:space="preserve"> PAGEREF _Toc140752081 \h </w:instrText>
        </w:r>
        <w:r w:rsidR="000F21C5">
          <w:rPr>
            <w:noProof/>
            <w:webHidden/>
          </w:rPr>
        </w:r>
        <w:r w:rsidR="000F21C5">
          <w:rPr>
            <w:noProof/>
            <w:webHidden/>
          </w:rPr>
          <w:fldChar w:fldCharType="separate"/>
        </w:r>
        <w:r w:rsidR="009F5625">
          <w:rPr>
            <w:noProof/>
            <w:webHidden/>
          </w:rPr>
          <w:t>201</w:t>
        </w:r>
        <w:r w:rsidR="000F21C5">
          <w:rPr>
            <w:noProof/>
            <w:webHidden/>
          </w:rPr>
          <w:fldChar w:fldCharType="end"/>
        </w:r>
      </w:hyperlink>
    </w:p>
    <w:p w14:paraId="40B5FDC5" w14:textId="2A2C4C0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82" w:history="1">
        <w:r w:rsidR="000F21C5" w:rsidRPr="002B3B64">
          <w:rPr>
            <w:rStyle w:val="Hyperlink"/>
            <w:noProof/>
          </w:rPr>
          <w:t xml:space="preserve">Table </w:t>
        </w:r>
        <w:r w:rsidR="000F21C5" w:rsidRPr="002B3B64">
          <w:rPr>
            <w:rStyle w:val="Hyperlink"/>
            <w:noProof/>
            <w:cs/>
          </w:rPr>
          <w:t>‎</w:t>
        </w:r>
        <w:r w:rsidR="000F21C5" w:rsidRPr="002B3B64">
          <w:rPr>
            <w:rStyle w:val="Hyperlink"/>
            <w:noProof/>
          </w:rPr>
          <w:t>8.3: Key magnetic properties of the aligned 3D printed permanent magnet at the various steps.</w:t>
        </w:r>
        <w:r w:rsidR="000F21C5">
          <w:rPr>
            <w:noProof/>
            <w:webHidden/>
          </w:rPr>
          <w:tab/>
        </w:r>
        <w:r w:rsidR="000F21C5">
          <w:rPr>
            <w:noProof/>
            <w:webHidden/>
          </w:rPr>
          <w:fldChar w:fldCharType="begin"/>
        </w:r>
        <w:r w:rsidR="000F21C5">
          <w:rPr>
            <w:noProof/>
            <w:webHidden/>
          </w:rPr>
          <w:instrText xml:space="preserve"> PAGEREF _Toc140752082 \h </w:instrText>
        </w:r>
        <w:r w:rsidR="000F21C5">
          <w:rPr>
            <w:noProof/>
            <w:webHidden/>
          </w:rPr>
        </w:r>
        <w:r w:rsidR="000F21C5">
          <w:rPr>
            <w:noProof/>
            <w:webHidden/>
          </w:rPr>
          <w:fldChar w:fldCharType="separate"/>
        </w:r>
        <w:r w:rsidR="009F5625">
          <w:rPr>
            <w:noProof/>
            <w:webHidden/>
          </w:rPr>
          <w:t>203</w:t>
        </w:r>
        <w:r w:rsidR="000F21C5">
          <w:rPr>
            <w:noProof/>
            <w:webHidden/>
          </w:rPr>
          <w:fldChar w:fldCharType="end"/>
        </w:r>
      </w:hyperlink>
    </w:p>
    <w:p w14:paraId="1F325F94" w14:textId="20D54808" w:rsidR="008D0E50" w:rsidRPr="00C831A4" w:rsidRDefault="008D0E50" w:rsidP="00CB5B89">
      <w:pPr>
        <w:rPr>
          <w:rFonts w:ascii="Times New Roman" w:hAnsi="Times New Roman" w:cs="Times New Roman"/>
          <w:b/>
          <w:bCs/>
        </w:rPr>
        <w:sectPr w:rsidR="008D0E50" w:rsidRPr="00C831A4" w:rsidSect="00E15799">
          <w:pgSz w:w="12240" w:h="15840" w:code="1"/>
          <w:pgMar w:top="1440" w:right="1440" w:bottom="1440" w:left="1440" w:header="720" w:footer="720" w:gutter="0"/>
          <w:pgNumType w:fmt="lowerRoman"/>
          <w:cols w:space="720"/>
        </w:sectPr>
      </w:pPr>
      <w:r w:rsidRPr="00C831A4">
        <w:rPr>
          <w:rFonts w:ascii="Times New Roman" w:hAnsi="Times New Roman" w:cs="Times New Roman"/>
          <w:b/>
          <w:bCs/>
        </w:rPr>
        <w:fldChar w:fldCharType="end"/>
      </w:r>
    </w:p>
    <w:p w14:paraId="1F2464B7" w14:textId="4139C0DC" w:rsidR="00CB5B89" w:rsidRPr="008D0E50" w:rsidRDefault="00CB5B89" w:rsidP="00B41803">
      <w:pPr>
        <w:pStyle w:val="Heading1frontsections"/>
        <w:outlineLvl w:val="9"/>
      </w:pPr>
      <w:r w:rsidRPr="008D0E50">
        <w:lastRenderedPageBreak/>
        <w:t>LIST OF FIGURES</w:t>
      </w:r>
    </w:p>
    <w:p w14:paraId="30AF33E9" w14:textId="1D313B44" w:rsidR="000F21C5" w:rsidRDefault="00CB5B89">
      <w:pPr>
        <w:pStyle w:val="TableofFigures"/>
        <w:tabs>
          <w:tab w:val="right" w:leader="dot" w:pos="9350"/>
        </w:tabs>
        <w:rPr>
          <w:rFonts w:eastAsiaTheme="minorEastAsia" w:cstheme="minorBidi"/>
          <w:smallCaps w:val="0"/>
          <w:noProof/>
          <w:kern w:val="2"/>
          <w:sz w:val="22"/>
          <w:szCs w:val="22"/>
          <w:lang w:val="en-US"/>
          <w14:ligatures w14:val="standardContextual"/>
        </w:rPr>
      </w:pPr>
      <w:r w:rsidRPr="00C831A4">
        <w:rPr>
          <w:rFonts w:ascii="Times New Roman" w:eastAsia="Times New Roman" w:hAnsi="Times New Roman" w:cs="Times New Roman"/>
          <w:b/>
        </w:rPr>
        <w:fldChar w:fldCharType="begin"/>
      </w:r>
      <w:r w:rsidRPr="00C831A4">
        <w:rPr>
          <w:rFonts w:ascii="Times New Roman" w:eastAsia="Times New Roman" w:hAnsi="Times New Roman" w:cs="Times New Roman"/>
          <w:b/>
        </w:rPr>
        <w:instrText xml:space="preserve"> TOC \h \z \c "Figure" </w:instrText>
      </w:r>
      <w:r w:rsidRPr="00C831A4">
        <w:rPr>
          <w:rFonts w:ascii="Times New Roman" w:eastAsia="Times New Roman" w:hAnsi="Times New Roman" w:cs="Times New Roman"/>
          <w:b/>
        </w:rPr>
        <w:fldChar w:fldCharType="separate"/>
      </w:r>
      <w:hyperlink w:anchor="_Toc140751935" w:history="1">
        <w:r w:rsidR="000F21C5" w:rsidRPr="008C714A">
          <w:rPr>
            <w:rStyle w:val="Hyperlink"/>
            <w:noProof/>
          </w:rPr>
          <w:t>Figure 1.1: Rare earth elements (blue) and cobalt (gold) on the periodic table</w:t>
        </w:r>
        <w:r w:rsidR="000F21C5" w:rsidRPr="008C714A">
          <w:rPr>
            <w:rStyle w:val="Hyperlink"/>
            <w:i/>
            <w:iCs/>
            <w:noProof/>
          </w:rPr>
          <w:t>.</w:t>
        </w:r>
        <w:r w:rsidR="000F21C5" w:rsidRPr="008C714A">
          <w:rPr>
            <w:rStyle w:val="Hyperlink"/>
            <w:noProof/>
            <w:vertAlign w:val="superscript"/>
          </w:rPr>
          <w:t>19</w:t>
        </w:r>
        <w:r w:rsidR="000F21C5">
          <w:rPr>
            <w:noProof/>
            <w:webHidden/>
          </w:rPr>
          <w:tab/>
        </w:r>
        <w:r w:rsidR="000F21C5">
          <w:rPr>
            <w:noProof/>
            <w:webHidden/>
          </w:rPr>
          <w:fldChar w:fldCharType="begin"/>
        </w:r>
        <w:r w:rsidR="000F21C5">
          <w:rPr>
            <w:noProof/>
            <w:webHidden/>
          </w:rPr>
          <w:instrText xml:space="preserve"> PAGEREF _Toc140751935 \h </w:instrText>
        </w:r>
        <w:r w:rsidR="000F21C5">
          <w:rPr>
            <w:noProof/>
            <w:webHidden/>
          </w:rPr>
        </w:r>
        <w:r w:rsidR="000F21C5">
          <w:rPr>
            <w:noProof/>
            <w:webHidden/>
          </w:rPr>
          <w:fldChar w:fldCharType="separate"/>
        </w:r>
        <w:r w:rsidR="009F5625">
          <w:rPr>
            <w:noProof/>
            <w:webHidden/>
          </w:rPr>
          <w:t>8</w:t>
        </w:r>
        <w:r w:rsidR="000F21C5">
          <w:rPr>
            <w:noProof/>
            <w:webHidden/>
          </w:rPr>
          <w:fldChar w:fldCharType="end"/>
        </w:r>
      </w:hyperlink>
    </w:p>
    <w:p w14:paraId="4C673BAC" w14:textId="25D1169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36" w:history="1">
        <w:r w:rsidR="000F21C5" w:rsidRPr="008C714A">
          <w:rPr>
            <w:rStyle w:val="Hyperlink"/>
            <w:noProof/>
          </w:rPr>
          <w:t>Figure 1.2: The relative abundance of elements within Earth’s upper crust.</w:t>
        </w:r>
        <w:r w:rsidR="000F21C5" w:rsidRPr="008C714A">
          <w:rPr>
            <w:rStyle w:val="Hyperlink"/>
            <w:noProof/>
            <w:vertAlign w:val="superscript"/>
          </w:rPr>
          <w:t>22</w:t>
        </w:r>
        <w:r w:rsidR="000F21C5">
          <w:rPr>
            <w:noProof/>
            <w:webHidden/>
          </w:rPr>
          <w:tab/>
        </w:r>
        <w:r w:rsidR="000F21C5">
          <w:rPr>
            <w:noProof/>
            <w:webHidden/>
          </w:rPr>
          <w:fldChar w:fldCharType="begin"/>
        </w:r>
        <w:r w:rsidR="000F21C5">
          <w:rPr>
            <w:noProof/>
            <w:webHidden/>
          </w:rPr>
          <w:instrText xml:space="preserve"> PAGEREF _Toc140751936 \h </w:instrText>
        </w:r>
        <w:r w:rsidR="000F21C5">
          <w:rPr>
            <w:noProof/>
            <w:webHidden/>
          </w:rPr>
        </w:r>
        <w:r w:rsidR="000F21C5">
          <w:rPr>
            <w:noProof/>
            <w:webHidden/>
          </w:rPr>
          <w:fldChar w:fldCharType="separate"/>
        </w:r>
        <w:r w:rsidR="009F5625">
          <w:rPr>
            <w:noProof/>
            <w:webHidden/>
          </w:rPr>
          <w:t>10</w:t>
        </w:r>
        <w:r w:rsidR="000F21C5">
          <w:rPr>
            <w:noProof/>
            <w:webHidden/>
          </w:rPr>
          <w:fldChar w:fldCharType="end"/>
        </w:r>
      </w:hyperlink>
    </w:p>
    <w:p w14:paraId="2F692102" w14:textId="1FEA289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37" w:history="1">
        <w:r w:rsidR="000F21C5" w:rsidRPr="008C714A">
          <w:rPr>
            <w:rStyle w:val="Hyperlink"/>
            <w:noProof/>
          </w:rPr>
          <w:t>Figure 1.3: Market prices of critical and noncritical materials.</w:t>
        </w:r>
        <w:r w:rsidR="000F21C5" w:rsidRPr="008C714A">
          <w:rPr>
            <w:rStyle w:val="Hyperlink"/>
            <w:noProof/>
            <w:vertAlign w:val="superscript"/>
          </w:rPr>
          <w:t>24–30</w:t>
        </w:r>
        <w:r w:rsidR="000F21C5">
          <w:rPr>
            <w:noProof/>
            <w:webHidden/>
          </w:rPr>
          <w:tab/>
        </w:r>
        <w:r w:rsidR="000F21C5">
          <w:rPr>
            <w:noProof/>
            <w:webHidden/>
          </w:rPr>
          <w:fldChar w:fldCharType="begin"/>
        </w:r>
        <w:r w:rsidR="000F21C5">
          <w:rPr>
            <w:noProof/>
            <w:webHidden/>
          </w:rPr>
          <w:instrText xml:space="preserve"> PAGEREF _Toc140751937 \h </w:instrText>
        </w:r>
        <w:r w:rsidR="000F21C5">
          <w:rPr>
            <w:noProof/>
            <w:webHidden/>
          </w:rPr>
        </w:r>
        <w:r w:rsidR="000F21C5">
          <w:rPr>
            <w:noProof/>
            <w:webHidden/>
          </w:rPr>
          <w:fldChar w:fldCharType="separate"/>
        </w:r>
        <w:r w:rsidR="009F5625">
          <w:rPr>
            <w:noProof/>
            <w:webHidden/>
          </w:rPr>
          <w:t>12</w:t>
        </w:r>
        <w:r w:rsidR="000F21C5">
          <w:rPr>
            <w:noProof/>
            <w:webHidden/>
          </w:rPr>
          <w:fldChar w:fldCharType="end"/>
        </w:r>
      </w:hyperlink>
    </w:p>
    <w:p w14:paraId="6F24164D" w14:textId="03F7FC4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38" w:history="1">
        <w:r w:rsidR="000F21C5" w:rsidRPr="008C714A">
          <w:rPr>
            <w:rStyle w:val="Hyperlink"/>
            <w:noProof/>
          </w:rPr>
          <w:t>Figure 1.4: Market prices of critical and noncritical materials in logarithmic scale.</w:t>
        </w:r>
        <w:r w:rsidR="000F21C5" w:rsidRPr="008C714A">
          <w:rPr>
            <w:rStyle w:val="Hyperlink"/>
            <w:noProof/>
            <w:vertAlign w:val="superscript"/>
          </w:rPr>
          <w:t>24–30</w:t>
        </w:r>
        <w:r w:rsidR="000F21C5">
          <w:rPr>
            <w:noProof/>
            <w:webHidden/>
          </w:rPr>
          <w:tab/>
        </w:r>
        <w:r w:rsidR="000F21C5">
          <w:rPr>
            <w:noProof/>
            <w:webHidden/>
          </w:rPr>
          <w:fldChar w:fldCharType="begin"/>
        </w:r>
        <w:r w:rsidR="000F21C5">
          <w:rPr>
            <w:noProof/>
            <w:webHidden/>
          </w:rPr>
          <w:instrText xml:space="preserve"> PAGEREF _Toc140751938 \h </w:instrText>
        </w:r>
        <w:r w:rsidR="000F21C5">
          <w:rPr>
            <w:noProof/>
            <w:webHidden/>
          </w:rPr>
        </w:r>
        <w:r w:rsidR="000F21C5">
          <w:rPr>
            <w:noProof/>
            <w:webHidden/>
          </w:rPr>
          <w:fldChar w:fldCharType="separate"/>
        </w:r>
        <w:r w:rsidR="009F5625">
          <w:rPr>
            <w:noProof/>
            <w:webHidden/>
          </w:rPr>
          <w:t>13</w:t>
        </w:r>
        <w:r w:rsidR="000F21C5">
          <w:rPr>
            <w:noProof/>
            <w:webHidden/>
          </w:rPr>
          <w:fldChar w:fldCharType="end"/>
        </w:r>
      </w:hyperlink>
    </w:p>
    <w:p w14:paraId="56787A3D" w14:textId="1E6534F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39" w:history="1">
        <w:r w:rsidR="000F21C5" w:rsidRPr="008C714A">
          <w:rPr>
            <w:rStyle w:val="Hyperlink"/>
            <w:noProof/>
          </w:rPr>
          <w:t>Figure 1.5: The price history of neodymium, praseodymium, dysprosium, and cobalt (2010–2022).</w:t>
        </w:r>
        <w:r w:rsidR="000F21C5" w:rsidRPr="008C714A">
          <w:rPr>
            <w:rStyle w:val="Hyperlink"/>
            <w:noProof/>
            <w:vertAlign w:val="superscript"/>
          </w:rPr>
          <w:t>13,31,32</w:t>
        </w:r>
        <w:r w:rsidR="000F21C5">
          <w:rPr>
            <w:noProof/>
            <w:webHidden/>
          </w:rPr>
          <w:tab/>
        </w:r>
        <w:r w:rsidR="000F21C5">
          <w:rPr>
            <w:noProof/>
            <w:webHidden/>
          </w:rPr>
          <w:fldChar w:fldCharType="begin"/>
        </w:r>
        <w:r w:rsidR="000F21C5">
          <w:rPr>
            <w:noProof/>
            <w:webHidden/>
          </w:rPr>
          <w:instrText xml:space="preserve"> PAGEREF _Toc140751939 \h </w:instrText>
        </w:r>
        <w:r w:rsidR="000F21C5">
          <w:rPr>
            <w:noProof/>
            <w:webHidden/>
          </w:rPr>
        </w:r>
        <w:r w:rsidR="000F21C5">
          <w:rPr>
            <w:noProof/>
            <w:webHidden/>
          </w:rPr>
          <w:fldChar w:fldCharType="separate"/>
        </w:r>
        <w:r w:rsidR="009F5625">
          <w:rPr>
            <w:noProof/>
            <w:webHidden/>
          </w:rPr>
          <w:t>13</w:t>
        </w:r>
        <w:r w:rsidR="000F21C5">
          <w:rPr>
            <w:noProof/>
            <w:webHidden/>
          </w:rPr>
          <w:fldChar w:fldCharType="end"/>
        </w:r>
      </w:hyperlink>
    </w:p>
    <w:p w14:paraId="66F65026" w14:textId="2AA432B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0" w:history="1">
        <w:r w:rsidR="000F21C5" w:rsidRPr="008C714A">
          <w:rPr>
            <w:rStyle w:val="Hyperlink"/>
            <w:noProof/>
          </w:rPr>
          <w:t>Figure 2.1: Magnetization hysteresis curve (left); magnetic induction hysteresis curve (right).</w:t>
        </w:r>
        <w:r w:rsidR="000F21C5" w:rsidRPr="008C714A">
          <w:rPr>
            <w:rStyle w:val="Hyperlink"/>
            <w:noProof/>
            <w:vertAlign w:val="superscript"/>
          </w:rPr>
          <w:t>61</w:t>
        </w:r>
        <w:r w:rsidR="000F21C5">
          <w:rPr>
            <w:noProof/>
            <w:webHidden/>
          </w:rPr>
          <w:tab/>
        </w:r>
        <w:r w:rsidR="000F21C5">
          <w:rPr>
            <w:noProof/>
            <w:webHidden/>
          </w:rPr>
          <w:fldChar w:fldCharType="begin"/>
        </w:r>
        <w:r w:rsidR="000F21C5">
          <w:rPr>
            <w:noProof/>
            <w:webHidden/>
          </w:rPr>
          <w:instrText xml:space="preserve"> PAGEREF _Toc140751940 \h </w:instrText>
        </w:r>
        <w:r w:rsidR="000F21C5">
          <w:rPr>
            <w:noProof/>
            <w:webHidden/>
          </w:rPr>
        </w:r>
        <w:r w:rsidR="000F21C5">
          <w:rPr>
            <w:noProof/>
            <w:webHidden/>
          </w:rPr>
          <w:fldChar w:fldCharType="separate"/>
        </w:r>
        <w:r w:rsidR="009F5625">
          <w:rPr>
            <w:noProof/>
            <w:webHidden/>
          </w:rPr>
          <w:t>35</w:t>
        </w:r>
        <w:r w:rsidR="000F21C5">
          <w:rPr>
            <w:noProof/>
            <w:webHidden/>
          </w:rPr>
          <w:fldChar w:fldCharType="end"/>
        </w:r>
      </w:hyperlink>
    </w:p>
    <w:p w14:paraId="126DA16B" w14:textId="56692B3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1" w:history="1">
        <w:r w:rsidR="000F21C5" w:rsidRPr="008C714A">
          <w:rPr>
            <w:rStyle w:val="Hyperlink"/>
            <w:noProof/>
          </w:rPr>
          <w:t>Figure 2.2: Hysteresis curve, showing the magnetic induction (</w:t>
        </w:r>
        <w:r w:rsidR="000F21C5" w:rsidRPr="008C714A">
          <w:rPr>
            <w:rStyle w:val="Hyperlink"/>
            <w:i/>
            <w:iCs/>
            <w:noProof/>
          </w:rPr>
          <w:t>B</w:t>
        </w:r>
        <w:r w:rsidR="000F21C5" w:rsidRPr="008C714A">
          <w:rPr>
            <w:rStyle w:val="Hyperlink"/>
            <w:noProof/>
          </w:rPr>
          <w:t>) vs. the magnetizing field (</w:t>
        </w:r>
        <w:r w:rsidR="000F21C5" w:rsidRPr="008C714A">
          <w:rPr>
            <w:rStyle w:val="Hyperlink"/>
            <w:i/>
            <w:iCs/>
            <w:noProof/>
          </w:rPr>
          <w:t>H</w:t>
        </w:r>
        <w:r w:rsidR="000F21C5" w:rsidRPr="008C714A">
          <w:rPr>
            <w:rStyle w:val="Hyperlink"/>
            <w:noProof/>
          </w:rPr>
          <w:t>).</w:t>
        </w:r>
        <w:r w:rsidR="000F21C5">
          <w:rPr>
            <w:noProof/>
            <w:webHidden/>
          </w:rPr>
          <w:tab/>
        </w:r>
        <w:r w:rsidR="000F21C5">
          <w:rPr>
            <w:noProof/>
            <w:webHidden/>
          </w:rPr>
          <w:fldChar w:fldCharType="begin"/>
        </w:r>
        <w:r w:rsidR="000F21C5">
          <w:rPr>
            <w:noProof/>
            <w:webHidden/>
          </w:rPr>
          <w:instrText xml:space="preserve"> PAGEREF _Toc140751941 \h </w:instrText>
        </w:r>
        <w:r w:rsidR="000F21C5">
          <w:rPr>
            <w:noProof/>
            <w:webHidden/>
          </w:rPr>
        </w:r>
        <w:r w:rsidR="000F21C5">
          <w:rPr>
            <w:noProof/>
            <w:webHidden/>
          </w:rPr>
          <w:fldChar w:fldCharType="separate"/>
        </w:r>
        <w:r w:rsidR="009F5625">
          <w:rPr>
            <w:noProof/>
            <w:webHidden/>
          </w:rPr>
          <w:t>42</w:t>
        </w:r>
        <w:r w:rsidR="000F21C5">
          <w:rPr>
            <w:noProof/>
            <w:webHidden/>
          </w:rPr>
          <w:fldChar w:fldCharType="end"/>
        </w:r>
      </w:hyperlink>
    </w:p>
    <w:p w14:paraId="12D630A9" w14:textId="37D9156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2" w:history="1">
        <w:r w:rsidR="000F21C5" w:rsidRPr="008C714A">
          <w:rPr>
            <w:rStyle w:val="Hyperlink"/>
            <w:noProof/>
          </w:rPr>
          <w:t>Figure 2.3: Pressing and sintering (powder metallurgy) manufacturing process.</w:t>
        </w:r>
        <w:r w:rsidR="000F21C5" w:rsidRPr="008C714A">
          <w:rPr>
            <w:rStyle w:val="Hyperlink"/>
            <w:noProof/>
            <w:vertAlign w:val="superscript"/>
          </w:rPr>
          <w:t>9</w:t>
        </w:r>
        <w:r w:rsidR="000F21C5">
          <w:rPr>
            <w:noProof/>
            <w:webHidden/>
          </w:rPr>
          <w:tab/>
        </w:r>
        <w:r w:rsidR="000F21C5">
          <w:rPr>
            <w:noProof/>
            <w:webHidden/>
          </w:rPr>
          <w:fldChar w:fldCharType="begin"/>
        </w:r>
        <w:r w:rsidR="000F21C5">
          <w:rPr>
            <w:noProof/>
            <w:webHidden/>
          </w:rPr>
          <w:instrText xml:space="preserve"> PAGEREF _Toc140751942 \h </w:instrText>
        </w:r>
        <w:r w:rsidR="000F21C5">
          <w:rPr>
            <w:noProof/>
            <w:webHidden/>
          </w:rPr>
        </w:r>
        <w:r w:rsidR="000F21C5">
          <w:rPr>
            <w:noProof/>
            <w:webHidden/>
          </w:rPr>
          <w:fldChar w:fldCharType="separate"/>
        </w:r>
        <w:r w:rsidR="009F5625">
          <w:rPr>
            <w:noProof/>
            <w:webHidden/>
          </w:rPr>
          <w:t>48</w:t>
        </w:r>
        <w:r w:rsidR="000F21C5">
          <w:rPr>
            <w:noProof/>
            <w:webHidden/>
          </w:rPr>
          <w:fldChar w:fldCharType="end"/>
        </w:r>
      </w:hyperlink>
    </w:p>
    <w:p w14:paraId="3E156C02" w14:textId="07BFE7C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3" w:history="1">
        <w:r w:rsidR="000F21C5" w:rsidRPr="008C714A">
          <w:rPr>
            <w:rStyle w:val="Hyperlink"/>
            <w:noProof/>
          </w:rPr>
          <w:t>Figure 2.4: The bonded magnet manufacturing processes.</w:t>
        </w:r>
        <w:r w:rsidR="000F21C5" w:rsidRPr="008C714A">
          <w:rPr>
            <w:rStyle w:val="Hyperlink"/>
            <w:noProof/>
            <w:vertAlign w:val="superscript"/>
          </w:rPr>
          <w:t>9</w:t>
        </w:r>
        <w:r w:rsidR="000F21C5">
          <w:rPr>
            <w:noProof/>
            <w:webHidden/>
          </w:rPr>
          <w:tab/>
        </w:r>
        <w:r w:rsidR="000F21C5">
          <w:rPr>
            <w:noProof/>
            <w:webHidden/>
          </w:rPr>
          <w:fldChar w:fldCharType="begin"/>
        </w:r>
        <w:r w:rsidR="000F21C5">
          <w:rPr>
            <w:noProof/>
            <w:webHidden/>
          </w:rPr>
          <w:instrText xml:space="preserve"> PAGEREF _Toc140751943 \h </w:instrText>
        </w:r>
        <w:r w:rsidR="000F21C5">
          <w:rPr>
            <w:noProof/>
            <w:webHidden/>
          </w:rPr>
        </w:r>
        <w:r w:rsidR="000F21C5">
          <w:rPr>
            <w:noProof/>
            <w:webHidden/>
          </w:rPr>
          <w:fldChar w:fldCharType="separate"/>
        </w:r>
        <w:r w:rsidR="009F5625">
          <w:rPr>
            <w:noProof/>
            <w:webHidden/>
          </w:rPr>
          <w:t>52</w:t>
        </w:r>
        <w:r w:rsidR="000F21C5">
          <w:rPr>
            <w:noProof/>
            <w:webHidden/>
          </w:rPr>
          <w:fldChar w:fldCharType="end"/>
        </w:r>
      </w:hyperlink>
    </w:p>
    <w:p w14:paraId="56DD4D6F" w14:textId="14A3E91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4" w:history="1">
        <w:r w:rsidR="000F21C5" w:rsidRPr="008C714A">
          <w:rPr>
            <w:rStyle w:val="Hyperlink"/>
            <w:noProof/>
          </w:rPr>
          <w:t>Figure 2.5: The binder jetting AM process.</w:t>
        </w:r>
        <w:r w:rsidR="000F21C5" w:rsidRPr="008C714A">
          <w:rPr>
            <w:rStyle w:val="Hyperlink"/>
            <w:noProof/>
            <w:vertAlign w:val="superscript"/>
          </w:rPr>
          <w:t>113</w:t>
        </w:r>
        <w:r w:rsidR="000F21C5">
          <w:rPr>
            <w:noProof/>
            <w:webHidden/>
          </w:rPr>
          <w:tab/>
        </w:r>
        <w:r w:rsidR="000F21C5">
          <w:rPr>
            <w:noProof/>
            <w:webHidden/>
          </w:rPr>
          <w:fldChar w:fldCharType="begin"/>
        </w:r>
        <w:r w:rsidR="000F21C5">
          <w:rPr>
            <w:noProof/>
            <w:webHidden/>
          </w:rPr>
          <w:instrText xml:space="preserve"> PAGEREF _Toc140751944 \h </w:instrText>
        </w:r>
        <w:r w:rsidR="000F21C5">
          <w:rPr>
            <w:noProof/>
            <w:webHidden/>
          </w:rPr>
        </w:r>
        <w:r w:rsidR="000F21C5">
          <w:rPr>
            <w:noProof/>
            <w:webHidden/>
          </w:rPr>
          <w:fldChar w:fldCharType="separate"/>
        </w:r>
        <w:r w:rsidR="009F5625">
          <w:rPr>
            <w:noProof/>
            <w:webHidden/>
          </w:rPr>
          <w:t>57</w:t>
        </w:r>
        <w:r w:rsidR="000F21C5">
          <w:rPr>
            <w:noProof/>
            <w:webHidden/>
          </w:rPr>
          <w:fldChar w:fldCharType="end"/>
        </w:r>
      </w:hyperlink>
    </w:p>
    <w:p w14:paraId="02F08AD2" w14:textId="7F20A97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5" w:history="1">
        <w:r w:rsidR="000F21C5" w:rsidRPr="008C714A">
          <w:rPr>
            <w:rStyle w:val="Hyperlink"/>
            <w:noProof/>
          </w:rPr>
          <w:t>Figure 2.6: The laser engineered net shaping (LENS) AM process.</w:t>
        </w:r>
        <w:r w:rsidR="000F21C5" w:rsidRPr="008C714A">
          <w:rPr>
            <w:rStyle w:val="Hyperlink"/>
            <w:noProof/>
            <w:vertAlign w:val="superscript"/>
          </w:rPr>
          <w:t>113</w:t>
        </w:r>
        <w:r w:rsidR="000F21C5">
          <w:rPr>
            <w:noProof/>
            <w:webHidden/>
          </w:rPr>
          <w:tab/>
        </w:r>
        <w:r w:rsidR="000F21C5">
          <w:rPr>
            <w:noProof/>
            <w:webHidden/>
          </w:rPr>
          <w:fldChar w:fldCharType="begin"/>
        </w:r>
        <w:r w:rsidR="000F21C5">
          <w:rPr>
            <w:noProof/>
            <w:webHidden/>
          </w:rPr>
          <w:instrText xml:space="preserve"> PAGEREF _Toc140751945 \h </w:instrText>
        </w:r>
        <w:r w:rsidR="000F21C5">
          <w:rPr>
            <w:noProof/>
            <w:webHidden/>
          </w:rPr>
        </w:r>
        <w:r w:rsidR="000F21C5">
          <w:rPr>
            <w:noProof/>
            <w:webHidden/>
          </w:rPr>
          <w:fldChar w:fldCharType="separate"/>
        </w:r>
        <w:r w:rsidR="009F5625">
          <w:rPr>
            <w:noProof/>
            <w:webHidden/>
          </w:rPr>
          <w:t>59</w:t>
        </w:r>
        <w:r w:rsidR="000F21C5">
          <w:rPr>
            <w:noProof/>
            <w:webHidden/>
          </w:rPr>
          <w:fldChar w:fldCharType="end"/>
        </w:r>
      </w:hyperlink>
    </w:p>
    <w:p w14:paraId="610A588E" w14:textId="69D19F4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6" w:history="1">
        <w:r w:rsidR="000F21C5" w:rsidRPr="008C714A">
          <w:rPr>
            <w:rStyle w:val="Hyperlink"/>
            <w:noProof/>
          </w:rPr>
          <w:t>Figure 2.7: The fused deposition modeling AM process.</w:t>
        </w:r>
        <w:r w:rsidR="000F21C5">
          <w:rPr>
            <w:noProof/>
            <w:webHidden/>
          </w:rPr>
          <w:tab/>
        </w:r>
        <w:r w:rsidR="000F21C5">
          <w:rPr>
            <w:noProof/>
            <w:webHidden/>
          </w:rPr>
          <w:fldChar w:fldCharType="begin"/>
        </w:r>
        <w:r w:rsidR="000F21C5">
          <w:rPr>
            <w:noProof/>
            <w:webHidden/>
          </w:rPr>
          <w:instrText xml:space="preserve"> PAGEREF _Toc140751946 \h </w:instrText>
        </w:r>
        <w:r w:rsidR="000F21C5">
          <w:rPr>
            <w:noProof/>
            <w:webHidden/>
          </w:rPr>
        </w:r>
        <w:r w:rsidR="000F21C5">
          <w:rPr>
            <w:noProof/>
            <w:webHidden/>
          </w:rPr>
          <w:fldChar w:fldCharType="separate"/>
        </w:r>
        <w:r w:rsidR="009F5625">
          <w:rPr>
            <w:noProof/>
            <w:webHidden/>
          </w:rPr>
          <w:t>62</w:t>
        </w:r>
        <w:r w:rsidR="000F21C5">
          <w:rPr>
            <w:noProof/>
            <w:webHidden/>
          </w:rPr>
          <w:fldChar w:fldCharType="end"/>
        </w:r>
      </w:hyperlink>
    </w:p>
    <w:p w14:paraId="64F41741" w14:textId="4BC3401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7" w:history="1">
        <w:r w:rsidR="000F21C5" w:rsidRPr="008C714A">
          <w:rPr>
            <w:rStyle w:val="Hyperlink"/>
            <w:noProof/>
          </w:rPr>
          <w:t>Figure 2.8: The big area additive manufacturing (BAAM) process.</w:t>
        </w:r>
        <w:r w:rsidR="000F21C5" w:rsidRPr="008C714A">
          <w:rPr>
            <w:rStyle w:val="Hyperlink"/>
            <w:noProof/>
            <w:vertAlign w:val="superscript"/>
          </w:rPr>
          <w:t>113</w:t>
        </w:r>
        <w:r w:rsidR="000F21C5">
          <w:rPr>
            <w:noProof/>
            <w:webHidden/>
          </w:rPr>
          <w:tab/>
        </w:r>
        <w:r w:rsidR="000F21C5">
          <w:rPr>
            <w:noProof/>
            <w:webHidden/>
          </w:rPr>
          <w:fldChar w:fldCharType="begin"/>
        </w:r>
        <w:r w:rsidR="000F21C5">
          <w:rPr>
            <w:noProof/>
            <w:webHidden/>
          </w:rPr>
          <w:instrText xml:space="preserve"> PAGEREF _Toc140751947 \h </w:instrText>
        </w:r>
        <w:r w:rsidR="000F21C5">
          <w:rPr>
            <w:noProof/>
            <w:webHidden/>
          </w:rPr>
        </w:r>
        <w:r w:rsidR="000F21C5">
          <w:rPr>
            <w:noProof/>
            <w:webHidden/>
          </w:rPr>
          <w:fldChar w:fldCharType="separate"/>
        </w:r>
        <w:r w:rsidR="009F5625">
          <w:rPr>
            <w:noProof/>
            <w:webHidden/>
          </w:rPr>
          <w:t>63</w:t>
        </w:r>
        <w:r w:rsidR="000F21C5">
          <w:rPr>
            <w:noProof/>
            <w:webHidden/>
          </w:rPr>
          <w:fldChar w:fldCharType="end"/>
        </w:r>
      </w:hyperlink>
    </w:p>
    <w:p w14:paraId="032CF707" w14:textId="55557D2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8" w:history="1">
        <w:r w:rsidR="000F21C5" w:rsidRPr="008C714A">
          <w:rPr>
            <w:rStyle w:val="Hyperlink"/>
            <w:noProof/>
          </w:rPr>
          <w:t>Figure 2.9: The powder bed fusion AM processes.</w:t>
        </w:r>
        <w:r w:rsidR="000F21C5" w:rsidRPr="008C714A">
          <w:rPr>
            <w:rStyle w:val="Hyperlink"/>
            <w:noProof/>
            <w:vertAlign w:val="superscript"/>
          </w:rPr>
          <w:t>113</w:t>
        </w:r>
        <w:r w:rsidR="000F21C5">
          <w:rPr>
            <w:noProof/>
            <w:webHidden/>
          </w:rPr>
          <w:tab/>
        </w:r>
        <w:r w:rsidR="000F21C5">
          <w:rPr>
            <w:noProof/>
            <w:webHidden/>
          </w:rPr>
          <w:fldChar w:fldCharType="begin"/>
        </w:r>
        <w:r w:rsidR="000F21C5">
          <w:rPr>
            <w:noProof/>
            <w:webHidden/>
          </w:rPr>
          <w:instrText xml:space="preserve"> PAGEREF _Toc140751948 \h </w:instrText>
        </w:r>
        <w:r w:rsidR="000F21C5">
          <w:rPr>
            <w:noProof/>
            <w:webHidden/>
          </w:rPr>
        </w:r>
        <w:r w:rsidR="000F21C5">
          <w:rPr>
            <w:noProof/>
            <w:webHidden/>
          </w:rPr>
          <w:fldChar w:fldCharType="separate"/>
        </w:r>
        <w:r w:rsidR="009F5625">
          <w:rPr>
            <w:noProof/>
            <w:webHidden/>
          </w:rPr>
          <w:t>68</w:t>
        </w:r>
        <w:r w:rsidR="000F21C5">
          <w:rPr>
            <w:noProof/>
            <w:webHidden/>
          </w:rPr>
          <w:fldChar w:fldCharType="end"/>
        </w:r>
      </w:hyperlink>
    </w:p>
    <w:p w14:paraId="6F0D75EC" w14:textId="1E4EC0F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49" w:history="1">
        <w:r w:rsidR="000F21C5" w:rsidRPr="008C714A">
          <w:rPr>
            <w:rStyle w:val="Hyperlink"/>
            <w:noProof/>
          </w:rPr>
          <w:t>Figure 3.1: Example of the stress–strain curve resulting from mechanical testing.</w:t>
        </w:r>
        <w:r w:rsidR="000F21C5">
          <w:rPr>
            <w:noProof/>
            <w:webHidden/>
          </w:rPr>
          <w:tab/>
        </w:r>
        <w:r w:rsidR="000F21C5">
          <w:rPr>
            <w:noProof/>
            <w:webHidden/>
          </w:rPr>
          <w:fldChar w:fldCharType="begin"/>
        </w:r>
        <w:r w:rsidR="000F21C5">
          <w:rPr>
            <w:noProof/>
            <w:webHidden/>
          </w:rPr>
          <w:instrText xml:space="preserve"> PAGEREF _Toc140751949 \h </w:instrText>
        </w:r>
        <w:r w:rsidR="000F21C5">
          <w:rPr>
            <w:noProof/>
            <w:webHidden/>
          </w:rPr>
        </w:r>
        <w:r w:rsidR="000F21C5">
          <w:rPr>
            <w:noProof/>
            <w:webHidden/>
          </w:rPr>
          <w:fldChar w:fldCharType="separate"/>
        </w:r>
        <w:r w:rsidR="009F5625">
          <w:rPr>
            <w:noProof/>
            <w:webHidden/>
          </w:rPr>
          <w:t>73</w:t>
        </w:r>
        <w:r w:rsidR="000F21C5">
          <w:rPr>
            <w:noProof/>
            <w:webHidden/>
          </w:rPr>
          <w:fldChar w:fldCharType="end"/>
        </w:r>
      </w:hyperlink>
    </w:p>
    <w:p w14:paraId="7271C948" w14:textId="15857A7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0" w:history="1">
        <w:r w:rsidR="000F21C5" w:rsidRPr="008C714A">
          <w:rPr>
            <w:rStyle w:val="Hyperlink"/>
            <w:noProof/>
          </w:rPr>
          <w:t>Figure 3.2: Screenshot of Origin’s user interface.</w:t>
        </w:r>
        <w:r w:rsidR="000F21C5">
          <w:rPr>
            <w:noProof/>
            <w:webHidden/>
          </w:rPr>
          <w:tab/>
        </w:r>
        <w:r w:rsidR="000F21C5">
          <w:rPr>
            <w:noProof/>
            <w:webHidden/>
          </w:rPr>
          <w:fldChar w:fldCharType="begin"/>
        </w:r>
        <w:r w:rsidR="000F21C5">
          <w:rPr>
            <w:noProof/>
            <w:webHidden/>
          </w:rPr>
          <w:instrText xml:space="preserve"> PAGEREF _Toc140751950 \h </w:instrText>
        </w:r>
        <w:r w:rsidR="000F21C5">
          <w:rPr>
            <w:noProof/>
            <w:webHidden/>
          </w:rPr>
        </w:r>
        <w:r w:rsidR="000F21C5">
          <w:rPr>
            <w:noProof/>
            <w:webHidden/>
          </w:rPr>
          <w:fldChar w:fldCharType="separate"/>
        </w:r>
        <w:r w:rsidR="009F5625">
          <w:rPr>
            <w:noProof/>
            <w:webHidden/>
          </w:rPr>
          <w:t>73</w:t>
        </w:r>
        <w:r w:rsidR="000F21C5">
          <w:rPr>
            <w:noProof/>
            <w:webHidden/>
          </w:rPr>
          <w:fldChar w:fldCharType="end"/>
        </w:r>
      </w:hyperlink>
    </w:p>
    <w:p w14:paraId="1243CB51" w14:textId="07BDE39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1" w:history="1">
        <w:r w:rsidR="000F21C5" w:rsidRPr="008C714A">
          <w:rPr>
            <w:rStyle w:val="Hyperlink"/>
            <w:noProof/>
          </w:rPr>
          <w:t>Figure 3.3: Screenshot of Excel’s user interface.</w:t>
        </w:r>
        <w:r w:rsidR="000F21C5">
          <w:rPr>
            <w:noProof/>
            <w:webHidden/>
          </w:rPr>
          <w:tab/>
        </w:r>
        <w:r w:rsidR="000F21C5">
          <w:rPr>
            <w:noProof/>
            <w:webHidden/>
          </w:rPr>
          <w:fldChar w:fldCharType="begin"/>
        </w:r>
        <w:r w:rsidR="000F21C5">
          <w:rPr>
            <w:noProof/>
            <w:webHidden/>
          </w:rPr>
          <w:instrText xml:space="preserve"> PAGEREF _Toc140751951 \h </w:instrText>
        </w:r>
        <w:r w:rsidR="000F21C5">
          <w:rPr>
            <w:noProof/>
            <w:webHidden/>
          </w:rPr>
        </w:r>
        <w:r w:rsidR="000F21C5">
          <w:rPr>
            <w:noProof/>
            <w:webHidden/>
          </w:rPr>
          <w:fldChar w:fldCharType="separate"/>
        </w:r>
        <w:r w:rsidR="009F5625">
          <w:rPr>
            <w:noProof/>
            <w:webHidden/>
          </w:rPr>
          <w:t>74</w:t>
        </w:r>
        <w:r w:rsidR="000F21C5">
          <w:rPr>
            <w:noProof/>
            <w:webHidden/>
          </w:rPr>
          <w:fldChar w:fldCharType="end"/>
        </w:r>
      </w:hyperlink>
    </w:p>
    <w:p w14:paraId="4DDB9527" w14:textId="34D3382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2" w:history="1">
        <w:r w:rsidR="000F21C5" w:rsidRPr="008C714A">
          <w:rPr>
            <w:rStyle w:val="Hyperlink"/>
            <w:noProof/>
          </w:rPr>
          <w:t>Figure 3.4: Example of TDG/DSC curves.</w:t>
        </w:r>
        <w:r w:rsidR="000F21C5">
          <w:rPr>
            <w:noProof/>
            <w:webHidden/>
          </w:rPr>
          <w:tab/>
        </w:r>
        <w:r w:rsidR="000F21C5">
          <w:rPr>
            <w:noProof/>
            <w:webHidden/>
          </w:rPr>
          <w:fldChar w:fldCharType="begin"/>
        </w:r>
        <w:r w:rsidR="000F21C5">
          <w:rPr>
            <w:noProof/>
            <w:webHidden/>
          </w:rPr>
          <w:instrText xml:space="preserve"> PAGEREF _Toc140751952 \h </w:instrText>
        </w:r>
        <w:r w:rsidR="000F21C5">
          <w:rPr>
            <w:noProof/>
            <w:webHidden/>
          </w:rPr>
        </w:r>
        <w:r w:rsidR="000F21C5">
          <w:rPr>
            <w:noProof/>
            <w:webHidden/>
          </w:rPr>
          <w:fldChar w:fldCharType="separate"/>
        </w:r>
        <w:r w:rsidR="009F5625">
          <w:rPr>
            <w:noProof/>
            <w:webHidden/>
          </w:rPr>
          <w:t>76</w:t>
        </w:r>
        <w:r w:rsidR="000F21C5">
          <w:rPr>
            <w:noProof/>
            <w:webHidden/>
          </w:rPr>
          <w:fldChar w:fldCharType="end"/>
        </w:r>
      </w:hyperlink>
    </w:p>
    <w:p w14:paraId="7BF5D1E1" w14:textId="3FAAC19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3" w:history="1">
        <w:r w:rsidR="000F21C5" w:rsidRPr="008C714A">
          <w:rPr>
            <w:rStyle w:val="Hyperlink"/>
            <w:noProof/>
          </w:rPr>
          <w:t>Figure 3.5: Example of TGA curve made via Origin using data from 3D printed SLM Hiperco.</w:t>
        </w:r>
        <w:r w:rsidR="000F21C5">
          <w:rPr>
            <w:noProof/>
            <w:webHidden/>
          </w:rPr>
          <w:tab/>
        </w:r>
        <w:r w:rsidR="000F21C5">
          <w:rPr>
            <w:noProof/>
            <w:webHidden/>
          </w:rPr>
          <w:fldChar w:fldCharType="begin"/>
        </w:r>
        <w:r w:rsidR="000F21C5">
          <w:rPr>
            <w:noProof/>
            <w:webHidden/>
          </w:rPr>
          <w:instrText xml:space="preserve"> PAGEREF _Toc140751953 \h </w:instrText>
        </w:r>
        <w:r w:rsidR="000F21C5">
          <w:rPr>
            <w:noProof/>
            <w:webHidden/>
          </w:rPr>
        </w:r>
        <w:r w:rsidR="000F21C5">
          <w:rPr>
            <w:noProof/>
            <w:webHidden/>
          </w:rPr>
          <w:fldChar w:fldCharType="separate"/>
        </w:r>
        <w:r w:rsidR="009F5625">
          <w:rPr>
            <w:noProof/>
            <w:webHidden/>
          </w:rPr>
          <w:t>77</w:t>
        </w:r>
        <w:r w:rsidR="000F21C5">
          <w:rPr>
            <w:noProof/>
            <w:webHidden/>
          </w:rPr>
          <w:fldChar w:fldCharType="end"/>
        </w:r>
      </w:hyperlink>
    </w:p>
    <w:p w14:paraId="2081A757" w14:textId="74013B2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4" w:history="1">
        <w:r w:rsidR="000F21C5" w:rsidRPr="008C714A">
          <w:rPr>
            <w:rStyle w:val="Hyperlink"/>
            <w:noProof/>
          </w:rPr>
          <w:t>Figure 3.6: Example of an idealized DSC curve.</w:t>
        </w:r>
        <w:r w:rsidR="000F21C5" w:rsidRPr="008C714A">
          <w:rPr>
            <w:rStyle w:val="Hyperlink"/>
            <w:noProof/>
            <w:vertAlign w:val="superscript"/>
          </w:rPr>
          <w:t>137</w:t>
        </w:r>
        <w:r w:rsidR="000F21C5">
          <w:rPr>
            <w:noProof/>
            <w:webHidden/>
          </w:rPr>
          <w:tab/>
        </w:r>
        <w:r w:rsidR="000F21C5">
          <w:rPr>
            <w:noProof/>
            <w:webHidden/>
          </w:rPr>
          <w:fldChar w:fldCharType="begin"/>
        </w:r>
        <w:r w:rsidR="000F21C5">
          <w:rPr>
            <w:noProof/>
            <w:webHidden/>
          </w:rPr>
          <w:instrText xml:space="preserve"> PAGEREF _Toc140751954 \h </w:instrText>
        </w:r>
        <w:r w:rsidR="000F21C5">
          <w:rPr>
            <w:noProof/>
            <w:webHidden/>
          </w:rPr>
        </w:r>
        <w:r w:rsidR="000F21C5">
          <w:rPr>
            <w:noProof/>
            <w:webHidden/>
          </w:rPr>
          <w:fldChar w:fldCharType="separate"/>
        </w:r>
        <w:r w:rsidR="009F5625">
          <w:rPr>
            <w:noProof/>
            <w:webHidden/>
          </w:rPr>
          <w:t>79</w:t>
        </w:r>
        <w:r w:rsidR="000F21C5">
          <w:rPr>
            <w:noProof/>
            <w:webHidden/>
          </w:rPr>
          <w:fldChar w:fldCharType="end"/>
        </w:r>
      </w:hyperlink>
    </w:p>
    <w:p w14:paraId="28FD7F29" w14:textId="2F7E322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5" w:history="1">
        <w:r w:rsidR="000F21C5" w:rsidRPr="008C714A">
          <w:rPr>
            <w:rStyle w:val="Hyperlink"/>
            <w:noProof/>
          </w:rPr>
          <w:t>Figure 3.7: DSC graph made with Origin, using data from NdCuCo and PrCuCo, alloys used to infiltrate 3D printed NdFeB magnets.</w:t>
        </w:r>
        <w:r w:rsidR="000F21C5" w:rsidRPr="008C714A">
          <w:rPr>
            <w:rStyle w:val="Hyperlink"/>
            <w:noProof/>
            <w:vertAlign w:val="superscript"/>
          </w:rPr>
          <w:t>140</w:t>
        </w:r>
        <w:r w:rsidR="000F21C5">
          <w:rPr>
            <w:noProof/>
            <w:webHidden/>
          </w:rPr>
          <w:tab/>
        </w:r>
        <w:r w:rsidR="000F21C5">
          <w:rPr>
            <w:noProof/>
            <w:webHidden/>
          </w:rPr>
          <w:fldChar w:fldCharType="begin"/>
        </w:r>
        <w:r w:rsidR="000F21C5">
          <w:rPr>
            <w:noProof/>
            <w:webHidden/>
          </w:rPr>
          <w:instrText xml:space="preserve"> PAGEREF _Toc140751955 \h </w:instrText>
        </w:r>
        <w:r w:rsidR="000F21C5">
          <w:rPr>
            <w:noProof/>
            <w:webHidden/>
          </w:rPr>
        </w:r>
        <w:r w:rsidR="000F21C5">
          <w:rPr>
            <w:noProof/>
            <w:webHidden/>
          </w:rPr>
          <w:fldChar w:fldCharType="separate"/>
        </w:r>
        <w:r w:rsidR="009F5625">
          <w:rPr>
            <w:noProof/>
            <w:webHidden/>
          </w:rPr>
          <w:t>79</w:t>
        </w:r>
        <w:r w:rsidR="000F21C5">
          <w:rPr>
            <w:noProof/>
            <w:webHidden/>
          </w:rPr>
          <w:fldChar w:fldCharType="end"/>
        </w:r>
      </w:hyperlink>
    </w:p>
    <w:p w14:paraId="20041778" w14:textId="6834DA5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6" w:history="1">
        <w:r w:rsidR="000F21C5" w:rsidRPr="008C714A">
          <w:rPr>
            <w:rStyle w:val="Hyperlink"/>
            <w:noProof/>
          </w:rPr>
          <w:t>Figure 3.8: SEM image of 3D printed SmFeN magnet.</w:t>
        </w:r>
        <w:r w:rsidR="000F21C5">
          <w:rPr>
            <w:noProof/>
            <w:webHidden/>
          </w:rPr>
          <w:tab/>
        </w:r>
        <w:r w:rsidR="000F21C5">
          <w:rPr>
            <w:noProof/>
            <w:webHidden/>
          </w:rPr>
          <w:fldChar w:fldCharType="begin"/>
        </w:r>
        <w:r w:rsidR="000F21C5">
          <w:rPr>
            <w:noProof/>
            <w:webHidden/>
          </w:rPr>
          <w:instrText xml:space="preserve"> PAGEREF _Toc140751956 \h </w:instrText>
        </w:r>
        <w:r w:rsidR="000F21C5">
          <w:rPr>
            <w:noProof/>
            <w:webHidden/>
          </w:rPr>
        </w:r>
        <w:r w:rsidR="000F21C5">
          <w:rPr>
            <w:noProof/>
            <w:webHidden/>
          </w:rPr>
          <w:fldChar w:fldCharType="separate"/>
        </w:r>
        <w:r w:rsidR="009F5625">
          <w:rPr>
            <w:noProof/>
            <w:webHidden/>
          </w:rPr>
          <w:t>81</w:t>
        </w:r>
        <w:r w:rsidR="000F21C5">
          <w:rPr>
            <w:noProof/>
            <w:webHidden/>
          </w:rPr>
          <w:fldChar w:fldCharType="end"/>
        </w:r>
      </w:hyperlink>
    </w:p>
    <w:p w14:paraId="58052CAF" w14:textId="5D0F519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7" w:history="1">
        <w:r w:rsidR="000F21C5" w:rsidRPr="008C714A">
          <w:rPr>
            <w:rStyle w:val="Hyperlink"/>
            <w:noProof/>
          </w:rPr>
          <w:t>Figure 3.9: Simulated Nd2Fe14B XRPD pattern.</w:t>
        </w:r>
        <w:r w:rsidR="000F21C5">
          <w:rPr>
            <w:noProof/>
            <w:webHidden/>
          </w:rPr>
          <w:tab/>
        </w:r>
        <w:r w:rsidR="000F21C5">
          <w:rPr>
            <w:noProof/>
            <w:webHidden/>
          </w:rPr>
          <w:fldChar w:fldCharType="begin"/>
        </w:r>
        <w:r w:rsidR="000F21C5">
          <w:rPr>
            <w:noProof/>
            <w:webHidden/>
          </w:rPr>
          <w:instrText xml:space="preserve"> PAGEREF _Toc140751957 \h </w:instrText>
        </w:r>
        <w:r w:rsidR="000F21C5">
          <w:rPr>
            <w:noProof/>
            <w:webHidden/>
          </w:rPr>
        </w:r>
        <w:r w:rsidR="000F21C5">
          <w:rPr>
            <w:noProof/>
            <w:webHidden/>
          </w:rPr>
          <w:fldChar w:fldCharType="separate"/>
        </w:r>
        <w:r w:rsidR="009F5625">
          <w:rPr>
            <w:noProof/>
            <w:webHidden/>
          </w:rPr>
          <w:t>83</w:t>
        </w:r>
        <w:r w:rsidR="000F21C5">
          <w:rPr>
            <w:noProof/>
            <w:webHidden/>
          </w:rPr>
          <w:fldChar w:fldCharType="end"/>
        </w:r>
      </w:hyperlink>
    </w:p>
    <w:p w14:paraId="59902A76" w14:textId="0B5ED94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8" w:history="1">
        <w:r w:rsidR="000F21C5" w:rsidRPr="008C714A">
          <w:rPr>
            <w:rStyle w:val="Hyperlink"/>
            <w:noProof/>
          </w:rPr>
          <w:t>Figure 3.10: XRPD results of a 3D printed SmFeN magnet.</w:t>
        </w:r>
        <w:r w:rsidR="000F21C5" w:rsidRPr="008C714A">
          <w:rPr>
            <w:rStyle w:val="Hyperlink"/>
            <w:noProof/>
            <w:vertAlign w:val="superscript"/>
          </w:rPr>
          <w:t>148</w:t>
        </w:r>
        <w:r w:rsidR="000F21C5">
          <w:rPr>
            <w:noProof/>
            <w:webHidden/>
          </w:rPr>
          <w:tab/>
        </w:r>
        <w:r w:rsidR="000F21C5">
          <w:rPr>
            <w:noProof/>
            <w:webHidden/>
          </w:rPr>
          <w:fldChar w:fldCharType="begin"/>
        </w:r>
        <w:r w:rsidR="000F21C5">
          <w:rPr>
            <w:noProof/>
            <w:webHidden/>
          </w:rPr>
          <w:instrText xml:space="preserve"> PAGEREF _Toc140751958 \h </w:instrText>
        </w:r>
        <w:r w:rsidR="000F21C5">
          <w:rPr>
            <w:noProof/>
            <w:webHidden/>
          </w:rPr>
        </w:r>
        <w:r w:rsidR="000F21C5">
          <w:rPr>
            <w:noProof/>
            <w:webHidden/>
          </w:rPr>
          <w:fldChar w:fldCharType="separate"/>
        </w:r>
        <w:r w:rsidR="009F5625">
          <w:rPr>
            <w:noProof/>
            <w:webHidden/>
          </w:rPr>
          <w:t>83</w:t>
        </w:r>
        <w:r w:rsidR="000F21C5">
          <w:rPr>
            <w:noProof/>
            <w:webHidden/>
          </w:rPr>
          <w:fldChar w:fldCharType="end"/>
        </w:r>
      </w:hyperlink>
    </w:p>
    <w:p w14:paraId="0AB9D87F" w14:textId="6A7EAB3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59" w:history="1">
        <w:r w:rsidR="000F21C5" w:rsidRPr="008C714A">
          <w:rPr>
            <w:rStyle w:val="Hyperlink"/>
            <w:noProof/>
          </w:rPr>
          <w:t>Figure 3.11: Hysteresis graph generated with Origin using data from SQUID of 3D printed NdFeB.</w:t>
        </w:r>
        <w:r w:rsidR="000F21C5">
          <w:rPr>
            <w:noProof/>
            <w:webHidden/>
          </w:rPr>
          <w:tab/>
        </w:r>
        <w:r w:rsidR="000F21C5">
          <w:rPr>
            <w:noProof/>
            <w:webHidden/>
          </w:rPr>
          <w:fldChar w:fldCharType="begin"/>
        </w:r>
        <w:r w:rsidR="000F21C5">
          <w:rPr>
            <w:noProof/>
            <w:webHidden/>
          </w:rPr>
          <w:instrText xml:space="preserve"> PAGEREF _Toc140751959 \h </w:instrText>
        </w:r>
        <w:r w:rsidR="000F21C5">
          <w:rPr>
            <w:noProof/>
            <w:webHidden/>
          </w:rPr>
        </w:r>
        <w:r w:rsidR="000F21C5">
          <w:rPr>
            <w:noProof/>
            <w:webHidden/>
          </w:rPr>
          <w:fldChar w:fldCharType="separate"/>
        </w:r>
        <w:r w:rsidR="009F5625">
          <w:rPr>
            <w:noProof/>
            <w:webHidden/>
          </w:rPr>
          <w:t>85</w:t>
        </w:r>
        <w:r w:rsidR="000F21C5">
          <w:rPr>
            <w:noProof/>
            <w:webHidden/>
          </w:rPr>
          <w:fldChar w:fldCharType="end"/>
        </w:r>
      </w:hyperlink>
    </w:p>
    <w:p w14:paraId="16B33BA2" w14:textId="5122953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0" w:history="1">
        <w:r w:rsidR="000F21C5" w:rsidRPr="008C714A">
          <w:rPr>
            <w:rStyle w:val="Hyperlink"/>
            <w:noProof/>
          </w:rPr>
          <w:t xml:space="preserve">Figure 3.12: </w:t>
        </w:r>
        <w:r w:rsidR="000F21C5" w:rsidRPr="008C714A">
          <w:rPr>
            <w:rStyle w:val="Hyperlink"/>
            <w:i/>
            <w:iCs/>
            <w:noProof/>
          </w:rPr>
          <w:t>B</w:t>
        </w:r>
        <w:r w:rsidR="000F21C5" w:rsidRPr="008C714A">
          <w:rPr>
            <w:rStyle w:val="Hyperlink"/>
            <w:noProof/>
          </w:rPr>
          <w:t xml:space="preserve"> and (</w:t>
        </w:r>
        <w:r w:rsidR="000F21C5" w:rsidRPr="008C714A">
          <w:rPr>
            <w:rStyle w:val="Hyperlink"/>
            <w:i/>
            <w:iCs/>
            <w:noProof/>
          </w:rPr>
          <w:t>BH</w:t>
        </w:r>
        <w:r w:rsidR="000F21C5" w:rsidRPr="008C714A">
          <w:rPr>
            <w:rStyle w:val="Hyperlink"/>
            <w:noProof/>
          </w:rPr>
          <w:t>)</w:t>
        </w:r>
        <w:r w:rsidR="000F21C5" w:rsidRPr="008C714A">
          <w:rPr>
            <w:rStyle w:val="Hyperlink"/>
            <w:noProof/>
            <w:vertAlign w:val="subscript"/>
          </w:rPr>
          <w:t>max</w:t>
        </w:r>
        <w:r w:rsidR="000F21C5" w:rsidRPr="008C714A">
          <w:rPr>
            <w:rStyle w:val="Hyperlink"/>
            <w:noProof/>
          </w:rPr>
          <w:t xml:space="preserve"> vs. </w:t>
        </w:r>
        <w:r w:rsidR="000F21C5" w:rsidRPr="008C714A">
          <w:rPr>
            <w:rStyle w:val="Hyperlink"/>
            <w:i/>
            <w:iCs/>
            <w:noProof/>
          </w:rPr>
          <w:t>H</w:t>
        </w:r>
        <w:r w:rsidR="000F21C5" w:rsidRPr="008C714A">
          <w:rPr>
            <w:rStyle w:val="Hyperlink"/>
            <w:noProof/>
          </w:rPr>
          <w:t xml:space="preserve"> curves generated with Origin using data from SQUID of 3D printed NdFeB.</w:t>
        </w:r>
        <w:r w:rsidR="000F21C5">
          <w:rPr>
            <w:noProof/>
            <w:webHidden/>
          </w:rPr>
          <w:tab/>
        </w:r>
        <w:r w:rsidR="000F21C5">
          <w:rPr>
            <w:noProof/>
            <w:webHidden/>
          </w:rPr>
          <w:fldChar w:fldCharType="begin"/>
        </w:r>
        <w:r w:rsidR="000F21C5">
          <w:rPr>
            <w:noProof/>
            <w:webHidden/>
          </w:rPr>
          <w:instrText xml:space="preserve"> PAGEREF _Toc140751960 \h </w:instrText>
        </w:r>
        <w:r w:rsidR="000F21C5">
          <w:rPr>
            <w:noProof/>
            <w:webHidden/>
          </w:rPr>
        </w:r>
        <w:r w:rsidR="000F21C5">
          <w:rPr>
            <w:noProof/>
            <w:webHidden/>
          </w:rPr>
          <w:fldChar w:fldCharType="separate"/>
        </w:r>
        <w:r w:rsidR="009F5625">
          <w:rPr>
            <w:noProof/>
            <w:webHidden/>
          </w:rPr>
          <w:t>85</w:t>
        </w:r>
        <w:r w:rsidR="000F21C5">
          <w:rPr>
            <w:noProof/>
            <w:webHidden/>
          </w:rPr>
          <w:fldChar w:fldCharType="end"/>
        </w:r>
      </w:hyperlink>
    </w:p>
    <w:p w14:paraId="750371DE" w14:textId="5947DF7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1" w:history="1">
        <w:r w:rsidR="000F21C5" w:rsidRPr="008C714A">
          <w:rPr>
            <w:rStyle w:val="Hyperlink"/>
            <w:noProof/>
          </w:rPr>
          <w:t>Figure 4.1: Soft magnetic materials and their properties.</w:t>
        </w:r>
        <w:r w:rsidR="000F21C5">
          <w:rPr>
            <w:noProof/>
            <w:webHidden/>
          </w:rPr>
          <w:tab/>
        </w:r>
        <w:r w:rsidR="000F21C5">
          <w:rPr>
            <w:noProof/>
            <w:webHidden/>
          </w:rPr>
          <w:fldChar w:fldCharType="begin"/>
        </w:r>
        <w:r w:rsidR="000F21C5">
          <w:rPr>
            <w:noProof/>
            <w:webHidden/>
          </w:rPr>
          <w:instrText xml:space="preserve"> PAGEREF _Toc140751961 \h </w:instrText>
        </w:r>
        <w:r w:rsidR="000F21C5">
          <w:rPr>
            <w:noProof/>
            <w:webHidden/>
          </w:rPr>
        </w:r>
        <w:r w:rsidR="000F21C5">
          <w:rPr>
            <w:noProof/>
            <w:webHidden/>
          </w:rPr>
          <w:fldChar w:fldCharType="separate"/>
        </w:r>
        <w:r w:rsidR="009F5625">
          <w:rPr>
            <w:noProof/>
            <w:webHidden/>
          </w:rPr>
          <w:t>88</w:t>
        </w:r>
        <w:r w:rsidR="000F21C5">
          <w:rPr>
            <w:noProof/>
            <w:webHidden/>
          </w:rPr>
          <w:fldChar w:fldCharType="end"/>
        </w:r>
      </w:hyperlink>
    </w:p>
    <w:p w14:paraId="20343E72" w14:textId="1813318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2" w:history="1">
        <w:r w:rsidR="000F21C5" w:rsidRPr="008C714A">
          <w:rPr>
            <w:rStyle w:val="Hyperlink"/>
            <w:noProof/>
          </w:rPr>
          <w:t>Figure 4.2: Material properties of conventional and 3D printed soft magnetic material.</w:t>
        </w:r>
        <w:r w:rsidR="000F21C5">
          <w:rPr>
            <w:noProof/>
            <w:webHidden/>
          </w:rPr>
          <w:tab/>
        </w:r>
        <w:r w:rsidR="000F21C5">
          <w:rPr>
            <w:noProof/>
            <w:webHidden/>
          </w:rPr>
          <w:fldChar w:fldCharType="begin"/>
        </w:r>
        <w:r w:rsidR="000F21C5">
          <w:rPr>
            <w:noProof/>
            <w:webHidden/>
          </w:rPr>
          <w:instrText xml:space="preserve"> PAGEREF _Toc140751962 \h </w:instrText>
        </w:r>
        <w:r w:rsidR="000F21C5">
          <w:rPr>
            <w:noProof/>
            <w:webHidden/>
          </w:rPr>
        </w:r>
        <w:r w:rsidR="000F21C5">
          <w:rPr>
            <w:noProof/>
            <w:webHidden/>
          </w:rPr>
          <w:fldChar w:fldCharType="separate"/>
        </w:r>
        <w:r w:rsidR="009F5625">
          <w:rPr>
            <w:noProof/>
            <w:webHidden/>
          </w:rPr>
          <w:t>96</w:t>
        </w:r>
        <w:r w:rsidR="000F21C5">
          <w:rPr>
            <w:noProof/>
            <w:webHidden/>
          </w:rPr>
          <w:fldChar w:fldCharType="end"/>
        </w:r>
      </w:hyperlink>
    </w:p>
    <w:p w14:paraId="0F4C6B5E" w14:textId="1426C96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3" w:history="1">
        <w:r w:rsidR="000F21C5" w:rsidRPr="008C714A">
          <w:rPr>
            <w:rStyle w:val="Hyperlink"/>
            <w:noProof/>
          </w:rPr>
          <w:t>Figure 5.1: Plot of hard magnetic materials and their material properties.</w:t>
        </w:r>
        <w:r w:rsidR="000F21C5">
          <w:rPr>
            <w:noProof/>
            <w:webHidden/>
          </w:rPr>
          <w:tab/>
        </w:r>
        <w:r w:rsidR="000F21C5">
          <w:rPr>
            <w:noProof/>
            <w:webHidden/>
          </w:rPr>
          <w:fldChar w:fldCharType="begin"/>
        </w:r>
        <w:r w:rsidR="000F21C5">
          <w:rPr>
            <w:noProof/>
            <w:webHidden/>
          </w:rPr>
          <w:instrText xml:space="preserve"> PAGEREF _Toc140751963 \h </w:instrText>
        </w:r>
        <w:r w:rsidR="000F21C5">
          <w:rPr>
            <w:noProof/>
            <w:webHidden/>
          </w:rPr>
        </w:r>
        <w:r w:rsidR="000F21C5">
          <w:rPr>
            <w:noProof/>
            <w:webHidden/>
          </w:rPr>
          <w:fldChar w:fldCharType="separate"/>
        </w:r>
        <w:r w:rsidR="009F5625">
          <w:rPr>
            <w:noProof/>
            <w:webHidden/>
          </w:rPr>
          <w:t>102</w:t>
        </w:r>
        <w:r w:rsidR="000F21C5">
          <w:rPr>
            <w:noProof/>
            <w:webHidden/>
          </w:rPr>
          <w:fldChar w:fldCharType="end"/>
        </w:r>
      </w:hyperlink>
    </w:p>
    <w:p w14:paraId="01BFA15C" w14:textId="2AD9F97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4"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5.2</w:t>
        </w:r>
        <w:r w:rsidR="000F21C5" w:rsidRPr="008C714A">
          <w:rPr>
            <w:rStyle w:val="Hyperlink"/>
            <w:noProof/>
            <w:lang w:val="en-US"/>
          </w:rPr>
          <w:t>. Sample 66: MQA-PC, surface.</w:t>
        </w:r>
        <w:r w:rsidR="000F21C5">
          <w:rPr>
            <w:noProof/>
            <w:webHidden/>
          </w:rPr>
          <w:tab/>
        </w:r>
        <w:r w:rsidR="000F21C5">
          <w:rPr>
            <w:noProof/>
            <w:webHidden/>
          </w:rPr>
          <w:fldChar w:fldCharType="begin"/>
        </w:r>
        <w:r w:rsidR="000F21C5">
          <w:rPr>
            <w:noProof/>
            <w:webHidden/>
          </w:rPr>
          <w:instrText xml:space="preserve"> PAGEREF _Toc140751964 \h </w:instrText>
        </w:r>
        <w:r w:rsidR="000F21C5">
          <w:rPr>
            <w:noProof/>
            <w:webHidden/>
          </w:rPr>
        </w:r>
        <w:r w:rsidR="000F21C5">
          <w:rPr>
            <w:noProof/>
            <w:webHidden/>
          </w:rPr>
          <w:fldChar w:fldCharType="separate"/>
        </w:r>
        <w:r w:rsidR="009F5625">
          <w:rPr>
            <w:noProof/>
            <w:webHidden/>
          </w:rPr>
          <w:t>120</w:t>
        </w:r>
        <w:r w:rsidR="000F21C5">
          <w:rPr>
            <w:noProof/>
            <w:webHidden/>
          </w:rPr>
          <w:fldChar w:fldCharType="end"/>
        </w:r>
      </w:hyperlink>
    </w:p>
    <w:p w14:paraId="2F9E0058" w14:textId="6EDD80C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5"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5.3</w:t>
        </w:r>
        <w:r w:rsidR="000F21C5" w:rsidRPr="008C714A">
          <w:rPr>
            <w:rStyle w:val="Hyperlink"/>
            <w:noProof/>
            <w:lang w:val="en-US"/>
          </w:rPr>
          <w:t>. Sample 66: MQA-PC, surface.</w:t>
        </w:r>
        <w:r w:rsidR="000F21C5">
          <w:rPr>
            <w:noProof/>
            <w:webHidden/>
          </w:rPr>
          <w:tab/>
        </w:r>
        <w:r w:rsidR="000F21C5">
          <w:rPr>
            <w:noProof/>
            <w:webHidden/>
          </w:rPr>
          <w:fldChar w:fldCharType="begin"/>
        </w:r>
        <w:r w:rsidR="000F21C5">
          <w:rPr>
            <w:noProof/>
            <w:webHidden/>
          </w:rPr>
          <w:instrText xml:space="preserve"> PAGEREF _Toc140751965 \h </w:instrText>
        </w:r>
        <w:r w:rsidR="000F21C5">
          <w:rPr>
            <w:noProof/>
            <w:webHidden/>
          </w:rPr>
        </w:r>
        <w:r w:rsidR="000F21C5">
          <w:rPr>
            <w:noProof/>
            <w:webHidden/>
          </w:rPr>
          <w:fldChar w:fldCharType="separate"/>
        </w:r>
        <w:r w:rsidR="009F5625">
          <w:rPr>
            <w:noProof/>
            <w:webHidden/>
          </w:rPr>
          <w:t>120</w:t>
        </w:r>
        <w:r w:rsidR="000F21C5">
          <w:rPr>
            <w:noProof/>
            <w:webHidden/>
          </w:rPr>
          <w:fldChar w:fldCharType="end"/>
        </w:r>
      </w:hyperlink>
    </w:p>
    <w:p w14:paraId="5B7FF31B" w14:textId="4027F1D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6"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5.4</w:t>
        </w:r>
        <w:r w:rsidR="000F21C5" w:rsidRPr="008C714A">
          <w:rPr>
            <w:rStyle w:val="Hyperlink"/>
            <w:noProof/>
            <w:lang w:val="en-US"/>
          </w:rPr>
          <w:t>. Sample 67: MQA-PC, cross section.</w:t>
        </w:r>
        <w:r w:rsidR="000F21C5">
          <w:rPr>
            <w:noProof/>
            <w:webHidden/>
          </w:rPr>
          <w:tab/>
        </w:r>
        <w:r w:rsidR="000F21C5">
          <w:rPr>
            <w:noProof/>
            <w:webHidden/>
          </w:rPr>
          <w:fldChar w:fldCharType="begin"/>
        </w:r>
        <w:r w:rsidR="000F21C5">
          <w:rPr>
            <w:noProof/>
            <w:webHidden/>
          </w:rPr>
          <w:instrText xml:space="preserve"> PAGEREF _Toc140751966 \h </w:instrText>
        </w:r>
        <w:r w:rsidR="000F21C5">
          <w:rPr>
            <w:noProof/>
            <w:webHidden/>
          </w:rPr>
        </w:r>
        <w:r w:rsidR="000F21C5">
          <w:rPr>
            <w:noProof/>
            <w:webHidden/>
          </w:rPr>
          <w:fldChar w:fldCharType="separate"/>
        </w:r>
        <w:r w:rsidR="009F5625">
          <w:rPr>
            <w:noProof/>
            <w:webHidden/>
          </w:rPr>
          <w:t>121</w:t>
        </w:r>
        <w:r w:rsidR="000F21C5">
          <w:rPr>
            <w:noProof/>
            <w:webHidden/>
          </w:rPr>
          <w:fldChar w:fldCharType="end"/>
        </w:r>
      </w:hyperlink>
    </w:p>
    <w:p w14:paraId="569E3A0F" w14:textId="4FF065B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7"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5.5</w:t>
        </w:r>
        <w:r w:rsidR="000F21C5" w:rsidRPr="008C714A">
          <w:rPr>
            <w:rStyle w:val="Hyperlink"/>
            <w:noProof/>
            <w:lang w:val="en-US"/>
          </w:rPr>
          <w:t>. Sample 67: MQA-PC, cross section.</w:t>
        </w:r>
        <w:r w:rsidR="000F21C5">
          <w:rPr>
            <w:noProof/>
            <w:webHidden/>
          </w:rPr>
          <w:tab/>
        </w:r>
        <w:r w:rsidR="000F21C5">
          <w:rPr>
            <w:noProof/>
            <w:webHidden/>
          </w:rPr>
          <w:fldChar w:fldCharType="begin"/>
        </w:r>
        <w:r w:rsidR="000F21C5">
          <w:rPr>
            <w:noProof/>
            <w:webHidden/>
          </w:rPr>
          <w:instrText xml:space="preserve"> PAGEREF _Toc140751967 \h </w:instrText>
        </w:r>
        <w:r w:rsidR="000F21C5">
          <w:rPr>
            <w:noProof/>
            <w:webHidden/>
          </w:rPr>
        </w:r>
        <w:r w:rsidR="000F21C5">
          <w:rPr>
            <w:noProof/>
            <w:webHidden/>
          </w:rPr>
          <w:fldChar w:fldCharType="separate"/>
        </w:r>
        <w:r w:rsidR="009F5625">
          <w:rPr>
            <w:noProof/>
            <w:webHidden/>
          </w:rPr>
          <w:t>121</w:t>
        </w:r>
        <w:r w:rsidR="000F21C5">
          <w:rPr>
            <w:noProof/>
            <w:webHidden/>
          </w:rPr>
          <w:fldChar w:fldCharType="end"/>
        </w:r>
      </w:hyperlink>
    </w:p>
    <w:p w14:paraId="0F2636D5" w14:textId="674CE22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8"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5.6: AC loss fraction of sintered and 3D printed magnets.</w:t>
        </w:r>
        <w:r w:rsidR="000F21C5" w:rsidRPr="008C714A">
          <w:rPr>
            <w:rStyle w:val="Hyperlink"/>
            <w:noProof/>
            <w:vertAlign w:val="superscript"/>
          </w:rPr>
          <w:t>125</w:t>
        </w:r>
        <w:r w:rsidR="000F21C5">
          <w:rPr>
            <w:noProof/>
            <w:webHidden/>
          </w:rPr>
          <w:tab/>
        </w:r>
        <w:r w:rsidR="000F21C5">
          <w:rPr>
            <w:noProof/>
            <w:webHidden/>
          </w:rPr>
          <w:fldChar w:fldCharType="begin"/>
        </w:r>
        <w:r w:rsidR="000F21C5">
          <w:rPr>
            <w:noProof/>
            <w:webHidden/>
          </w:rPr>
          <w:instrText xml:space="preserve"> PAGEREF _Toc140751968 \h </w:instrText>
        </w:r>
        <w:r w:rsidR="000F21C5">
          <w:rPr>
            <w:noProof/>
            <w:webHidden/>
          </w:rPr>
        </w:r>
        <w:r w:rsidR="000F21C5">
          <w:rPr>
            <w:noProof/>
            <w:webHidden/>
          </w:rPr>
          <w:fldChar w:fldCharType="separate"/>
        </w:r>
        <w:r w:rsidR="009F5625">
          <w:rPr>
            <w:noProof/>
            <w:webHidden/>
          </w:rPr>
          <w:t>125</w:t>
        </w:r>
        <w:r w:rsidR="000F21C5">
          <w:rPr>
            <w:noProof/>
            <w:webHidden/>
          </w:rPr>
          <w:fldChar w:fldCharType="end"/>
        </w:r>
      </w:hyperlink>
    </w:p>
    <w:p w14:paraId="481233A3" w14:textId="239211A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69"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5.7: Flux loss behavior of BAAM NdFeB Nylon 12 bonded magnets.</w:t>
        </w:r>
        <w:r w:rsidR="000F21C5" w:rsidRPr="008C714A">
          <w:rPr>
            <w:rStyle w:val="Hyperlink"/>
            <w:noProof/>
            <w:vertAlign w:val="superscript"/>
          </w:rPr>
          <w:t>123</w:t>
        </w:r>
        <w:r w:rsidR="000F21C5">
          <w:rPr>
            <w:noProof/>
            <w:webHidden/>
          </w:rPr>
          <w:tab/>
        </w:r>
        <w:r w:rsidR="000F21C5">
          <w:rPr>
            <w:noProof/>
            <w:webHidden/>
          </w:rPr>
          <w:fldChar w:fldCharType="begin"/>
        </w:r>
        <w:r w:rsidR="000F21C5">
          <w:rPr>
            <w:noProof/>
            <w:webHidden/>
          </w:rPr>
          <w:instrText xml:space="preserve"> PAGEREF _Toc140751969 \h </w:instrText>
        </w:r>
        <w:r w:rsidR="000F21C5">
          <w:rPr>
            <w:noProof/>
            <w:webHidden/>
          </w:rPr>
        </w:r>
        <w:r w:rsidR="000F21C5">
          <w:rPr>
            <w:noProof/>
            <w:webHidden/>
          </w:rPr>
          <w:fldChar w:fldCharType="separate"/>
        </w:r>
        <w:r w:rsidR="009F5625">
          <w:rPr>
            <w:noProof/>
            <w:webHidden/>
          </w:rPr>
          <w:t>127</w:t>
        </w:r>
        <w:r w:rsidR="000F21C5">
          <w:rPr>
            <w:noProof/>
            <w:webHidden/>
          </w:rPr>
          <w:fldChar w:fldCharType="end"/>
        </w:r>
      </w:hyperlink>
    </w:p>
    <w:p w14:paraId="7D53DF22" w14:textId="0B8CD85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0"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5.8: Flux loss behavior of BAAM NdFeB Nylon 12 bonded magnets.</w:t>
        </w:r>
        <w:r w:rsidR="000F21C5">
          <w:rPr>
            <w:noProof/>
            <w:webHidden/>
          </w:rPr>
          <w:tab/>
        </w:r>
        <w:r w:rsidR="000F21C5">
          <w:rPr>
            <w:noProof/>
            <w:webHidden/>
          </w:rPr>
          <w:fldChar w:fldCharType="begin"/>
        </w:r>
        <w:r w:rsidR="000F21C5">
          <w:rPr>
            <w:noProof/>
            <w:webHidden/>
          </w:rPr>
          <w:instrText xml:space="preserve"> PAGEREF _Toc140751970 \h </w:instrText>
        </w:r>
        <w:r w:rsidR="000F21C5">
          <w:rPr>
            <w:noProof/>
            <w:webHidden/>
          </w:rPr>
        </w:r>
        <w:r w:rsidR="000F21C5">
          <w:rPr>
            <w:noProof/>
            <w:webHidden/>
          </w:rPr>
          <w:fldChar w:fldCharType="separate"/>
        </w:r>
        <w:r w:rsidR="009F5625">
          <w:rPr>
            <w:noProof/>
            <w:webHidden/>
          </w:rPr>
          <w:t>130</w:t>
        </w:r>
        <w:r w:rsidR="000F21C5">
          <w:rPr>
            <w:noProof/>
            <w:webHidden/>
          </w:rPr>
          <w:fldChar w:fldCharType="end"/>
        </w:r>
      </w:hyperlink>
    </w:p>
    <w:p w14:paraId="15A42346" w14:textId="61D9F46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1"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5.9: Flux loss behavior of BAAM NdFeB PPS bonded magnets with and without protective coating.</w:t>
        </w:r>
        <w:r w:rsidR="000F21C5" w:rsidRPr="008C714A">
          <w:rPr>
            <w:rStyle w:val="Hyperlink"/>
            <w:noProof/>
            <w:vertAlign w:val="superscript"/>
          </w:rPr>
          <w:t>125</w:t>
        </w:r>
        <w:r w:rsidR="000F21C5">
          <w:rPr>
            <w:noProof/>
            <w:webHidden/>
          </w:rPr>
          <w:tab/>
        </w:r>
        <w:r w:rsidR="000F21C5">
          <w:rPr>
            <w:noProof/>
            <w:webHidden/>
          </w:rPr>
          <w:fldChar w:fldCharType="begin"/>
        </w:r>
        <w:r w:rsidR="000F21C5">
          <w:rPr>
            <w:noProof/>
            <w:webHidden/>
          </w:rPr>
          <w:instrText xml:space="preserve"> PAGEREF _Toc140751971 \h </w:instrText>
        </w:r>
        <w:r w:rsidR="000F21C5">
          <w:rPr>
            <w:noProof/>
            <w:webHidden/>
          </w:rPr>
        </w:r>
        <w:r w:rsidR="000F21C5">
          <w:rPr>
            <w:noProof/>
            <w:webHidden/>
          </w:rPr>
          <w:fldChar w:fldCharType="separate"/>
        </w:r>
        <w:r w:rsidR="009F5625">
          <w:rPr>
            <w:noProof/>
            <w:webHidden/>
          </w:rPr>
          <w:t>130</w:t>
        </w:r>
        <w:r w:rsidR="000F21C5">
          <w:rPr>
            <w:noProof/>
            <w:webHidden/>
          </w:rPr>
          <w:fldChar w:fldCharType="end"/>
        </w:r>
      </w:hyperlink>
    </w:p>
    <w:p w14:paraId="54E9FB16" w14:textId="18AD5F8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2"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5.10: Specimen blueprint for the ASTM D638-22, “Standard Test Method for Tensile Properties.”</w:t>
        </w:r>
        <w:r w:rsidR="000F21C5" w:rsidRPr="008C714A">
          <w:rPr>
            <w:rStyle w:val="Hyperlink"/>
            <w:noProof/>
            <w:vertAlign w:val="superscript"/>
          </w:rPr>
          <w:t>210</w:t>
        </w:r>
        <w:r w:rsidR="000F21C5">
          <w:rPr>
            <w:noProof/>
            <w:webHidden/>
          </w:rPr>
          <w:tab/>
        </w:r>
        <w:r w:rsidR="000F21C5">
          <w:rPr>
            <w:noProof/>
            <w:webHidden/>
          </w:rPr>
          <w:fldChar w:fldCharType="begin"/>
        </w:r>
        <w:r w:rsidR="000F21C5">
          <w:rPr>
            <w:noProof/>
            <w:webHidden/>
          </w:rPr>
          <w:instrText xml:space="preserve"> PAGEREF _Toc140751972 \h </w:instrText>
        </w:r>
        <w:r w:rsidR="000F21C5">
          <w:rPr>
            <w:noProof/>
            <w:webHidden/>
          </w:rPr>
        </w:r>
        <w:r w:rsidR="000F21C5">
          <w:rPr>
            <w:noProof/>
            <w:webHidden/>
          </w:rPr>
          <w:fldChar w:fldCharType="separate"/>
        </w:r>
        <w:r w:rsidR="009F5625">
          <w:rPr>
            <w:noProof/>
            <w:webHidden/>
          </w:rPr>
          <w:t>134</w:t>
        </w:r>
        <w:r w:rsidR="000F21C5">
          <w:rPr>
            <w:noProof/>
            <w:webHidden/>
          </w:rPr>
          <w:fldChar w:fldCharType="end"/>
        </w:r>
      </w:hyperlink>
    </w:p>
    <w:p w14:paraId="2F525FD9" w14:textId="26F65F8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3" w:history="1">
        <w:r w:rsidR="000F21C5" w:rsidRPr="008C714A">
          <w:rPr>
            <w:rStyle w:val="Hyperlink"/>
            <w:noProof/>
          </w:rPr>
          <w:t>Figure 6.1: Hysteresis curve of NdFeB with PC–POM.</w:t>
        </w:r>
        <w:r w:rsidR="000F21C5">
          <w:rPr>
            <w:noProof/>
            <w:webHidden/>
          </w:rPr>
          <w:tab/>
        </w:r>
        <w:r w:rsidR="000F21C5">
          <w:rPr>
            <w:noProof/>
            <w:webHidden/>
          </w:rPr>
          <w:fldChar w:fldCharType="begin"/>
        </w:r>
        <w:r w:rsidR="000F21C5">
          <w:rPr>
            <w:noProof/>
            <w:webHidden/>
          </w:rPr>
          <w:instrText xml:space="preserve"> PAGEREF _Toc140751973 \h </w:instrText>
        </w:r>
        <w:r w:rsidR="000F21C5">
          <w:rPr>
            <w:noProof/>
            <w:webHidden/>
          </w:rPr>
        </w:r>
        <w:r w:rsidR="000F21C5">
          <w:rPr>
            <w:noProof/>
            <w:webHidden/>
          </w:rPr>
          <w:fldChar w:fldCharType="separate"/>
        </w:r>
        <w:r w:rsidR="009F5625">
          <w:rPr>
            <w:noProof/>
            <w:webHidden/>
          </w:rPr>
          <w:t>143</w:t>
        </w:r>
        <w:r w:rsidR="000F21C5">
          <w:rPr>
            <w:noProof/>
            <w:webHidden/>
          </w:rPr>
          <w:fldChar w:fldCharType="end"/>
        </w:r>
      </w:hyperlink>
    </w:p>
    <w:p w14:paraId="0633CE0B" w14:textId="0F6CE93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4"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6.2: Hysteresis curves of Nylon–ABS NdFeB samples under various heat-treatment conditions.</w:t>
        </w:r>
        <w:r w:rsidR="000F21C5">
          <w:rPr>
            <w:noProof/>
            <w:webHidden/>
          </w:rPr>
          <w:tab/>
        </w:r>
        <w:r w:rsidR="000F21C5">
          <w:rPr>
            <w:noProof/>
            <w:webHidden/>
          </w:rPr>
          <w:fldChar w:fldCharType="begin"/>
        </w:r>
        <w:r w:rsidR="000F21C5">
          <w:rPr>
            <w:noProof/>
            <w:webHidden/>
          </w:rPr>
          <w:instrText xml:space="preserve"> PAGEREF _Toc140751974 \h </w:instrText>
        </w:r>
        <w:r w:rsidR="000F21C5">
          <w:rPr>
            <w:noProof/>
            <w:webHidden/>
          </w:rPr>
        </w:r>
        <w:r w:rsidR="000F21C5">
          <w:rPr>
            <w:noProof/>
            <w:webHidden/>
          </w:rPr>
          <w:fldChar w:fldCharType="separate"/>
        </w:r>
        <w:r w:rsidR="009F5625">
          <w:rPr>
            <w:noProof/>
            <w:webHidden/>
          </w:rPr>
          <w:t>145</w:t>
        </w:r>
        <w:r w:rsidR="000F21C5">
          <w:rPr>
            <w:noProof/>
            <w:webHidden/>
          </w:rPr>
          <w:fldChar w:fldCharType="end"/>
        </w:r>
      </w:hyperlink>
    </w:p>
    <w:p w14:paraId="0C74370B" w14:textId="7A2D32B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5" w:history="1">
        <w:r w:rsidR="000F21C5" w:rsidRPr="008C714A">
          <w:rPr>
            <w:rStyle w:val="Hyperlink"/>
            <w:noProof/>
          </w:rPr>
          <w:t>Figure 6.3: Hysteresis curves of PPS–ABS NdFeB samples under various heat-treatment conditions.</w:t>
        </w:r>
        <w:r w:rsidR="000F21C5">
          <w:rPr>
            <w:noProof/>
            <w:webHidden/>
          </w:rPr>
          <w:tab/>
        </w:r>
        <w:r w:rsidR="000F21C5">
          <w:rPr>
            <w:noProof/>
            <w:webHidden/>
          </w:rPr>
          <w:fldChar w:fldCharType="begin"/>
        </w:r>
        <w:r w:rsidR="000F21C5">
          <w:rPr>
            <w:noProof/>
            <w:webHidden/>
          </w:rPr>
          <w:instrText xml:space="preserve"> PAGEREF _Toc140751975 \h </w:instrText>
        </w:r>
        <w:r w:rsidR="000F21C5">
          <w:rPr>
            <w:noProof/>
            <w:webHidden/>
          </w:rPr>
        </w:r>
        <w:r w:rsidR="000F21C5">
          <w:rPr>
            <w:noProof/>
            <w:webHidden/>
          </w:rPr>
          <w:fldChar w:fldCharType="separate"/>
        </w:r>
        <w:r w:rsidR="009F5625">
          <w:rPr>
            <w:noProof/>
            <w:webHidden/>
          </w:rPr>
          <w:t>146</w:t>
        </w:r>
        <w:r w:rsidR="000F21C5">
          <w:rPr>
            <w:noProof/>
            <w:webHidden/>
          </w:rPr>
          <w:fldChar w:fldCharType="end"/>
        </w:r>
      </w:hyperlink>
    </w:p>
    <w:p w14:paraId="61705991" w14:textId="6F83F98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6"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6.4: Hysteresis curves of BAAM Nylon–ABS NdFeB samples under various heat-treatment conditions.</w:t>
        </w:r>
        <w:r w:rsidR="000F21C5">
          <w:rPr>
            <w:noProof/>
            <w:webHidden/>
          </w:rPr>
          <w:tab/>
        </w:r>
        <w:r w:rsidR="000F21C5">
          <w:rPr>
            <w:noProof/>
            <w:webHidden/>
          </w:rPr>
          <w:fldChar w:fldCharType="begin"/>
        </w:r>
        <w:r w:rsidR="000F21C5">
          <w:rPr>
            <w:noProof/>
            <w:webHidden/>
          </w:rPr>
          <w:instrText xml:space="preserve"> PAGEREF _Toc140751976 \h </w:instrText>
        </w:r>
        <w:r w:rsidR="000F21C5">
          <w:rPr>
            <w:noProof/>
            <w:webHidden/>
          </w:rPr>
        </w:r>
        <w:r w:rsidR="000F21C5">
          <w:rPr>
            <w:noProof/>
            <w:webHidden/>
          </w:rPr>
          <w:fldChar w:fldCharType="separate"/>
        </w:r>
        <w:r w:rsidR="009F5625">
          <w:rPr>
            <w:noProof/>
            <w:webHidden/>
          </w:rPr>
          <w:t>148</w:t>
        </w:r>
        <w:r w:rsidR="000F21C5">
          <w:rPr>
            <w:noProof/>
            <w:webHidden/>
          </w:rPr>
          <w:fldChar w:fldCharType="end"/>
        </w:r>
      </w:hyperlink>
    </w:p>
    <w:p w14:paraId="2E28EED6" w14:textId="0983419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7" w:history="1">
        <w:r w:rsidR="000F21C5" w:rsidRPr="008C714A">
          <w:rPr>
            <w:rStyle w:val="Hyperlink"/>
            <w:noProof/>
          </w:rPr>
          <w:t>Figure 6.5: Hysteresis curves of the BAAM MQA–ABS samples with and without heat treatment under an applied magnetic field.</w:t>
        </w:r>
        <w:r w:rsidR="000F21C5">
          <w:rPr>
            <w:noProof/>
            <w:webHidden/>
          </w:rPr>
          <w:tab/>
        </w:r>
        <w:r w:rsidR="000F21C5">
          <w:rPr>
            <w:noProof/>
            <w:webHidden/>
          </w:rPr>
          <w:fldChar w:fldCharType="begin"/>
        </w:r>
        <w:r w:rsidR="000F21C5">
          <w:rPr>
            <w:noProof/>
            <w:webHidden/>
          </w:rPr>
          <w:instrText xml:space="preserve"> PAGEREF _Toc140751977 \h </w:instrText>
        </w:r>
        <w:r w:rsidR="000F21C5">
          <w:rPr>
            <w:noProof/>
            <w:webHidden/>
          </w:rPr>
        </w:r>
        <w:r w:rsidR="000F21C5">
          <w:rPr>
            <w:noProof/>
            <w:webHidden/>
          </w:rPr>
          <w:fldChar w:fldCharType="separate"/>
        </w:r>
        <w:r w:rsidR="009F5625">
          <w:rPr>
            <w:noProof/>
            <w:webHidden/>
          </w:rPr>
          <w:t>150</w:t>
        </w:r>
        <w:r w:rsidR="000F21C5">
          <w:rPr>
            <w:noProof/>
            <w:webHidden/>
          </w:rPr>
          <w:fldChar w:fldCharType="end"/>
        </w:r>
      </w:hyperlink>
    </w:p>
    <w:p w14:paraId="735F5571" w14:textId="30CEE95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8" w:history="1">
        <w:r w:rsidR="000F21C5" w:rsidRPr="008C714A">
          <w:rPr>
            <w:rStyle w:val="Hyperlink"/>
            <w:noProof/>
          </w:rPr>
          <w:t>Figure 6.6: Magnetization (</w:t>
        </w:r>
        <w:r w:rsidR="000F21C5" w:rsidRPr="008C714A">
          <w:rPr>
            <w:rStyle w:val="Hyperlink"/>
            <w:i/>
            <w:iCs/>
            <w:noProof/>
          </w:rPr>
          <w:t>M</w:t>
        </w:r>
        <w:r w:rsidR="000F21C5" w:rsidRPr="008C714A">
          <w:rPr>
            <w:rStyle w:val="Hyperlink"/>
            <w:noProof/>
          </w:rPr>
          <w:t>), energy product ((I)</w:t>
        </w:r>
        <w:r w:rsidR="000F21C5" w:rsidRPr="008C714A">
          <w:rPr>
            <w:rStyle w:val="Hyperlink"/>
            <w:noProof/>
            <w:vertAlign w:val="subscript"/>
          </w:rPr>
          <w:t>max</w:t>
        </w:r>
        <w:r w:rsidR="000F21C5" w:rsidRPr="008C714A">
          <w:rPr>
            <w:rStyle w:val="Hyperlink"/>
            <w:noProof/>
          </w:rPr>
          <w:t>), magnetic induction (</w:t>
        </w:r>
        <w:r w:rsidR="000F21C5" w:rsidRPr="008C714A">
          <w:rPr>
            <w:rStyle w:val="Hyperlink"/>
            <w:i/>
            <w:iCs/>
            <w:noProof/>
          </w:rPr>
          <w:t>B</w:t>
        </w:r>
        <w:r w:rsidR="000F21C5" w:rsidRPr="008C714A">
          <w:rPr>
            <w:rStyle w:val="Hyperlink"/>
            <w:noProof/>
          </w:rPr>
          <w:t>) of the 97% MQA 3% ABS magnet.</w:t>
        </w:r>
        <w:r w:rsidR="000F21C5">
          <w:rPr>
            <w:noProof/>
            <w:webHidden/>
          </w:rPr>
          <w:tab/>
        </w:r>
        <w:r w:rsidR="000F21C5">
          <w:rPr>
            <w:noProof/>
            <w:webHidden/>
          </w:rPr>
          <w:fldChar w:fldCharType="begin"/>
        </w:r>
        <w:r w:rsidR="000F21C5">
          <w:rPr>
            <w:noProof/>
            <w:webHidden/>
          </w:rPr>
          <w:instrText xml:space="preserve"> PAGEREF _Toc140751978 \h </w:instrText>
        </w:r>
        <w:r w:rsidR="000F21C5">
          <w:rPr>
            <w:noProof/>
            <w:webHidden/>
          </w:rPr>
        </w:r>
        <w:r w:rsidR="000F21C5">
          <w:rPr>
            <w:noProof/>
            <w:webHidden/>
          </w:rPr>
          <w:fldChar w:fldCharType="separate"/>
        </w:r>
        <w:r w:rsidR="009F5625">
          <w:rPr>
            <w:noProof/>
            <w:webHidden/>
          </w:rPr>
          <w:t>152</w:t>
        </w:r>
        <w:r w:rsidR="000F21C5">
          <w:rPr>
            <w:noProof/>
            <w:webHidden/>
          </w:rPr>
          <w:fldChar w:fldCharType="end"/>
        </w:r>
      </w:hyperlink>
    </w:p>
    <w:p w14:paraId="2B5DB7C1" w14:textId="59A59C7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79"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6.7</w:t>
        </w:r>
        <w:r w:rsidR="000F21C5" w:rsidRPr="008C714A">
          <w:rPr>
            <w:rStyle w:val="Hyperlink"/>
            <w:noProof/>
            <w:lang w:val="en-US"/>
          </w:rPr>
          <w:t>. Sample 68: MQA–ABS, surface, low magnification.</w:t>
        </w:r>
        <w:r w:rsidR="000F21C5">
          <w:rPr>
            <w:noProof/>
            <w:webHidden/>
          </w:rPr>
          <w:tab/>
        </w:r>
        <w:r w:rsidR="000F21C5">
          <w:rPr>
            <w:noProof/>
            <w:webHidden/>
          </w:rPr>
          <w:fldChar w:fldCharType="begin"/>
        </w:r>
        <w:r w:rsidR="000F21C5">
          <w:rPr>
            <w:noProof/>
            <w:webHidden/>
          </w:rPr>
          <w:instrText xml:space="preserve"> PAGEREF _Toc140751979 \h </w:instrText>
        </w:r>
        <w:r w:rsidR="000F21C5">
          <w:rPr>
            <w:noProof/>
            <w:webHidden/>
          </w:rPr>
        </w:r>
        <w:r w:rsidR="000F21C5">
          <w:rPr>
            <w:noProof/>
            <w:webHidden/>
          </w:rPr>
          <w:fldChar w:fldCharType="separate"/>
        </w:r>
        <w:r w:rsidR="009F5625">
          <w:rPr>
            <w:noProof/>
            <w:webHidden/>
          </w:rPr>
          <w:t>152</w:t>
        </w:r>
        <w:r w:rsidR="000F21C5">
          <w:rPr>
            <w:noProof/>
            <w:webHidden/>
          </w:rPr>
          <w:fldChar w:fldCharType="end"/>
        </w:r>
      </w:hyperlink>
    </w:p>
    <w:p w14:paraId="455F2993" w14:textId="39FC3D0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0"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6.8</w:t>
        </w:r>
        <w:r w:rsidR="000F21C5" w:rsidRPr="008C714A">
          <w:rPr>
            <w:rStyle w:val="Hyperlink"/>
            <w:noProof/>
            <w:lang w:val="en-US"/>
          </w:rPr>
          <w:t>. Sample 68: MQA–ABS, surface, high magnification.</w:t>
        </w:r>
        <w:r w:rsidR="000F21C5">
          <w:rPr>
            <w:noProof/>
            <w:webHidden/>
          </w:rPr>
          <w:tab/>
        </w:r>
        <w:r w:rsidR="000F21C5">
          <w:rPr>
            <w:noProof/>
            <w:webHidden/>
          </w:rPr>
          <w:fldChar w:fldCharType="begin"/>
        </w:r>
        <w:r w:rsidR="000F21C5">
          <w:rPr>
            <w:noProof/>
            <w:webHidden/>
          </w:rPr>
          <w:instrText xml:space="preserve"> PAGEREF _Toc140751980 \h </w:instrText>
        </w:r>
        <w:r w:rsidR="000F21C5">
          <w:rPr>
            <w:noProof/>
            <w:webHidden/>
          </w:rPr>
        </w:r>
        <w:r w:rsidR="000F21C5">
          <w:rPr>
            <w:noProof/>
            <w:webHidden/>
          </w:rPr>
          <w:fldChar w:fldCharType="separate"/>
        </w:r>
        <w:r w:rsidR="009F5625">
          <w:rPr>
            <w:noProof/>
            <w:webHidden/>
          </w:rPr>
          <w:t>153</w:t>
        </w:r>
        <w:r w:rsidR="000F21C5">
          <w:rPr>
            <w:noProof/>
            <w:webHidden/>
          </w:rPr>
          <w:fldChar w:fldCharType="end"/>
        </w:r>
      </w:hyperlink>
    </w:p>
    <w:p w14:paraId="6ECACAA9" w14:textId="52DF964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1"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6.9</w:t>
        </w:r>
        <w:r w:rsidR="000F21C5" w:rsidRPr="008C714A">
          <w:rPr>
            <w:rStyle w:val="Hyperlink"/>
            <w:noProof/>
            <w:lang w:val="en-US"/>
          </w:rPr>
          <w:t>: Sample 69: MQA–ABS, cross section, low magnification.</w:t>
        </w:r>
        <w:r w:rsidR="000F21C5">
          <w:rPr>
            <w:noProof/>
            <w:webHidden/>
          </w:rPr>
          <w:tab/>
        </w:r>
        <w:r w:rsidR="000F21C5">
          <w:rPr>
            <w:noProof/>
            <w:webHidden/>
          </w:rPr>
          <w:fldChar w:fldCharType="begin"/>
        </w:r>
        <w:r w:rsidR="000F21C5">
          <w:rPr>
            <w:noProof/>
            <w:webHidden/>
          </w:rPr>
          <w:instrText xml:space="preserve"> PAGEREF _Toc140751981 \h </w:instrText>
        </w:r>
        <w:r w:rsidR="000F21C5">
          <w:rPr>
            <w:noProof/>
            <w:webHidden/>
          </w:rPr>
        </w:r>
        <w:r w:rsidR="000F21C5">
          <w:rPr>
            <w:noProof/>
            <w:webHidden/>
          </w:rPr>
          <w:fldChar w:fldCharType="separate"/>
        </w:r>
        <w:r w:rsidR="009F5625">
          <w:rPr>
            <w:noProof/>
            <w:webHidden/>
          </w:rPr>
          <w:t>153</w:t>
        </w:r>
        <w:r w:rsidR="000F21C5">
          <w:rPr>
            <w:noProof/>
            <w:webHidden/>
          </w:rPr>
          <w:fldChar w:fldCharType="end"/>
        </w:r>
      </w:hyperlink>
    </w:p>
    <w:p w14:paraId="74CDA290" w14:textId="1496526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2"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6.10</w:t>
        </w:r>
        <w:r w:rsidR="000F21C5" w:rsidRPr="008C714A">
          <w:rPr>
            <w:rStyle w:val="Hyperlink"/>
            <w:noProof/>
            <w:lang w:val="en-US"/>
          </w:rPr>
          <w:t>. Sample 69: MQA–ABS, cross section, high magnification.</w:t>
        </w:r>
        <w:r w:rsidR="000F21C5">
          <w:rPr>
            <w:noProof/>
            <w:webHidden/>
          </w:rPr>
          <w:tab/>
        </w:r>
        <w:r w:rsidR="000F21C5">
          <w:rPr>
            <w:noProof/>
            <w:webHidden/>
          </w:rPr>
          <w:fldChar w:fldCharType="begin"/>
        </w:r>
        <w:r w:rsidR="000F21C5">
          <w:rPr>
            <w:noProof/>
            <w:webHidden/>
          </w:rPr>
          <w:instrText xml:space="preserve"> PAGEREF _Toc140751982 \h </w:instrText>
        </w:r>
        <w:r w:rsidR="000F21C5">
          <w:rPr>
            <w:noProof/>
            <w:webHidden/>
          </w:rPr>
        </w:r>
        <w:r w:rsidR="000F21C5">
          <w:rPr>
            <w:noProof/>
            <w:webHidden/>
          </w:rPr>
          <w:fldChar w:fldCharType="separate"/>
        </w:r>
        <w:r w:rsidR="009F5625">
          <w:rPr>
            <w:noProof/>
            <w:webHidden/>
          </w:rPr>
          <w:t>154</w:t>
        </w:r>
        <w:r w:rsidR="000F21C5">
          <w:rPr>
            <w:noProof/>
            <w:webHidden/>
          </w:rPr>
          <w:fldChar w:fldCharType="end"/>
        </w:r>
      </w:hyperlink>
    </w:p>
    <w:p w14:paraId="0FE2612E" w14:textId="5606184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3"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6.11: History of the development of the energy product of 3D printed NdFeB magnets.</w:t>
        </w:r>
        <w:r w:rsidR="000F21C5" w:rsidRPr="008C714A">
          <w:rPr>
            <w:rStyle w:val="Hyperlink"/>
            <w:noProof/>
            <w:vertAlign w:val="superscript"/>
          </w:rPr>
          <w:t>123,124,188</w:t>
        </w:r>
        <w:r w:rsidR="000F21C5">
          <w:rPr>
            <w:noProof/>
            <w:webHidden/>
          </w:rPr>
          <w:tab/>
        </w:r>
        <w:r w:rsidR="000F21C5">
          <w:rPr>
            <w:noProof/>
            <w:webHidden/>
          </w:rPr>
          <w:fldChar w:fldCharType="begin"/>
        </w:r>
        <w:r w:rsidR="000F21C5">
          <w:rPr>
            <w:noProof/>
            <w:webHidden/>
          </w:rPr>
          <w:instrText xml:space="preserve"> PAGEREF _Toc140751983 \h </w:instrText>
        </w:r>
        <w:r w:rsidR="000F21C5">
          <w:rPr>
            <w:noProof/>
            <w:webHidden/>
          </w:rPr>
        </w:r>
        <w:r w:rsidR="000F21C5">
          <w:rPr>
            <w:noProof/>
            <w:webHidden/>
          </w:rPr>
          <w:fldChar w:fldCharType="separate"/>
        </w:r>
        <w:r w:rsidR="009F5625">
          <w:rPr>
            <w:noProof/>
            <w:webHidden/>
          </w:rPr>
          <w:t>156</w:t>
        </w:r>
        <w:r w:rsidR="000F21C5">
          <w:rPr>
            <w:noProof/>
            <w:webHidden/>
          </w:rPr>
          <w:fldChar w:fldCharType="end"/>
        </w:r>
      </w:hyperlink>
    </w:p>
    <w:p w14:paraId="7AB6E6B7" w14:textId="7839F67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4" w:history="1">
        <w:r w:rsidR="000F21C5" w:rsidRPr="008C714A">
          <w:rPr>
            <w:rStyle w:val="Hyperlink"/>
            <w:noProof/>
          </w:rPr>
          <w:t>Figure 7.1: Stator design of the motor.</w:t>
        </w:r>
        <w:r w:rsidR="000F21C5">
          <w:rPr>
            <w:noProof/>
            <w:webHidden/>
          </w:rPr>
          <w:tab/>
        </w:r>
        <w:r w:rsidR="000F21C5">
          <w:rPr>
            <w:noProof/>
            <w:webHidden/>
          </w:rPr>
          <w:fldChar w:fldCharType="begin"/>
        </w:r>
        <w:r w:rsidR="000F21C5">
          <w:rPr>
            <w:noProof/>
            <w:webHidden/>
          </w:rPr>
          <w:instrText xml:space="preserve"> PAGEREF _Toc140751984 \h </w:instrText>
        </w:r>
        <w:r w:rsidR="000F21C5">
          <w:rPr>
            <w:noProof/>
            <w:webHidden/>
          </w:rPr>
        </w:r>
        <w:r w:rsidR="000F21C5">
          <w:rPr>
            <w:noProof/>
            <w:webHidden/>
          </w:rPr>
          <w:fldChar w:fldCharType="separate"/>
        </w:r>
        <w:r w:rsidR="009F5625">
          <w:rPr>
            <w:noProof/>
            <w:webHidden/>
          </w:rPr>
          <w:t>159</w:t>
        </w:r>
        <w:r w:rsidR="000F21C5">
          <w:rPr>
            <w:noProof/>
            <w:webHidden/>
          </w:rPr>
          <w:fldChar w:fldCharType="end"/>
        </w:r>
      </w:hyperlink>
    </w:p>
    <w:p w14:paraId="55BE05D9" w14:textId="59085DE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5" w:history="1">
        <w:r w:rsidR="000F21C5" w:rsidRPr="008C714A">
          <w:rPr>
            <w:rStyle w:val="Hyperlink"/>
            <w:noProof/>
          </w:rPr>
          <w:t>Figure 7.2: Rotor shape of the motor.</w:t>
        </w:r>
        <w:r w:rsidR="000F21C5">
          <w:rPr>
            <w:noProof/>
            <w:webHidden/>
          </w:rPr>
          <w:tab/>
        </w:r>
        <w:r w:rsidR="000F21C5">
          <w:rPr>
            <w:noProof/>
            <w:webHidden/>
          </w:rPr>
          <w:fldChar w:fldCharType="begin"/>
        </w:r>
        <w:r w:rsidR="000F21C5">
          <w:rPr>
            <w:noProof/>
            <w:webHidden/>
          </w:rPr>
          <w:instrText xml:space="preserve"> PAGEREF _Toc140751985 \h </w:instrText>
        </w:r>
        <w:r w:rsidR="000F21C5">
          <w:rPr>
            <w:noProof/>
            <w:webHidden/>
          </w:rPr>
        </w:r>
        <w:r w:rsidR="000F21C5">
          <w:rPr>
            <w:noProof/>
            <w:webHidden/>
          </w:rPr>
          <w:fldChar w:fldCharType="separate"/>
        </w:r>
        <w:r w:rsidR="009F5625">
          <w:rPr>
            <w:noProof/>
            <w:webHidden/>
          </w:rPr>
          <w:t>159</w:t>
        </w:r>
        <w:r w:rsidR="000F21C5">
          <w:rPr>
            <w:noProof/>
            <w:webHidden/>
          </w:rPr>
          <w:fldChar w:fldCharType="end"/>
        </w:r>
      </w:hyperlink>
    </w:p>
    <w:p w14:paraId="75F329F9" w14:textId="02B0119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6" w:history="1">
        <w:r w:rsidR="000F21C5" w:rsidRPr="008C714A">
          <w:rPr>
            <w:rStyle w:val="Hyperlink"/>
            <w:noProof/>
          </w:rPr>
          <w:t>Figure 7.3: Screenshot of the CAD model of the Arnold motor.</w:t>
        </w:r>
        <w:r w:rsidR="000F21C5">
          <w:rPr>
            <w:noProof/>
            <w:webHidden/>
          </w:rPr>
          <w:tab/>
        </w:r>
        <w:r w:rsidR="000F21C5">
          <w:rPr>
            <w:noProof/>
            <w:webHidden/>
          </w:rPr>
          <w:fldChar w:fldCharType="begin"/>
        </w:r>
        <w:r w:rsidR="000F21C5">
          <w:rPr>
            <w:noProof/>
            <w:webHidden/>
          </w:rPr>
          <w:instrText xml:space="preserve"> PAGEREF _Toc140751986 \h </w:instrText>
        </w:r>
        <w:r w:rsidR="000F21C5">
          <w:rPr>
            <w:noProof/>
            <w:webHidden/>
          </w:rPr>
        </w:r>
        <w:r w:rsidR="000F21C5">
          <w:rPr>
            <w:noProof/>
            <w:webHidden/>
          </w:rPr>
          <w:fldChar w:fldCharType="separate"/>
        </w:r>
        <w:r w:rsidR="009F5625">
          <w:rPr>
            <w:noProof/>
            <w:webHidden/>
          </w:rPr>
          <w:t>160</w:t>
        </w:r>
        <w:r w:rsidR="000F21C5">
          <w:rPr>
            <w:noProof/>
            <w:webHidden/>
          </w:rPr>
          <w:fldChar w:fldCharType="end"/>
        </w:r>
      </w:hyperlink>
    </w:p>
    <w:p w14:paraId="0C9E34FD" w14:textId="775D8EA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7" w:history="1">
        <w:r w:rsidR="000F21C5" w:rsidRPr="008C714A">
          <w:rPr>
            <w:rStyle w:val="Hyperlink"/>
            <w:noProof/>
          </w:rPr>
          <w:t>Figure 7.4: Screenshot of the CAD model of the Arnold motor, cross-sectional view.</w:t>
        </w:r>
        <w:r w:rsidR="000F21C5">
          <w:rPr>
            <w:noProof/>
            <w:webHidden/>
          </w:rPr>
          <w:tab/>
        </w:r>
        <w:r w:rsidR="000F21C5">
          <w:rPr>
            <w:noProof/>
            <w:webHidden/>
          </w:rPr>
          <w:fldChar w:fldCharType="begin"/>
        </w:r>
        <w:r w:rsidR="000F21C5">
          <w:rPr>
            <w:noProof/>
            <w:webHidden/>
          </w:rPr>
          <w:instrText xml:space="preserve"> PAGEREF _Toc140751987 \h </w:instrText>
        </w:r>
        <w:r w:rsidR="000F21C5">
          <w:rPr>
            <w:noProof/>
            <w:webHidden/>
          </w:rPr>
        </w:r>
        <w:r w:rsidR="000F21C5">
          <w:rPr>
            <w:noProof/>
            <w:webHidden/>
          </w:rPr>
          <w:fldChar w:fldCharType="separate"/>
        </w:r>
        <w:r w:rsidR="009F5625">
          <w:rPr>
            <w:noProof/>
            <w:webHidden/>
          </w:rPr>
          <w:t>161</w:t>
        </w:r>
        <w:r w:rsidR="000F21C5">
          <w:rPr>
            <w:noProof/>
            <w:webHidden/>
          </w:rPr>
          <w:fldChar w:fldCharType="end"/>
        </w:r>
      </w:hyperlink>
    </w:p>
    <w:p w14:paraId="2C638762" w14:textId="7220096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8" w:history="1">
        <w:r w:rsidR="000F21C5" w:rsidRPr="008C714A">
          <w:rPr>
            <w:rStyle w:val="Hyperlink"/>
            <w:noProof/>
          </w:rPr>
          <w:t>Figure 7.5:The 3D printed rotor magnet cylinder in magnet housing.</w:t>
        </w:r>
        <w:r w:rsidR="000F21C5">
          <w:rPr>
            <w:noProof/>
            <w:webHidden/>
          </w:rPr>
          <w:tab/>
        </w:r>
        <w:r w:rsidR="000F21C5">
          <w:rPr>
            <w:noProof/>
            <w:webHidden/>
          </w:rPr>
          <w:fldChar w:fldCharType="begin"/>
        </w:r>
        <w:r w:rsidR="000F21C5">
          <w:rPr>
            <w:noProof/>
            <w:webHidden/>
          </w:rPr>
          <w:instrText xml:space="preserve"> PAGEREF _Toc140751988 \h </w:instrText>
        </w:r>
        <w:r w:rsidR="000F21C5">
          <w:rPr>
            <w:noProof/>
            <w:webHidden/>
          </w:rPr>
        </w:r>
        <w:r w:rsidR="000F21C5">
          <w:rPr>
            <w:noProof/>
            <w:webHidden/>
          </w:rPr>
          <w:fldChar w:fldCharType="separate"/>
        </w:r>
        <w:r w:rsidR="009F5625">
          <w:rPr>
            <w:noProof/>
            <w:webHidden/>
          </w:rPr>
          <w:t>162</w:t>
        </w:r>
        <w:r w:rsidR="000F21C5">
          <w:rPr>
            <w:noProof/>
            <w:webHidden/>
          </w:rPr>
          <w:fldChar w:fldCharType="end"/>
        </w:r>
      </w:hyperlink>
    </w:p>
    <w:p w14:paraId="014D7A4B" w14:textId="1740106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89" w:history="1">
        <w:r w:rsidR="000F21C5" w:rsidRPr="008C714A">
          <w:rPr>
            <w:rStyle w:val="Hyperlink"/>
            <w:noProof/>
          </w:rPr>
          <w:t>Figure 7.6: Renishaw AM250 SLM printer.</w:t>
        </w:r>
        <w:r w:rsidR="000F21C5" w:rsidRPr="008C714A">
          <w:rPr>
            <w:rStyle w:val="Hyperlink"/>
            <w:noProof/>
            <w:vertAlign w:val="superscript"/>
          </w:rPr>
          <w:t>221</w:t>
        </w:r>
        <w:r w:rsidR="000F21C5">
          <w:rPr>
            <w:noProof/>
            <w:webHidden/>
          </w:rPr>
          <w:tab/>
        </w:r>
        <w:r w:rsidR="000F21C5">
          <w:rPr>
            <w:noProof/>
            <w:webHidden/>
          </w:rPr>
          <w:fldChar w:fldCharType="begin"/>
        </w:r>
        <w:r w:rsidR="000F21C5">
          <w:rPr>
            <w:noProof/>
            <w:webHidden/>
          </w:rPr>
          <w:instrText xml:space="preserve"> PAGEREF _Toc140751989 \h </w:instrText>
        </w:r>
        <w:r w:rsidR="000F21C5">
          <w:rPr>
            <w:noProof/>
            <w:webHidden/>
          </w:rPr>
        </w:r>
        <w:r w:rsidR="000F21C5">
          <w:rPr>
            <w:noProof/>
            <w:webHidden/>
          </w:rPr>
          <w:fldChar w:fldCharType="separate"/>
        </w:r>
        <w:r w:rsidR="009F5625">
          <w:rPr>
            <w:noProof/>
            <w:webHidden/>
          </w:rPr>
          <w:t>162</w:t>
        </w:r>
        <w:r w:rsidR="000F21C5">
          <w:rPr>
            <w:noProof/>
            <w:webHidden/>
          </w:rPr>
          <w:fldChar w:fldCharType="end"/>
        </w:r>
      </w:hyperlink>
    </w:p>
    <w:p w14:paraId="145951DC" w14:textId="16EA84F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0"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7.7: Photo of the first layer being printed during the SLM process (left); Completed build of the seven Fe-3Si stator samples in a single run (right).</w:t>
        </w:r>
        <w:r w:rsidR="000F21C5">
          <w:rPr>
            <w:noProof/>
            <w:webHidden/>
          </w:rPr>
          <w:tab/>
        </w:r>
        <w:r w:rsidR="000F21C5">
          <w:rPr>
            <w:noProof/>
            <w:webHidden/>
          </w:rPr>
          <w:fldChar w:fldCharType="begin"/>
        </w:r>
        <w:r w:rsidR="000F21C5">
          <w:rPr>
            <w:noProof/>
            <w:webHidden/>
          </w:rPr>
          <w:instrText xml:space="preserve"> PAGEREF _Toc140751990 \h </w:instrText>
        </w:r>
        <w:r w:rsidR="000F21C5">
          <w:rPr>
            <w:noProof/>
            <w:webHidden/>
          </w:rPr>
        </w:r>
        <w:r w:rsidR="000F21C5">
          <w:rPr>
            <w:noProof/>
            <w:webHidden/>
          </w:rPr>
          <w:fldChar w:fldCharType="separate"/>
        </w:r>
        <w:r w:rsidR="009F5625">
          <w:rPr>
            <w:noProof/>
            <w:webHidden/>
          </w:rPr>
          <w:t>165</w:t>
        </w:r>
        <w:r w:rsidR="000F21C5">
          <w:rPr>
            <w:noProof/>
            <w:webHidden/>
          </w:rPr>
          <w:fldChar w:fldCharType="end"/>
        </w:r>
      </w:hyperlink>
    </w:p>
    <w:p w14:paraId="41A62AC2" w14:textId="537787F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1" w:history="1">
        <w:r w:rsidR="000F21C5" w:rsidRPr="008C714A">
          <w:rPr>
            <w:rStyle w:val="Hyperlink"/>
            <w:noProof/>
          </w:rPr>
          <w:t>Figure 7.8: Stacked EDM sliced 3D printed Fe3Si laminates.</w:t>
        </w:r>
        <w:r w:rsidR="000F21C5">
          <w:rPr>
            <w:noProof/>
            <w:webHidden/>
          </w:rPr>
          <w:tab/>
        </w:r>
        <w:r w:rsidR="000F21C5">
          <w:rPr>
            <w:noProof/>
            <w:webHidden/>
          </w:rPr>
          <w:fldChar w:fldCharType="begin"/>
        </w:r>
        <w:r w:rsidR="000F21C5">
          <w:rPr>
            <w:noProof/>
            <w:webHidden/>
          </w:rPr>
          <w:instrText xml:space="preserve"> PAGEREF _Toc140751991 \h </w:instrText>
        </w:r>
        <w:r w:rsidR="000F21C5">
          <w:rPr>
            <w:noProof/>
            <w:webHidden/>
          </w:rPr>
        </w:r>
        <w:r w:rsidR="000F21C5">
          <w:rPr>
            <w:noProof/>
            <w:webHidden/>
          </w:rPr>
          <w:fldChar w:fldCharType="separate"/>
        </w:r>
        <w:r w:rsidR="009F5625">
          <w:rPr>
            <w:noProof/>
            <w:webHidden/>
          </w:rPr>
          <w:t>168</w:t>
        </w:r>
        <w:r w:rsidR="000F21C5">
          <w:rPr>
            <w:noProof/>
            <w:webHidden/>
          </w:rPr>
          <w:fldChar w:fldCharType="end"/>
        </w:r>
      </w:hyperlink>
    </w:p>
    <w:p w14:paraId="1EC31E8C" w14:textId="06E803B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2" w:history="1">
        <w:r w:rsidR="000F21C5" w:rsidRPr="008C714A">
          <w:rPr>
            <w:rStyle w:val="Hyperlink"/>
            <w:noProof/>
          </w:rPr>
          <w:t>Figure 7.9: The motor undergoing the winding process.</w:t>
        </w:r>
        <w:r w:rsidR="000F21C5">
          <w:rPr>
            <w:noProof/>
            <w:webHidden/>
          </w:rPr>
          <w:tab/>
        </w:r>
        <w:r w:rsidR="000F21C5">
          <w:rPr>
            <w:noProof/>
            <w:webHidden/>
          </w:rPr>
          <w:fldChar w:fldCharType="begin"/>
        </w:r>
        <w:r w:rsidR="000F21C5">
          <w:rPr>
            <w:noProof/>
            <w:webHidden/>
          </w:rPr>
          <w:instrText xml:space="preserve"> PAGEREF _Toc140751992 \h </w:instrText>
        </w:r>
        <w:r w:rsidR="000F21C5">
          <w:rPr>
            <w:noProof/>
            <w:webHidden/>
          </w:rPr>
        </w:r>
        <w:r w:rsidR="000F21C5">
          <w:rPr>
            <w:noProof/>
            <w:webHidden/>
          </w:rPr>
          <w:fldChar w:fldCharType="separate"/>
        </w:r>
        <w:r w:rsidR="009F5625">
          <w:rPr>
            <w:noProof/>
            <w:webHidden/>
          </w:rPr>
          <w:t>169</w:t>
        </w:r>
        <w:r w:rsidR="000F21C5">
          <w:rPr>
            <w:noProof/>
            <w:webHidden/>
          </w:rPr>
          <w:fldChar w:fldCharType="end"/>
        </w:r>
      </w:hyperlink>
    </w:p>
    <w:p w14:paraId="3E77965C" w14:textId="719AC48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3" w:history="1">
        <w:r w:rsidR="000F21C5" w:rsidRPr="008C714A">
          <w:rPr>
            <w:rStyle w:val="Hyperlink"/>
            <w:noProof/>
          </w:rPr>
          <w:t>Figure 7.10: Illustration of the winding of a single phase of the three-phase 3D printed motor.</w:t>
        </w:r>
        <w:r w:rsidR="000F21C5">
          <w:rPr>
            <w:noProof/>
            <w:webHidden/>
          </w:rPr>
          <w:tab/>
        </w:r>
        <w:r w:rsidR="000F21C5">
          <w:rPr>
            <w:noProof/>
            <w:webHidden/>
          </w:rPr>
          <w:fldChar w:fldCharType="begin"/>
        </w:r>
        <w:r w:rsidR="000F21C5">
          <w:rPr>
            <w:noProof/>
            <w:webHidden/>
          </w:rPr>
          <w:instrText xml:space="preserve"> PAGEREF _Toc140751993 \h </w:instrText>
        </w:r>
        <w:r w:rsidR="000F21C5">
          <w:rPr>
            <w:noProof/>
            <w:webHidden/>
          </w:rPr>
        </w:r>
        <w:r w:rsidR="000F21C5">
          <w:rPr>
            <w:noProof/>
            <w:webHidden/>
          </w:rPr>
          <w:fldChar w:fldCharType="separate"/>
        </w:r>
        <w:r w:rsidR="009F5625">
          <w:rPr>
            <w:noProof/>
            <w:webHidden/>
          </w:rPr>
          <w:t>170</w:t>
        </w:r>
        <w:r w:rsidR="000F21C5">
          <w:rPr>
            <w:noProof/>
            <w:webHidden/>
          </w:rPr>
          <w:fldChar w:fldCharType="end"/>
        </w:r>
      </w:hyperlink>
    </w:p>
    <w:p w14:paraId="0CD0156D" w14:textId="3CEDF6E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4" w:history="1">
        <w:r w:rsidR="000F21C5" w:rsidRPr="008C714A">
          <w:rPr>
            <w:rStyle w:val="Hyperlink"/>
            <w:noProof/>
          </w:rPr>
          <w:t>Figure 7.11: The stator assembly submerged in varnish (left); the stator assembly coated in varnish.</w:t>
        </w:r>
        <w:r w:rsidR="000F21C5">
          <w:rPr>
            <w:noProof/>
            <w:webHidden/>
          </w:rPr>
          <w:tab/>
        </w:r>
        <w:r w:rsidR="000F21C5">
          <w:rPr>
            <w:noProof/>
            <w:webHidden/>
          </w:rPr>
          <w:fldChar w:fldCharType="begin"/>
        </w:r>
        <w:r w:rsidR="000F21C5">
          <w:rPr>
            <w:noProof/>
            <w:webHidden/>
          </w:rPr>
          <w:instrText xml:space="preserve"> PAGEREF _Toc140751994 \h </w:instrText>
        </w:r>
        <w:r w:rsidR="000F21C5">
          <w:rPr>
            <w:noProof/>
            <w:webHidden/>
          </w:rPr>
        </w:r>
        <w:r w:rsidR="000F21C5">
          <w:rPr>
            <w:noProof/>
            <w:webHidden/>
          </w:rPr>
          <w:fldChar w:fldCharType="separate"/>
        </w:r>
        <w:r w:rsidR="009F5625">
          <w:rPr>
            <w:noProof/>
            <w:webHidden/>
          </w:rPr>
          <w:t>171</w:t>
        </w:r>
        <w:r w:rsidR="000F21C5">
          <w:rPr>
            <w:noProof/>
            <w:webHidden/>
          </w:rPr>
          <w:fldChar w:fldCharType="end"/>
        </w:r>
      </w:hyperlink>
    </w:p>
    <w:p w14:paraId="25D2AD72" w14:textId="00BAE02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5" w:history="1">
        <w:r w:rsidR="000F21C5" w:rsidRPr="008C714A">
          <w:rPr>
            <w:rStyle w:val="Hyperlink"/>
            <w:noProof/>
          </w:rPr>
          <w:t>Figure 7.12: Stator assembly within its housing.</w:t>
        </w:r>
        <w:r w:rsidR="000F21C5">
          <w:rPr>
            <w:noProof/>
            <w:webHidden/>
          </w:rPr>
          <w:tab/>
        </w:r>
        <w:r w:rsidR="000F21C5">
          <w:rPr>
            <w:noProof/>
            <w:webHidden/>
          </w:rPr>
          <w:fldChar w:fldCharType="begin"/>
        </w:r>
        <w:r w:rsidR="000F21C5">
          <w:rPr>
            <w:noProof/>
            <w:webHidden/>
          </w:rPr>
          <w:instrText xml:space="preserve"> PAGEREF _Toc140751995 \h </w:instrText>
        </w:r>
        <w:r w:rsidR="000F21C5">
          <w:rPr>
            <w:noProof/>
            <w:webHidden/>
          </w:rPr>
        </w:r>
        <w:r w:rsidR="000F21C5">
          <w:rPr>
            <w:noProof/>
            <w:webHidden/>
          </w:rPr>
          <w:fldChar w:fldCharType="separate"/>
        </w:r>
        <w:r w:rsidR="009F5625">
          <w:rPr>
            <w:noProof/>
            <w:webHidden/>
          </w:rPr>
          <w:t>171</w:t>
        </w:r>
        <w:r w:rsidR="000F21C5">
          <w:rPr>
            <w:noProof/>
            <w:webHidden/>
          </w:rPr>
          <w:fldChar w:fldCharType="end"/>
        </w:r>
      </w:hyperlink>
    </w:p>
    <w:p w14:paraId="1E54C6C2" w14:textId="7B33DED1"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6" w:history="1">
        <w:r w:rsidR="000F21C5" w:rsidRPr="008C714A">
          <w:rPr>
            <w:rStyle w:val="Hyperlink"/>
            <w:noProof/>
          </w:rPr>
          <w:t>Figure 7.13: Cross section of the permanent magnet rotor core.</w:t>
        </w:r>
        <w:r w:rsidR="000F21C5">
          <w:rPr>
            <w:noProof/>
            <w:webHidden/>
          </w:rPr>
          <w:tab/>
        </w:r>
        <w:r w:rsidR="000F21C5">
          <w:rPr>
            <w:noProof/>
            <w:webHidden/>
          </w:rPr>
          <w:fldChar w:fldCharType="begin"/>
        </w:r>
        <w:r w:rsidR="000F21C5">
          <w:rPr>
            <w:noProof/>
            <w:webHidden/>
          </w:rPr>
          <w:instrText xml:space="preserve"> PAGEREF _Toc140751996 \h </w:instrText>
        </w:r>
        <w:r w:rsidR="000F21C5">
          <w:rPr>
            <w:noProof/>
            <w:webHidden/>
          </w:rPr>
        </w:r>
        <w:r w:rsidR="000F21C5">
          <w:rPr>
            <w:noProof/>
            <w:webHidden/>
          </w:rPr>
          <w:fldChar w:fldCharType="separate"/>
        </w:r>
        <w:r w:rsidR="009F5625">
          <w:rPr>
            <w:noProof/>
            <w:webHidden/>
          </w:rPr>
          <w:t>172</w:t>
        </w:r>
        <w:r w:rsidR="000F21C5">
          <w:rPr>
            <w:noProof/>
            <w:webHidden/>
          </w:rPr>
          <w:fldChar w:fldCharType="end"/>
        </w:r>
      </w:hyperlink>
    </w:p>
    <w:p w14:paraId="3559B9DF" w14:textId="3799446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7" w:history="1">
        <w:r w:rsidR="000F21C5" w:rsidRPr="008C714A">
          <w:rPr>
            <w:rStyle w:val="Hyperlink"/>
            <w:noProof/>
          </w:rPr>
          <w:t>Figure 7.14: The completed rotor assembly.</w:t>
        </w:r>
        <w:r w:rsidR="000F21C5">
          <w:rPr>
            <w:noProof/>
            <w:webHidden/>
          </w:rPr>
          <w:tab/>
        </w:r>
        <w:r w:rsidR="000F21C5">
          <w:rPr>
            <w:noProof/>
            <w:webHidden/>
          </w:rPr>
          <w:fldChar w:fldCharType="begin"/>
        </w:r>
        <w:r w:rsidR="000F21C5">
          <w:rPr>
            <w:noProof/>
            <w:webHidden/>
          </w:rPr>
          <w:instrText xml:space="preserve"> PAGEREF _Toc140751997 \h </w:instrText>
        </w:r>
        <w:r w:rsidR="000F21C5">
          <w:rPr>
            <w:noProof/>
            <w:webHidden/>
          </w:rPr>
        </w:r>
        <w:r w:rsidR="000F21C5">
          <w:rPr>
            <w:noProof/>
            <w:webHidden/>
          </w:rPr>
          <w:fldChar w:fldCharType="separate"/>
        </w:r>
        <w:r w:rsidR="009F5625">
          <w:rPr>
            <w:noProof/>
            <w:webHidden/>
          </w:rPr>
          <w:t>172</w:t>
        </w:r>
        <w:r w:rsidR="000F21C5">
          <w:rPr>
            <w:noProof/>
            <w:webHidden/>
          </w:rPr>
          <w:fldChar w:fldCharType="end"/>
        </w:r>
      </w:hyperlink>
    </w:p>
    <w:p w14:paraId="4E3C7F18" w14:textId="208CC4A6"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8" w:history="1">
        <w:r w:rsidR="000F21C5" w:rsidRPr="008C714A">
          <w:rPr>
            <w:rStyle w:val="Hyperlink"/>
            <w:noProof/>
          </w:rPr>
          <w:t>Figure 7.15: The fully assembled electric motor.</w:t>
        </w:r>
        <w:r w:rsidR="000F21C5">
          <w:rPr>
            <w:noProof/>
            <w:webHidden/>
          </w:rPr>
          <w:tab/>
        </w:r>
        <w:r w:rsidR="000F21C5">
          <w:rPr>
            <w:noProof/>
            <w:webHidden/>
          </w:rPr>
          <w:fldChar w:fldCharType="begin"/>
        </w:r>
        <w:r w:rsidR="000F21C5">
          <w:rPr>
            <w:noProof/>
            <w:webHidden/>
          </w:rPr>
          <w:instrText xml:space="preserve"> PAGEREF _Toc140751998 \h </w:instrText>
        </w:r>
        <w:r w:rsidR="000F21C5">
          <w:rPr>
            <w:noProof/>
            <w:webHidden/>
          </w:rPr>
        </w:r>
        <w:r w:rsidR="000F21C5">
          <w:rPr>
            <w:noProof/>
            <w:webHidden/>
          </w:rPr>
          <w:fldChar w:fldCharType="separate"/>
        </w:r>
        <w:r w:rsidR="009F5625">
          <w:rPr>
            <w:noProof/>
            <w:webHidden/>
          </w:rPr>
          <w:t>173</w:t>
        </w:r>
        <w:r w:rsidR="000F21C5">
          <w:rPr>
            <w:noProof/>
            <w:webHidden/>
          </w:rPr>
          <w:fldChar w:fldCharType="end"/>
        </w:r>
      </w:hyperlink>
    </w:p>
    <w:p w14:paraId="01E4A8D2" w14:textId="45751774"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1999" w:history="1">
        <w:r w:rsidR="000F21C5" w:rsidRPr="008C714A">
          <w:rPr>
            <w:rStyle w:val="Hyperlink"/>
            <w:noProof/>
          </w:rPr>
          <w:t>Figure 7.16: Side view of the fully assembled electric motor.</w:t>
        </w:r>
        <w:r w:rsidR="000F21C5">
          <w:rPr>
            <w:noProof/>
            <w:webHidden/>
          </w:rPr>
          <w:tab/>
        </w:r>
        <w:r w:rsidR="000F21C5">
          <w:rPr>
            <w:noProof/>
            <w:webHidden/>
          </w:rPr>
          <w:fldChar w:fldCharType="begin"/>
        </w:r>
        <w:r w:rsidR="000F21C5">
          <w:rPr>
            <w:noProof/>
            <w:webHidden/>
          </w:rPr>
          <w:instrText xml:space="preserve"> PAGEREF _Toc140751999 \h </w:instrText>
        </w:r>
        <w:r w:rsidR="000F21C5">
          <w:rPr>
            <w:noProof/>
            <w:webHidden/>
          </w:rPr>
        </w:r>
        <w:r w:rsidR="000F21C5">
          <w:rPr>
            <w:noProof/>
            <w:webHidden/>
          </w:rPr>
          <w:fldChar w:fldCharType="separate"/>
        </w:r>
        <w:r w:rsidR="009F5625">
          <w:rPr>
            <w:noProof/>
            <w:webHidden/>
          </w:rPr>
          <w:t>174</w:t>
        </w:r>
        <w:r w:rsidR="000F21C5">
          <w:rPr>
            <w:noProof/>
            <w:webHidden/>
          </w:rPr>
          <w:fldChar w:fldCharType="end"/>
        </w:r>
      </w:hyperlink>
    </w:p>
    <w:p w14:paraId="3C2D1F63" w14:textId="16D9C15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0" w:history="1">
        <w:r w:rsidR="000F21C5" w:rsidRPr="008C714A">
          <w:rPr>
            <w:rStyle w:val="Hyperlink"/>
            <w:noProof/>
          </w:rPr>
          <w:t>Figure 7.17: Top view of the fully assembled electric motor.</w:t>
        </w:r>
        <w:r w:rsidR="000F21C5">
          <w:rPr>
            <w:noProof/>
            <w:webHidden/>
          </w:rPr>
          <w:tab/>
        </w:r>
        <w:r w:rsidR="000F21C5">
          <w:rPr>
            <w:noProof/>
            <w:webHidden/>
          </w:rPr>
          <w:fldChar w:fldCharType="begin"/>
        </w:r>
        <w:r w:rsidR="000F21C5">
          <w:rPr>
            <w:noProof/>
            <w:webHidden/>
          </w:rPr>
          <w:instrText xml:space="preserve"> PAGEREF _Toc140752000 \h </w:instrText>
        </w:r>
        <w:r w:rsidR="000F21C5">
          <w:rPr>
            <w:noProof/>
            <w:webHidden/>
          </w:rPr>
        </w:r>
        <w:r w:rsidR="000F21C5">
          <w:rPr>
            <w:noProof/>
            <w:webHidden/>
          </w:rPr>
          <w:fldChar w:fldCharType="separate"/>
        </w:r>
        <w:r w:rsidR="009F5625">
          <w:rPr>
            <w:noProof/>
            <w:webHidden/>
          </w:rPr>
          <w:t>174</w:t>
        </w:r>
        <w:r w:rsidR="000F21C5">
          <w:rPr>
            <w:noProof/>
            <w:webHidden/>
          </w:rPr>
          <w:fldChar w:fldCharType="end"/>
        </w:r>
      </w:hyperlink>
    </w:p>
    <w:p w14:paraId="2A19DB0E" w14:textId="06E2288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1" w:history="1">
        <w:r w:rsidR="000F21C5" w:rsidRPr="008C714A">
          <w:rPr>
            <w:rStyle w:val="Hyperlink"/>
            <w:noProof/>
          </w:rPr>
          <w:t>Figure 7.18: Optical microscope images of the 3D printed Fe3Si laminate samples.</w:t>
        </w:r>
        <w:r w:rsidR="000F21C5">
          <w:rPr>
            <w:noProof/>
            <w:webHidden/>
          </w:rPr>
          <w:tab/>
        </w:r>
        <w:r w:rsidR="000F21C5">
          <w:rPr>
            <w:noProof/>
            <w:webHidden/>
          </w:rPr>
          <w:fldChar w:fldCharType="begin"/>
        </w:r>
        <w:r w:rsidR="000F21C5">
          <w:rPr>
            <w:noProof/>
            <w:webHidden/>
          </w:rPr>
          <w:instrText xml:space="preserve"> PAGEREF _Toc140752001 \h </w:instrText>
        </w:r>
        <w:r w:rsidR="000F21C5">
          <w:rPr>
            <w:noProof/>
            <w:webHidden/>
          </w:rPr>
        </w:r>
        <w:r w:rsidR="000F21C5">
          <w:rPr>
            <w:noProof/>
            <w:webHidden/>
          </w:rPr>
          <w:fldChar w:fldCharType="separate"/>
        </w:r>
        <w:r w:rsidR="009F5625">
          <w:rPr>
            <w:noProof/>
            <w:webHidden/>
          </w:rPr>
          <w:t>177</w:t>
        </w:r>
        <w:r w:rsidR="000F21C5">
          <w:rPr>
            <w:noProof/>
            <w:webHidden/>
          </w:rPr>
          <w:fldChar w:fldCharType="end"/>
        </w:r>
      </w:hyperlink>
    </w:p>
    <w:p w14:paraId="3CF57A82" w14:textId="35AC520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2" w:history="1">
        <w:r w:rsidR="000F21C5" w:rsidRPr="008C714A">
          <w:rPr>
            <w:rStyle w:val="Hyperlink"/>
            <w:noProof/>
          </w:rPr>
          <w:t>Figure 7.19: SEM/EDX results of 3D printed silicon steel laminate.</w:t>
        </w:r>
        <w:r w:rsidR="000F21C5">
          <w:rPr>
            <w:noProof/>
            <w:webHidden/>
          </w:rPr>
          <w:tab/>
        </w:r>
        <w:r w:rsidR="000F21C5">
          <w:rPr>
            <w:noProof/>
            <w:webHidden/>
          </w:rPr>
          <w:fldChar w:fldCharType="begin"/>
        </w:r>
        <w:r w:rsidR="000F21C5">
          <w:rPr>
            <w:noProof/>
            <w:webHidden/>
          </w:rPr>
          <w:instrText xml:space="preserve"> PAGEREF _Toc140752002 \h </w:instrText>
        </w:r>
        <w:r w:rsidR="000F21C5">
          <w:rPr>
            <w:noProof/>
            <w:webHidden/>
          </w:rPr>
        </w:r>
        <w:r w:rsidR="000F21C5">
          <w:rPr>
            <w:noProof/>
            <w:webHidden/>
          </w:rPr>
          <w:fldChar w:fldCharType="separate"/>
        </w:r>
        <w:r w:rsidR="009F5625">
          <w:rPr>
            <w:noProof/>
            <w:webHidden/>
          </w:rPr>
          <w:t>178</w:t>
        </w:r>
        <w:r w:rsidR="000F21C5">
          <w:rPr>
            <w:noProof/>
            <w:webHidden/>
          </w:rPr>
          <w:fldChar w:fldCharType="end"/>
        </w:r>
      </w:hyperlink>
    </w:p>
    <w:p w14:paraId="30699F93" w14:textId="29EC232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3" w:history="1">
        <w:r w:rsidR="000F21C5" w:rsidRPr="008C714A">
          <w:rPr>
            <w:rStyle w:val="Hyperlink"/>
            <w:noProof/>
          </w:rPr>
          <w:t>Figure 7.20: (a) ORNL SS-3 standard sample specification; (b) tensile curve chart and picture of the tensile samples.</w:t>
        </w:r>
        <w:r w:rsidR="000F21C5">
          <w:rPr>
            <w:noProof/>
            <w:webHidden/>
          </w:rPr>
          <w:tab/>
        </w:r>
        <w:r w:rsidR="000F21C5">
          <w:rPr>
            <w:noProof/>
            <w:webHidden/>
          </w:rPr>
          <w:fldChar w:fldCharType="begin"/>
        </w:r>
        <w:r w:rsidR="000F21C5">
          <w:rPr>
            <w:noProof/>
            <w:webHidden/>
          </w:rPr>
          <w:instrText xml:space="preserve"> PAGEREF _Toc140752003 \h </w:instrText>
        </w:r>
        <w:r w:rsidR="000F21C5">
          <w:rPr>
            <w:noProof/>
            <w:webHidden/>
          </w:rPr>
        </w:r>
        <w:r w:rsidR="000F21C5">
          <w:rPr>
            <w:noProof/>
            <w:webHidden/>
          </w:rPr>
          <w:fldChar w:fldCharType="separate"/>
        </w:r>
        <w:r w:rsidR="009F5625">
          <w:rPr>
            <w:noProof/>
            <w:webHidden/>
          </w:rPr>
          <w:t>178</w:t>
        </w:r>
        <w:r w:rsidR="000F21C5">
          <w:rPr>
            <w:noProof/>
            <w:webHidden/>
          </w:rPr>
          <w:fldChar w:fldCharType="end"/>
        </w:r>
      </w:hyperlink>
    </w:p>
    <w:p w14:paraId="5F1B95C7" w14:textId="13CD2B8D"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4" w:history="1">
        <w:r w:rsidR="000F21C5" w:rsidRPr="008C714A">
          <w:rPr>
            <w:rStyle w:val="Hyperlink"/>
            <w:noProof/>
          </w:rPr>
          <w:t>Figure 7.21: Measuring DC properties of a printed Fe3Si cylinder.</w:t>
        </w:r>
        <w:r w:rsidR="000F21C5">
          <w:rPr>
            <w:noProof/>
            <w:webHidden/>
          </w:rPr>
          <w:tab/>
        </w:r>
        <w:r w:rsidR="000F21C5">
          <w:rPr>
            <w:noProof/>
            <w:webHidden/>
          </w:rPr>
          <w:fldChar w:fldCharType="begin"/>
        </w:r>
        <w:r w:rsidR="000F21C5">
          <w:rPr>
            <w:noProof/>
            <w:webHidden/>
          </w:rPr>
          <w:instrText xml:space="preserve"> PAGEREF _Toc140752004 \h </w:instrText>
        </w:r>
        <w:r w:rsidR="000F21C5">
          <w:rPr>
            <w:noProof/>
            <w:webHidden/>
          </w:rPr>
        </w:r>
        <w:r w:rsidR="000F21C5">
          <w:rPr>
            <w:noProof/>
            <w:webHidden/>
          </w:rPr>
          <w:fldChar w:fldCharType="separate"/>
        </w:r>
        <w:r w:rsidR="009F5625">
          <w:rPr>
            <w:noProof/>
            <w:webHidden/>
          </w:rPr>
          <w:t>180</w:t>
        </w:r>
        <w:r w:rsidR="000F21C5">
          <w:rPr>
            <w:noProof/>
            <w:webHidden/>
          </w:rPr>
          <w:fldChar w:fldCharType="end"/>
        </w:r>
      </w:hyperlink>
    </w:p>
    <w:p w14:paraId="404DE928" w14:textId="14581BD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5" w:history="1">
        <w:r w:rsidR="000F21C5" w:rsidRPr="008C714A">
          <w:rPr>
            <w:rStyle w:val="Hyperlink"/>
            <w:noProof/>
          </w:rPr>
          <w:t>Figure 7.22: Resistivity of AM Fe-3Si vs. temperature (left) ; Hysteresis loop of AM Fe-3Si, under DC magnetization up to a high magnitude of 6 T (right); Saturation induction of approximately 2.1 T is achievable at high magnetizing field values.</w:t>
        </w:r>
        <w:r w:rsidR="000F21C5">
          <w:rPr>
            <w:noProof/>
            <w:webHidden/>
          </w:rPr>
          <w:tab/>
        </w:r>
        <w:r w:rsidR="000F21C5">
          <w:rPr>
            <w:noProof/>
            <w:webHidden/>
          </w:rPr>
          <w:fldChar w:fldCharType="begin"/>
        </w:r>
        <w:r w:rsidR="000F21C5">
          <w:rPr>
            <w:noProof/>
            <w:webHidden/>
          </w:rPr>
          <w:instrText xml:space="preserve"> PAGEREF _Toc140752005 \h </w:instrText>
        </w:r>
        <w:r w:rsidR="000F21C5">
          <w:rPr>
            <w:noProof/>
            <w:webHidden/>
          </w:rPr>
        </w:r>
        <w:r w:rsidR="000F21C5">
          <w:rPr>
            <w:noProof/>
            <w:webHidden/>
          </w:rPr>
          <w:fldChar w:fldCharType="separate"/>
        </w:r>
        <w:r w:rsidR="009F5625">
          <w:rPr>
            <w:noProof/>
            <w:webHidden/>
          </w:rPr>
          <w:t>182</w:t>
        </w:r>
        <w:r w:rsidR="000F21C5">
          <w:rPr>
            <w:noProof/>
            <w:webHidden/>
          </w:rPr>
          <w:fldChar w:fldCharType="end"/>
        </w:r>
      </w:hyperlink>
    </w:p>
    <w:p w14:paraId="07F672A9" w14:textId="7A152CBF"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6" w:history="1">
        <w:r w:rsidR="000F21C5" w:rsidRPr="008C714A">
          <w:rPr>
            <w:rStyle w:val="Hyperlink"/>
            <w:noProof/>
          </w:rPr>
          <w:t xml:space="preserve">Figure 7.23: Low DC magnetic field hysteresis curve of 3D printed Fe-3Si induction ring (left); relative permeability of the ring across initial magnetization </w:t>
        </w:r>
        <w:r w:rsidR="000F21C5" w:rsidRPr="008C714A">
          <w:rPr>
            <w:rStyle w:val="Hyperlink"/>
            <w:i/>
            <w:iCs/>
            <w:noProof/>
          </w:rPr>
          <w:t>H</w:t>
        </w:r>
        <w:r w:rsidR="000F21C5" w:rsidRPr="008C714A">
          <w:rPr>
            <w:rStyle w:val="Hyperlink"/>
            <w:noProof/>
          </w:rPr>
          <w:t xml:space="preserve"> field values.</w:t>
        </w:r>
        <w:r w:rsidR="000F21C5">
          <w:rPr>
            <w:noProof/>
            <w:webHidden/>
          </w:rPr>
          <w:tab/>
        </w:r>
        <w:r w:rsidR="000F21C5">
          <w:rPr>
            <w:noProof/>
            <w:webHidden/>
          </w:rPr>
          <w:fldChar w:fldCharType="begin"/>
        </w:r>
        <w:r w:rsidR="000F21C5">
          <w:rPr>
            <w:noProof/>
            <w:webHidden/>
          </w:rPr>
          <w:instrText xml:space="preserve"> PAGEREF _Toc140752006 \h </w:instrText>
        </w:r>
        <w:r w:rsidR="000F21C5">
          <w:rPr>
            <w:noProof/>
            <w:webHidden/>
          </w:rPr>
        </w:r>
        <w:r w:rsidR="000F21C5">
          <w:rPr>
            <w:noProof/>
            <w:webHidden/>
          </w:rPr>
          <w:fldChar w:fldCharType="separate"/>
        </w:r>
        <w:r w:rsidR="009F5625">
          <w:rPr>
            <w:noProof/>
            <w:webHidden/>
          </w:rPr>
          <w:t>182</w:t>
        </w:r>
        <w:r w:rsidR="000F21C5">
          <w:rPr>
            <w:noProof/>
            <w:webHidden/>
          </w:rPr>
          <w:fldChar w:fldCharType="end"/>
        </w:r>
      </w:hyperlink>
    </w:p>
    <w:p w14:paraId="149969AE" w14:textId="7795DA90"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7" w:history="1">
        <w:r w:rsidR="000F21C5" w:rsidRPr="008C714A">
          <w:rPr>
            <w:rStyle w:val="Hyperlink"/>
            <w:noProof/>
          </w:rPr>
          <w:t>Figure 7.24: Effect of heat treatment on the magnetic induction (left) and Relative permeability (right) of the as printed and heat-treated Fe-3Si laminates; Higher the annealing temperature, higher the B or permeability values.</w:t>
        </w:r>
        <w:r w:rsidR="000F21C5">
          <w:rPr>
            <w:noProof/>
            <w:webHidden/>
          </w:rPr>
          <w:tab/>
        </w:r>
        <w:r w:rsidR="000F21C5">
          <w:rPr>
            <w:noProof/>
            <w:webHidden/>
          </w:rPr>
          <w:fldChar w:fldCharType="begin"/>
        </w:r>
        <w:r w:rsidR="000F21C5">
          <w:rPr>
            <w:noProof/>
            <w:webHidden/>
          </w:rPr>
          <w:instrText xml:space="preserve"> PAGEREF _Toc140752007 \h </w:instrText>
        </w:r>
        <w:r w:rsidR="000F21C5">
          <w:rPr>
            <w:noProof/>
            <w:webHidden/>
          </w:rPr>
        </w:r>
        <w:r w:rsidR="000F21C5">
          <w:rPr>
            <w:noProof/>
            <w:webHidden/>
          </w:rPr>
          <w:fldChar w:fldCharType="separate"/>
        </w:r>
        <w:r w:rsidR="009F5625">
          <w:rPr>
            <w:noProof/>
            <w:webHidden/>
          </w:rPr>
          <w:t>184</w:t>
        </w:r>
        <w:r w:rsidR="000F21C5">
          <w:rPr>
            <w:noProof/>
            <w:webHidden/>
          </w:rPr>
          <w:fldChar w:fldCharType="end"/>
        </w:r>
      </w:hyperlink>
    </w:p>
    <w:p w14:paraId="5C77F919" w14:textId="420F4CA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8" w:history="1">
        <w:r w:rsidR="000F21C5" w:rsidRPr="008C714A">
          <w:rPr>
            <w:rStyle w:val="Hyperlink"/>
            <w:noProof/>
          </w:rPr>
          <w:t>Figure 7.25: Comparison of 3D printed Fe3Si vs. 3D printed Fe6Si.</w:t>
        </w:r>
        <w:r w:rsidR="000F21C5" w:rsidRPr="008C714A">
          <w:rPr>
            <w:rStyle w:val="Hyperlink"/>
            <w:noProof/>
            <w:vertAlign w:val="superscript"/>
          </w:rPr>
          <w:t>160</w:t>
        </w:r>
        <w:r w:rsidR="000F21C5">
          <w:rPr>
            <w:noProof/>
            <w:webHidden/>
          </w:rPr>
          <w:tab/>
        </w:r>
        <w:r w:rsidR="000F21C5">
          <w:rPr>
            <w:noProof/>
            <w:webHidden/>
          </w:rPr>
          <w:fldChar w:fldCharType="begin"/>
        </w:r>
        <w:r w:rsidR="000F21C5">
          <w:rPr>
            <w:noProof/>
            <w:webHidden/>
          </w:rPr>
          <w:instrText xml:space="preserve"> PAGEREF _Toc140752008 \h </w:instrText>
        </w:r>
        <w:r w:rsidR="000F21C5">
          <w:rPr>
            <w:noProof/>
            <w:webHidden/>
          </w:rPr>
        </w:r>
        <w:r w:rsidR="000F21C5">
          <w:rPr>
            <w:noProof/>
            <w:webHidden/>
          </w:rPr>
          <w:fldChar w:fldCharType="separate"/>
        </w:r>
        <w:r w:rsidR="009F5625">
          <w:rPr>
            <w:noProof/>
            <w:webHidden/>
          </w:rPr>
          <w:t>184</w:t>
        </w:r>
        <w:r w:rsidR="000F21C5">
          <w:rPr>
            <w:noProof/>
            <w:webHidden/>
          </w:rPr>
          <w:fldChar w:fldCharType="end"/>
        </w:r>
      </w:hyperlink>
    </w:p>
    <w:p w14:paraId="019C1977" w14:textId="5751C62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09" w:history="1">
        <w:r w:rsidR="000F21C5" w:rsidRPr="008C714A">
          <w:rPr>
            <w:rStyle w:val="Hyperlink"/>
            <w:noProof/>
          </w:rPr>
          <w:t>Figure 7.26: The Laboratorio Elettrofisico AMH-200K-S permeameter system.</w:t>
        </w:r>
        <w:r w:rsidR="000F21C5" w:rsidRPr="008C714A">
          <w:rPr>
            <w:rStyle w:val="Hyperlink"/>
            <w:noProof/>
            <w:vertAlign w:val="superscript"/>
          </w:rPr>
          <w:t>227</w:t>
        </w:r>
        <w:r w:rsidR="000F21C5">
          <w:rPr>
            <w:noProof/>
            <w:webHidden/>
          </w:rPr>
          <w:tab/>
        </w:r>
        <w:r w:rsidR="000F21C5">
          <w:rPr>
            <w:noProof/>
            <w:webHidden/>
          </w:rPr>
          <w:fldChar w:fldCharType="begin"/>
        </w:r>
        <w:r w:rsidR="000F21C5">
          <w:rPr>
            <w:noProof/>
            <w:webHidden/>
          </w:rPr>
          <w:instrText xml:space="preserve"> PAGEREF _Toc140752009 \h </w:instrText>
        </w:r>
        <w:r w:rsidR="000F21C5">
          <w:rPr>
            <w:noProof/>
            <w:webHidden/>
          </w:rPr>
        </w:r>
        <w:r w:rsidR="000F21C5">
          <w:rPr>
            <w:noProof/>
            <w:webHidden/>
          </w:rPr>
          <w:fldChar w:fldCharType="separate"/>
        </w:r>
        <w:r w:rsidR="009F5625">
          <w:rPr>
            <w:noProof/>
            <w:webHidden/>
          </w:rPr>
          <w:t>186</w:t>
        </w:r>
        <w:r w:rsidR="000F21C5">
          <w:rPr>
            <w:noProof/>
            <w:webHidden/>
          </w:rPr>
          <w:fldChar w:fldCharType="end"/>
        </w:r>
      </w:hyperlink>
    </w:p>
    <w:p w14:paraId="5C89947D" w14:textId="7B53DF9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0" w:history="1">
        <w:r w:rsidR="000F21C5" w:rsidRPr="008C714A">
          <w:rPr>
            <w:rStyle w:val="Hyperlink"/>
            <w:noProof/>
          </w:rPr>
          <w:t xml:space="preserve">Figure </w:t>
        </w:r>
        <w:r w:rsidR="000F21C5" w:rsidRPr="008C714A">
          <w:rPr>
            <w:rStyle w:val="Hyperlink"/>
            <w:noProof/>
            <w:cs/>
          </w:rPr>
          <w:t>‎</w:t>
        </w:r>
        <w:r w:rsidR="000F21C5" w:rsidRPr="008C714A">
          <w:rPr>
            <w:rStyle w:val="Hyperlink"/>
            <w:noProof/>
          </w:rPr>
          <w:t>7.27: Core loss vs. induction of the 3D printed Fe3Si at 60 Hz.</w:t>
        </w:r>
        <w:r w:rsidR="000F21C5">
          <w:rPr>
            <w:noProof/>
            <w:webHidden/>
          </w:rPr>
          <w:tab/>
        </w:r>
        <w:r w:rsidR="000F21C5">
          <w:rPr>
            <w:noProof/>
            <w:webHidden/>
          </w:rPr>
          <w:fldChar w:fldCharType="begin"/>
        </w:r>
        <w:r w:rsidR="000F21C5">
          <w:rPr>
            <w:noProof/>
            <w:webHidden/>
          </w:rPr>
          <w:instrText xml:space="preserve"> PAGEREF _Toc140752010 \h </w:instrText>
        </w:r>
        <w:r w:rsidR="000F21C5">
          <w:rPr>
            <w:noProof/>
            <w:webHidden/>
          </w:rPr>
        </w:r>
        <w:r w:rsidR="000F21C5">
          <w:rPr>
            <w:noProof/>
            <w:webHidden/>
          </w:rPr>
          <w:fldChar w:fldCharType="separate"/>
        </w:r>
        <w:r w:rsidR="009F5625">
          <w:rPr>
            <w:noProof/>
            <w:webHidden/>
          </w:rPr>
          <w:t>187</w:t>
        </w:r>
        <w:r w:rsidR="000F21C5">
          <w:rPr>
            <w:noProof/>
            <w:webHidden/>
          </w:rPr>
          <w:fldChar w:fldCharType="end"/>
        </w:r>
      </w:hyperlink>
    </w:p>
    <w:p w14:paraId="25126A56" w14:textId="7A820F67"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1" w:history="1">
        <w:r w:rsidR="000F21C5" w:rsidRPr="008C714A">
          <w:rPr>
            <w:rStyle w:val="Hyperlink"/>
            <w:noProof/>
          </w:rPr>
          <w:t>Figure 7.28: Measured back EMF for the 3D printed motor at various RPMs.</w:t>
        </w:r>
        <w:r w:rsidR="000F21C5">
          <w:rPr>
            <w:noProof/>
            <w:webHidden/>
          </w:rPr>
          <w:tab/>
        </w:r>
        <w:r w:rsidR="000F21C5">
          <w:rPr>
            <w:noProof/>
            <w:webHidden/>
          </w:rPr>
          <w:fldChar w:fldCharType="begin"/>
        </w:r>
        <w:r w:rsidR="000F21C5">
          <w:rPr>
            <w:noProof/>
            <w:webHidden/>
          </w:rPr>
          <w:instrText xml:space="preserve"> PAGEREF _Toc140752011 \h </w:instrText>
        </w:r>
        <w:r w:rsidR="000F21C5">
          <w:rPr>
            <w:noProof/>
            <w:webHidden/>
          </w:rPr>
        </w:r>
        <w:r w:rsidR="000F21C5">
          <w:rPr>
            <w:noProof/>
            <w:webHidden/>
          </w:rPr>
          <w:fldChar w:fldCharType="separate"/>
        </w:r>
        <w:r w:rsidR="009F5625">
          <w:rPr>
            <w:noProof/>
            <w:webHidden/>
          </w:rPr>
          <w:t>189</w:t>
        </w:r>
        <w:r w:rsidR="000F21C5">
          <w:rPr>
            <w:noProof/>
            <w:webHidden/>
          </w:rPr>
          <w:fldChar w:fldCharType="end"/>
        </w:r>
      </w:hyperlink>
    </w:p>
    <w:p w14:paraId="4E862BE6" w14:textId="0FD9857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2" w:history="1">
        <w:r w:rsidR="000F21C5" w:rsidRPr="008C714A">
          <w:rPr>
            <w:rStyle w:val="Hyperlink"/>
            <w:noProof/>
          </w:rPr>
          <w:t>Figure 8.1: Multimaterial 3D printed stators; FeSi premixed with 1–2 wt% AlSi10Mg and printed via SLM.</w:t>
        </w:r>
        <w:r w:rsidR="000F21C5">
          <w:rPr>
            <w:noProof/>
            <w:webHidden/>
          </w:rPr>
          <w:tab/>
        </w:r>
        <w:r w:rsidR="000F21C5">
          <w:rPr>
            <w:noProof/>
            <w:webHidden/>
          </w:rPr>
          <w:fldChar w:fldCharType="begin"/>
        </w:r>
        <w:r w:rsidR="000F21C5">
          <w:rPr>
            <w:noProof/>
            <w:webHidden/>
          </w:rPr>
          <w:instrText xml:space="preserve"> PAGEREF _Toc140752012 \h </w:instrText>
        </w:r>
        <w:r w:rsidR="000F21C5">
          <w:rPr>
            <w:noProof/>
            <w:webHidden/>
          </w:rPr>
        </w:r>
        <w:r w:rsidR="000F21C5">
          <w:rPr>
            <w:noProof/>
            <w:webHidden/>
          </w:rPr>
          <w:fldChar w:fldCharType="separate"/>
        </w:r>
        <w:r w:rsidR="009F5625">
          <w:rPr>
            <w:noProof/>
            <w:webHidden/>
          </w:rPr>
          <w:t>194</w:t>
        </w:r>
        <w:r w:rsidR="000F21C5">
          <w:rPr>
            <w:noProof/>
            <w:webHidden/>
          </w:rPr>
          <w:fldChar w:fldCharType="end"/>
        </w:r>
      </w:hyperlink>
    </w:p>
    <w:p w14:paraId="0C4EFB69" w14:textId="5768E913"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3" w:history="1">
        <w:r w:rsidR="000F21C5" w:rsidRPr="008C714A">
          <w:rPr>
            <w:rStyle w:val="Hyperlink"/>
            <w:noProof/>
          </w:rPr>
          <w:t>Figure 8.2: Ellingham diagram of various materials.</w:t>
        </w:r>
        <w:r w:rsidR="000F21C5">
          <w:rPr>
            <w:noProof/>
            <w:webHidden/>
          </w:rPr>
          <w:tab/>
        </w:r>
        <w:r w:rsidR="000F21C5">
          <w:rPr>
            <w:noProof/>
            <w:webHidden/>
          </w:rPr>
          <w:fldChar w:fldCharType="begin"/>
        </w:r>
        <w:r w:rsidR="000F21C5">
          <w:rPr>
            <w:noProof/>
            <w:webHidden/>
          </w:rPr>
          <w:instrText xml:space="preserve"> PAGEREF _Toc140752013 \h </w:instrText>
        </w:r>
        <w:r w:rsidR="000F21C5">
          <w:rPr>
            <w:noProof/>
            <w:webHidden/>
          </w:rPr>
        </w:r>
        <w:r w:rsidR="000F21C5">
          <w:rPr>
            <w:noProof/>
            <w:webHidden/>
          </w:rPr>
          <w:fldChar w:fldCharType="separate"/>
        </w:r>
        <w:r w:rsidR="009F5625">
          <w:rPr>
            <w:noProof/>
            <w:webHidden/>
          </w:rPr>
          <w:t>194</w:t>
        </w:r>
        <w:r w:rsidR="000F21C5">
          <w:rPr>
            <w:noProof/>
            <w:webHidden/>
          </w:rPr>
          <w:fldChar w:fldCharType="end"/>
        </w:r>
      </w:hyperlink>
    </w:p>
    <w:p w14:paraId="4D0FB15A" w14:textId="33D4A15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4" w:history="1">
        <w:r w:rsidR="000F21C5" w:rsidRPr="008C714A">
          <w:rPr>
            <w:rStyle w:val="Hyperlink"/>
            <w:noProof/>
          </w:rPr>
          <w:t>Figure 8.3: Several 3D printed multimaterial stator samples underwent annealing.</w:t>
        </w:r>
        <w:r w:rsidR="000F21C5">
          <w:rPr>
            <w:noProof/>
            <w:webHidden/>
          </w:rPr>
          <w:tab/>
        </w:r>
        <w:r w:rsidR="000F21C5">
          <w:rPr>
            <w:noProof/>
            <w:webHidden/>
          </w:rPr>
          <w:fldChar w:fldCharType="begin"/>
        </w:r>
        <w:r w:rsidR="000F21C5">
          <w:rPr>
            <w:noProof/>
            <w:webHidden/>
          </w:rPr>
          <w:instrText xml:space="preserve"> PAGEREF _Toc140752014 \h </w:instrText>
        </w:r>
        <w:r w:rsidR="000F21C5">
          <w:rPr>
            <w:noProof/>
            <w:webHidden/>
          </w:rPr>
        </w:r>
        <w:r w:rsidR="000F21C5">
          <w:rPr>
            <w:noProof/>
            <w:webHidden/>
          </w:rPr>
          <w:fldChar w:fldCharType="separate"/>
        </w:r>
        <w:r w:rsidR="009F5625">
          <w:rPr>
            <w:noProof/>
            <w:webHidden/>
          </w:rPr>
          <w:t>195</w:t>
        </w:r>
        <w:r w:rsidR="000F21C5">
          <w:rPr>
            <w:noProof/>
            <w:webHidden/>
          </w:rPr>
          <w:fldChar w:fldCharType="end"/>
        </w:r>
      </w:hyperlink>
    </w:p>
    <w:p w14:paraId="6E13AB19" w14:textId="2CE64B29"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5" w:history="1">
        <w:r w:rsidR="000F21C5" w:rsidRPr="008C714A">
          <w:rPr>
            <w:rStyle w:val="Hyperlink"/>
            <w:noProof/>
          </w:rPr>
          <w:t>Figure 8.4: Comparing magnetic properties of the four samples.</w:t>
        </w:r>
        <w:r w:rsidR="000F21C5">
          <w:rPr>
            <w:noProof/>
            <w:webHidden/>
          </w:rPr>
          <w:tab/>
        </w:r>
        <w:r w:rsidR="000F21C5">
          <w:rPr>
            <w:noProof/>
            <w:webHidden/>
          </w:rPr>
          <w:fldChar w:fldCharType="begin"/>
        </w:r>
        <w:r w:rsidR="000F21C5">
          <w:rPr>
            <w:noProof/>
            <w:webHidden/>
          </w:rPr>
          <w:instrText xml:space="preserve"> PAGEREF _Toc140752015 \h </w:instrText>
        </w:r>
        <w:r w:rsidR="000F21C5">
          <w:rPr>
            <w:noProof/>
            <w:webHidden/>
          </w:rPr>
        </w:r>
        <w:r w:rsidR="000F21C5">
          <w:rPr>
            <w:noProof/>
            <w:webHidden/>
          </w:rPr>
          <w:fldChar w:fldCharType="separate"/>
        </w:r>
        <w:r w:rsidR="009F5625">
          <w:rPr>
            <w:noProof/>
            <w:webHidden/>
          </w:rPr>
          <w:t>197</w:t>
        </w:r>
        <w:r w:rsidR="000F21C5">
          <w:rPr>
            <w:noProof/>
            <w:webHidden/>
          </w:rPr>
          <w:fldChar w:fldCharType="end"/>
        </w:r>
      </w:hyperlink>
    </w:p>
    <w:p w14:paraId="0397E362" w14:textId="7C6C388E"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6" w:history="1">
        <w:r w:rsidR="000F21C5" w:rsidRPr="008C714A">
          <w:rPr>
            <w:rStyle w:val="Hyperlink"/>
            <w:noProof/>
          </w:rPr>
          <w:t>Figure 8.5: Magnetic alignment of 3D printed permanent magnets.</w:t>
        </w:r>
        <w:r w:rsidR="000F21C5">
          <w:rPr>
            <w:noProof/>
            <w:webHidden/>
          </w:rPr>
          <w:tab/>
        </w:r>
        <w:r w:rsidR="000F21C5">
          <w:rPr>
            <w:noProof/>
            <w:webHidden/>
          </w:rPr>
          <w:fldChar w:fldCharType="begin"/>
        </w:r>
        <w:r w:rsidR="000F21C5">
          <w:rPr>
            <w:noProof/>
            <w:webHidden/>
          </w:rPr>
          <w:instrText xml:space="preserve"> PAGEREF _Toc140752016 \h </w:instrText>
        </w:r>
        <w:r w:rsidR="000F21C5">
          <w:rPr>
            <w:noProof/>
            <w:webHidden/>
          </w:rPr>
        </w:r>
        <w:r w:rsidR="000F21C5">
          <w:rPr>
            <w:noProof/>
            <w:webHidden/>
          </w:rPr>
          <w:fldChar w:fldCharType="separate"/>
        </w:r>
        <w:r w:rsidR="009F5625">
          <w:rPr>
            <w:noProof/>
            <w:webHidden/>
          </w:rPr>
          <w:t>201</w:t>
        </w:r>
        <w:r w:rsidR="000F21C5">
          <w:rPr>
            <w:noProof/>
            <w:webHidden/>
          </w:rPr>
          <w:fldChar w:fldCharType="end"/>
        </w:r>
      </w:hyperlink>
    </w:p>
    <w:p w14:paraId="74FADF78" w14:textId="6928B4C5"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7" w:history="1">
        <w:r w:rsidR="000F21C5" w:rsidRPr="008C714A">
          <w:rPr>
            <w:rStyle w:val="Hyperlink"/>
            <w:noProof/>
          </w:rPr>
          <w:t>Figure 8.6: Magnetic alignment experiment results.</w:t>
        </w:r>
        <w:r w:rsidR="000F21C5">
          <w:rPr>
            <w:noProof/>
            <w:webHidden/>
          </w:rPr>
          <w:tab/>
        </w:r>
        <w:r w:rsidR="000F21C5">
          <w:rPr>
            <w:noProof/>
            <w:webHidden/>
          </w:rPr>
          <w:fldChar w:fldCharType="begin"/>
        </w:r>
        <w:r w:rsidR="000F21C5">
          <w:rPr>
            <w:noProof/>
            <w:webHidden/>
          </w:rPr>
          <w:instrText xml:space="preserve"> PAGEREF _Toc140752017 \h </w:instrText>
        </w:r>
        <w:r w:rsidR="000F21C5">
          <w:rPr>
            <w:noProof/>
            <w:webHidden/>
          </w:rPr>
        </w:r>
        <w:r w:rsidR="000F21C5">
          <w:rPr>
            <w:noProof/>
            <w:webHidden/>
          </w:rPr>
          <w:fldChar w:fldCharType="separate"/>
        </w:r>
        <w:r w:rsidR="009F5625">
          <w:rPr>
            <w:noProof/>
            <w:webHidden/>
          </w:rPr>
          <w:t>202</w:t>
        </w:r>
        <w:r w:rsidR="000F21C5">
          <w:rPr>
            <w:noProof/>
            <w:webHidden/>
          </w:rPr>
          <w:fldChar w:fldCharType="end"/>
        </w:r>
      </w:hyperlink>
    </w:p>
    <w:p w14:paraId="575BF9A0" w14:textId="2F2C0AAB"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8" w:history="1">
        <w:r w:rsidR="000F21C5" w:rsidRPr="008C714A">
          <w:rPr>
            <w:rStyle w:val="Hyperlink"/>
            <w:noProof/>
          </w:rPr>
          <w:t>Figure 8.7: Second quadrant of the Step III hysteresis loop.</w:t>
        </w:r>
        <w:r w:rsidR="000F21C5">
          <w:rPr>
            <w:noProof/>
            <w:webHidden/>
          </w:rPr>
          <w:tab/>
        </w:r>
        <w:r w:rsidR="000F21C5">
          <w:rPr>
            <w:noProof/>
            <w:webHidden/>
          </w:rPr>
          <w:fldChar w:fldCharType="begin"/>
        </w:r>
        <w:r w:rsidR="000F21C5">
          <w:rPr>
            <w:noProof/>
            <w:webHidden/>
          </w:rPr>
          <w:instrText xml:space="preserve"> PAGEREF _Toc140752018 \h </w:instrText>
        </w:r>
        <w:r w:rsidR="000F21C5">
          <w:rPr>
            <w:noProof/>
            <w:webHidden/>
          </w:rPr>
        </w:r>
        <w:r w:rsidR="000F21C5">
          <w:rPr>
            <w:noProof/>
            <w:webHidden/>
          </w:rPr>
          <w:fldChar w:fldCharType="separate"/>
        </w:r>
        <w:r w:rsidR="009F5625">
          <w:rPr>
            <w:noProof/>
            <w:webHidden/>
          </w:rPr>
          <w:t>202</w:t>
        </w:r>
        <w:r w:rsidR="000F21C5">
          <w:rPr>
            <w:noProof/>
            <w:webHidden/>
          </w:rPr>
          <w:fldChar w:fldCharType="end"/>
        </w:r>
      </w:hyperlink>
    </w:p>
    <w:p w14:paraId="7E8452DA" w14:textId="2E853BA8"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19" w:history="1">
        <w:r w:rsidR="000F21C5" w:rsidRPr="008C714A">
          <w:rPr>
            <w:rStyle w:val="Hyperlink"/>
            <w:noProof/>
          </w:rPr>
          <w:t>Figure 8.8: A film that manifests the magnetic field of objects covering 3D printed NdFeB magnets.</w:t>
        </w:r>
        <w:r w:rsidR="000F21C5">
          <w:rPr>
            <w:noProof/>
            <w:webHidden/>
          </w:rPr>
          <w:tab/>
        </w:r>
        <w:r w:rsidR="000F21C5">
          <w:rPr>
            <w:noProof/>
            <w:webHidden/>
          </w:rPr>
          <w:fldChar w:fldCharType="begin"/>
        </w:r>
        <w:r w:rsidR="000F21C5">
          <w:rPr>
            <w:noProof/>
            <w:webHidden/>
          </w:rPr>
          <w:instrText xml:space="preserve"> PAGEREF _Toc140752019 \h </w:instrText>
        </w:r>
        <w:r w:rsidR="000F21C5">
          <w:rPr>
            <w:noProof/>
            <w:webHidden/>
          </w:rPr>
        </w:r>
        <w:r w:rsidR="000F21C5">
          <w:rPr>
            <w:noProof/>
            <w:webHidden/>
          </w:rPr>
          <w:fldChar w:fldCharType="separate"/>
        </w:r>
        <w:r w:rsidR="009F5625">
          <w:rPr>
            <w:noProof/>
            <w:webHidden/>
          </w:rPr>
          <w:t>205</w:t>
        </w:r>
        <w:r w:rsidR="000F21C5">
          <w:rPr>
            <w:noProof/>
            <w:webHidden/>
          </w:rPr>
          <w:fldChar w:fldCharType="end"/>
        </w:r>
      </w:hyperlink>
    </w:p>
    <w:p w14:paraId="356B6C55" w14:textId="02AE38FA"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0" w:history="1">
        <w:r w:rsidR="000F21C5" w:rsidRPr="008C714A">
          <w:rPr>
            <w:rStyle w:val="Hyperlink"/>
            <w:noProof/>
          </w:rPr>
          <w:t>Figure 8.9: A pair of advanced copper motor winding designs.</w:t>
        </w:r>
        <w:r w:rsidR="000F21C5">
          <w:rPr>
            <w:noProof/>
            <w:webHidden/>
          </w:rPr>
          <w:tab/>
        </w:r>
        <w:r w:rsidR="000F21C5">
          <w:rPr>
            <w:noProof/>
            <w:webHidden/>
          </w:rPr>
          <w:fldChar w:fldCharType="begin"/>
        </w:r>
        <w:r w:rsidR="000F21C5">
          <w:rPr>
            <w:noProof/>
            <w:webHidden/>
          </w:rPr>
          <w:instrText xml:space="preserve"> PAGEREF _Toc140752020 \h </w:instrText>
        </w:r>
        <w:r w:rsidR="000F21C5">
          <w:rPr>
            <w:noProof/>
            <w:webHidden/>
          </w:rPr>
        </w:r>
        <w:r w:rsidR="000F21C5">
          <w:rPr>
            <w:noProof/>
            <w:webHidden/>
          </w:rPr>
          <w:fldChar w:fldCharType="separate"/>
        </w:r>
        <w:r w:rsidR="009F5625">
          <w:rPr>
            <w:noProof/>
            <w:webHidden/>
          </w:rPr>
          <w:t>206</w:t>
        </w:r>
        <w:r w:rsidR="000F21C5">
          <w:rPr>
            <w:noProof/>
            <w:webHidden/>
          </w:rPr>
          <w:fldChar w:fldCharType="end"/>
        </w:r>
      </w:hyperlink>
    </w:p>
    <w:p w14:paraId="7527CB86" w14:textId="6EB2A62C"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1" w:history="1">
        <w:r w:rsidR="000F21C5" w:rsidRPr="008C714A">
          <w:rPr>
            <w:rStyle w:val="Hyperlink"/>
            <w:noProof/>
          </w:rPr>
          <w:t>Figure 8.10: A 3D printed copper winding component.</w:t>
        </w:r>
        <w:r w:rsidR="000F21C5">
          <w:rPr>
            <w:noProof/>
            <w:webHidden/>
          </w:rPr>
          <w:tab/>
        </w:r>
        <w:r w:rsidR="000F21C5">
          <w:rPr>
            <w:noProof/>
            <w:webHidden/>
          </w:rPr>
          <w:fldChar w:fldCharType="begin"/>
        </w:r>
        <w:r w:rsidR="000F21C5">
          <w:rPr>
            <w:noProof/>
            <w:webHidden/>
          </w:rPr>
          <w:instrText xml:space="preserve"> PAGEREF _Toc140752021 \h </w:instrText>
        </w:r>
        <w:r w:rsidR="000F21C5">
          <w:rPr>
            <w:noProof/>
            <w:webHidden/>
          </w:rPr>
        </w:r>
        <w:r w:rsidR="000F21C5">
          <w:rPr>
            <w:noProof/>
            <w:webHidden/>
          </w:rPr>
          <w:fldChar w:fldCharType="separate"/>
        </w:r>
        <w:r w:rsidR="009F5625">
          <w:rPr>
            <w:noProof/>
            <w:webHidden/>
          </w:rPr>
          <w:t>206</w:t>
        </w:r>
        <w:r w:rsidR="000F21C5">
          <w:rPr>
            <w:noProof/>
            <w:webHidden/>
          </w:rPr>
          <w:fldChar w:fldCharType="end"/>
        </w:r>
      </w:hyperlink>
    </w:p>
    <w:p w14:paraId="12B7BAEF" w14:textId="004A2B92" w:rsidR="000F21C5" w:rsidRDefault="00000000">
      <w:pPr>
        <w:pStyle w:val="TableofFigures"/>
        <w:tabs>
          <w:tab w:val="right" w:leader="dot" w:pos="9350"/>
        </w:tabs>
        <w:rPr>
          <w:rFonts w:eastAsiaTheme="minorEastAsia" w:cstheme="minorBidi"/>
          <w:smallCaps w:val="0"/>
          <w:noProof/>
          <w:kern w:val="2"/>
          <w:sz w:val="22"/>
          <w:szCs w:val="22"/>
          <w:lang w:val="en-US"/>
          <w14:ligatures w14:val="standardContextual"/>
        </w:rPr>
      </w:pPr>
      <w:hyperlink w:anchor="_Toc140752022" w:history="1">
        <w:r w:rsidR="000F21C5" w:rsidRPr="008C714A">
          <w:rPr>
            <w:rStyle w:val="Hyperlink"/>
            <w:noProof/>
          </w:rPr>
          <w:t>Figure 8.11: The technologies of Chapter 8 in an electric interior permanent magnet motor.</w:t>
        </w:r>
        <w:r w:rsidR="000F21C5" w:rsidRPr="008C714A">
          <w:rPr>
            <w:rStyle w:val="Hyperlink"/>
            <w:noProof/>
            <w:vertAlign w:val="superscript"/>
          </w:rPr>
          <w:t>233</w:t>
        </w:r>
        <w:r w:rsidR="000F21C5">
          <w:rPr>
            <w:noProof/>
            <w:webHidden/>
          </w:rPr>
          <w:tab/>
        </w:r>
        <w:r w:rsidR="000F21C5">
          <w:rPr>
            <w:noProof/>
            <w:webHidden/>
          </w:rPr>
          <w:fldChar w:fldCharType="begin"/>
        </w:r>
        <w:r w:rsidR="000F21C5">
          <w:rPr>
            <w:noProof/>
            <w:webHidden/>
          </w:rPr>
          <w:instrText xml:space="preserve"> PAGEREF _Toc140752022 \h </w:instrText>
        </w:r>
        <w:r w:rsidR="000F21C5">
          <w:rPr>
            <w:noProof/>
            <w:webHidden/>
          </w:rPr>
        </w:r>
        <w:r w:rsidR="000F21C5">
          <w:rPr>
            <w:noProof/>
            <w:webHidden/>
          </w:rPr>
          <w:fldChar w:fldCharType="separate"/>
        </w:r>
        <w:r w:rsidR="009F5625">
          <w:rPr>
            <w:noProof/>
            <w:webHidden/>
          </w:rPr>
          <w:t>208</w:t>
        </w:r>
        <w:r w:rsidR="000F21C5">
          <w:rPr>
            <w:noProof/>
            <w:webHidden/>
          </w:rPr>
          <w:fldChar w:fldCharType="end"/>
        </w:r>
      </w:hyperlink>
    </w:p>
    <w:p w14:paraId="55A9EA5E" w14:textId="2D8B21FD" w:rsidR="008D0E50" w:rsidRPr="00C831A4" w:rsidRDefault="00CB5B89" w:rsidP="00470B9E">
      <w:pPr>
        <w:jc w:val="center"/>
        <w:rPr>
          <w:rFonts w:ascii="Times New Roman" w:eastAsia="Times New Roman" w:hAnsi="Times New Roman" w:cs="Times New Roman"/>
          <w:b/>
        </w:rPr>
        <w:sectPr w:rsidR="008D0E50" w:rsidRPr="00C831A4" w:rsidSect="00E15799">
          <w:pgSz w:w="12240" w:h="15840" w:code="1"/>
          <w:pgMar w:top="1440" w:right="1440" w:bottom="1440" w:left="1440" w:header="720" w:footer="720" w:gutter="0"/>
          <w:pgNumType w:fmt="lowerRoman"/>
          <w:cols w:space="720"/>
        </w:sectPr>
      </w:pPr>
      <w:r w:rsidRPr="00C831A4">
        <w:rPr>
          <w:rFonts w:ascii="Times New Roman" w:eastAsia="Times New Roman" w:hAnsi="Times New Roman" w:cs="Times New Roman"/>
          <w:b/>
        </w:rPr>
        <w:fldChar w:fldCharType="end"/>
      </w:r>
    </w:p>
    <w:p w14:paraId="63C38EBF" w14:textId="3B222A46" w:rsidR="00F04B9A" w:rsidRPr="002F50D3" w:rsidRDefault="002F50D3" w:rsidP="009C5574">
      <w:pPr>
        <w:pStyle w:val="Heading1"/>
        <w:numPr>
          <w:ilvl w:val="0"/>
          <w:numId w:val="14"/>
        </w:numPr>
        <w:spacing w:before="0"/>
        <w:jc w:val="center"/>
        <w:rPr>
          <w:rFonts w:ascii="Times New Roman" w:hAnsi="Times New Roman" w:cs="Times New Roman"/>
          <w:b/>
          <w:bCs/>
          <w:sz w:val="28"/>
          <w:szCs w:val="28"/>
        </w:rPr>
      </w:pPr>
      <w:bookmarkStart w:id="1" w:name="_Toc140752083"/>
      <w:r w:rsidRPr="002F50D3">
        <w:rPr>
          <w:rFonts w:ascii="Times New Roman" w:hAnsi="Times New Roman" w:cs="Times New Roman"/>
          <w:b/>
          <w:bCs/>
          <w:sz w:val="28"/>
          <w:szCs w:val="28"/>
        </w:rPr>
        <w:lastRenderedPageBreak/>
        <w:t xml:space="preserve">: </w:t>
      </w:r>
      <w:r w:rsidR="00F04B9A" w:rsidRPr="002F50D3">
        <w:rPr>
          <w:rFonts w:ascii="Times New Roman" w:hAnsi="Times New Roman" w:cs="Times New Roman"/>
          <w:b/>
          <w:bCs/>
          <w:sz w:val="28"/>
          <w:szCs w:val="28"/>
        </w:rPr>
        <w:t>INTRODUCTION</w:t>
      </w:r>
      <w:r w:rsidR="00EE1E2E" w:rsidRPr="002F50D3">
        <w:rPr>
          <w:rFonts w:ascii="Times New Roman" w:hAnsi="Times New Roman" w:cs="Times New Roman"/>
          <w:b/>
          <w:bCs/>
          <w:sz w:val="28"/>
          <w:szCs w:val="28"/>
        </w:rPr>
        <w:t xml:space="preserve"> AND BACKGROUND</w:t>
      </w:r>
      <w:bookmarkEnd w:id="1"/>
    </w:p>
    <w:p w14:paraId="4C5C7D9D" w14:textId="066C0AEC" w:rsidR="00F04B9A" w:rsidRDefault="00F04B9A">
      <w:pPr>
        <w:rPr>
          <w:rFonts w:ascii="Times New Roman" w:eastAsia="Times New Roman" w:hAnsi="Times New Roman" w:cs="Times New Roman"/>
          <w:b/>
          <w:sz w:val="24"/>
          <w:szCs w:val="24"/>
        </w:rPr>
      </w:pPr>
    </w:p>
    <w:p w14:paraId="18EC1ECB" w14:textId="77777777" w:rsidR="00F04B9A" w:rsidRDefault="00F04B9A" w:rsidP="00F04B9A">
      <w:pPr>
        <w:rPr>
          <w:rFonts w:ascii="Times New Roman" w:eastAsia="Times New Roman" w:hAnsi="Times New Roman" w:cs="Times New Roman"/>
          <w:b/>
          <w:sz w:val="24"/>
          <w:szCs w:val="24"/>
        </w:rPr>
        <w:sectPr w:rsidR="00F04B9A" w:rsidSect="009B3A42">
          <w:pgSz w:w="12240" w:h="15840" w:code="1"/>
          <w:pgMar w:top="1440" w:right="1440" w:bottom="1440" w:left="1440" w:header="720" w:footer="720" w:gutter="0"/>
          <w:pgNumType w:start="1"/>
          <w:cols w:space="720"/>
        </w:sectPr>
      </w:pPr>
    </w:p>
    <w:p w14:paraId="286715A5" w14:textId="77777777" w:rsidR="00F04B9A" w:rsidRDefault="00F04B9A" w:rsidP="00540B16">
      <w:pPr>
        <w:pStyle w:val="Heading2"/>
      </w:pPr>
      <w:bookmarkStart w:id="2" w:name="_Toc140752084"/>
      <w:r>
        <w:lastRenderedPageBreak/>
        <w:t>1.1 Research Background</w:t>
      </w:r>
      <w:bookmarkEnd w:id="2"/>
    </w:p>
    <w:p w14:paraId="1E7AF906" w14:textId="43063C2E" w:rsidR="001C644E" w:rsidRDefault="004B5A59" w:rsidP="008A2A06">
      <w:pPr>
        <w:spacing w:line="480" w:lineRule="auto"/>
        <w:jc w:val="both"/>
        <w:rPr>
          <w:rFonts w:ascii="Times New Roman" w:hAnsi="Times New Roman" w:cs="Times New Roman"/>
          <w:sz w:val="24"/>
          <w:szCs w:val="24"/>
        </w:rPr>
      </w:pPr>
      <w:r>
        <w:rPr>
          <w:rFonts w:ascii="Times New Roman" w:hAnsi="Times New Roman" w:cs="Times New Roman"/>
          <w:sz w:val="24"/>
          <w:szCs w:val="24"/>
        </w:rPr>
        <w:t>Renewable technologies such as electric vehicles and wind turbine generators do not consume fossil fuels and are vital for nations to achieve e</w:t>
      </w:r>
      <w:r w:rsidRPr="004B5A59">
        <w:rPr>
          <w:rFonts w:ascii="Times New Roman" w:hAnsi="Times New Roman" w:cs="Times New Roman"/>
          <w:sz w:val="24"/>
          <w:szCs w:val="24"/>
        </w:rPr>
        <w:t xml:space="preserve">nergy </w:t>
      </w:r>
      <w:r>
        <w:rPr>
          <w:rFonts w:ascii="Times New Roman" w:hAnsi="Times New Roman" w:cs="Times New Roman"/>
          <w:sz w:val="24"/>
          <w:szCs w:val="24"/>
        </w:rPr>
        <w:t>i</w:t>
      </w:r>
      <w:r w:rsidRPr="004B5A59">
        <w:rPr>
          <w:rFonts w:ascii="Times New Roman" w:hAnsi="Times New Roman" w:cs="Times New Roman"/>
          <w:sz w:val="24"/>
          <w:szCs w:val="24"/>
        </w:rPr>
        <w:t>ndependen</w:t>
      </w:r>
      <w:r>
        <w:rPr>
          <w:rFonts w:ascii="Times New Roman" w:hAnsi="Times New Roman" w:cs="Times New Roman"/>
          <w:sz w:val="24"/>
          <w:szCs w:val="24"/>
        </w:rPr>
        <w:t>ce and self-sufficiency.</w:t>
      </w:r>
      <w:r w:rsidR="00A26279">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D74DA4">
        <w:rPr>
          <w:rFonts w:ascii="Times New Roman" w:hAnsi="Times New Roman" w:cs="Times New Roman"/>
          <w:sz w:val="24"/>
          <w:szCs w:val="24"/>
        </w:rPr>
        <w:t>such</w:t>
      </w:r>
      <w:r>
        <w:rPr>
          <w:rFonts w:ascii="Times New Roman" w:hAnsi="Times New Roman" w:cs="Times New Roman"/>
          <w:sz w:val="24"/>
          <w:szCs w:val="24"/>
        </w:rPr>
        <w:t xml:space="preserve"> technologies </w:t>
      </w:r>
      <w:r w:rsidR="008A2A06">
        <w:rPr>
          <w:rFonts w:ascii="Times New Roman" w:hAnsi="Times New Roman" w:cs="Times New Roman"/>
          <w:sz w:val="24"/>
          <w:szCs w:val="24"/>
        </w:rPr>
        <w:t>require</w:t>
      </w:r>
      <w:r>
        <w:rPr>
          <w:rFonts w:ascii="Times New Roman" w:hAnsi="Times New Roman" w:cs="Times New Roman"/>
          <w:sz w:val="24"/>
          <w:szCs w:val="24"/>
        </w:rPr>
        <w:t xml:space="preserve"> critical materials</w:t>
      </w:r>
      <w:r w:rsidR="00EF5073">
        <w:rPr>
          <w:rFonts w:ascii="Times New Roman" w:hAnsi="Times New Roman" w:cs="Times New Roman"/>
          <w:sz w:val="24"/>
          <w:szCs w:val="24"/>
        </w:rPr>
        <w:t>, especially rare earth</w:t>
      </w:r>
      <w:r w:rsidR="00607104">
        <w:rPr>
          <w:rFonts w:ascii="Times New Roman" w:hAnsi="Times New Roman" w:cs="Times New Roman"/>
          <w:sz w:val="24"/>
          <w:szCs w:val="24"/>
        </w:rPr>
        <w:t>–</w:t>
      </w:r>
      <w:r w:rsidR="00EF5073">
        <w:rPr>
          <w:rFonts w:ascii="Times New Roman" w:hAnsi="Times New Roman" w:cs="Times New Roman"/>
          <w:sz w:val="24"/>
          <w:szCs w:val="24"/>
        </w:rPr>
        <w:t xml:space="preserve">based magnets, to operate at the highest efficiency. The United States lacks domestic deposits of these critical materials as well as internal refining infrastructure and capability to process </w:t>
      </w:r>
      <w:r w:rsidR="00607104">
        <w:rPr>
          <w:rFonts w:ascii="Times New Roman" w:hAnsi="Times New Roman" w:cs="Times New Roman"/>
          <w:sz w:val="24"/>
          <w:szCs w:val="24"/>
        </w:rPr>
        <w:t>these</w:t>
      </w:r>
      <w:r w:rsidR="00EF5073">
        <w:rPr>
          <w:rFonts w:ascii="Times New Roman" w:hAnsi="Times New Roman" w:cs="Times New Roman"/>
          <w:sz w:val="24"/>
          <w:szCs w:val="24"/>
        </w:rPr>
        <w:t xml:space="preserve"> critical materials. </w:t>
      </w:r>
      <w:r w:rsidR="00607104">
        <w:rPr>
          <w:rFonts w:ascii="Times New Roman" w:hAnsi="Times New Roman" w:cs="Times New Roman"/>
          <w:sz w:val="24"/>
          <w:szCs w:val="24"/>
        </w:rPr>
        <w:t>C</w:t>
      </w:r>
      <w:r w:rsidR="00EF5073">
        <w:rPr>
          <w:rFonts w:ascii="Times New Roman" w:hAnsi="Times New Roman" w:cs="Times New Roman"/>
          <w:sz w:val="24"/>
          <w:szCs w:val="24"/>
        </w:rPr>
        <w:t xml:space="preserve">ontrol over the supply chain of critical material mining and the supply chain of critical material refining </w:t>
      </w:r>
      <w:r w:rsidR="00607104">
        <w:rPr>
          <w:rFonts w:ascii="Times New Roman" w:hAnsi="Times New Roman" w:cs="Times New Roman"/>
          <w:sz w:val="24"/>
          <w:szCs w:val="24"/>
        </w:rPr>
        <w:t>are both</w:t>
      </w:r>
      <w:r w:rsidR="00EF5073">
        <w:rPr>
          <w:rFonts w:ascii="Times New Roman" w:hAnsi="Times New Roman" w:cs="Times New Roman"/>
          <w:sz w:val="24"/>
          <w:szCs w:val="24"/>
        </w:rPr>
        <w:t xml:space="preserve"> currently out of reach for the United States. Thus, it is vital to conserve the usage and reduce the wast</w:t>
      </w:r>
      <w:r w:rsidR="00607104">
        <w:rPr>
          <w:rFonts w:ascii="Times New Roman" w:hAnsi="Times New Roman" w:cs="Times New Roman"/>
          <w:sz w:val="24"/>
          <w:szCs w:val="24"/>
        </w:rPr>
        <w:t>e</w:t>
      </w:r>
      <w:r w:rsidR="00EF5073">
        <w:rPr>
          <w:rFonts w:ascii="Times New Roman" w:hAnsi="Times New Roman" w:cs="Times New Roman"/>
          <w:sz w:val="24"/>
          <w:szCs w:val="24"/>
        </w:rPr>
        <w:t xml:space="preserve"> of critical materials</w:t>
      </w:r>
      <w:r w:rsidR="00D7720D">
        <w:rPr>
          <w:rFonts w:ascii="Times New Roman" w:hAnsi="Times New Roman" w:cs="Times New Roman"/>
          <w:sz w:val="24"/>
          <w:szCs w:val="24"/>
        </w:rPr>
        <w:t xml:space="preserve">. Additive </w:t>
      </w:r>
      <w:r w:rsidR="00607104">
        <w:rPr>
          <w:rFonts w:ascii="Times New Roman" w:hAnsi="Times New Roman" w:cs="Times New Roman"/>
          <w:sz w:val="24"/>
          <w:szCs w:val="24"/>
        </w:rPr>
        <w:t>m</w:t>
      </w:r>
      <w:r w:rsidR="00D7720D">
        <w:rPr>
          <w:rFonts w:ascii="Times New Roman" w:hAnsi="Times New Roman" w:cs="Times New Roman"/>
          <w:sz w:val="24"/>
          <w:szCs w:val="24"/>
        </w:rPr>
        <w:t xml:space="preserve">anufacturing </w:t>
      </w:r>
      <w:r w:rsidR="009D58E1">
        <w:rPr>
          <w:rFonts w:ascii="Times New Roman" w:hAnsi="Times New Roman" w:cs="Times New Roman"/>
          <w:sz w:val="24"/>
          <w:szCs w:val="24"/>
        </w:rPr>
        <w:t xml:space="preserve">(AM) </w:t>
      </w:r>
      <w:r w:rsidR="00D7720D">
        <w:rPr>
          <w:rFonts w:ascii="Times New Roman" w:hAnsi="Times New Roman" w:cs="Times New Roman"/>
          <w:sz w:val="24"/>
          <w:szCs w:val="24"/>
        </w:rPr>
        <w:t xml:space="preserve">is a promising avenue </w:t>
      </w:r>
      <w:r w:rsidR="00607104">
        <w:rPr>
          <w:rFonts w:ascii="Times New Roman" w:hAnsi="Times New Roman" w:cs="Times New Roman"/>
          <w:sz w:val="24"/>
          <w:szCs w:val="24"/>
        </w:rPr>
        <w:t>for</w:t>
      </w:r>
      <w:r w:rsidR="00D7720D">
        <w:rPr>
          <w:rFonts w:ascii="Times New Roman" w:hAnsi="Times New Roman" w:cs="Times New Roman"/>
          <w:sz w:val="24"/>
          <w:szCs w:val="24"/>
        </w:rPr>
        <w:t xml:space="preserve"> achieving this</w:t>
      </w:r>
      <w:r w:rsidR="00607104">
        <w:rPr>
          <w:rFonts w:ascii="Times New Roman" w:hAnsi="Times New Roman" w:cs="Times New Roman"/>
          <w:sz w:val="24"/>
          <w:szCs w:val="24"/>
        </w:rPr>
        <w:t xml:space="preserve"> goal</w:t>
      </w:r>
      <w:r w:rsidR="00D7720D">
        <w:rPr>
          <w:rFonts w:ascii="Times New Roman" w:hAnsi="Times New Roman" w:cs="Times New Roman"/>
          <w:sz w:val="24"/>
          <w:szCs w:val="24"/>
        </w:rPr>
        <w:t xml:space="preserve"> and </w:t>
      </w:r>
      <w:r w:rsidR="00607104">
        <w:rPr>
          <w:rFonts w:ascii="Times New Roman" w:hAnsi="Times New Roman" w:cs="Times New Roman"/>
          <w:sz w:val="24"/>
          <w:szCs w:val="24"/>
        </w:rPr>
        <w:t xml:space="preserve">for </w:t>
      </w:r>
      <w:r w:rsidR="00D7720D">
        <w:rPr>
          <w:rFonts w:ascii="Times New Roman" w:hAnsi="Times New Roman" w:cs="Times New Roman"/>
          <w:sz w:val="24"/>
          <w:szCs w:val="24"/>
        </w:rPr>
        <w:t>reduc</w:t>
      </w:r>
      <w:r w:rsidR="006E29B7">
        <w:rPr>
          <w:rFonts w:ascii="Times New Roman" w:hAnsi="Times New Roman" w:cs="Times New Roman"/>
          <w:sz w:val="24"/>
          <w:szCs w:val="24"/>
        </w:rPr>
        <w:t>ing</w:t>
      </w:r>
      <w:r w:rsidR="00D7720D">
        <w:rPr>
          <w:rFonts w:ascii="Times New Roman" w:hAnsi="Times New Roman" w:cs="Times New Roman"/>
          <w:sz w:val="24"/>
          <w:szCs w:val="24"/>
        </w:rPr>
        <w:t xml:space="preserve"> the criticality of these materials, thereby enabling a greater deployment of critical material</w:t>
      </w:r>
      <w:r w:rsidR="00607104">
        <w:rPr>
          <w:rFonts w:ascii="Times New Roman" w:hAnsi="Times New Roman" w:cs="Times New Roman"/>
          <w:sz w:val="24"/>
          <w:szCs w:val="24"/>
        </w:rPr>
        <w:t>-</w:t>
      </w:r>
      <w:r w:rsidR="00D7720D">
        <w:rPr>
          <w:rFonts w:ascii="Times New Roman" w:hAnsi="Times New Roman" w:cs="Times New Roman"/>
          <w:sz w:val="24"/>
          <w:szCs w:val="24"/>
        </w:rPr>
        <w:t>dependent technologies such as electric vehicles and wind generators at a more optimal efficiency.</w:t>
      </w:r>
      <w:r w:rsidR="006B1302">
        <w:rPr>
          <w:rFonts w:ascii="Times New Roman" w:hAnsi="Times New Roman" w:cs="Times New Roman"/>
          <w:sz w:val="24"/>
          <w:szCs w:val="24"/>
        </w:rPr>
        <w:t xml:space="preserve"> This dissertation addresses the </w:t>
      </w:r>
      <w:r w:rsidR="00607104">
        <w:rPr>
          <w:rFonts w:ascii="Times New Roman" w:hAnsi="Times New Roman" w:cs="Times New Roman"/>
          <w:sz w:val="24"/>
          <w:szCs w:val="24"/>
        </w:rPr>
        <w:t>a</w:t>
      </w:r>
      <w:r w:rsidR="006B1302">
        <w:rPr>
          <w:rFonts w:ascii="Times New Roman" w:hAnsi="Times New Roman" w:cs="Times New Roman"/>
          <w:sz w:val="24"/>
          <w:szCs w:val="24"/>
        </w:rPr>
        <w:t xml:space="preserve">dditive </w:t>
      </w:r>
      <w:r w:rsidR="00607104">
        <w:rPr>
          <w:rFonts w:ascii="Times New Roman" w:hAnsi="Times New Roman" w:cs="Times New Roman"/>
          <w:sz w:val="24"/>
          <w:szCs w:val="24"/>
        </w:rPr>
        <w:t>m</w:t>
      </w:r>
      <w:r w:rsidR="006B1302">
        <w:rPr>
          <w:rFonts w:ascii="Times New Roman" w:hAnsi="Times New Roman" w:cs="Times New Roman"/>
          <w:sz w:val="24"/>
          <w:szCs w:val="24"/>
        </w:rPr>
        <w:t xml:space="preserve">anufacturing of critical </w:t>
      </w:r>
      <w:r w:rsidR="00D74DA4">
        <w:rPr>
          <w:rFonts w:ascii="Times New Roman" w:hAnsi="Times New Roman" w:cs="Times New Roman"/>
          <w:sz w:val="24"/>
          <w:szCs w:val="24"/>
        </w:rPr>
        <w:t>material-based</w:t>
      </w:r>
      <w:r w:rsidR="006B1302">
        <w:rPr>
          <w:rFonts w:ascii="Times New Roman" w:hAnsi="Times New Roman" w:cs="Times New Roman"/>
          <w:sz w:val="24"/>
          <w:szCs w:val="24"/>
        </w:rPr>
        <w:t xml:space="preserve"> magnets for electrical machine applications.</w:t>
      </w:r>
    </w:p>
    <w:p w14:paraId="6EB00B0E" w14:textId="77777777" w:rsidR="001C644E" w:rsidRPr="00D74DA4" w:rsidRDefault="001C644E" w:rsidP="001C644E">
      <w:pPr>
        <w:pStyle w:val="Heading2"/>
        <w:numPr>
          <w:ilvl w:val="0"/>
          <w:numId w:val="0"/>
        </w:numPr>
      </w:pPr>
      <w:bookmarkStart w:id="3" w:name="_Toc140752085"/>
      <w:r w:rsidRPr="00D74DA4">
        <w:t>1.2 Objective</w:t>
      </w:r>
      <w:bookmarkEnd w:id="3"/>
      <w:r w:rsidRPr="00D74DA4">
        <w:t xml:space="preserve"> </w:t>
      </w:r>
    </w:p>
    <w:p w14:paraId="323640AB" w14:textId="20FF6553" w:rsidR="00D74DA4" w:rsidRDefault="001C644E" w:rsidP="001C644E">
      <w:pPr>
        <w:spacing w:line="480" w:lineRule="auto"/>
        <w:jc w:val="both"/>
        <w:rPr>
          <w:rFonts w:ascii="Times New Roman" w:hAnsi="Times New Roman" w:cs="Times New Roman"/>
          <w:color w:val="000000"/>
          <w:sz w:val="24"/>
          <w:szCs w:val="24"/>
        </w:rPr>
      </w:pPr>
      <w:r w:rsidRPr="00D74DA4">
        <w:rPr>
          <w:rFonts w:ascii="Times New Roman" w:hAnsi="Times New Roman" w:cs="Times New Roman"/>
          <w:color w:val="000000"/>
          <w:sz w:val="24"/>
          <w:szCs w:val="24"/>
        </w:rPr>
        <w:t>Is it possible to create additively manufactured (3D printed) magnets with properties that are</w:t>
      </w:r>
      <w:r>
        <w:rPr>
          <w:rFonts w:ascii="Times New Roman" w:hAnsi="Times New Roman" w:cs="Times New Roman"/>
          <w:color w:val="000000"/>
          <w:sz w:val="24"/>
          <w:szCs w:val="24"/>
        </w:rPr>
        <w:t xml:space="preserve"> </w:t>
      </w:r>
      <w:r w:rsidRPr="00D74DA4">
        <w:rPr>
          <w:rFonts w:ascii="Times New Roman" w:hAnsi="Times New Roman" w:cs="Times New Roman"/>
          <w:color w:val="000000"/>
          <w:sz w:val="24"/>
          <w:szCs w:val="24"/>
        </w:rPr>
        <w:t xml:space="preserve">competitive </w:t>
      </w:r>
      <w:r>
        <w:rPr>
          <w:rFonts w:ascii="Times New Roman" w:hAnsi="Times New Roman" w:cs="Times New Roman"/>
          <w:color w:val="000000"/>
          <w:sz w:val="24"/>
          <w:szCs w:val="24"/>
        </w:rPr>
        <w:t>with</w:t>
      </w:r>
      <w:r w:rsidRPr="00D74DA4">
        <w:rPr>
          <w:rFonts w:ascii="Times New Roman" w:hAnsi="Times New Roman" w:cs="Times New Roman"/>
          <w:color w:val="000000"/>
          <w:sz w:val="24"/>
          <w:szCs w:val="24"/>
        </w:rPr>
        <w:t xml:space="preserve"> conventionally made magnets, with the intent of reducing the criticality of</w:t>
      </w:r>
      <w:r>
        <w:rPr>
          <w:rFonts w:ascii="Times New Roman" w:hAnsi="Times New Roman" w:cs="Times New Roman"/>
          <w:color w:val="000000"/>
          <w:sz w:val="24"/>
          <w:szCs w:val="24"/>
        </w:rPr>
        <w:t xml:space="preserve"> </w:t>
      </w:r>
      <w:r w:rsidRPr="00D74DA4">
        <w:rPr>
          <w:rFonts w:ascii="Times New Roman" w:hAnsi="Times New Roman" w:cs="Times New Roman"/>
          <w:color w:val="000000"/>
          <w:sz w:val="24"/>
          <w:szCs w:val="24"/>
        </w:rPr>
        <w:t xml:space="preserve">strategic materials </w:t>
      </w:r>
      <w:r>
        <w:rPr>
          <w:rFonts w:ascii="Times New Roman" w:hAnsi="Times New Roman" w:cs="Times New Roman"/>
          <w:color w:val="000000"/>
          <w:sz w:val="24"/>
          <w:szCs w:val="24"/>
        </w:rPr>
        <w:t>by reducing</w:t>
      </w:r>
      <w:r w:rsidRPr="00D74DA4">
        <w:rPr>
          <w:rFonts w:ascii="Times New Roman" w:hAnsi="Times New Roman" w:cs="Times New Roman"/>
          <w:color w:val="000000"/>
          <w:sz w:val="24"/>
          <w:szCs w:val="24"/>
        </w:rPr>
        <w:t xml:space="preserve"> usage and waste? The</w:t>
      </w:r>
      <w:r>
        <w:rPr>
          <w:rFonts w:ascii="Times New Roman" w:hAnsi="Times New Roman" w:cs="Times New Roman"/>
          <w:color w:val="000000"/>
          <w:sz w:val="24"/>
          <w:szCs w:val="24"/>
        </w:rPr>
        <w:t xml:space="preserve"> </w:t>
      </w:r>
      <w:r w:rsidRPr="00D74DA4">
        <w:rPr>
          <w:rFonts w:ascii="Times New Roman" w:hAnsi="Times New Roman" w:cs="Times New Roman"/>
          <w:color w:val="000000"/>
          <w:sz w:val="24"/>
          <w:szCs w:val="24"/>
        </w:rPr>
        <w:t xml:space="preserve">primary goal of this project is to answer this </w:t>
      </w:r>
      <w:bookmarkEnd w:id="0"/>
    </w:p>
    <w:p w14:paraId="30E17AEE" w14:textId="160744DA" w:rsidR="00D74DA4" w:rsidRDefault="00D74DA4"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 1</w:t>
      </w:r>
      <w:r w:rsidR="00905E3D">
        <w:rPr>
          <w:rFonts w:ascii="Times New Roman" w:hAnsi="Times New Roman" w:cs="Times New Roman"/>
          <w:color w:val="000000"/>
          <w:sz w:val="24"/>
          <w:szCs w:val="24"/>
        </w:rPr>
        <w:t xml:space="preserve"> provides</w:t>
      </w:r>
      <w:r>
        <w:rPr>
          <w:rFonts w:ascii="Times New Roman" w:hAnsi="Times New Roman" w:cs="Times New Roman"/>
          <w:color w:val="000000"/>
          <w:sz w:val="24"/>
          <w:szCs w:val="24"/>
        </w:rPr>
        <w:t xml:space="preserve"> motivation and objective of this study. The importance of electric vehicles and wind power generators is discussed. The criticality of vital strategic materials is reviewed</w:t>
      </w:r>
      <w:r w:rsidR="00A703B3">
        <w:rPr>
          <w:rFonts w:ascii="Times New Roman" w:hAnsi="Times New Roman" w:cs="Times New Roman"/>
          <w:color w:val="000000"/>
          <w:sz w:val="24"/>
          <w:szCs w:val="24"/>
        </w:rPr>
        <w:t>, including the rate earth elements.</w:t>
      </w:r>
    </w:p>
    <w:p w14:paraId="7625BA27" w14:textId="66A604B7" w:rsidR="00D74DA4" w:rsidRDefault="00D74DA4"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 2 review</w:t>
      </w:r>
      <w:r w:rsidR="00905E3D">
        <w:rPr>
          <w:rFonts w:ascii="Times New Roman" w:hAnsi="Times New Roman" w:cs="Times New Roman"/>
          <w:color w:val="000000"/>
          <w:sz w:val="24"/>
          <w:szCs w:val="24"/>
        </w:rPr>
        <w:t>s</w:t>
      </w:r>
      <w:r>
        <w:rPr>
          <w:rFonts w:ascii="Times New Roman" w:hAnsi="Times New Roman" w:cs="Times New Roman"/>
          <w:color w:val="000000"/>
          <w:sz w:val="24"/>
          <w:szCs w:val="24"/>
        </w:rPr>
        <w:t xml:space="preserve"> the fundamental concepts of magnets.</w:t>
      </w:r>
      <w:r w:rsidR="00BF32C5">
        <w:rPr>
          <w:rFonts w:ascii="Times New Roman" w:hAnsi="Times New Roman" w:cs="Times New Roman"/>
          <w:color w:val="000000"/>
          <w:sz w:val="24"/>
          <w:szCs w:val="24"/>
        </w:rPr>
        <w:t xml:space="preserve"> The classification of magnets is reviewed. The conventional manufacturing processes of </w:t>
      </w:r>
      <w:r w:rsidR="00121C97">
        <w:rPr>
          <w:rFonts w:ascii="Times New Roman" w:hAnsi="Times New Roman" w:cs="Times New Roman"/>
          <w:color w:val="000000"/>
          <w:sz w:val="24"/>
          <w:szCs w:val="24"/>
        </w:rPr>
        <w:t xml:space="preserve">both soft and hard </w:t>
      </w:r>
      <w:r w:rsidR="00BF32C5">
        <w:rPr>
          <w:rFonts w:ascii="Times New Roman" w:hAnsi="Times New Roman" w:cs="Times New Roman"/>
          <w:color w:val="000000"/>
          <w:sz w:val="24"/>
          <w:szCs w:val="24"/>
        </w:rPr>
        <w:t xml:space="preserve">magnets </w:t>
      </w:r>
      <w:r w:rsidR="00905E3D">
        <w:rPr>
          <w:rFonts w:ascii="Times New Roman" w:hAnsi="Times New Roman" w:cs="Times New Roman"/>
          <w:color w:val="000000"/>
          <w:sz w:val="24"/>
          <w:szCs w:val="24"/>
        </w:rPr>
        <w:t>are</w:t>
      </w:r>
      <w:r w:rsidR="00BF32C5">
        <w:rPr>
          <w:rFonts w:ascii="Times New Roman" w:hAnsi="Times New Roman" w:cs="Times New Roman"/>
          <w:color w:val="000000"/>
          <w:sz w:val="24"/>
          <w:szCs w:val="24"/>
        </w:rPr>
        <w:t xml:space="preserve"> discussed. The </w:t>
      </w:r>
      <w:r w:rsidR="00905E3D">
        <w:rPr>
          <w:rFonts w:ascii="Times New Roman" w:hAnsi="Times New Roman" w:cs="Times New Roman"/>
          <w:color w:val="000000"/>
          <w:sz w:val="24"/>
          <w:szCs w:val="24"/>
        </w:rPr>
        <w:t xml:space="preserve">AM </w:t>
      </w:r>
      <w:r w:rsidR="00BF32C5">
        <w:rPr>
          <w:rFonts w:ascii="Times New Roman" w:hAnsi="Times New Roman" w:cs="Times New Roman"/>
          <w:color w:val="000000"/>
          <w:sz w:val="24"/>
          <w:szCs w:val="24"/>
        </w:rPr>
        <w:t xml:space="preserve">processes </w:t>
      </w:r>
      <w:r w:rsidR="00121C97">
        <w:rPr>
          <w:rFonts w:ascii="Times New Roman" w:hAnsi="Times New Roman" w:cs="Times New Roman"/>
          <w:color w:val="000000"/>
          <w:sz w:val="24"/>
          <w:szCs w:val="24"/>
        </w:rPr>
        <w:t xml:space="preserve">that </w:t>
      </w:r>
      <w:r w:rsidR="008A2A06">
        <w:rPr>
          <w:rFonts w:ascii="Times New Roman" w:hAnsi="Times New Roman" w:cs="Times New Roman"/>
          <w:color w:val="000000"/>
          <w:sz w:val="24"/>
          <w:szCs w:val="24"/>
        </w:rPr>
        <w:t>have</w:t>
      </w:r>
      <w:r w:rsidR="00121C97">
        <w:rPr>
          <w:rFonts w:ascii="Times New Roman" w:hAnsi="Times New Roman" w:cs="Times New Roman"/>
          <w:color w:val="000000"/>
          <w:sz w:val="24"/>
          <w:szCs w:val="24"/>
        </w:rPr>
        <w:t xml:space="preserve"> been used to produce</w:t>
      </w:r>
      <w:r w:rsidR="00BF32C5">
        <w:rPr>
          <w:rFonts w:ascii="Times New Roman" w:hAnsi="Times New Roman" w:cs="Times New Roman"/>
          <w:color w:val="000000"/>
          <w:sz w:val="24"/>
          <w:szCs w:val="24"/>
        </w:rPr>
        <w:t xml:space="preserve"> magnets </w:t>
      </w:r>
      <w:r w:rsidR="00905E3D">
        <w:rPr>
          <w:rFonts w:ascii="Times New Roman" w:hAnsi="Times New Roman" w:cs="Times New Roman"/>
          <w:color w:val="000000"/>
          <w:sz w:val="24"/>
          <w:szCs w:val="24"/>
        </w:rPr>
        <w:t>are</w:t>
      </w:r>
      <w:r w:rsidR="00BF32C5">
        <w:rPr>
          <w:rFonts w:ascii="Times New Roman" w:hAnsi="Times New Roman" w:cs="Times New Roman"/>
          <w:color w:val="000000"/>
          <w:sz w:val="24"/>
          <w:szCs w:val="24"/>
        </w:rPr>
        <w:t xml:space="preserve"> explored.</w:t>
      </w:r>
    </w:p>
    <w:p w14:paraId="4EC995CD" w14:textId="0FDD9078" w:rsidR="00BF32C5" w:rsidRDefault="00BF32C5"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Chapter </w:t>
      </w:r>
      <w:r w:rsidR="00A703B3">
        <w:rPr>
          <w:rFonts w:ascii="Times New Roman" w:hAnsi="Times New Roman" w:cs="Times New Roman"/>
          <w:color w:val="000000"/>
          <w:sz w:val="24"/>
          <w:szCs w:val="24"/>
        </w:rPr>
        <w:t>3 review</w:t>
      </w:r>
      <w:r w:rsidR="00905E3D">
        <w:rPr>
          <w:rFonts w:ascii="Times New Roman" w:hAnsi="Times New Roman" w:cs="Times New Roman"/>
          <w:color w:val="000000"/>
          <w:sz w:val="24"/>
          <w:szCs w:val="24"/>
        </w:rPr>
        <w:t>s</w:t>
      </w:r>
      <w:r w:rsidR="00A703B3">
        <w:rPr>
          <w:rFonts w:ascii="Times New Roman" w:hAnsi="Times New Roman" w:cs="Times New Roman"/>
          <w:color w:val="000000"/>
          <w:sz w:val="24"/>
          <w:szCs w:val="24"/>
        </w:rPr>
        <w:t xml:space="preserve"> the material characterization and testing techniques used in this project to investigate the properties of 3D printed magnets. Material testing includes mechanical testing such </w:t>
      </w:r>
      <w:r w:rsidR="00905E3D">
        <w:rPr>
          <w:rFonts w:ascii="Times New Roman" w:hAnsi="Times New Roman" w:cs="Times New Roman"/>
          <w:color w:val="000000"/>
          <w:sz w:val="24"/>
          <w:szCs w:val="24"/>
        </w:rPr>
        <w:t>a</w:t>
      </w:r>
      <w:r w:rsidR="00A703B3">
        <w:rPr>
          <w:rFonts w:ascii="Times New Roman" w:hAnsi="Times New Roman" w:cs="Times New Roman"/>
          <w:color w:val="000000"/>
          <w:sz w:val="24"/>
          <w:szCs w:val="24"/>
        </w:rPr>
        <w:t xml:space="preserve">s tensile testing and magnetic field testing via </w:t>
      </w:r>
      <w:r w:rsidR="00905E3D">
        <w:rPr>
          <w:rFonts w:ascii="Times New Roman" w:hAnsi="Times New Roman" w:cs="Times New Roman"/>
          <w:color w:val="000000"/>
          <w:sz w:val="24"/>
          <w:szCs w:val="24"/>
        </w:rPr>
        <w:t>a</w:t>
      </w:r>
      <w:r w:rsidR="00A703B3">
        <w:rPr>
          <w:rFonts w:ascii="Times New Roman" w:hAnsi="Times New Roman" w:cs="Times New Roman"/>
          <w:color w:val="000000"/>
          <w:sz w:val="24"/>
          <w:szCs w:val="24"/>
        </w:rPr>
        <w:t xml:space="preserve"> </w:t>
      </w:r>
      <w:r w:rsidR="00905E3D">
        <w:rPr>
          <w:rFonts w:ascii="Times New Roman" w:hAnsi="Times New Roman" w:cs="Times New Roman"/>
          <w:color w:val="000000"/>
          <w:sz w:val="24"/>
          <w:szCs w:val="24"/>
        </w:rPr>
        <w:t>s</w:t>
      </w:r>
      <w:r w:rsidR="00A703B3" w:rsidRPr="00A703B3">
        <w:rPr>
          <w:rFonts w:ascii="Times New Roman" w:hAnsi="Times New Roman" w:cs="Times New Roman"/>
          <w:color w:val="000000"/>
          <w:sz w:val="24"/>
          <w:szCs w:val="24"/>
        </w:rPr>
        <w:t xml:space="preserve">uperconducting </w:t>
      </w:r>
      <w:r w:rsidR="00905E3D">
        <w:rPr>
          <w:rFonts w:ascii="Times New Roman" w:hAnsi="Times New Roman" w:cs="Times New Roman"/>
          <w:color w:val="000000"/>
          <w:sz w:val="24"/>
          <w:szCs w:val="24"/>
        </w:rPr>
        <w:t>q</w:t>
      </w:r>
      <w:r w:rsidR="00A703B3" w:rsidRPr="00A703B3">
        <w:rPr>
          <w:rFonts w:ascii="Times New Roman" w:hAnsi="Times New Roman" w:cs="Times New Roman"/>
          <w:color w:val="000000"/>
          <w:sz w:val="24"/>
          <w:szCs w:val="24"/>
        </w:rPr>
        <w:t xml:space="preserve">uantum </w:t>
      </w:r>
      <w:r w:rsidR="00905E3D">
        <w:rPr>
          <w:rFonts w:ascii="Times New Roman" w:hAnsi="Times New Roman" w:cs="Times New Roman"/>
          <w:color w:val="000000"/>
          <w:sz w:val="24"/>
          <w:szCs w:val="24"/>
        </w:rPr>
        <w:t>i</w:t>
      </w:r>
      <w:r w:rsidR="00A703B3" w:rsidRPr="00A703B3">
        <w:rPr>
          <w:rFonts w:ascii="Times New Roman" w:hAnsi="Times New Roman" w:cs="Times New Roman"/>
          <w:color w:val="000000"/>
          <w:sz w:val="24"/>
          <w:szCs w:val="24"/>
        </w:rPr>
        <w:t xml:space="preserve">nterference </w:t>
      </w:r>
      <w:r w:rsidR="00905E3D">
        <w:rPr>
          <w:rFonts w:ascii="Times New Roman" w:hAnsi="Times New Roman" w:cs="Times New Roman"/>
          <w:color w:val="000000"/>
          <w:sz w:val="24"/>
          <w:szCs w:val="24"/>
        </w:rPr>
        <w:t>d</w:t>
      </w:r>
      <w:r w:rsidR="00A703B3" w:rsidRPr="00A703B3">
        <w:rPr>
          <w:rFonts w:ascii="Times New Roman" w:hAnsi="Times New Roman" w:cs="Times New Roman"/>
          <w:color w:val="000000"/>
          <w:sz w:val="24"/>
          <w:szCs w:val="24"/>
        </w:rPr>
        <w:t xml:space="preserve">evice </w:t>
      </w:r>
      <w:r w:rsidR="00A703B3">
        <w:rPr>
          <w:rFonts w:ascii="Times New Roman" w:hAnsi="Times New Roman" w:cs="Times New Roman"/>
          <w:color w:val="000000"/>
          <w:sz w:val="24"/>
          <w:szCs w:val="24"/>
        </w:rPr>
        <w:t xml:space="preserve">(SQUID). Material characterization includes </w:t>
      </w:r>
      <w:r w:rsidR="00905E3D">
        <w:rPr>
          <w:rFonts w:ascii="Times New Roman" w:hAnsi="Times New Roman" w:cs="Times New Roman"/>
          <w:color w:val="000000"/>
          <w:sz w:val="24"/>
          <w:szCs w:val="24"/>
        </w:rPr>
        <w:t>t</w:t>
      </w:r>
      <w:r w:rsidR="00A703B3">
        <w:rPr>
          <w:rFonts w:ascii="Times New Roman" w:hAnsi="Times New Roman" w:cs="Times New Roman"/>
          <w:color w:val="000000"/>
          <w:sz w:val="24"/>
          <w:szCs w:val="24"/>
        </w:rPr>
        <w:t xml:space="preserve">hermogravimetric </w:t>
      </w:r>
      <w:r w:rsidR="00905E3D">
        <w:rPr>
          <w:rFonts w:ascii="Times New Roman" w:hAnsi="Times New Roman" w:cs="Times New Roman"/>
          <w:color w:val="000000"/>
          <w:sz w:val="24"/>
          <w:szCs w:val="24"/>
        </w:rPr>
        <w:t>a</w:t>
      </w:r>
      <w:r w:rsidR="00A703B3">
        <w:rPr>
          <w:rFonts w:ascii="Times New Roman" w:hAnsi="Times New Roman" w:cs="Times New Roman"/>
          <w:color w:val="000000"/>
          <w:sz w:val="24"/>
          <w:szCs w:val="24"/>
        </w:rPr>
        <w:t xml:space="preserve">nalysis (TGA), </w:t>
      </w:r>
      <w:r w:rsidR="00905E3D">
        <w:rPr>
          <w:rFonts w:ascii="Times New Roman" w:hAnsi="Times New Roman" w:cs="Times New Roman"/>
          <w:color w:val="000000"/>
          <w:sz w:val="24"/>
          <w:szCs w:val="24"/>
        </w:rPr>
        <w:t>d</w:t>
      </w:r>
      <w:r w:rsidR="00A703B3">
        <w:rPr>
          <w:rFonts w:ascii="Times New Roman" w:hAnsi="Times New Roman" w:cs="Times New Roman"/>
          <w:color w:val="000000"/>
          <w:sz w:val="24"/>
          <w:szCs w:val="24"/>
        </w:rPr>
        <w:t xml:space="preserve">ifferential </w:t>
      </w:r>
      <w:r w:rsidR="00905E3D">
        <w:rPr>
          <w:rFonts w:ascii="Times New Roman" w:hAnsi="Times New Roman" w:cs="Times New Roman"/>
          <w:color w:val="000000"/>
          <w:sz w:val="24"/>
          <w:szCs w:val="24"/>
        </w:rPr>
        <w:t>s</w:t>
      </w:r>
      <w:r w:rsidR="00A703B3">
        <w:rPr>
          <w:rFonts w:ascii="Times New Roman" w:hAnsi="Times New Roman" w:cs="Times New Roman"/>
          <w:color w:val="000000"/>
          <w:sz w:val="24"/>
          <w:szCs w:val="24"/>
        </w:rPr>
        <w:t xml:space="preserve">canning </w:t>
      </w:r>
      <w:r w:rsidR="00905E3D">
        <w:rPr>
          <w:rFonts w:ascii="Times New Roman" w:hAnsi="Times New Roman" w:cs="Times New Roman"/>
          <w:color w:val="000000"/>
          <w:sz w:val="24"/>
          <w:szCs w:val="24"/>
        </w:rPr>
        <w:t>c</w:t>
      </w:r>
      <w:r w:rsidR="00A703B3">
        <w:rPr>
          <w:rFonts w:ascii="Times New Roman" w:hAnsi="Times New Roman" w:cs="Times New Roman"/>
          <w:color w:val="000000"/>
          <w:sz w:val="24"/>
          <w:szCs w:val="24"/>
        </w:rPr>
        <w:t xml:space="preserve">alorimetry (DSC), </w:t>
      </w:r>
      <w:r w:rsidR="00905E3D">
        <w:rPr>
          <w:rFonts w:ascii="Times New Roman" w:hAnsi="Times New Roman" w:cs="Times New Roman"/>
          <w:color w:val="000000"/>
          <w:sz w:val="24"/>
          <w:szCs w:val="24"/>
        </w:rPr>
        <w:t>s</w:t>
      </w:r>
      <w:r w:rsidR="00A703B3">
        <w:rPr>
          <w:rFonts w:ascii="Times New Roman" w:hAnsi="Times New Roman" w:cs="Times New Roman"/>
          <w:color w:val="000000"/>
          <w:sz w:val="24"/>
          <w:szCs w:val="24"/>
        </w:rPr>
        <w:t xml:space="preserve">canning </w:t>
      </w:r>
      <w:r w:rsidR="00905E3D">
        <w:rPr>
          <w:rFonts w:ascii="Times New Roman" w:hAnsi="Times New Roman" w:cs="Times New Roman"/>
          <w:color w:val="000000"/>
          <w:sz w:val="24"/>
          <w:szCs w:val="24"/>
        </w:rPr>
        <w:t>e</w:t>
      </w:r>
      <w:r w:rsidR="00A703B3">
        <w:rPr>
          <w:rFonts w:ascii="Times New Roman" w:hAnsi="Times New Roman" w:cs="Times New Roman"/>
          <w:color w:val="000000"/>
          <w:sz w:val="24"/>
          <w:szCs w:val="24"/>
        </w:rPr>
        <w:t xml:space="preserve">lectron </w:t>
      </w:r>
      <w:r w:rsidR="00905E3D">
        <w:rPr>
          <w:rFonts w:ascii="Times New Roman" w:hAnsi="Times New Roman" w:cs="Times New Roman"/>
          <w:color w:val="000000"/>
          <w:sz w:val="24"/>
          <w:szCs w:val="24"/>
        </w:rPr>
        <w:t>m</w:t>
      </w:r>
      <w:r w:rsidR="00A703B3">
        <w:rPr>
          <w:rFonts w:ascii="Times New Roman" w:hAnsi="Times New Roman" w:cs="Times New Roman"/>
          <w:color w:val="000000"/>
          <w:sz w:val="24"/>
          <w:szCs w:val="24"/>
        </w:rPr>
        <w:t>icroscop</w:t>
      </w:r>
      <w:r w:rsidR="00905E3D">
        <w:rPr>
          <w:rFonts w:ascii="Times New Roman" w:hAnsi="Times New Roman" w:cs="Times New Roman"/>
          <w:color w:val="000000"/>
          <w:sz w:val="24"/>
          <w:szCs w:val="24"/>
        </w:rPr>
        <w:t>y</w:t>
      </w:r>
      <w:r w:rsidR="00A703B3">
        <w:rPr>
          <w:rFonts w:ascii="Times New Roman" w:hAnsi="Times New Roman" w:cs="Times New Roman"/>
          <w:color w:val="000000"/>
          <w:sz w:val="24"/>
          <w:szCs w:val="24"/>
        </w:rPr>
        <w:t xml:space="preserve"> (SEM), and X-</w:t>
      </w:r>
      <w:r w:rsidR="00905E3D">
        <w:rPr>
          <w:rFonts w:ascii="Times New Roman" w:hAnsi="Times New Roman" w:cs="Times New Roman"/>
          <w:color w:val="000000"/>
          <w:sz w:val="24"/>
          <w:szCs w:val="24"/>
        </w:rPr>
        <w:t>r</w:t>
      </w:r>
      <w:r w:rsidR="00A703B3">
        <w:rPr>
          <w:rFonts w:ascii="Times New Roman" w:hAnsi="Times New Roman" w:cs="Times New Roman"/>
          <w:color w:val="000000"/>
          <w:sz w:val="24"/>
          <w:szCs w:val="24"/>
        </w:rPr>
        <w:t xml:space="preserve">ay </w:t>
      </w:r>
      <w:r w:rsidR="00905E3D">
        <w:rPr>
          <w:rFonts w:ascii="Times New Roman" w:hAnsi="Times New Roman" w:cs="Times New Roman"/>
          <w:color w:val="000000"/>
          <w:sz w:val="24"/>
          <w:szCs w:val="24"/>
        </w:rPr>
        <w:t>p</w:t>
      </w:r>
      <w:r w:rsidR="00A703B3">
        <w:rPr>
          <w:rFonts w:ascii="Times New Roman" w:hAnsi="Times New Roman" w:cs="Times New Roman"/>
          <w:color w:val="000000"/>
          <w:sz w:val="24"/>
          <w:szCs w:val="24"/>
        </w:rPr>
        <w:t xml:space="preserve">owder </w:t>
      </w:r>
      <w:r w:rsidR="00905E3D">
        <w:rPr>
          <w:rFonts w:ascii="Times New Roman" w:hAnsi="Times New Roman" w:cs="Times New Roman"/>
          <w:color w:val="000000"/>
          <w:sz w:val="24"/>
          <w:szCs w:val="24"/>
        </w:rPr>
        <w:t>d</w:t>
      </w:r>
      <w:r w:rsidR="00A703B3">
        <w:rPr>
          <w:rFonts w:ascii="Times New Roman" w:hAnsi="Times New Roman" w:cs="Times New Roman"/>
          <w:color w:val="000000"/>
          <w:sz w:val="24"/>
          <w:szCs w:val="24"/>
        </w:rPr>
        <w:t>iffraction (X</w:t>
      </w:r>
      <w:r w:rsidR="005872C7">
        <w:rPr>
          <w:rFonts w:ascii="Times New Roman" w:hAnsi="Times New Roman" w:cs="Times New Roman"/>
          <w:color w:val="000000"/>
          <w:sz w:val="24"/>
          <w:szCs w:val="24"/>
        </w:rPr>
        <w:t>R</w:t>
      </w:r>
      <w:r w:rsidR="00A703B3">
        <w:rPr>
          <w:rFonts w:ascii="Times New Roman" w:hAnsi="Times New Roman" w:cs="Times New Roman"/>
          <w:color w:val="000000"/>
          <w:sz w:val="24"/>
          <w:szCs w:val="24"/>
        </w:rPr>
        <w:t>PD).</w:t>
      </w:r>
    </w:p>
    <w:p w14:paraId="61F3A93E" w14:textId="3A336745" w:rsidR="00A703B3" w:rsidRPr="00D74DA4" w:rsidRDefault="00A703B3" w:rsidP="005C4076">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rPr>
        <w:t>Chapter 4 review</w:t>
      </w:r>
      <w:r w:rsidR="00905E3D">
        <w:rPr>
          <w:rFonts w:ascii="Times New Roman" w:hAnsi="Times New Roman" w:cs="Times New Roman"/>
          <w:color w:val="000000"/>
          <w:sz w:val="24"/>
          <w:szCs w:val="24"/>
        </w:rPr>
        <w:t>s</w:t>
      </w:r>
      <w:r>
        <w:rPr>
          <w:rFonts w:ascii="Times New Roman" w:hAnsi="Times New Roman" w:cs="Times New Roman"/>
          <w:color w:val="000000"/>
          <w:sz w:val="24"/>
          <w:szCs w:val="24"/>
        </w:rPr>
        <w:t xml:space="preserve"> soft magnets. </w:t>
      </w:r>
      <w:r w:rsidR="00121C97">
        <w:rPr>
          <w:rFonts w:ascii="Times New Roman" w:hAnsi="Times New Roman" w:cs="Times New Roman"/>
          <w:color w:val="000000"/>
          <w:sz w:val="24"/>
          <w:szCs w:val="24"/>
        </w:rPr>
        <w:t xml:space="preserve">Important material properties concerning soft magnets </w:t>
      </w:r>
      <w:r w:rsidR="00905E3D">
        <w:rPr>
          <w:rFonts w:ascii="Times New Roman" w:hAnsi="Times New Roman" w:cs="Times New Roman"/>
          <w:color w:val="000000"/>
          <w:sz w:val="24"/>
          <w:szCs w:val="24"/>
        </w:rPr>
        <w:t>are</w:t>
      </w:r>
      <w:r w:rsidR="00121C97">
        <w:rPr>
          <w:rFonts w:ascii="Times New Roman" w:hAnsi="Times New Roman" w:cs="Times New Roman"/>
          <w:color w:val="000000"/>
          <w:sz w:val="24"/>
          <w:szCs w:val="24"/>
        </w:rPr>
        <w:t xml:space="preserve"> discussed. A list of the important conventional soft magnets and their magnetic properties is provided. A comparison of these properties is provided. The work that this project has done on the </w:t>
      </w:r>
      <w:r w:rsidR="00905E3D">
        <w:rPr>
          <w:rFonts w:ascii="Times New Roman" w:hAnsi="Times New Roman" w:cs="Times New Roman"/>
          <w:color w:val="000000"/>
          <w:sz w:val="24"/>
          <w:szCs w:val="24"/>
        </w:rPr>
        <w:t>AM</w:t>
      </w:r>
      <w:r w:rsidR="00121C97">
        <w:rPr>
          <w:rFonts w:ascii="Times New Roman" w:hAnsi="Times New Roman" w:cs="Times New Roman"/>
          <w:color w:val="000000"/>
          <w:sz w:val="24"/>
          <w:szCs w:val="24"/>
        </w:rPr>
        <w:t xml:space="preserve"> of soft magnets is reviewed, and the magnetic properties of these </w:t>
      </w:r>
      <w:r w:rsidR="009D58E1">
        <w:rPr>
          <w:rFonts w:ascii="Times New Roman" w:hAnsi="Times New Roman" w:cs="Times New Roman"/>
          <w:color w:val="000000"/>
          <w:sz w:val="24"/>
          <w:szCs w:val="24"/>
        </w:rPr>
        <w:t>3D printed</w:t>
      </w:r>
      <w:r w:rsidR="00121C97">
        <w:rPr>
          <w:rFonts w:ascii="Times New Roman" w:hAnsi="Times New Roman" w:cs="Times New Roman"/>
          <w:color w:val="000000"/>
          <w:sz w:val="24"/>
          <w:szCs w:val="24"/>
        </w:rPr>
        <w:t xml:space="preserve"> soft magnets is provided. A comparison </w:t>
      </w:r>
      <w:r w:rsidR="00092C70">
        <w:rPr>
          <w:rFonts w:ascii="Times New Roman" w:hAnsi="Times New Roman" w:cs="Times New Roman"/>
          <w:color w:val="000000"/>
          <w:sz w:val="24"/>
          <w:szCs w:val="24"/>
        </w:rPr>
        <w:t xml:space="preserve">of the material properties of conventional and </w:t>
      </w:r>
      <w:r w:rsidR="009D58E1">
        <w:rPr>
          <w:rFonts w:ascii="Times New Roman" w:hAnsi="Times New Roman" w:cs="Times New Roman"/>
          <w:color w:val="000000"/>
          <w:sz w:val="24"/>
          <w:szCs w:val="24"/>
        </w:rPr>
        <w:t>3D printed</w:t>
      </w:r>
      <w:r w:rsidR="00092C70">
        <w:rPr>
          <w:rFonts w:ascii="Times New Roman" w:hAnsi="Times New Roman" w:cs="Times New Roman"/>
          <w:color w:val="000000"/>
          <w:sz w:val="24"/>
          <w:szCs w:val="24"/>
        </w:rPr>
        <w:t xml:space="preserve"> soft magnets is provided and discussed.</w:t>
      </w:r>
    </w:p>
    <w:p w14:paraId="4DFEBB4E" w14:textId="38512544" w:rsidR="00883719" w:rsidRDefault="00883719"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 5 review</w:t>
      </w:r>
      <w:r w:rsidR="009D58E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hard (permanent) magnets </w:t>
      </w:r>
      <w:proofErr w:type="gramStart"/>
      <w:r>
        <w:rPr>
          <w:rFonts w:ascii="Times New Roman" w:hAnsi="Times New Roman" w:cs="Times New Roman"/>
          <w:color w:val="000000"/>
          <w:sz w:val="24"/>
          <w:szCs w:val="24"/>
        </w:rPr>
        <w:t>is</w:t>
      </w:r>
      <w:proofErr w:type="gramEnd"/>
      <w:r>
        <w:rPr>
          <w:rFonts w:ascii="Times New Roman" w:hAnsi="Times New Roman" w:cs="Times New Roman"/>
          <w:color w:val="000000"/>
          <w:sz w:val="24"/>
          <w:szCs w:val="24"/>
        </w:rPr>
        <w:t xml:space="preserve"> provided. Important material properties concerning permanent magnets </w:t>
      </w:r>
      <w:r w:rsidR="008F5DDF">
        <w:rPr>
          <w:rFonts w:ascii="Times New Roman" w:hAnsi="Times New Roman" w:cs="Times New Roman"/>
          <w:color w:val="000000"/>
          <w:sz w:val="24"/>
          <w:szCs w:val="24"/>
        </w:rPr>
        <w:t xml:space="preserve">(PMs) </w:t>
      </w:r>
      <w:r w:rsidR="009D58E1">
        <w:rPr>
          <w:rFonts w:ascii="Times New Roman" w:hAnsi="Times New Roman" w:cs="Times New Roman"/>
          <w:color w:val="000000"/>
          <w:sz w:val="24"/>
          <w:szCs w:val="24"/>
        </w:rPr>
        <w:t>are</w:t>
      </w:r>
      <w:r>
        <w:rPr>
          <w:rFonts w:ascii="Times New Roman" w:hAnsi="Times New Roman" w:cs="Times New Roman"/>
          <w:color w:val="000000"/>
          <w:sz w:val="24"/>
          <w:szCs w:val="24"/>
        </w:rPr>
        <w:t xml:space="preserve"> discussed. A list of the important conventional hard magnets and their magnetic properties is provided. The magnetic properties of the conventional magnets are compared and discussed. The work that this project has done on the </w:t>
      </w:r>
      <w:r w:rsidR="00905E3D">
        <w:rPr>
          <w:rFonts w:ascii="Times New Roman" w:hAnsi="Times New Roman" w:cs="Times New Roman"/>
          <w:color w:val="000000"/>
          <w:sz w:val="24"/>
          <w:szCs w:val="24"/>
        </w:rPr>
        <w:t>AM</w:t>
      </w:r>
      <w:r>
        <w:rPr>
          <w:rFonts w:ascii="Times New Roman" w:hAnsi="Times New Roman" w:cs="Times New Roman"/>
          <w:color w:val="000000"/>
          <w:sz w:val="24"/>
          <w:szCs w:val="24"/>
        </w:rPr>
        <w:t xml:space="preserve"> of hard magnets is reviewed, and the magnetic properties of these </w:t>
      </w:r>
      <w:r w:rsidR="009D58E1">
        <w:rPr>
          <w:rFonts w:ascii="Times New Roman" w:hAnsi="Times New Roman" w:cs="Times New Roman"/>
          <w:color w:val="000000"/>
          <w:sz w:val="24"/>
          <w:szCs w:val="24"/>
        </w:rPr>
        <w:t>3D printed</w:t>
      </w:r>
      <w:r>
        <w:rPr>
          <w:rFonts w:ascii="Times New Roman" w:hAnsi="Times New Roman" w:cs="Times New Roman"/>
          <w:color w:val="000000"/>
          <w:sz w:val="24"/>
          <w:szCs w:val="24"/>
        </w:rPr>
        <w:t xml:space="preserve"> </w:t>
      </w:r>
      <w:r w:rsidR="008F5DDF">
        <w:rPr>
          <w:rFonts w:ascii="Times New Roman" w:hAnsi="Times New Roman" w:cs="Times New Roman"/>
          <w:color w:val="000000"/>
          <w:sz w:val="24"/>
          <w:szCs w:val="24"/>
        </w:rPr>
        <w:t>PM</w:t>
      </w:r>
      <w:r>
        <w:rPr>
          <w:rFonts w:ascii="Times New Roman" w:hAnsi="Times New Roman" w:cs="Times New Roman"/>
          <w:color w:val="000000"/>
          <w:sz w:val="24"/>
          <w:szCs w:val="24"/>
        </w:rPr>
        <w:t xml:space="preserve">s is provided. The eddy current behavior and working temperatures of the </w:t>
      </w:r>
      <w:r w:rsidR="009D58E1">
        <w:rPr>
          <w:rFonts w:ascii="Times New Roman" w:hAnsi="Times New Roman" w:cs="Times New Roman"/>
          <w:color w:val="000000"/>
          <w:sz w:val="24"/>
          <w:szCs w:val="24"/>
        </w:rPr>
        <w:t>3D printed</w:t>
      </w:r>
      <w:r>
        <w:rPr>
          <w:rFonts w:ascii="Times New Roman" w:hAnsi="Times New Roman" w:cs="Times New Roman"/>
          <w:color w:val="000000"/>
          <w:sz w:val="24"/>
          <w:szCs w:val="24"/>
        </w:rPr>
        <w:t xml:space="preserve"> magnets are discussed in detail. The material properties of the </w:t>
      </w:r>
      <w:r w:rsidR="009D58E1">
        <w:rPr>
          <w:rFonts w:ascii="Times New Roman" w:hAnsi="Times New Roman" w:cs="Times New Roman"/>
          <w:color w:val="000000"/>
          <w:sz w:val="24"/>
          <w:szCs w:val="24"/>
        </w:rPr>
        <w:t>3D printed</w:t>
      </w:r>
      <w:r>
        <w:rPr>
          <w:rFonts w:ascii="Times New Roman" w:hAnsi="Times New Roman" w:cs="Times New Roman"/>
          <w:color w:val="000000"/>
          <w:sz w:val="24"/>
          <w:szCs w:val="24"/>
        </w:rPr>
        <w:t xml:space="preserve"> </w:t>
      </w:r>
      <w:r w:rsidR="008F5DDF">
        <w:rPr>
          <w:rFonts w:ascii="Times New Roman" w:hAnsi="Times New Roman" w:cs="Times New Roman"/>
          <w:color w:val="000000"/>
          <w:sz w:val="24"/>
          <w:szCs w:val="24"/>
        </w:rPr>
        <w:t>PM</w:t>
      </w:r>
      <w:r>
        <w:rPr>
          <w:rFonts w:ascii="Times New Roman" w:hAnsi="Times New Roman" w:cs="Times New Roman"/>
          <w:color w:val="000000"/>
          <w:sz w:val="24"/>
          <w:szCs w:val="24"/>
        </w:rPr>
        <w:t>s are th</w:t>
      </w:r>
      <w:r w:rsidR="008F5DDF">
        <w:rPr>
          <w:rFonts w:ascii="Times New Roman" w:hAnsi="Times New Roman" w:cs="Times New Roman"/>
          <w:color w:val="000000"/>
          <w:sz w:val="24"/>
          <w:szCs w:val="24"/>
        </w:rPr>
        <w:t>e</w:t>
      </w:r>
      <w:r>
        <w:rPr>
          <w:rFonts w:ascii="Times New Roman" w:hAnsi="Times New Roman" w:cs="Times New Roman"/>
          <w:color w:val="000000"/>
          <w:sz w:val="24"/>
          <w:szCs w:val="24"/>
        </w:rPr>
        <w:t xml:space="preserve">n summarized. A comparison of the material properties of conventional and </w:t>
      </w:r>
      <w:r w:rsidR="009D58E1">
        <w:rPr>
          <w:rFonts w:ascii="Times New Roman" w:hAnsi="Times New Roman" w:cs="Times New Roman"/>
          <w:color w:val="000000"/>
          <w:sz w:val="24"/>
          <w:szCs w:val="24"/>
        </w:rPr>
        <w:t>3D printed</w:t>
      </w:r>
      <w:r>
        <w:rPr>
          <w:rFonts w:ascii="Times New Roman" w:hAnsi="Times New Roman" w:cs="Times New Roman"/>
          <w:color w:val="000000"/>
          <w:sz w:val="24"/>
          <w:szCs w:val="24"/>
        </w:rPr>
        <w:t xml:space="preserve"> hard magnets is provided and discussed.</w:t>
      </w:r>
    </w:p>
    <w:p w14:paraId="0DFEFA53" w14:textId="555C41FE" w:rsidR="00782D62" w:rsidRDefault="00782D62"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 6</w:t>
      </w:r>
      <w:r w:rsidR="009D58E1">
        <w:rPr>
          <w:rFonts w:ascii="Times New Roman" w:hAnsi="Times New Roman" w:cs="Times New Roman"/>
          <w:color w:val="000000"/>
          <w:sz w:val="24"/>
          <w:szCs w:val="24"/>
        </w:rPr>
        <w:t xml:space="preserve"> describes</w:t>
      </w:r>
      <w:r w:rsidR="005C4076">
        <w:rPr>
          <w:rFonts w:ascii="Times New Roman" w:hAnsi="Times New Roman" w:cs="Times New Roman"/>
          <w:color w:val="000000"/>
          <w:sz w:val="24"/>
          <w:szCs w:val="24"/>
        </w:rPr>
        <w:t xml:space="preserve"> the evolution and improvement of the energy product of </w:t>
      </w:r>
      <w:r w:rsidR="009D58E1">
        <w:rPr>
          <w:rFonts w:ascii="Times New Roman" w:hAnsi="Times New Roman" w:cs="Times New Roman"/>
          <w:color w:val="000000"/>
          <w:sz w:val="24"/>
          <w:szCs w:val="24"/>
        </w:rPr>
        <w:t>3D printed</w:t>
      </w:r>
      <w:r w:rsidR="005C4076">
        <w:rPr>
          <w:rFonts w:ascii="Times New Roman" w:hAnsi="Times New Roman" w:cs="Times New Roman"/>
          <w:color w:val="000000"/>
          <w:sz w:val="24"/>
          <w:szCs w:val="24"/>
        </w:rPr>
        <w:t xml:space="preserve"> </w:t>
      </w:r>
      <w:r w:rsidR="008F5DDF">
        <w:rPr>
          <w:rFonts w:ascii="Times New Roman" w:hAnsi="Times New Roman" w:cs="Times New Roman"/>
          <w:color w:val="000000"/>
          <w:sz w:val="24"/>
          <w:szCs w:val="24"/>
        </w:rPr>
        <w:t>PM</w:t>
      </w:r>
      <w:r w:rsidR="005C4076">
        <w:rPr>
          <w:rFonts w:ascii="Times New Roman" w:hAnsi="Times New Roman" w:cs="Times New Roman"/>
          <w:color w:val="000000"/>
          <w:sz w:val="24"/>
          <w:szCs w:val="24"/>
        </w:rPr>
        <w:t>s. First</w:t>
      </w:r>
      <w:r w:rsidR="009D58E1">
        <w:rPr>
          <w:rFonts w:ascii="Times New Roman" w:hAnsi="Times New Roman" w:cs="Times New Roman"/>
          <w:color w:val="000000"/>
          <w:sz w:val="24"/>
          <w:szCs w:val="24"/>
        </w:rPr>
        <w:t>,</w:t>
      </w:r>
      <w:r w:rsidR="005C4076">
        <w:rPr>
          <w:rFonts w:ascii="Times New Roman" w:hAnsi="Times New Roman" w:cs="Times New Roman"/>
          <w:color w:val="000000"/>
          <w:sz w:val="24"/>
          <w:szCs w:val="24"/>
        </w:rPr>
        <w:t xml:space="preserve"> the utilization of sacrificial polymers on such magnets is described. These temporary polymer</w:t>
      </w:r>
      <w:r w:rsidR="009D58E1">
        <w:rPr>
          <w:rFonts w:ascii="Times New Roman" w:hAnsi="Times New Roman" w:cs="Times New Roman"/>
          <w:color w:val="000000"/>
          <w:sz w:val="24"/>
          <w:szCs w:val="24"/>
        </w:rPr>
        <w:t>s</w:t>
      </w:r>
      <w:r w:rsidR="005C4076">
        <w:rPr>
          <w:rFonts w:ascii="Times New Roman" w:hAnsi="Times New Roman" w:cs="Times New Roman"/>
          <w:color w:val="000000"/>
          <w:sz w:val="24"/>
          <w:szCs w:val="24"/>
        </w:rPr>
        <w:t xml:space="preserve"> exist within the </w:t>
      </w:r>
      <w:r w:rsidR="009D58E1">
        <w:rPr>
          <w:rFonts w:ascii="Times New Roman" w:hAnsi="Times New Roman" w:cs="Times New Roman"/>
          <w:color w:val="000000"/>
          <w:sz w:val="24"/>
          <w:szCs w:val="24"/>
        </w:rPr>
        <w:t>3D printed</w:t>
      </w:r>
      <w:r w:rsidR="005C4076">
        <w:rPr>
          <w:rFonts w:ascii="Times New Roman" w:hAnsi="Times New Roman" w:cs="Times New Roman"/>
          <w:color w:val="000000"/>
          <w:sz w:val="24"/>
          <w:szCs w:val="24"/>
        </w:rPr>
        <w:t xml:space="preserve"> magnet after print but gets removed by heat-based postprocessing. This </w:t>
      </w:r>
      <w:r w:rsidR="009D58E1">
        <w:rPr>
          <w:rFonts w:ascii="Times New Roman" w:hAnsi="Times New Roman" w:cs="Times New Roman"/>
          <w:color w:val="000000"/>
          <w:sz w:val="24"/>
          <w:szCs w:val="24"/>
        </w:rPr>
        <w:lastRenderedPageBreak/>
        <w:t>process yields</w:t>
      </w:r>
      <w:r w:rsidR="005C4076">
        <w:rPr>
          <w:rFonts w:ascii="Times New Roman" w:hAnsi="Times New Roman" w:cs="Times New Roman"/>
          <w:color w:val="000000"/>
          <w:sz w:val="24"/>
          <w:szCs w:val="24"/>
        </w:rPr>
        <w:t xml:space="preserve"> a magnet </w:t>
      </w:r>
      <w:r w:rsidR="00A52656">
        <w:rPr>
          <w:rFonts w:ascii="Times New Roman" w:hAnsi="Times New Roman" w:cs="Times New Roman"/>
          <w:color w:val="000000"/>
          <w:sz w:val="24"/>
          <w:szCs w:val="24"/>
        </w:rPr>
        <w:t>that has</w:t>
      </w:r>
      <w:r w:rsidR="005C4076">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 xml:space="preserve">a </w:t>
      </w:r>
      <w:r w:rsidR="005C4076">
        <w:rPr>
          <w:rFonts w:ascii="Times New Roman" w:hAnsi="Times New Roman" w:cs="Times New Roman"/>
          <w:color w:val="000000"/>
          <w:sz w:val="24"/>
          <w:szCs w:val="24"/>
        </w:rPr>
        <w:t xml:space="preserve">higher composition of magnetic materials. This </w:t>
      </w:r>
      <w:r w:rsidR="00A52656">
        <w:rPr>
          <w:rFonts w:ascii="Times New Roman" w:hAnsi="Times New Roman" w:cs="Times New Roman"/>
          <w:color w:val="000000"/>
          <w:sz w:val="24"/>
          <w:szCs w:val="24"/>
        </w:rPr>
        <w:t xml:space="preserve">process </w:t>
      </w:r>
      <w:r w:rsidR="005C4076">
        <w:rPr>
          <w:rFonts w:ascii="Times New Roman" w:hAnsi="Times New Roman" w:cs="Times New Roman"/>
          <w:color w:val="000000"/>
          <w:sz w:val="24"/>
          <w:szCs w:val="24"/>
        </w:rPr>
        <w:t>also improve</w:t>
      </w:r>
      <w:r w:rsidR="00A52656">
        <w:rPr>
          <w:rFonts w:ascii="Times New Roman" w:hAnsi="Times New Roman" w:cs="Times New Roman"/>
          <w:color w:val="000000"/>
          <w:sz w:val="24"/>
          <w:szCs w:val="24"/>
        </w:rPr>
        <w:t>s</w:t>
      </w:r>
      <w:r w:rsidR="005C4076">
        <w:rPr>
          <w:rFonts w:ascii="Times New Roman" w:hAnsi="Times New Roman" w:cs="Times New Roman"/>
          <w:color w:val="000000"/>
          <w:sz w:val="24"/>
          <w:szCs w:val="24"/>
        </w:rPr>
        <w:t xml:space="preserve"> magnetic performance. The second part of this chapter recounts the historical development of energy products of </w:t>
      </w:r>
      <w:r w:rsidR="00A52656">
        <w:rPr>
          <w:rFonts w:ascii="Times New Roman" w:hAnsi="Times New Roman" w:cs="Times New Roman"/>
          <w:color w:val="000000"/>
          <w:sz w:val="24"/>
          <w:szCs w:val="24"/>
        </w:rPr>
        <w:t>3D printed</w:t>
      </w:r>
      <w:r w:rsidR="005C4076">
        <w:rPr>
          <w:rFonts w:ascii="Times New Roman" w:hAnsi="Times New Roman" w:cs="Times New Roman"/>
          <w:color w:val="000000"/>
          <w:sz w:val="24"/>
          <w:szCs w:val="24"/>
        </w:rPr>
        <w:t xml:space="preserve"> hard magnets. </w:t>
      </w:r>
      <w:r w:rsidR="00A52656">
        <w:rPr>
          <w:rFonts w:ascii="Times New Roman" w:hAnsi="Times New Roman" w:cs="Times New Roman"/>
          <w:color w:val="000000"/>
          <w:sz w:val="24"/>
          <w:szCs w:val="24"/>
        </w:rPr>
        <w:t>During</w:t>
      </w:r>
      <w:r w:rsidR="005C4076">
        <w:rPr>
          <w:rFonts w:ascii="Times New Roman" w:hAnsi="Times New Roman" w:cs="Times New Roman"/>
          <w:color w:val="000000"/>
          <w:sz w:val="24"/>
          <w:szCs w:val="24"/>
        </w:rPr>
        <w:t xml:space="preserve"> the past few years, </w:t>
      </w:r>
      <w:r w:rsidR="00A52656">
        <w:rPr>
          <w:rFonts w:ascii="Times New Roman" w:hAnsi="Times New Roman" w:cs="Times New Roman"/>
          <w:color w:val="000000"/>
          <w:sz w:val="24"/>
          <w:szCs w:val="24"/>
        </w:rPr>
        <w:t>magnet strength has increased</w:t>
      </w:r>
      <w:r w:rsidR="005C4076">
        <w:rPr>
          <w:rFonts w:ascii="Times New Roman" w:hAnsi="Times New Roman" w:cs="Times New Roman"/>
          <w:color w:val="000000"/>
          <w:sz w:val="24"/>
          <w:szCs w:val="24"/>
        </w:rPr>
        <w:t xml:space="preserve"> from </w:t>
      </w:r>
      <w:r w:rsidR="00A52656">
        <w:rPr>
          <w:rFonts w:ascii="Times New Roman" w:hAnsi="Times New Roman" w:cs="Times New Roman"/>
          <w:color w:val="000000"/>
          <w:sz w:val="24"/>
          <w:szCs w:val="24"/>
        </w:rPr>
        <w:t>less than</w:t>
      </w:r>
      <w:r w:rsidR="005C4076">
        <w:rPr>
          <w:rFonts w:ascii="Times New Roman" w:hAnsi="Times New Roman" w:cs="Times New Roman"/>
          <w:color w:val="000000"/>
          <w:sz w:val="24"/>
          <w:szCs w:val="24"/>
        </w:rPr>
        <w:t xml:space="preserve"> 6 MGOe to </w:t>
      </w:r>
      <w:r w:rsidR="00A52656">
        <w:rPr>
          <w:rFonts w:ascii="Times New Roman" w:hAnsi="Times New Roman" w:cs="Times New Roman"/>
          <w:color w:val="000000"/>
          <w:sz w:val="24"/>
          <w:szCs w:val="24"/>
        </w:rPr>
        <w:t>more than</w:t>
      </w:r>
      <w:r w:rsidR="005C4076">
        <w:rPr>
          <w:rFonts w:ascii="Times New Roman" w:hAnsi="Times New Roman" w:cs="Times New Roman"/>
          <w:color w:val="000000"/>
          <w:sz w:val="24"/>
          <w:szCs w:val="24"/>
        </w:rPr>
        <w:t xml:space="preserve"> 18 MGOe by </w:t>
      </w:r>
      <w:r w:rsidR="00341188">
        <w:rPr>
          <w:rFonts w:ascii="Times New Roman" w:hAnsi="Times New Roman" w:cs="Times New Roman"/>
          <w:color w:val="000000"/>
          <w:sz w:val="24"/>
          <w:szCs w:val="24"/>
        </w:rPr>
        <w:t xml:space="preserve">2020. </w:t>
      </w:r>
      <w:r w:rsidR="00A52656">
        <w:rPr>
          <w:rFonts w:ascii="Times New Roman" w:hAnsi="Times New Roman" w:cs="Times New Roman"/>
          <w:color w:val="000000"/>
          <w:sz w:val="24"/>
          <w:szCs w:val="24"/>
        </w:rPr>
        <w:t>Current research continues to improve e</w:t>
      </w:r>
      <w:r w:rsidR="00341188">
        <w:rPr>
          <w:rFonts w:ascii="Times New Roman" w:hAnsi="Times New Roman" w:cs="Times New Roman"/>
          <w:color w:val="000000"/>
          <w:sz w:val="24"/>
          <w:szCs w:val="24"/>
        </w:rPr>
        <w:t>nergy product</w:t>
      </w:r>
      <w:r w:rsidR="00A52656">
        <w:rPr>
          <w:rFonts w:ascii="Times New Roman" w:hAnsi="Times New Roman" w:cs="Times New Roman"/>
          <w:color w:val="000000"/>
          <w:sz w:val="24"/>
          <w:szCs w:val="24"/>
        </w:rPr>
        <w:t>s</w:t>
      </w:r>
      <w:r w:rsidR="00341188">
        <w:rPr>
          <w:rFonts w:ascii="Times New Roman" w:hAnsi="Times New Roman" w:cs="Times New Roman"/>
          <w:color w:val="000000"/>
          <w:sz w:val="24"/>
          <w:szCs w:val="24"/>
        </w:rPr>
        <w:t>.</w:t>
      </w:r>
    </w:p>
    <w:p w14:paraId="11526C4C" w14:textId="781AC749" w:rsidR="00782D62" w:rsidRDefault="00782D62" w:rsidP="005C4076">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 7</w:t>
      </w:r>
      <w:r w:rsidR="00A52656">
        <w:rPr>
          <w:rFonts w:ascii="Times New Roman" w:hAnsi="Times New Roman" w:cs="Times New Roman"/>
          <w:color w:val="000000"/>
          <w:sz w:val="24"/>
          <w:szCs w:val="24"/>
        </w:rPr>
        <w:t xml:space="preserve"> describes</w:t>
      </w:r>
      <w:r w:rsidR="00341188">
        <w:rPr>
          <w:rFonts w:ascii="Times New Roman" w:hAnsi="Times New Roman" w:cs="Times New Roman"/>
          <w:color w:val="000000"/>
          <w:sz w:val="24"/>
          <w:szCs w:val="24"/>
        </w:rPr>
        <w:t xml:space="preserve"> the implementation of soft and hard </w:t>
      </w:r>
      <w:r w:rsidR="00A52656">
        <w:rPr>
          <w:rFonts w:ascii="Times New Roman" w:hAnsi="Times New Roman" w:cs="Times New Roman"/>
          <w:color w:val="000000"/>
          <w:sz w:val="24"/>
          <w:szCs w:val="24"/>
        </w:rPr>
        <w:t>3D printed</w:t>
      </w:r>
      <w:r w:rsidR="00341188">
        <w:rPr>
          <w:rFonts w:ascii="Times New Roman" w:hAnsi="Times New Roman" w:cs="Times New Roman"/>
          <w:color w:val="000000"/>
          <w:sz w:val="24"/>
          <w:szCs w:val="24"/>
        </w:rPr>
        <w:t xml:space="preserve"> magnets in electrical machine applications. First, the construction of an electrical motor with </w:t>
      </w:r>
      <w:r w:rsidR="00A52656">
        <w:rPr>
          <w:rFonts w:ascii="Times New Roman" w:hAnsi="Times New Roman" w:cs="Times New Roman"/>
          <w:color w:val="000000"/>
          <w:sz w:val="24"/>
          <w:szCs w:val="24"/>
        </w:rPr>
        <w:t>3D printed</w:t>
      </w:r>
      <w:r w:rsidR="00341188">
        <w:rPr>
          <w:rFonts w:ascii="Times New Roman" w:hAnsi="Times New Roman" w:cs="Times New Roman"/>
          <w:color w:val="000000"/>
          <w:sz w:val="24"/>
          <w:szCs w:val="24"/>
        </w:rPr>
        <w:t xml:space="preserve"> FeSi stator laminations and </w:t>
      </w:r>
      <w:r w:rsidR="00A52656">
        <w:rPr>
          <w:rFonts w:ascii="Times New Roman" w:hAnsi="Times New Roman" w:cs="Times New Roman"/>
          <w:color w:val="000000"/>
          <w:sz w:val="24"/>
          <w:szCs w:val="24"/>
        </w:rPr>
        <w:t>3D printed</w:t>
      </w:r>
      <w:r w:rsidR="00341188">
        <w:rPr>
          <w:rFonts w:ascii="Times New Roman" w:hAnsi="Times New Roman" w:cs="Times New Roman"/>
          <w:color w:val="000000"/>
          <w:sz w:val="24"/>
          <w:szCs w:val="24"/>
        </w:rPr>
        <w:t xml:space="preserve"> NdFeB rotor components is described. </w:t>
      </w:r>
      <w:r w:rsidR="00A52656">
        <w:rPr>
          <w:rFonts w:ascii="Times New Roman" w:hAnsi="Times New Roman" w:cs="Times New Roman"/>
          <w:color w:val="000000"/>
          <w:sz w:val="24"/>
          <w:szCs w:val="24"/>
        </w:rPr>
        <w:t>S</w:t>
      </w:r>
      <w:r w:rsidR="00341188">
        <w:rPr>
          <w:rFonts w:ascii="Times New Roman" w:hAnsi="Times New Roman" w:cs="Times New Roman"/>
          <w:color w:val="000000"/>
          <w:sz w:val="24"/>
          <w:szCs w:val="24"/>
        </w:rPr>
        <w:t>econd, in</w:t>
      </w:r>
      <w:r w:rsidR="00A52656">
        <w:rPr>
          <w:rFonts w:ascii="Times New Roman" w:hAnsi="Times New Roman" w:cs="Times New Roman"/>
          <w:color w:val="000000"/>
          <w:sz w:val="24"/>
          <w:szCs w:val="24"/>
        </w:rPr>
        <w:t>-</w:t>
      </w:r>
      <w:r w:rsidR="00341188">
        <w:rPr>
          <w:rFonts w:ascii="Times New Roman" w:hAnsi="Times New Roman" w:cs="Times New Roman"/>
          <w:color w:val="000000"/>
          <w:sz w:val="24"/>
          <w:szCs w:val="24"/>
        </w:rPr>
        <w:t xml:space="preserve">depth material characterization of the </w:t>
      </w:r>
      <w:r w:rsidR="00A52656">
        <w:rPr>
          <w:rFonts w:ascii="Times New Roman" w:hAnsi="Times New Roman" w:cs="Times New Roman"/>
          <w:color w:val="000000"/>
          <w:sz w:val="24"/>
          <w:szCs w:val="24"/>
        </w:rPr>
        <w:t>3D printed</w:t>
      </w:r>
      <w:r w:rsidR="00341188">
        <w:rPr>
          <w:rFonts w:ascii="Times New Roman" w:hAnsi="Times New Roman" w:cs="Times New Roman"/>
          <w:color w:val="000000"/>
          <w:sz w:val="24"/>
          <w:szCs w:val="24"/>
        </w:rPr>
        <w:t xml:space="preserve"> soft magnetic laminate material is provided.</w:t>
      </w:r>
    </w:p>
    <w:p w14:paraId="1092637B" w14:textId="630CDA54" w:rsidR="00121C97" w:rsidRPr="00341188" w:rsidRDefault="00782D62" w:rsidP="00341188">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Chapter</w:t>
      </w:r>
      <w:r w:rsidR="00341188">
        <w:rPr>
          <w:rFonts w:ascii="Times New Roman" w:hAnsi="Times New Roman" w:cs="Times New Roman"/>
          <w:color w:val="000000"/>
          <w:sz w:val="24"/>
          <w:szCs w:val="24"/>
        </w:rPr>
        <w:t xml:space="preserve"> 8</w:t>
      </w:r>
      <w:r w:rsidR="00A52656">
        <w:rPr>
          <w:rFonts w:ascii="Times New Roman" w:hAnsi="Times New Roman" w:cs="Times New Roman"/>
          <w:color w:val="000000"/>
          <w:sz w:val="24"/>
          <w:szCs w:val="24"/>
        </w:rPr>
        <w:t xml:space="preserve"> describes</w:t>
      </w:r>
      <w:r w:rsidR="008B0AED">
        <w:rPr>
          <w:rFonts w:ascii="Times New Roman" w:hAnsi="Times New Roman" w:cs="Times New Roman"/>
          <w:color w:val="000000"/>
          <w:sz w:val="24"/>
          <w:szCs w:val="24"/>
        </w:rPr>
        <w:t xml:space="preserve"> future directions of research on 3D printed magnets. The first part </w:t>
      </w:r>
      <w:r w:rsidR="00A52656">
        <w:rPr>
          <w:rFonts w:ascii="Times New Roman" w:hAnsi="Times New Roman" w:cs="Times New Roman"/>
          <w:color w:val="000000"/>
          <w:sz w:val="24"/>
          <w:szCs w:val="24"/>
        </w:rPr>
        <w:t>addresses</w:t>
      </w:r>
      <w:r w:rsidR="008B0AED">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3D printed</w:t>
      </w:r>
      <w:r w:rsidR="008B0AED">
        <w:rPr>
          <w:rFonts w:ascii="Times New Roman" w:hAnsi="Times New Roman" w:cs="Times New Roman"/>
          <w:color w:val="000000"/>
          <w:sz w:val="24"/>
          <w:szCs w:val="24"/>
        </w:rPr>
        <w:t xml:space="preserve"> multimaterial stators. The second part </w:t>
      </w:r>
      <w:r w:rsidR="00A52656">
        <w:rPr>
          <w:rFonts w:ascii="Times New Roman" w:hAnsi="Times New Roman" w:cs="Times New Roman"/>
          <w:color w:val="000000"/>
          <w:sz w:val="24"/>
          <w:szCs w:val="24"/>
        </w:rPr>
        <w:t>addresses</w:t>
      </w:r>
      <w:r w:rsidR="008B0AED">
        <w:rPr>
          <w:rFonts w:ascii="Times New Roman" w:hAnsi="Times New Roman" w:cs="Times New Roman"/>
          <w:color w:val="000000"/>
          <w:sz w:val="24"/>
          <w:szCs w:val="24"/>
        </w:rPr>
        <w:t xml:space="preserve"> future research directions for </w:t>
      </w:r>
      <w:r w:rsidR="00A52656">
        <w:rPr>
          <w:rFonts w:ascii="Times New Roman" w:hAnsi="Times New Roman" w:cs="Times New Roman"/>
          <w:color w:val="000000"/>
          <w:sz w:val="24"/>
          <w:szCs w:val="24"/>
        </w:rPr>
        <w:t>3D printed</w:t>
      </w:r>
      <w:r w:rsidR="008B0AED">
        <w:rPr>
          <w:rFonts w:ascii="Times New Roman" w:hAnsi="Times New Roman" w:cs="Times New Roman"/>
          <w:color w:val="000000"/>
          <w:sz w:val="24"/>
          <w:szCs w:val="24"/>
        </w:rPr>
        <w:t xml:space="preserve"> </w:t>
      </w:r>
      <w:r w:rsidR="008F5DDF">
        <w:rPr>
          <w:rFonts w:ascii="Times New Roman" w:hAnsi="Times New Roman" w:cs="Times New Roman"/>
          <w:color w:val="000000"/>
          <w:sz w:val="24"/>
          <w:szCs w:val="24"/>
        </w:rPr>
        <w:t>PM</w:t>
      </w:r>
      <w:r w:rsidR="008B0AED">
        <w:rPr>
          <w:rFonts w:ascii="Times New Roman" w:hAnsi="Times New Roman" w:cs="Times New Roman"/>
          <w:color w:val="000000"/>
          <w:sz w:val="24"/>
          <w:szCs w:val="24"/>
        </w:rPr>
        <w:t xml:space="preserve">s, with possible ways to further improve the energy product of </w:t>
      </w:r>
      <w:r w:rsidR="00A52656">
        <w:rPr>
          <w:rFonts w:ascii="Times New Roman" w:hAnsi="Times New Roman" w:cs="Times New Roman"/>
          <w:color w:val="000000"/>
          <w:sz w:val="24"/>
          <w:szCs w:val="24"/>
        </w:rPr>
        <w:t>3D printed</w:t>
      </w:r>
      <w:r w:rsidR="008B0AED">
        <w:rPr>
          <w:rFonts w:ascii="Times New Roman" w:hAnsi="Times New Roman" w:cs="Times New Roman"/>
          <w:color w:val="000000"/>
          <w:sz w:val="24"/>
          <w:szCs w:val="24"/>
        </w:rPr>
        <w:t xml:space="preserve"> hard magnets. The third part </w:t>
      </w:r>
      <w:r w:rsidR="00A52656">
        <w:rPr>
          <w:rFonts w:ascii="Times New Roman" w:hAnsi="Times New Roman" w:cs="Times New Roman"/>
          <w:color w:val="000000"/>
          <w:sz w:val="24"/>
          <w:szCs w:val="24"/>
        </w:rPr>
        <w:t>addresses</w:t>
      </w:r>
      <w:r w:rsidR="008B0AED">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3D printed</w:t>
      </w:r>
      <w:r w:rsidR="008B0AED">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copper</w:t>
      </w:r>
      <w:r w:rsidR="008B0AED">
        <w:rPr>
          <w:rFonts w:ascii="Times New Roman" w:hAnsi="Times New Roman" w:cs="Times New Roman"/>
          <w:color w:val="000000"/>
          <w:sz w:val="24"/>
          <w:szCs w:val="24"/>
        </w:rPr>
        <w:t xml:space="preserve"> windings for electrical machines. </w:t>
      </w:r>
      <w:r w:rsidR="00A52656">
        <w:rPr>
          <w:rFonts w:ascii="Times New Roman" w:hAnsi="Times New Roman" w:cs="Times New Roman"/>
          <w:color w:val="000000"/>
          <w:sz w:val="24"/>
          <w:szCs w:val="24"/>
        </w:rPr>
        <w:t>Alt</w:t>
      </w:r>
      <w:r w:rsidR="008B0AED">
        <w:rPr>
          <w:rFonts w:ascii="Times New Roman" w:hAnsi="Times New Roman" w:cs="Times New Roman"/>
          <w:color w:val="000000"/>
          <w:sz w:val="24"/>
          <w:szCs w:val="24"/>
        </w:rPr>
        <w:t xml:space="preserve">hough </w:t>
      </w:r>
      <w:r w:rsidR="00A52656">
        <w:rPr>
          <w:rFonts w:ascii="Times New Roman" w:hAnsi="Times New Roman" w:cs="Times New Roman"/>
          <w:color w:val="000000"/>
          <w:sz w:val="24"/>
          <w:szCs w:val="24"/>
        </w:rPr>
        <w:t>copper</w:t>
      </w:r>
      <w:r w:rsidR="008B0AED">
        <w:rPr>
          <w:rFonts w:ascii="Times New Roman" w:hAnsi="Times New Roman" w:cs="Times New Roman"/>
          <w:color w:val="000000"/>
          <w:sz w:val="24"/>
          <w:szCs w:val="24"/>
        </w:rPr>
        <w:t xml:space="preserve"> windings are not magnets, the</w:t>
      </w:r>
      <w:r w:rsidR="00A52656">
        <w:rPr>
          <w:rFonts w:ascii="Times New Roman" w:hAnsi="Times New Roman" w:cs="Times New Roman"/>
          <w:color w:val="000000"/>
          <w:sz w:val="24"/>
          <w:szCs w:val="24"/>
        </w:rPr>
        <w:t>ir</w:t>
      </w:r>
      <w:r w:rsidR="005D0994">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function is</w:t>
      </w:r>
      <w:r w:rsidR="008B0AED">
        <w:rPr>
          <w:rFonts w:ascii="Times New Roman" w:hAnsi="Times New Roman" w:cs="Times New Roman"/>
          <w:color w:val="000000"/>
          <w:sz w:val="24"/>
          <w:szCs w:val="24"/>
        </w:rPr>
        <w:t xml:space="preserve"> closely interwoven with </w:t>
      </w:r>
      <w:r w:rsidR="00A52656">
        <w:rPr>
          <w:rFonts w:ascii="Times New Roman" w:hAnsi="Times New Roman" w:cs="Times New Roman"/>
          <w:color w:val="000000"/>
          <w:sz w:val="24"/>
          <w:szCs w:val="24"/>
        </w:rPr>
        <w:t>that</w:t>
      </w:r>
      <w:r w:rsidR="008B0AED">
        <w:rPr>
          <w:rFonts w:ascii="Times New Roman" w:hAnsi="Times New Roman" w:cs="Times New Roman"/>
          <w:color w:val="000000"/>
          <w:sz w:val="24"/>
          <w:szCs w:val="24"/>
        </w:rPr>
        <w:t xml:space="preserve"> of magnets. </w:t>
      </w:r>
      <w:r w:rsidR="00A52656">
        <w:rPr>
          <w:rFonts w:ascii="Times New Roman" w:hAnsi="Times New Roman" w:cs="Times New Roman"/>
          <w:color w:val="000000"/>
          <w:sz w:val="24"/>
          <w:szCs w:val="24"/>
        </w:rPr>
        <w:t>These 3D printed</w:t>
      </w:r>
      <w:r w:rsidR="008B0AED">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copper</w:t>
      </w:r>
      <w:r w:rsidR="008B0AED">
        <w:rPr>
          <w:rFonts w:ascii="Times New Roman" w:hAnsi="Times New Roman" w:cs="Times New Roman"/>
          <w:color w:val="000000"/>
          <w:sz w:val="24"/>
          <w:szCs w:val="24"/>
        </w:rPr>
        <w:t xml:space="preserve"> windings are another step toward a full </w:t>
      </w:r>
      <w:r w:rsidR="00A52656">
        <w:rPr>
          <w:rFonts w:ascii="Times New Roman" w:hAnsi="Times New Roman" w:cs="Times New Roman"/>
          <w:color w:val="000000"/>
          <w:sz w:val="24"/>
          <w:szCs w:val="24"/>
        </w:rPr>
        <w:t>3D printed</w:t>
      </w:r>
      <w:r w:rsidR="008B0AED">
        <w:rPr>
          <w:rFonts w:ascii="Times New Roman" w:hAnsi="Times New Roman" w:cs="Times New Roman"/>
          <w:color w:val="000000"/>
          <w:sz w:val="24"/>
          <w:szCs w:val="24"/>
        </w:rPr>
        <w:t xml:space="preserve"> motor, </w:t>
      </w:r>
      <w:r w:rsidR="005D0994">
        <w:rPr>
          <w:rFonts w:ascii="Times New Roman" w:hAnsi="Times New Roman" w:cs="Times New Roman"/>
          <w:color w:val="000000"/>
          <w:sz w:val="24"/>
          <w:szCs w:val="24"/>
        </w:rPr>
        <w:t xml:space="preserve">which will </w:t>
      </w:r>
      <w:r w:rsidR="00A52656">
        <w:rPr>
          <w:rFonts w:ascii="Times New Roman" w:hAnsi="Times New Roman" w:cs="Times New Roman"/>
          <w:color w:val="000000"/>
          <w:sz w:val="24"/>
          <w:szCs w:val="24"/>
        </w:rPr>
        <w:t>use</w:t>
      </w:r>
      <w:r w:rsidR="00992999">
        <w:rPr>
          <w:rFonts w:ascii="Times New Roman" w:hAnsi="Times New Roman" w:cs="Times New Roman"/>
          <w:color w:val="000000"/>
          <w:sz w:val="24"/>
          <w:szCs w:val="24"/>
        </w:rPr>
        <w:t xml:space="preserve"> </w:t>
      </w:r>
      <w:r w:rsidR="00A52656">
        <w:rPr>
          <w:rFonts w:ascii="Times New Roman" w:hAnsi="Times New Roman" w:cs="Times New Roman"/>
          <w:color w:val="000000"/>
          <w:sz w:val="24"/>
          <w:szCs w:val="24"/>
        </w:rPr>
        <w:t>3D printed</w:t>
      </w:r>
      <w:r w:rsidR="005D0994">
        <w:rPr>
          <w:rFonts w:ascii="Times New Roman" w:hAnsi="Times New Roman" w:cs="Times New Roman"/>
          <w:color w:val="000000"/>
          <w:sz w:val="24"/>
          <w:szCs w:val="24"/>
        </w:rPr>
        <w:t xml:space="preserve"> soft and hard magnets. </w:t>
      </w:r>
      <w:r w:rsidR="00A52656">
        <w:rPr>
          <w:rFonts w:ascii="Times New Roman" w:hAnsi="Times New Roman" w:cs="Times New Roman"/>
          <w:color w:val="000000"/>
          <w:sz w:val="24"/>
          <w:szCs w:val="24"/>
        </w:rPr>
        <w:t>T</w:t>
      </w:r>
      <w:r w:rsidR="005D0994">
        <w:rPr>
          <w:rFonts w:ascii="Times New Roman" w:hAnsi="Times New Roman" w:cs="Times New Roman"/>
          <w:color w:val="000000"/>
          <w:sz w:val="24"/>
          <w:szCs w:val="24"/>
        </w:rPr>
        <w:t>he fo</w:t>
      </w:r>
      <w:r w:rsidR="00A52656">
        <w:rPr>
          <w:rFonts w:ascii="Times New Roman" w:hAnsi="Times New Roman" w:cs="Times New Roman"/>
          <w:color w:val="000000"/>
          <w:sz w:val="24"/>
          <w:szCs w:val="24"/>
        </w:rPr>
        <w:t>u</w:t>
      </w:r>
      <w:r w:rsidR="005D0994">
        <w:rPr>
          <w:rFonts w:ascii="Times New Roman" w:hAnsi="Times New Roman" w:cs="Times New Roman"/>
          <w:color w:val="000000"/>
          <w:sz w:val="24"/>
          <w:szCs w:val="24"/>
        </w:rPr>
        <w:t>rth part provides concluding remarks on the chapter and describes a possible motor with the technology mentioned in this chapter.</w:t>
      </w:r>
    </w:p>
    <w:p w14:paraId="00000006" w14:textId="10409A6B" w:rsidR="00847C3A" w:rsidRPr="00EE1E2E" w:rsidRDefault="00EE1E2E" w:rsidP="00540B16">
      <w:pPr>
        <w:pStyle w:val="Heading2"/>
      </w:pPr>
      <w:bookmarkStart w:id="4" w:name="_Toc140752086"/>
      <w:r w:rsidRPr="00EE1E2E">
        <w:t>1.3 On the Importance of E</w:t>
      </w:r>
      <w:r w:rsidR="00627201">
        <w:t xml:space="preserve">lectric </w:t>
      </w:r>
      <w:r w:rsidR="00627201" w:rsidRPr="00EE1E2E">
        <w:t>V</w:t>
      </w:r>
      <w:r w:rsidR="00627201">
        <w:t>ehicles</w:t>
      </w:r>
      <w:r w:rsidRPr="00EE1E2E">
        <w:t xml:space="preserve"> and Wind </w:t>
      </w:r>
      <w:r w:rsidR="00627201">
        <w:t xml:space="preserve">Turbine </w:t>
      </w:r>
      <w:r w:rsidRPr="00EE1E2E">
        <w:t>Generators</w:t>
      </w:r>
      <w:bookmarkEnd w:id="4"/>
    </w:p>
    <w:p w14:paraId="4841F422" w14:textId="32B1D72B" w:rsidR="0098215B" w:rsidRDefault="00450466" w:rsidP="0017200B">
      <w:pPr>
        <w:spacing w:line="480" w:lineRule="auto"/>
        <w:jc w:val="both"/>
        <w:rPr>
          <w:rFonts w:ascii="Times New Roman" w:eastAsia="Times New Roman" w:hAnsi="Times New Roman" w:cs="Times New Roman"/>
          <w:sz w:val="24"/>
          <w:szCs w:val="24"/>
        </w:rPr>
      </w:pPr>
      <w:r w:rsidRPr="00ED32D9">
        <w:rPr>
          <w:rFonts w:ascii="Times New Roman" w:eastAsia="Times New Roman" w:hAnsi="Times New Roman" w:cs="Times New Roman"/>
          <w:sz w:val="24"/>
          <w:szCs w:val="24"/>
        </w:rPr>
        <w:t xml:space="preserve">An Electric Vehicle (EV) </w:t>
      </w:r>
      <w:r w:rsidR="00ED32D9">
        <w:rPr>
          <w:rFonts w:ascii="Times New Roman" w:eastAsia="Times New Roman" w:hAnsi="Times New Roman" w:cs="Times New Roman"/>
          <w:sz w:val="24"/>
          <w:szCs w:val="24"/>
        </w:rPr>
        <w:t>uses</w:t>
      </w:r>
      <w:r>
        <w:rPr>
          <w:rFonts w:ascii="Times New Roman" w:eastAsia="Times New Roman" w:hAnsi="Times New Roman" w:cs="Times New Roman"/>
          <w:sz w:val="24"/>
          <w:szCs w:val="24"/>
        </w:rPr>
        <w:t xml:space="preserve"> </w:t>
      </w:r>
      <w:r w:rsidR="00ED32D9">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electric motor to power its wheels. Traditionally</w:t>
      </w:r>
      <w:r w:rsidR="002D5BE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description </w:t>
      </w:r>
      <w:r w:rsidR="00ED32D9">
        <w:rPr>
          <w:rFonts w:ascii="Times New Roman" w:eastAsia="Times New Roman" w:hAnsi="Times New Roman" w:cs="Times New Roman"/>
          <w:sz w:val="24"/>
          <w:szCs w:val="24"/>
        </w:rPr>
        <w:t>has been</w:t>
      </w:r>
      <w:r>
        <w:rPr>
          <w:rFonts w:ascii="Times New Roman" w:eastAsia="Times New Roman" w:hAnsi="Times New Roman" w:cs="Times New Roman"/>
          <w:sz w:val="24"/>
          <w:szCs w:val="24"/>
        </w:rPr>
        <w:t xml:space="preserve"> applied to trains and trams that are powered by an electrical third rail or power cables. Motorized wheelchairs</w:t>
      </w:r>
      <w:r w:rsidR="002D5B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golf carts</w:t>
      </w:r>
      <w:r w:rsidR="002D5BE8">
        <w:rPr>
          <w:rFonts w:ascii="Times New Roman" w:eastAsia="Times New Roman" w:hAnsi="Times New Roman" w:cs="Times New Roman"/>
          <w:sz w:val="24"/>
          <w:szCs w:val="24"/>
        </w:rPr>
        <w:t>, and the like</w:t>
      </w:r>
      <w:r>
        <w:rPr>
          <w:rFonts w:ascii="Times New Roman" w:eastAsia="Times New Roman" w:hAnsi="Times New Roman" w:cs="Times New Roman"/>
          <w:sz w:val="24"/>
          <w:szCs w:val="24"/>
        </w:rPr>
        <w:t xml:space="preserve"> are also EVs. However, the term EV </w:t>
      </w:r>
      <w:r w:rsidR="00ED32D9">
        <w:rPr>
          <w:rFonts w:ascii="Times New Roman" w:eastAsia="Times New Roman" w:hAnsi="Times New Roman" w:cs="Times New Roman"/>
          <w:sz w:val="24"/>
          <w:szCs w:val="24"/>
        </w:rPr>
        <w:t xml:space="preserve">now </w:t>
      </w:r>
      <w:r>
        <w:rPr>
          <w:rFonts w:ascii="Times New Roman" w:eastAsia="Times New Roman" w:hAnsi="Times New Roman" w:cs="Times New Roman"/>
          <w:sz w:val="24"/>
          <w:szCs w:val="24"/>
        </w:rPr>
        <w:t>mainly refers to cars powered by rechargeable batteries whose speed and range rivals that of the conventional</w:t>
      </w:r>
      <w:r w:rsidR="002D5BE8">
        <w:rPr>
          <w:rFonts w:ascii="Times New Roman" w:eastAsia="Times New Roman" w:hAnsi="Times New Roman" w:cs="Times New Roman"/>
          <w:sz w:val="24"/>
          <w:szCs w:val="24"/>
        </w:rPr>
        <w:t xml:space="preserve"> combustion engine</w:t>
      </w:r>
      <w:r w:rsidR="00ED32D9">
        <w:rPr>
          <w:rFonts w:ascii="Times New Roman" w:eastAsia="Times New Roman" w:hAnsi="Times New Roman" w:cs="Times New Roman"/>
          <w:sz w:val="24"/>
          <w:szCs w:val="24"/>
        </w:rPr>
        <w:t>–</w:t>
      </w:r>
      <w:r w:rsidR="002D5BE8">
        <w:rPr>
          <w:rFonts w:ascii="Times New Roman" w:eastAsia="Times New Roman" w:hAnsi="Times New Roman" w:cs="Times New Roman"/>
          <w:sz w:val="24"/>
          <w:szCs w:val="24"/>
        </w:rPr>
        <w:t>based</w:t>
      </w:r>
      <w:r>
        <w:rPr>
          <w:rFonts w:ascii="Times New Roman" w:eastAsia="Times New Roman" w:hAnsi="Times New Roman" w:cs="Times New Roman"/>
          <w:sz w:val="24"/>
          <w:szCs w:val="24"/>
        </w:rPr>
        <w:t xml:space="preserve"> cars powered by </w:t>
      </w:r>
      <w:r w:rsidR="002D5BE8">
        <w:rPr>
          <w:rFonts w:ascii="Times New Roman" w:eastAsia="Times New Roman" w:hAnsi="Times New Roman" w:cs="Times New Roman"/>
          <w:sz w:val="24"/>
          <w:szCs w:val="24"/>
        </w:rPr>
        <w:t>fossil fuels.</w:t>
      </w:r>
      <w:r w:rsidR="002D5BE8">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{"citationID":"JVYZgdBo","properties":{"formattedCitation":"\\super 1\\nosupersub{}","plainCitation":"1","noteIndex":0},"citationItems":[{"id":3023,"uris":["http://zotero.org/groups/4395508/items/2FA8Q3RB"],"itemData":{"id":3023,"type":"chapter","abstract":"\"electric vehicle\" published on  by Oxford University Press.","container-title":"A Dictionary of Electronics and Electrical Engineering","ISBN":"978-0-19-872572-5","language":"en","publisher":"Oxford University Press","source":"www-oxfordreference-com.utk.idm.oclc.org","title":"electric vehicle","URL":"http://www.oxfordreference.com/view/10.1093/acref/9780198725725.001.0001/acref-9780198725725-e-1440","author":[{"family":"Butterfield","given":"Andrew"},{"family":"Szymanski","given":"John"}],"accessed":{"date-parts":[["2022",10,31]]},"issued":{"date-parts":[["2018",6,21]]}}}],"schema":"https://github.com/citation-style-language/schema/raw/master/csl-citation.json"} </w:instrText>
      </w:r>
      <w:r w:rsidR="002D5BE8">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1</w:t>
      </w:r>
      <w:r w:rsidR="002D5BE8">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2D5BE8">
        <w:rPr>
          <w:rFonts w:ascii="Times New Roman" w:eastAsia="Times New Roman" w:hAnsi="Times New Roman" w:cs="Times New Roman"/>
          <w:sz w:val="24"/>
          <w:szCs w:val="24"/>
        </w:rPr>
        <w:t xml:space="preserve">Wind power is the </w:t>
      </w:r>
      <w:r w:rsidR="002D5BE8">
        <w:rPr>
          <w:rFonts w:ascii="Times New Roman" w:eastAsia="Times New Roman" w:hAnsi="Times New Roman" w:cs="Times New Roman"/>
          <w:sz w:val="24"/>
          <w:szCs w:val="24"/>
        </w:rPr>
        <w:lastRenderedPageBreak/>
        <w:t xml:space="preserve">harnessing of winds to drive machinery, </w:t>
      </w:r>
      <w:r w:rsidR="00ED32D9">
        <w:rPr>
          <w:rFonts w:ascii="Times New Roman" w:eastAsia="Times New Roman" w:hAnsi="Times New Roman" w:cs="Times New Roman"/>
          <w:sz w:val="24"/>
          <w:szCs w:val="24"/>
        </w:rPr>
        <w:t>such as</w:t>
      </w:r>
      <w:r w:rsidR="002D5BE8">
        <w:rPr>
          <w:rFonts w:ascii="Times New Roman" w:eastAsia="Times New Roman" w:hAnsi="Times New Roman" w:cs="Times New Roman"/>
          <w:sz w:val="24"/>
          <w:szCs w:val="24"/>
        </w:rPr>
        <w:t xml:space="preserve"> a mill or an electrical generator. </w:t>
      </w:r>
      <w:r w:rsidR="000402B0">
        <w:rPr>
          <w:rFonts w:ascii="Times New Roman" w:eastAsia="Times New Roman" w:hAnsi="Times New Roman" w:cs="Times New Roman"/>
          <w:sz w:val="24"/>
          <w:szCs w:val="24"/>
        </w:rPr>
        <w:t>Such generators are known as wind generators or aerogenerators.</w:t>
      </w:r>
      <w:r w:rsidR="000402B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{"citationID":"tFTOoNgF","properties":{"formattedCitation":"\\super 2\\nosupersub{}","plainCitation":"2","noteIndex":0},"citationItems":[{"id":3024,"uris":["http://zotero.org/groups/4395508/items/4G7BXDAE"],"itemData":{"id":3024,"type":"chapter","abstract":"\"wind power\" published on  by Oxford University Press.","container-title":"A Dictionary of Physics","ISBN":"978-0-19-882147-2","language":"en","publisher":"Oxford University Press","source":"www-oxfordreference-com.utk.idm.oclc.org","title":"wind power","URL":"http://www.oxfordreference.com/view/10.1093/acref/9780198821472.001.0001/acref-9780198821472-e-3300","editor":[{"family":"Rennie","given":"Richard"},{"family":"Law","given":"Jonathan"}],"author":[{"family":"Rennie","given":"Richard RennieRichard"},{"family":"Law","given":"Jonathan LawJonathan"}],"accessed":{"date-parts":[["2022",10,31]]},"issued":{"date-parts":[["2019",3,21]]}}}],"schema":"https://github.com/citation-style-language/schema/raw/master/csl-citation.json"} </w:instrText>
      </w:r>
      <w:r w:rsidR="000402B0">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2</w:t>
      </w:r>
      <w:r w:rsidR="000402B0">
        <w:rPr>
          <w:rFonts w:ascii="Times New Roman" w:eastAsia="Times New Roman" w:hAnsi="Times New Roman" w:cs="Times New Roman"/>
          <w:sz w:val="24"/>
          <w:szCs w:val="24"/>
        </w:rPr>
        <w:fldChar w:fldCharType="end"/>
      </w:r>
      <w:r w:rsidR="000D041B">
        <w:rPr>
          <w:rFonts w:ascii="Times New Roman" w:eastAsia="Times New Roman" w:hAnsi="Times New Roman" w:cs="Times New Roman"/>
          <w:sz w:val="24"/>
          <w:szCs w:val="24"/>
        </w:rPr>
        <w:t xml:space="preserve"> Most wind generators are wind turbine</w:t>
      </w:r>
      <w:r w:rsidR="00ED32D9">
        <w:rPr>
          <w:rFonts w:ascii="Times New Roman" w:eastAsia="Times New Roman" w:hAnsi="Times New Roman" w:cs="Times New Roman"/>
          <w:sz w:val="24"/>
          <w:szCs w:val="24"/>
        </w:rPr>
        <w:t>s</w:t>
      </w:r>
      <w:r w:rsidR="000D041B">
        <w:rPr>
          <w:rFonts w:ascii="Times New Roman" w:eastAsia="Times New Roman" w:hAnsi="Times New Roman" w:cs="Times New Roman"/>
          <w:sz w:val="24"/>
          <w:szCs w:val="24"/>
        </w:rPr>
        <w:t xml:space="preserve">, which </w:t>
      </w:r>
      <w:r w:rsidR="00ED32D9">
        <w:rPr>
          <w:rFonts w:ascii="Times New Roman" w:eastAsia="Times New Roman" w:hAnsi="Times New Roman" w:cs="Times New Roman"/>
          <w:sz w:val="24"/>
          <w:szCs w:val="24"/>
        </w:rPr>
        <w:t>use</w:t>
      </w:r>
      <w:r w:rsidR="000D041B">
        <w:rPr>
          <w:rFonts w:ascii="Times New Roman" w:eastAsia="Times New Roman" w:hAnsi="Times New Roman" w:cs="Times New Roman"/>
          <w:sz w:val="24"/>
          <w:szCs w:val="24"/>
        </w:rPr>
        <w:t xml:space="preserve"> </w:t>
      </w:r>
      <w:r w:rsidR="00ED32D9">
        <w:rPr>
          <w:rFonts w:ascii="Times New Roman" w:eastAsia="Times New Roman" w:hAnsi="Times New Roman" w:cs="Times New Roman"/>
          <w:sz w:val="24"/>
          <w:szCs w:val="24"/>
        </w:rPr>
        <w:t>airfoils</w:t>
      </w:r>
      <w:r w:rsidR="000D041B">
        <w:rPr>
          <w:rFonts w:ascii="Times New Roman" w:eastAsia="Times New Roman" w:hAnsi="Times New Roman" w:cs="Times New Roman"/>
          <w:sz w:val="24"/>
          <w:szCs w:val="24"/>
        </w:rPr>
        <w:t xml:space="preserve"> attached to an electrical generator. The winds lift the blades, </w:t>
      </w:r>
      <w:r w:rsidR="00ED32D9">
        <w:rPr>
          <w:rFonts w:ascii="Times New Roman" w:eastAsia="Times New Roman" w:hAnsi="Times New Roman" w:cs="Times New Roman"/>
          <w:sz w:val="24"/>
          <w:szCs w:val="24"/>
        </w:rPr>
        <w:t>providing</w:t>
      </w:r>
      <w:r w:rsidR="000D041B">
        <w:rPr>
          <w:rFonts w:ascii="Times New Roman" w:eastAsia="Times New Roman" w:hAnsi="Times New Roman" w:cs="Times New Roman"/>
          <w:sz w:val="24"/>
          <w:szCs w:val="24"/>
        </w:rPr>
        <w:t xml:space="preserve"> kinetic energy to the generator for conversion into electrical energy.</w:t>
      </w:r>
      <w:r w:rsidR="000D041B">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{"citationID":"rYVkNqcH","properties":{"formattedCitation":"\\super 3\\nosupersub{}","plainCitation":"3","noteIndex":0},"citationItems":[{"id":3037,"uris":["http://zotero.org/groups/4395508/items/7LSRM7ZB"],"itemData":{"id":3037,"type":"chapter","abstract":"\"wind turbine\" published on  by Oxford University Press.","container-title":"A Dictionary of Energy Science","ISBN":"978-0-19-182627-6","language":"en","publisher":"Oxford University Press","source":"www-oxfordreference-com.utk.idm.oclc.org","title":"wind turbine","URL":"http://www.oxfordreference.com/view/10.1093/acref/9780191826276.001.0001/acref-9780191826276-e-709","author":[{"family":"Jelley","given":"Nick"}],"accessed":{"date-parts":[["2022",11,1]]},"issued":{"date-parts":[["2017",1,19]]}}}],"schema":"https://github.com/citation-style-language/schema/raw/master/csl-citation.json"} </w:instrText>
      </w:r>
      <w:r w:rsidR="000D041B">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3</w:t>
      </w:r>
      <w:r w:rsidR="000D041B">
        <w:rPr>
          <w:rFonts w:ascii="Times New Roman" w:eastAsia="Times New Roman" w:hAnsi="Times New Roman" w:cs="Times New Roman"/>
          <w:sz w:val="24"/>
          <w:szCs w:val="24"/>
        </w:rPr>
        <w:fldChar w:fldCharType="end"/>
      </w:r>
      <w:r w:rsidR="000D041B">
        <w:rPr>
          <w:rFonts w:ascii="Times New Roman" w:eastAsia="Times New Roman" w:hAnsi="Times New Roman" w:cs="Times New Roman"/>
          <w:sz w:val="24"/>
          <w:szCs w:val="24"/>
        </w:rPr>
        <w:t xml:space="preserve"> </w:t>
      </w:r>
      <w:r w:rsidR="000A0F30">
        <w:rPr>
          <w:rFonts w:ascii="Times New Roman" w:eastAsia="Times New Roman" w:hAnsi="Times New Roman" w:cs="Times New Roman"/>
          <w:sz w:val="24"/>
          <w:szCs w:val="24"/>
        </w:rPr>
        <w:t xml:space="preserve">An electric motor is a machine </w:t>
      </w:r>
      <w:r w:rsidR="00ED32D9">
        <w:rPr>
          <w:rFonts w:ascii="Times New Roman" w:eastAsia="Times New Roman" w:hAnsi="Times New Roman" w:cs="Times New Roman"/>
          <w:sz w:val="24"/>
          <w:szCs w:val="24"/>
        </w:rPr>
        <w:t>that</w:t>
      </w:r>
      <w:r w:rsidR="000A0F30">
        <w:rPr>
          <w:rFonts w:ascii="Times New Roman" w:eastAsia="Times New Roman" w:hAnsi="Times New Roman" w:cs="Times New Roman"/>
          <w:sz w:val="24"/>
          <w:szCs w:val="24"/>
        </w:rPr>
        <w:t xml:space="preserve"> converts electrical energy into mechanical energy.</w:t>
      </w:r>
      <w:r w:rsidR="000A0F3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{"citationID":"IV05NGg2","properties":{"formattedCitation":"\\super 4\\nosupersub{}","plainCitation":"4","noteIndex":0},"citationItems":[{"id":3039,"uris":["http://zotero.org/groups/4395508/items/9CTTW46N"],"itemData":{"id":3039,"type":"chapter","abstract":"\"electric motor\" published on  by Oxford University Press.","container-title":"A Dictionary of Physics","ISBN":"978-0-19-923399-1","language":"en","publisher":"Oxford University Press","source":"www-oxfordreference-com.utk.idm.oclc.org","title":"electric motor","URL":"http://www.oxfordreference.com/view/10.1093/acref/9780199233991.001.0001/acref-9780199233991-e-901","accessed":{"date-parts":[["2022",11,1]]},"issued":{"date-parts":[["2009"]]}}}],"schema":"https://github.com/citation-style-language/schema/raw/master/csl-citation.json"} </w:instrText>
      </w:r>
      <w:r w:rsidR="000A0F30">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4</w:t>
      </w:r>
      <w:r w:rsidR="000A0F30">
        <w:rPr>
          <w:rFonts w:ascii="Times New Roman" w:eastAsia="Times New Roman" w:hAnsi="Times New Roman" w:cs="Times New Roman"/>
          <w:sz w:val="24"/>
          <w:szCs w:val="24"/>
        </w:rPr>
        <w:fldChar w:fldCharType="end"/>
      </w:r>
      <w:r w:rsidR="000A0F30">
        <w:rPr>
          <w:rFonts w:ascii="Times New Roman" w:eastAsia="Times New Roman" w:hAnsi="Times New Roman" w:cs="Times New Roman"/>
          <w:sz w:val="24"/>
          <w:szCs w:val="24"/>
        </w:rPr>
        <w:t xml:space="preserve"> An electric generator is the opposite</w:t>
      </w:r>
      <w:r w:rsidR="00ED32D9">
        <w:rPr>
          <w:rFonts w:ascii="Times New Roman" w:eastAsia="Times New Roman" w:hAnsi="Times New Roman" w:cs="Times New Roman"/>
          <w:sz w:val="24"/>
          <w:szCs w:val="24"/>
        </w:rPr>
        <w:t>:</w:t>
      </w:r>
      <w:r w:rsidR="000A0F30">
        <w:rPr>
          <w:rFonts w:ascii="Times New Roman" w:eastAsia="Times New Roman" w:hAnsi="Times New Roman" w:cs="Times New Roman"/>
          <w:sz w:val="24"/>
          <w:szCs w:val="24"/>
        </w:rPr>
        <w:t xml:space="preserve"> a machine that converts mechanical energy into electrical power.</w:t>
      </w:r>
      <w:r w:rsidR="000A0F3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{"citationID":"fESjwxZG","properties":{"formattedCitation":"\\super 5\\nosupersub{}","plainCitation":"5","noteIndex":0},"citationItems":[{"id":2859,"uris":["http://zotero.org/users/2975302/items/2NL88GN3"],"itemData":{"id":2859,"type":"chapter","abstract":"\"generator\" published on  by Oxford University Press.","container-title":"A Dictionary of Electronics and Electrical Engineering","ISBN":"978-0-19-872572-5","language":"en","publisher":"Oxford University Press","source":"www-oxfordreference-com.utk.idm.oclc.org","title":"generator","URL":"http://www.oxfordreference.com/view/10.1093/acref/9780198725725.001.0001/acref-9780198725725-e-1948","author":[{"family":"Butterfield","given":"Andrew"},{"family":"Szymanski","given":"John"}],"accessed":{"date-parts":[["2022",7,28]]},"issued":{"date-parts":[["2018",6,21]]}}}],"schema":"https://github.com/citation-style-language/schema/raw/master/csl-citation.json"} </w:instrText>
      </w:r>
      <w:r w:rsidR="000A0F30">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5</w:t>
      </w:r>
      <w:r w:rsidR="000A0F30">
        <w:rPr>
          <w:rFonts w:ascii="Times New Roman" w:eastAsia="Times New Roman" w:hAnsi="Times New Roman" w:cs="Times New Roman"/>
          <w:sz w:val="24"/>
          <w:szCs w:val="24"/>
        </w:rPr>
        <w:fldChar w:fldCharType="end"/>
      </w:r>
      <w:r w:rsidR="00D603C1">
        <w:rPr>
          <w:rFonts w:ascii="Times New Roman" w:eastAsia="Times New Roman" w:hAnsi="Times New Roman" w:cs="Times New Roman"/>
          <w:sz w:val="24"/>
          <w:szCs w:val="24"/>
        </w:rPr>
        <w:t xml:space="preserve"> </w:t>
      </w:r>
      <w:r w:rsidR="00ED32D9">
        <w:rPr>
          <w:rFonts w:ascii="Times New Roman" w:eastAsia="Times New Roman" w:hAnsi="Times New Roman" w:cs="Times New Roman"/>
          <w:sz w:val="24"/>
          <w:szCs w:val="24"/>
        </w:rPr>
        <w:t>F</w:t>
      </w:r>
      <w:r w:rsidR="00D603C1">
        <w:rPr>
          <w:rFonts w:ascii="Times New Roman" w:eastAsia="Times New Roman" w:hAnsi="Times New Roman" w:cs="Times New Roman"/>
          <w:sz w:val="24"/>
          <w:szCs w:val="24"/>
        </w:rPr>
        <w:t xml:space="preserve">ossil fuels play </w:t>
      </w:r>
      <w:r w:rsidR="00ED32D9">
        <w:rPr>
          <w:rFonts w:ascii="Times New Roman" w:eastAsia="Times New Roman" w:hAnsi="Times New Roman" w:cs="Times New Roman"/>
          <w:sz w:val="24"/>
          <w:szCs w:val="24"/>
        </w:rPr>
        <w:t>no</w:t>
      </w:r>
      <w:r w:rsidR="00D603C1">
        <w:rPr>
          <w:rFonts w:ascii="Times New Roman" w:eastAsia="Times New Roman" w:hAnsi="Times New Roman" w:cs="Times New Roman"/>
          <w:sz w:val="24"/>
          <w:szCs w:val="24"/>
        </w:rPr>
        <w:t xml:space="preserve"> part in energy conversion in </w:t>
      </w:r>
      <w:r w:rsidR="00ED32D9">
        <w:rPr>
          <w:rFonts w:ascii="Times New Roman" w:eastAsia="Times New Roman" w:hAnsi="Times New Roman" w:cs="Times New Roman"/>
          <w:sz w:val="24"/>
          <w:szCs w:val="24"/>
        </w:rPr>
        <w:t>either</w:t>
      </w:r>
      <w:r w:rsidR="00D603C1">
        <w:rPr>
          <w:rFonts w:ascii="Times New Roman" w:eastAsia="Times New Roman" w:hAnsi="Times New Roman" w:cs="Times New Roman"/>
          <w:sz w:val="24"/>
          <w:szCs w:val="24"/>
        </w:rPr>
        <w:t xml:space="preserve"> of the</w:t>
      </w:r>
      <w:r w:rsidR="00ED32D9">
        <w:rPr>
          <w:rFonts w:ascii="Times New Roman" w:eastAsia="Times New Roman" w:hAnsi="Times New Roman" w:cs="Times New Roman"/>
          <w:sz w:val="24"/>
          <w:szCs w:val="24"/>
        </w:rPr>
        <w:t>se</w:t>
      </w:r>
      <w:r w:rsidR="00D603C1">
        <w:rPr>
          <w:rFonts w:ascii="Times New Roman" w:eastAsia="Times New Roman" w:hAnsi="Times New Roman" w:cs="Times New Roman"/>
          <w:sz w:val="24"/>
          <w:szCs w:val="24"/>
        </w:rPr>
        <w:t xml:space="preserve"> machines</w:t>
      </w:r>
      <w:r w:rsidR="00ED32D9">
        <w:rPr>
          <w:rFonts w:ascii="Times New Roman" w:eastAsia="Times New Roman" w:hAnsi="Times New Roman" w:cs="Times New Roman"/>
          <w:sz w:val="24"/>
          <w:szCs w:val="24"/>
        </w:rPr>
        <w:t>, which</w:t>
      </w:r>
      <w:r w:rsidR="00D603C1">
        <w:rPr>
          <w:rFonts w:ascii="Times New Roman" w:eastAsia="Times New Roman" w:hAnsi="Times New Roman" w:cs="Times New Roman"/>
          <w:sz w:val="24"/>
          <w:szCs w:val="24"/>
        </w:rPr>
        <w:t xml:space="preserve"> is why EVs and wind generation are important.</w:t>
      </w:r>
    </w:p>
    <w:p w14:paraId="0013C622" w14:textId="2B76F9DD" w:rsidR="00E963E9" w:rsidRDefault="00D603C1" w:rsidP="00E963E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Energy powers a nation’s economy, and a nation cannot truly achieve self-sufficiency w</w:t>
      </w:r>
      <w:r w:rsidR="00184027">
        <w:rPr>
          <w:rFonts w:ascii="Times New Roman" w:eastAsia="Times New Roman" w:hAnsi="Times New Roman" w:cs="Times New Roman"/>
          <w:sz w:val="24"/>
          <w:szCs w:val="24"/>
        </w:rPr>
        <w:t xml:space="preserve">ithout energy independence. This </w:t>
      </w:r>
      <w:r w:rsidR="00ED32D9">
        <w:rPr>
          <w:rFonts w:ascii="Times New Roman" w:eastAsia="Times New Roman" w:hAnsi="Times New Roman" w:cs="Times New Roman"/>
          <w:sz w:val="24"/>
          <w:szCs w:val="24"/>
        </w:rPr>
        <w:t xml:space="preserve">fact </w:t>
      </w:r>
      <w:r w:rsidR="00184027">
        <w:rPr>
          <w:rFonts w:ascii="Times New Roman" w:eastAsia="Times New Roman" w:hAnsi="Times New Roman" w:cs="Times New Roman"/>
          <w:sz w:val="24"/>
          <w:szCs w:val="24"/>
        </w:rPr>
        <w:t xml:space="preserve">is illustrated by the recent </w:t>
      </w:r>
      <w:r w:rsidR="00FF3E97">
        <w:rPr>
          <w:rFonts w:ascii="Times New Roman" w:eastAsia="Times New Roman" w:hAnsi="Times New Roman" w:cs="Times New Roman"/>
          <w:sz w:val="24"/>
          <w:szCs w:val="24"/>
        </w:rPr>
        <w:t>Russia–</w:t>
      </w:r>
      <w:r w:rsidR="00184027">
        <w:rPr>
          <w:rFonts w:ascii="Times New Roman" w:eastAsia="Times New Roman" w:hAnsi="Times New Roman" w:cs="Times New Roman"/>
          <w:sz w:val="24"/>
          <w:szCs w:val="24"/>
        </w:rPr>
        <w:t>Ukrain</w:t>
      </w:r>
      <w:r w:rsidR="00FF3E97">
        <w:rPr>
          <w:rFonts w:ascii="Times New Roman" w:eastAsia="Times New Roman" w:hAnsi="Times New Roman" w:cs="Times New Roman"/>
          <w:sz w:val="24"/>
          <w:szCs w:val="24"/>
        </w:rPr>
        <w:t>e war</w:t>
      </w:r>
      <w:r w:rsidR="00184027">
        <w:rPr>
          <w:rFonts w:ascii="Times New Roman" w:eastAsia="Times New Roman" w:hAnsi="Times New Roman" w:cs="Times New Roman"/>
          <w:sz w:val="24"/>
          <w:szCs w:val="24"/>
        </w:rPr>
        <w:t xml:space="preserve">. Russia, in retaliation to Western sanctions and support for Ukraine, shut off its natural gas pipelines, such as </w:t>
      </w:r>
      <w:r w:rsidR="0051579F">
        <w:rPr>
          <w:rFonts w:ascii="Times New Roman" w:eastAsia="Times New Roman" w:hAnsi="Times New Roman" w:cs="Times New Roman"/>
          <w:sz w:val="24"/>
          <w:szCs w:val="24"/>
        </w:rPr>
        <w:t xml:space="preserve">the </w:t>
      </w:r>
      <w:r w:rsidR="00184027">
        <w:rPr>
          <w:rFonts w:ascii="Times New Roman" w:eastAsia="Times New Roman" w:hAnsi="Times New Roman" w:cs="Times New Roman"/>
          <w:sz w:val="24"/>
          <w:szCs w:val="24"/>
        </w:rPr>
        <w:t>Nord Stream</w:t>
      </w:r>
      <w:r w:rsidR="00A5433B">
        <w:rPr>
          <w:rFonts w:ascii="Times New Roman" w:eastAsia="Times New Roman" w:hAnsi="Times New Roman" w:cs="Times New Roman"/>
          <w:sz w:val="24"/>
          <w:szCs w:val="24"/>
        </w:rPr>
        <w:t xml:space="preserve"> I</w:t>
      </w:r>
      <w:r w:rsidR="00184027">
        <w:rPr>
          <w:rFonts w:ascii="Times New Roman" w:eastAsia="Times New Roman" w:hAnsi="Times New Roman" w:cs="Times New Roman"/>
          <w:sz w:val="24"/>
          <w:szCs w:val="24"/>
        </w:rPr>
        <w:t xml:space="preserve">, to Europe, resulting in a severe energy crisis and a devastating economic blow </w:t>
      </w:r>
      <w:r w:rsidR="0051579F">
        <w:rPr>
          <w:rFonts w:ascii="Times New Roman" w:eastAsia="Times New Roman" w:hAnsi="Times New Roman" w:cs="Times New Roman"/>
          <w:sz w:val="24"/>
          <w:szCs w:val="24"/>
        </w:rPr>
        <w:t>to</w:t>
      </w:r>
      <w:r w:rsidR="00184027">
        <w:rPr>
          <w:rFonts w:ascii="Times New Roman" w:eastAsia="Times New Roman" w:hAnsi="Times New Roman" w:cs="Times New Roman"/>
          <w:sz w:val="24"/>
          <w:szCs w:val="24"/>
        </w:rPr>
        <w:t xml:space="preserve"> the </w:t>
      </w:r>
      <w:r w:rsidR="0000575B">
        <w:rPr>
          <w:rFonts w:ascii="Times New Roman" w:eastAsia="Times New Roman" w:hAnsi="Times New Roman" w:cs="Times New Roman"/>
          <w:sz w:val="24"/>
          <w:szCs w:val="24"/>
        </w:rPr>
        <w:t>W</w:t>
      </w:r>
      <w:r w:rsidR="00184027">
        <w:rPr>
          <w:rFonts w:ascii="Times New Roman" w:eastAsia="Times New Roman" w:hAnsi="Times New Roman" w:cs="Times New Roman"/>
          <w:sz w:val="24"/>
          <w:szCs w:val="24"/>
        </w:rPr>
        <w:t>est.</w:t>
      </w:r>
      <w:r w:rsidR="0051579F">
        <w:rPr>
          <w:rFonts w:ascii="Times New Roman" w:eastAsia="Times New Roman" w:hAnsi="Times New Roman" w:cs="Times New Roman"/>
          <w:sz w:val="24"/>
          <w:szCs w:val="24"/>
        </w:rPr>
        <w:t xml:space="preserve"> Consequently, Europe is on the brink of recession</w:t>
      </w:r>
      <w:r w:rsidR="00FF3E97">
        <w:rPr>
          <w:rFonts w:ascii="Times New Roman" w:eastAsia="Times New Roman" w:hAnsi="Times New Roman" w:cs="Times New Roman"/>
          <w:sz w:val="24"/>
          <w:szCs w:val="24"/>
        </w:rPr>
        <w:t>,</w:t>
      </w:r>
      <w:r w:rsidR="0051579F">
        <w:rPr>
          <w:rFonts w:ascii="Times New Roman" w:eastAsia="Times New Roman" w:hAnsi="Times New Roman" w:cs="Times New Roman"/>
          <w:sz w:val="24"/>
          <w:szCs w:val="24"/>
        </w:rPr>
        <w:t xml:space="preserve"> and many of its industries may incur permanent damage and never reopen.</w:t>
      </w:r>
      <w:r w:rsidR="0051579F">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{"citationID":"mfKDQiZx","properties":{"formattedCitation":"\\super 6\\nosupersub{}","plainCitation":"6","noteIndex":0},"citationItems":[{"id":3043,"uris":["http://zotero.org/users/2975302/items/URS6WUBN"],"itemData":{"id":3043,"type":"article-newspaper","abstract":"The energy crisis has shut down factories, cooled furnaces and left few businesses untouched. Some factories might never reopen.","container-title":"WSJ","language":"en-US","section":"Business","title":"European Manufacturers Reel From Russian Gas Shutoff","URL":"https://www.wsj.com/articles/europe-manufacturers-factories-russia-gas-11662938614","author":[{"family":"Wallace","given":"Joe"},{"family":"Uberti","given":"David"},{"family":"Kantchev","given":"Georgi"},{"family":"Boston","given":"William"}],"accessed":{"date-parts":[["2022",11,1]]},"issued":{"date-parts":[["2022",9,12]]}}}],"schema":"https://github.com/citation-style-language/schema/raw/master/csl-citation.json"} </w:instrText>
      </w:r>
      <w:r w:rsidR="0051579F">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6</w:t>
      </w:r>
      <w:r w:rsidR="0051579F">
        <w:rPr>
          <w:rFonts w:ascii="Times New Roman" w:eastAsia="Times New Roman" w:hAnsi="Times New Roman" w:cs="Times New Roman"/>
          <w:sz w:val="24"/>
          <w:szCs w:val="24"/>
        </w:rPr>
        <w:fldChar w:fldCharType="end"/>
      </w:r>
      <w:r w:rsidR="00234ACC">
        <w:rPr>
          <w:rFonts w:ascii="Times New Roman" w:eastAsia="Times New Roman" w:hAnsi="Times New Roman" w:cs="Times New Roman"/>
          <w:sz w:val="24"/>
          <w:szCs w:val="24"/>
        </w:rPr>
        <w:t xml:space="preserve"> </w:t>
      </w:r>
      <w:bookmarkStart w:id="5" w:name="_Hlk143259578"/>
      <w:r w:rsidR="00234ACC">
        <w:rPr>
          <w:rFonts w:ascii="Times New Roman" w:eastAsia="Times New Roman" w:hAnsi="Times New Roman" w:cs="Times New Roman"/>
          <w:sz w:val="24"/>
          <w:szCs w:val="24"/>
        </w:rPr>
        <w:t xml:space="preserve">Europe relied too heavily on </w:t>
      </w:r>
      <w:r w:rsidR="005E3720">
        <w:rPr>
          <w:rFonts w:ascii="Times New Roman" w:eastAsia="Times New Roman" w:hAnsi="Times New Roman" w:cs="Times New Roman"/>
          <w:sz w:val="24"/>
          <w:szCs w:val="24"/>
        </w:rPr>
        <w:t>Russian supplied</w:t>
      </w:r>
      <w:r w:rsidR="00234ACC">
        <w:rPr>
          <w:rFonts w:ascii="Times New Roman" w:eastAsia="Times New Roman" w:hAnsi="Times New Roman" w:cs="Times New Roman"/>
          <w:sz w:val="24"/>
          <w:szCs w:val="24"/>
        </w:rPr>
        <w:t xml:space="preserve"> fossil fuels instead of </w:t>
      </w:r>
      <w:r w:rsidR="003A6498">
        <w:rPr>
          <w:rFonts w:ascii="Times New Roman" w:eastAsia="Times New Roman" w:hAnsi="Times New Roman" w:cs="Times New Roman"/>
          <w:sz w:val="24"/>
          <w:szCs w:val="24"/>
        </w:rPr>
        <w:t xml:space="preserve">more domestic </w:t>
      </w:r>
      <w:r w:rsidR="00234ACC">
        <w:rPr>
          <w:rFonts w:ascii="Times New Roman" w:eastAsia="Times New Roman" w:hAnsi="Times New Roman" w:cs="Times New Roman"/>
          <w:sz w:val="24"/>
          <w:szCs w:val="24"/>
        </w:rPr>
        <w:t>alternat</w:t>
      </w:r>
      <w:r w:rsidR="003A6498">
        <w:rPr>
          <w:rFonts w:ascii="Times New Roman" w:eastAsia="Times New Roman" w:hAnsi="Times New Roman" w:cs="Times New Roman"/>
          <w:sz w:val="24"/>
          <w:szCs w:val="24"/>
        </w:rPr>
        <w:t>ive</w:t>
      </w:r>
      <w:r w:rsidR="00234ACC">
        <w:rPr>
          <w:rFonts w:ascii="Times New Roman" w:eastAsia="Times New Roman" w:hAnsi="Times New Roman" w:cs="Times New Roman"/>
          <w:sz w:val="24"/>
          <w:szCs w:val="24"/>
        </w:rPr>
        <w:t xml:space="preserve"> power sources</w:t>
      </w:r>
      <w:r w:rsidR="007D6BA0">
        <w:rPr>
          <w:rFonts w:ascii="Times New Roman" w:eastAsia="Times New Roman" w:hAnsi="Times New Roman" w:cs="Times New Roman"/>
          <w:sz w:val="24"/>
          <w:szCs w:val="24"/>
        </w:rPr>
        <w:t xml:space="preserve">, </w:t>
      </w:r>
      <w:r w:rsidR="003A6498">
        <w:rPr>
          <w:rFonts w:ascii="Times New Roman" w:eastAsia="Times New Roman" w:hAnsi="Times New Roman" w:cs="Times New Roman"/>
          <w:sz w:val="24"/>
          <w:szCs w:val="24"/>
        </w:rPr>
        <w:t>such as</w:t>
      </w:r>
      <w:r w:rsidR="007D6BA0">
        <w:rPr>
          <w:rFonts w:ascii="Times New Roman" w:eastAsia="Times New Roman" w:hAnsi="Times New Roman" w:cs="Times New Roman"/>
          <w:sz w:val="24"/>
          <w:szCs w:val="24"/>
        </w:rPr>
        <w:t xml:space="preserve"> nuclear, wind, or solar. This </w:t>
      </w:r>
      <w:r w:rsidR="003A6498">
        <w:rPr>
          <w:rFonts w:ascii="Times New Roman" w:eastAsia="Times New Roman" w:hAnsi="Times New Roman" w:cs="Times New Roman"/>
          <w:sz w:val="24"/>
          <w:szCs w:val="24"/>
        </w:rPr>
        <w:t xml:space="preserve">issue </w:t>
      </w:r>
      <w:r w:rsidR="007D6BA0">
        <w:rPr>
          <w:rFonts w:ascii="Times New Roman" w:eastAsia="Times New Roman" w:hAnsi="Times New Roman" w:cs="Times New Roman"/>
          <w:sz w:val="24"/>
          <w:szCs w:val="24"/>
        </w:rPr>
        <w:t xml:space="preserve">highlights </w:t>
      </w:r>
      <w:r w:rsidR="003A6498">
        <w:rPr>
          <w:rFonts w:ascii="Times New Roman" w:eastAsia="Times New Roman" w:hAnsi="Times New Roman" w:cs="Times New Roman"/>
          <w:sz w:val="24"/>
          <w:szCs w:val="24"/>
        </w:rPr>
        <w:t>the</w:t>
      </w:r>
      <w:r w:rsidR="007D6BA0">
        <w:rPr>
          <w:rFonts w:ascii="Times New Roman" w:eastAsia="Times New Roman" w:hAnsi="Times New Roman" w:cs="Times New Roman"/>
          <w:sz w:val="24"/>
          <w:szCs w:val="24"/>
        </w:rPr>
        <w:t xml:space="preserve"> necessity to dramatically expand the infrastructure of power sources that are less vulnerable to foreign intervention.</w:t>
      </w:r>
      <w:bookmarkEnd w:id="5"/>
      <w:r w:rsidR="007D6BA0">
        <w:rPr>
          <w:rFonts w:ascii="Times New Roman" w:eastAsia="Times New Roman" w:hAnsi="Times New Roman" w:cs="Times New Roman"/>
          <w:sz w:val="24"/>
          <w:szCs w:val="24"/>
        </w:rPr>
        <w:t xml:space="preserve"> An EV fleet can help accomplish this </w:t>
      </w:r>
      <w:r w:rsidR="003A6498">
        <w:rPr>
          <w:rFonts w:ascii="Times New Roman" w:eastAsia="Times New Roman" w:hAnsi="Times New Roman" w:cs="Times New Roman"/>
          <w:sz w:val="24"/>
          <w:szCs w:val="24"/>
        </w:rPr>
        <w:t xml:space="preserve">goal </w:t>
      </w:r>
      <w:r w:rsidR="007D6BA0">
        <w:rPr>
          <w:rFonts w:ascii="Times New Roman" w:eastAsia="Times New Roman" w:hAnsi="Times New Roman" w:cs="Times New Roman"/>
          <w:sz w:val="24"/>
          <w:szCs w:val="24"/>
        </w:rPr>
        <w:t xml:space="preserve">by </w:t>
      </w:r>
      <w:r w:rsidR="00472DE9">
        <w:rPr>
          <w:rFonts w:ascii="Times New Roman" w:eastAsia="Times New Roman" w:hAnsi="Times New Roman" w:cs="Times New Roman"/>
          <w:sz w:val="24"/>
          <w:szCs w:val="24"/>
        </w:rPr>
        <w:t>reducing</w:t>
      </w:r>
      <w:r w:rsidR="007D6BA0">
        <w:rPr>
          <w:rFonts w:ascii="Times New Roman" w:eastAsia="Times New Roman" w:hAnsi="Times New Roman" w:cs="Times New Roman"/>
          <w:sz w:val="24"/>
          <w:szCs w:val="24"/>
        </w:rPr>
        <w:t xml:space="preserve"> the need </w:t>
      </w:r>
      <w:r w:rsidR="003A6498">
        <w:rPr>
          <w:rFonts w:ascii="Times New Roman" w:eastAsia="Times New Roman" w:hAnsi="Times New Roman" w:cs="Times New Roman"/>
          <w:sz w:val="24"/>
          <w:szCs w:val="24"/>
        </w:rPr>
        <w:t>for</w:t>
      </w:r>
      <w:r w:rsidR="007D6BA0">
        <w:rPr>
          <w:rFonts w:ascii="Times New Roman" w:eastAsia="Times New Roman" w:hAnsi="Times New Roman" w:cs="Times New Roman"/>
          <w:sz w:val="24"/>
          <w:szCs w:val="24"/>
        </w:rPr>
        <w:t xml:space="preserve"> foreign gasoline, </w:t>
      </w:r>
      <w:r w:rsidR="003A6498">
        <w:rPr>
          <w:rFonts w:ascii="Times New Roman" w:eastAsia="Times New Roman" w:hAnsi="Times New Roman" w:cs="Times New Roman"/>
          <w:sz w:val="24"/>
          <w:szCs w:val="24"/>
        </w:rPr>
        <w:t>and</w:t>
      </w:r>
      <w:r w:rsidR="007D6BA0">
        <w:rPr>
          <w:rFonts w:ascii="Times New Roman" w:eastAsia="Times New Roman" w:hAnsi="Times New Roman" w:cs="Times New Roman"/>
          <w:sz w:val="24"/>
          <w:szCs w:val="24"/>
        </w:rPr>
        <w:t xml:space="preserve"> wind turbines can </w:t>
      </w:r>
      <w:r w:rsidR="00D9212A">
        <w:rPr>
          <w:rFonts w:ascii="Times New Roman" w:eastAsia="Times New Roman" w:hAnsi="Times New Roman" w:cs="Times New Roman"/>
          <w:sz w:val="24"/>
          <w:szCs w:val="24"/>
        </w:rPr>
        <w:t xml:space="preserve">reduce </w:t>
      </w:r>
      <w:r w:rsidR="007D6BA0">
        <w:rPr>
          <w:rFonts w:ascii="Times New Roman" w:eastAsia="Times New Roman" w:hAnsi="Times New Roman" w:cs="Times New Roman"/>
          <w:sz w:val="24"/>
          <w:szCs w:val="24"/>
        </w:rPr>
        <w:t xml:space="preserve">the reliance on imported natural gas. Both technologies are vital </w:t>
      </w:r>
      <w:r w:rsidR="003A6498">
        <w:rPr>
          <w:rFonts w:ascii="Times New Roman" w:eastAsia="Times New Roman" w:hAnsi="Times New Roman" w:cs="Times New Roman"/>
          <w:sz w:val="24"/>
          <w:szCs w:val="24"/>
        </w:rPr>
        <w:t xml:space="preserve">to </w:t>
      </w:r>
      <w:r w:rsidR="007D6BA0">
        <w:rPr>
          <w:rFonts w:ascii="Times New Roman" w:eastAsia="Times New Roman" w:hAnsi="Times New Roman" w:cs="Times New Roman"/>
          <w:sz w:val="24"/>
          <w:szCs w:val="24"/>
        </w:rPr>
        <w:t>building</w:t>
      </w:r>
      <w:r w:rsidR="00992999">
        <w:rPr>
          <w:rFonts w:ascii="Times New Roman" w:eastAsia="Times New Roman" w:hAnsi="Times New Roman" w:cs="Times New Roman"/>
          <w:sz w:val="24"/>
          <w:szCs w:val="24"/>
        </w:rPr>
        <w:t xml:space="preserve"> </w:t>
      </w:r>
      <w:r w:rsidR="007D6BA0">
        <w:rPr>
          <w:rFonts w:ascii="Times New Roman" w:eastAsia="Times New Roman" w:hAnsi="Times New Roman" w:cs="Times New Roman"/>
          <w:sz w:val="24"/>
          <w:szCs w:val="24"/>
        </w:rPr>
        <w:t xml:space="preserve">a nation’s </w:t>
      </w:r>
      <w:r w:rsidR="0043245F">
        <w:rPr>
          <w:rFonts w:ascii="Times New Roman" w:eastAsia="Times New Roman" w:hAnsi="Times New Roman" w:cs="Times New Roman"/>
          <w:sz w:val="24"/>
          <w:szCs w:val="24"/>
        </w:rPr>
        <w:t>capacity</w:t>
      </w:r>
      <w:r w:rsidR="007D6BA0">
        <w:rPr>
          <w:rFonts w:ascii="Times New Roman" w:eastAsia="Times New Roman" w:hAnsi="Times New Roman" w:cs="Times New Roman"/>
          <w:sz w:val="24"/>
          <w:szCs w:val="24"/>
        </w:rPr>
        <w:t xml:space="preserve"> for energy independence</w:t>
      </w:r>
      <w:r w:rsidR="0000575B">
        <w:rPr>
          <w:rFonts w:ascii="Times New Roman" w:eastAsia="Times New Roman" w:hAnsi="Times New Roman" w:cs="Times New Roman"/>
          <w:sz w:val="24"/>
          <w:szCs w:val="24"/>
        </w:rPr>
        <w:t xml:space="preserve"> and economic freedom. </w:t>
      </w:r>
      <w:r w:rsidR="003A6498">
        <w:rPr>
          <w:rFonts w:ascii="Times New Roman" w:eastAsia="Times New Roman" w:hAnsi="Times New Roman" w:cs="Times New Roman"/>
          <w:sz w:val="24"/>
          <w:szCs w:val="24"/>
        </w:rPr>
        <w:t xml:space="preserve">Furthermore, </w:t>
      </w:r>
      <w:r w:rsidR="0000575B">
        <w:rPr>
          <w:rFonts w:ascii="Times New Roman" w:eastAsia="Times New Roman" w:hAnsi="Times New Roman" w:cs="Times New Roman"/>
          <w:sz w:val="24"/>
          <w:szCs w:val="24"/>
        </w:rPr>
        <w:t>EVs and wind turbines pollut</w:t>
      </w:r>
      <w:r w:rsidR="003A6498">
        <w:rPr>
          <w:rFonts w:ascii="Times New Roman" w:eastAsia="Times New Roman" w:hAnsi="Times New Roman" w:cs="Times New Roman"/>
          <w:sz w:val="24"/>
          <w:szCs w:val="24"/>
        </w:rPr>
        <w:t>e</w:t>
      </w:r>
      <w:r w:rsidR="0000575B">
        <w:rPr>
          <w:rFonts w:ascii="Times New Roman" w:eastAsia="Times New Roman" w:hAnsi="Times New Roman" w:cs="Times New Roman"/>
          <w:sz w:val="24"/>
          <w:szCs w:val="24"/>
        </w:rPr>
        <w:t xml:space="preserve"> </w:t>
      </w:r>
      <w:r w:rsidR="003A6498">
        <w:rPr>
          <w:rFonts w:ascii="Times New Roman" w:eastAsia="Times New Roman" w:hAnsi="Times New Roman" w:cs="Times New Roman"/>
          <w:sz w:val="24"/>
          <w:szCs w:val="24"/>
        </w:rPr>
        <w:t xml:space="preserve">less </w:t>
      </w:r>
      <w:r w:rsidR="0000575B">
        <w:rPr>
          <w:rFonts w:ascii="Times New Roman" w:eastAsia="Times New Roman" w:hAnsi="Times New Roman" w:cs="Times New Roman"/>
          <w:sz w:val="24"/>
          <w:szCs w:val="24"/>
        </w:rPr>
        <w:t xml:space="preserve">than carbon-based power </w:t>
      </w:r>
      <w:r w:rsidR="00D9212A">
        <w:rPr>
          <w:rFonts w:ascii="Times New Roman" w:eastAsia="Times New Roman" w:hAnsi="Times New Roman" w:cs="Times New Roman"/>
          <w:sz w:val="24"/>
          <w:szCs w:val="24"/>
        </w:rPr>
        <w:t>sources and</w:t>
      </w:r>
      <w:r w:rsidR="0000575B">
        <w:rPr>
          <w:rFonts w:ascii="Times New Roman" w:eastAsia="Times New Roman" w:hAnsi="Times New Roman" w:cs="Times New Roman"/>
          <w:sz w:val="24"/>
          <w:szCs w:val="24"/>
        </w:rPr>
        <w:t xml:space="preserve"> </w:t>
      </w:r>
      <w:r w:rsidR="003A6498">
        <w:rPr>
          <w:rFonts w:ascii="Times New Roman" w:eastAsia="Times New Roman" w:hAnsi="Times New Roman" w:cs="Times New Roman"/>
          <w:sz w:val="24"/>
          <w:szCs w:val="24"/>
        </w:rPr>
        <w:t>use</w:t>
      </w:r>
      <w:r w:rsidR="0000575B">
        <w:rPr>
          <w:rFonts w:ascii="Times New Roman" w:eastAsia="Times New Roman" w:hAnsi="Times New Roman" w:cs="Times New Roman"/>
          <w:sz w:val="24"/>
          <w:szCs w:val="24"/>
        </w:rPr>
        <w:t xml:space="preserve"> renewable resources.</w:t>
      </w:r>
    </w:p>
    <w:p w14:paraId="00000007" w14:textId="14F16E48" w:rsidR="00847C3A" w:rsidRPr="00E963E9" w:rsidRDefault="00E963E9" w:rsidP="00540B16">
      <w:pPr>
        <w:pStyle w:val="Heading2"/>
      </w:pPr>
      <w:bookmarkStart w:id="6" w:name="_Toc140752087"/>
      <w:r w:rsidRPr="00E963E9">
        <w:t>1.4 On the Criticality of Vital Strategic Materials (Critical Materials)</w:t>
      </w:r>
      <w:bookmarkEnd w:id="6"/>
    </w:p>
    <w:p w14:paraId="112741DC" w14:textId="52C91D2E" w:rsidR="0098215B" w:rsidRDefault="00455DDF" w:rsidP="0017200B">
      <w:pPr>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rPr>
        <w:t>Electric motors and generators are known as electrical machines</w:t>
      </w:r>
      <w:r w:rsidR="003A6498">
        <w:rPr>
          <w:rFonts w:ascii="Times New Roman" w:eastAsia="Times New Roman" w:hAnsi="Times New Roman" w:cs="Times New Roman"/>
          <w:sz w:val="24"/>
          <w:szCs w:val="24"/>
        </w:rPr>
        <w:t>—</w:t>
      </w:r>
      <w:r w:rsidR="008F272D">
        <w:rPr>
          <w:rFonts w:ascii="Times New Roman" w:eastAsia="Times New Roman" w:hAnsi="Times New Roman" w:cs="Times New Roman"/>
          <w:sz w:val="24"/>
          <w:szCs w:val="24"/>
        </w:rPr>
        <w:t xml:space="preserve">devices that can convert mechanical energy to electrical energy or vice versa. Any electrical machine can convert power in </w:t>
      </w:r>
      <w:r w:rsidR="008F272D">
        <w:rPr>
          <w:rFonts w:ascii="Times New Roman" w:eastAsia="Times New Roman" w:hAnsi="Times New Roman" w:cs="Times New Roman"/>
          <w:sz w:val="24"/>
          <w:szCs w:val="24"/>
        </w:rPr>
        <w:lastRenderedPageBreak/>
        <w:t>either direction</w:t>
      </w:r>
      <w:r w:rsidR="00CA7CC7">
        <w:rPr>
          <w:rFonts w:ascii="Times New Roman" w:eastAsia="Times New Roman" w:hAnsi="Times New Roman" w:cs="Times New Roman"/>
          <w:sz w:val="24"/>
          <w:szCs w:val="24"/>
        </w:rPr>
        <w:t>; therefore</w:t>
      </w:r>
      <w:r w:rsidR="008F272D">
        <w:rPr>
          <w:rFonts w:ascii="Times New Roman" w:eastAsia="Times New Roman" w:hAnsi="Times New Roman" w:cs="Times New Roman"/>
          <w:sz w:val="24"/>
          <w:szCs w:val="24"/>
        </w:rPr>
        <w:t>, any electrical machine can be used as either a generator or a motor.</w:t>
      </w:r>
      <w:r w:rsidR="008F272D">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{"citationID":"nPsokUyI","properties":{"formattedCitation":"\\super 7\\nosupersub{}","plainCitation":"7","noteIndex":0},"citationItems":[{"id":3060,"uris":["http://zotero.org/groups/4395508/items/8XUN2TXK"],"itemData":{"id":3060,"type":"book","abstract":"Electric Machinery Fundamentals continues to be a classic machinery text due to its accessible, student-friendly coverage of the important topics in the field. Chapman's clear writing persists in being one of the top features of the book. In the fourth edition, the use of MATLAB has been enhanced. MATLAB is incorporated in examples and problems where applicable. In addition, more than 70% of the problems are either new or modified. Book jacket.","ISBN":"978-0-07-010662-8","language":"en","number-of-pages":"674","publisher":"McGraw-Hill","source":"Google Books","title":"Electric Machinery Fundamentals","author":[{"family":"Chapman","given":"Stephen J."}],"issued":{"date-parts":[["1985"]]}}}],"schema":"https://github.com/citation-style-language/schema/raw/master/csl-citation.json"} </w:instrText>
      </w:r>
      <w:r w:rsidR="008F272D">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7</w:t>
      </w:r>
      <w:r w:rsidR="008F272D">
        <w:rPr>
          <w:rFonts w:ascii="Times New Roman" w:eastAsia="Times New Roman" w:hAnsi="Times New Roman" w:cs="Times New Roman"/>
          <w:sz w:val="24"/>
          <w:szCs w:val="24"/>
        </w:rPr>
        <w:fldChar w:fldCharType="end"/>
      </w:r>
      <w:r w:rsidR="008F272D">
        <w:rPr>
          <w:rFonts w:ascii="Times New Roman" w:eastAsia="Times New Roman" w:hAnsi="Times New Roman" w:cs="Times New Roman"/>
          <w:sz w:val="24"/>
          <w:szCs w:val="24"/>
        </w:rPr>
        <w:t xml:space="preserve"> </w:t>
      </w:r>
      <w:r w:rsidR="00F86F38">
        <w:rPr>
          <w:rFonts w:ascii="Times New Roman" w:eastAsia="Times New Roman" w:hAnsi="Times New Roman" w:cs="Times New Roman"/>
          <w:sz w:val="24"/>
          <w:szCs w:val="24"/>
        </w:rPr>
        <w:t>E</w:t>
      </w:r>
      <w:r w:rsidR="00252A95">
        <w:rPr>
          <w:rFonts w:ascii="Times New Roman" w:eastAsia="Times New Roman" w:hAnsi="Times New Roman" w:cs="Times New Roman"/>
          <w:sz w:val="24"/>
          <w:szCs w:val="24"/>
        </w:rPr>
        <w:t>lectrical machine</w:t>
      </w:r>
      <w:r w:rsidR="008F272D">
        <w:rPr>
          <w:rFonts w:ascii="Times New Roman" w:eastAsia="Times New Roman" w:hAnsi="Times New Roman" w:cs="Times New Roman"/>
          <w:sz w:val="24"/>
          <w:szCs w:val="24"/>
        </w:rPr>
        <w:t xml:space="preserve"> </w:t>
      </w:r>
      <w:r w:rsidR="00252A95">
        <w:rPr>
          <w:rFonts w:ascii="Times New Roman" w:eastAsia="Times New Roman" w:hAnsi="Times New Roman" w:cs="Times New Roman"/>
          <w:sz w:val="24"/>
          <w:szCs w:val="24"/>
        </w:rPr>
        <w:t xml:space="preserve">designs </w:t>
      </w:r>
      <w:r w:rsidR="00F86F38">
        <w:rPr>
          <w:rFonts w:ascii="Times New Roman" w:eastAsia="Times New Roman" w:hAnsi="Times New Roman" w:cs="Times New Roman"/>
          <w:sz w:val="24"/>
          <w:szCs w:val="24"/>
        </w:rPr>
        <w:t xml:space="preserve">that </w:t>
      </w:r>
      <w:r w:rsidR="00845EA4">
        <w:rPr>
          <w:rFonts w:ascii="Times New Roman" w:eastAsia="Times New Roman" w:hAnsi="Times New Roman" w:cs="Times New Roman"/>
          <w:sz w:val="24"/>
          <w:szCs w:val="24"/>
        </w:rPr>
        <w:t>employ</w:t>
      </w:r>
      <w:r w:rsidR="00F86F38">
        <w:rPr>
          <w:rFonts w:ascii="Times New Roman" w:eastAsia="Times New Roman" w:hAnsi="Times New Roman" w:cs="Times New Roman"/>
          <w:sz w:val="24"/>
          <w:szCs w:val="24"/>
        </w:rPr>
        <w:t xml:space="preserve"> </w:t>
      </w:r>
      <w:r w:rsidR="008F5DDF">
        <w:rPr>
          <w:rFonts w:ascii="Times New Roman" w:eastAsia="Times New Roman" w:hAnsi="Times New Roman" w:cs="Times New Roman"/>
          <w:sz w:val="24"/>
          <w:szCs w:val="24"/>
        </w:rPr>
        <w:t>PM</w:t>
      </w:r>
      <w:r w:rsidR="00F86F38">
        <w:rPr>
          <w:rFonts w:ascii="Times New Roman" w:eastAsia="Times New Roman" w:hAnsi="Times New Roman" w:cs="Times New Roman"/>
          <w:sz w:val="24"/>
          <w:szCs w:val="24"/>
        </w:rPr>
        <w:t xml:space="preserve">s are </w:t>
      </w:r>
      <w:r w:rsidR="00252A95">
        <w:rPr>
          <w:rFonts w:ascii="Times New Roman" w:eastAsia="Times New Roman" w:hAnsi="Times New Roman" w:cs="Times New Roman"/>
          <w:sz w:val="24"/>
          <w:szCs w:val="24"/>
        </w:rPr>
        <w:t>characterized by high efficiency, good controllability, and superior torque and power density.</w:t>
      </w:r>
      <w:r w:rsidR="00252A95">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{"citationID":"oWT1S5YC","properties":{"formattedCitation":"\\super 8\\nosupersub{}","plainCitation":"8","noteIndex":0},"citationItems":[{"id":2951,"uris":["http://zotero.org/users/2975302/items/4YD2VBIR"],"itemData":{"id":2951,"type":"article-journal","abstract":"High-performance Permanent Magnets (PMs), both as sintered metal and bonded metal-polymer, are necessary for modern industry. PMs using Rare Earth Elements (REEs) for wind power generation provide efficiency and power density. As a drawback, REEs are critical due to cost, environmental and social impacts related to their production. Component optimisation and recyclability improvement are therefore a priority. The approach here described comes from the NEOHIRE European research project and it is aimed at providing secondary raw materials REEs for next generation products. For the case study of wind generators, innovative recycling processes are developed, focusing on the Neodymium Iron Boron alloys. Processes considered are manufacturing of bonded PM using recycled powders, recycling of sintered PMs into bonded through hydrogen decrepitation (HD), recycling of bonded PMs through ionic liquids dissolution and through alkali baking. A comparative environmental analysis of the processes is proposed by means of the Life Cycle Assessment (LCA) methodology, mainly using primary inventory data coming from real recycling demonstrators. According to the assumptions, recycling can significantly reduce the impacts of PM production in comparison with the manufacturing of similar components from primary raw materials.","container-title":"Advances in Materials and Processing Technologies","DOI":"10.1080/2374068X.2022.2095142","ISSN":"2374-068X","issue":"0","note":"publisher: Taylor &amp; Francis\n_eprint: https://doi.org/10.1080/2374068X.2022.2095142","page":"1-47","source":"Taylor and Francis+NEJM","title":"Definition and sustainability assessment of recycling processes for bonded rare earths permanent magnets used on wind generators","URL":"https://doi.org/10.1080/2374068X.2022.2095142","volume":"0","author":[{"family":"Delogu","given":"Massimo"},{"family":"Berzi","given":"Lorenzo"},{"family":"Dattilo","given":"Caterina Antonia"},{"family":"Del Pero","given":"Francesco"}],"accessed":{"date-parts":[["2022",10,22]]},"issued":{"date-parts":[["2022",7,3]]}}}],"schema":"https://github.com/citation-style-language/schema/raw/master/csl-citation.json"} </w:instrText>
      </w:r>
      <w:r w:rsidR="00252A95">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8</w:t>
      </w:r>
      <w:r w:rsidR="00252A95">
        <w:rPr>
          <w:rFonts w:ascii="Times New Roman" w:eastAsia="Times New Roman" w:hAnsi="Times New Roman" w:cs="Times New Roman"/>
          <w:sz w:val="24"/>
          <w:szCs w:val="24"/>
        </w:rPr>
        <w:fldChar w:fldCharType="end"/>
      </w:r>
      <w:r w:rsidR="00D62EDC">
        <w:rPr>
          <w:rFonts w:ascii="Times New Roman" w:eastAsia="Times New Roman" w:hAnsi="Times New Roman" w:cs="Times New Roman"/>
          <w:sz w:val="24"/>
          <w:szCs w:val="24"/>
        </w:rPr>
        <w:t xml:space="preserve"> Not all </w:t>
      </w:r>
      <w:r w:rsidR="008F5DDF">
        <w:rPr>
          <w:rFonts w:ascii="Times New Roman" w:eastAsia="Times New Roman" w:hAnsi="Times New Roman" w:cs="Times New Roman"/>
          <w:sz w:val="24"/>
          <w:szCs w:val="24"/>
        </w:rPr>
        <w:t>PM</w:t>
      </w:r>
      <w:r w:rsidR="00D62EDC">
        <w:rPr>
          <w:rFonts w:ascii="Times New Roman" w:eastAsia="Times New Roman" w:hAnsi="Times New Roman" w:cs="Times New Roman"/>
          <w:sz w:val="24"/>
          <w:szCs w:val="24"/>
        </w:rPr>
        <w:t xml:space="preserve">s </w:t>
      </w:r>
      <w:r w:rsidR="00D9212A">
        <w:rPr>
          <w:rFonts w:ascii="Times New Roman" w:eastAsia="Times New Roman" w:hAnsi="Times New Roman" w:cs="Times New Roman"/>
          <w:sz w:val="24"/>
          <w:szCs w:val="24"/>
        </w:rPr>
        <w:t>contain</w:t>
      </w:r>
      <w:r w:rsidR="00D62EDC">
        <w:rPr>
          <w:rFonts w:ascii="Times New Roman" w:eastAsia="Times New Roman" w:hAnsi="Times New Roman" w:cs="Times New Roman"/>
          <w:sz w:val="24"/>
          <w:szCs w:val="24"/>
        </w:rPr>
        <w:t xml:space="preserve"> rare earth elements, but the ones with the highest magnetic strength do. </w:t>
      </w:r>
      <w:r w:rsidR="005342A1">
        <w:rPr>
          <w:rFonts w:ascii="Times New Roman" w:eastAsia="Times New Roman" w:hAnsi="Times New Roman" w:cs="Times New Roman"/>
          <w:sz w:val="24"/>
          <w:szCs w:val="24"/>
        </w:rPr>
        <w:t>T</w:t>
      </w:r>
      <w:r w:rsidR="00D62EDC">
        <w:rPr>
          <w:rFonts w:ascii="Times New Roman" w:eastAsia="Times New Roman" w:hAnsi="Times New Roman" w:cs="Times New Roman"/>
          <w:sz w:val="24"/>
          <w:szCs w:val="24"/>
        </w:rPr>
        <w:t xml:space="preserve">he strongest rare earth </w:t>
      </w:r>
      <w:r w:rsidR="008F5DDF">
        <w:rPr>
          <w:rFonts w:ascii="Times New Roman" w:eastAsia="Times New Roman" w:hAnsi="Times New Roman" w:cs="Times New Roman"/>
          <w:sz w:val="24"/>
          <w:szCs w:val="24"/>
        </w:rPr>
        <w:t>PM</w:t>
      </w:r>
      <w:r w:rsidR="00D62EDC">
        <w:rPr>
          <w:rFonts w:ascii="Times New Roman" w:eastAsia="Times New Roman" w:hAnsi="Times New Roman" w:cs="Times New Roman"/>
          <w:sz w:val="24"/>
          <w:szCs w:val="24"/>
        </w:rPr>
        <w:t xml:space="preserve"> is NdFeB, and thus it is the most </w:t>
      </w:r>
      <w:r w:rsidR="005342A1">
        <w:rPr>
          <w:rFonts w:ascii="Times New Roman" w:eastAsia="Times New Roman" w:hAnsi="Times New Roman" w:cs="Times New Roman"/>
          <w:sz w:val="24"/>
          <w:szCs w:val="24"/>
        </w:rPr>
        <w:t xml:space="preserve">commonly used </w:t>
      </w:r>
      <w:r w:rsidR="008F5DDF">
        <w:rPr>
          <w:rFonts w:ascii="Times New Roman" w:eastAsia="Times New Roman" w:hAnsi="Times New Roman" w:cs="Times New Roman"/>
          <w:sz w:val="24"/>
          <w:szCs w:val="24"/>
        </w:rPr>
        <w:t>PM</w:t>
      </w:r>
      <w:r w:rsidR="005342A1">
        <w:rPr>
          <w:rFonts w:ascii="Times New Roman" w:eastAsia="Times New Roman" w:hAnsi="Times New Roman" w:cs="Times New Roman"/>
          <w:sz w:val="24"/>
          <w:szCs w:val="24"/>
        </w:rPr>
        <w:t xml:space="preserve"> for electric machine applications, such as wind turbines and automotive electric motors.</w:t>
      </w:r>
      <w:r w:rsidR="00D62EDC">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{"citationID":"Gm6WYoG9","properties":{"formattedCitation":"\\super 9\\uc0\\u8211{}11\\nosupersub{}","plainCitation":"9–11","noteIndex":0},"citationItems":[{"id":2765,"uris":["http://zotero.org/users/2975302/items/RRXIJNFG"],"itemData":{"id":2765,"type":"article-journal","abstract":"Permanent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J."},{"family":"Ludwig","given":"Christian"}],"accessed":{"date-parts":[["2022",10,7]]},"issued":{"date-parts":[["2022",3]]}}},{"id":2897,"uris":["http://zotero.org/users/2975302/items/ZUBX88UN"],"itemData":{"id":2897,"type":"article-journal","abstract":"Wind power is one of the fastest-growing energy in the world. Its contribution to global electricity generation should increase from 5 to 30% in 2050. With the increasing number of wind farms, we need to ensure that we will have enough material to meet the expected global capacity growth without creating new environmental issues. In this work, we estimated the material demand for wind turbines in the USA and the rest of the world and compared those values with the expected production until 2050. Based on the annual capacity installation, we quantified the carbon footprint and cumulative energy demand associated with the material production. Cement demand in 2032-2036 could be twice as much as the current amount used for wind turbines and pipeline construction in the USA. Compared to 2018, the USA steel demand in 2033 will increase by 511% (from 853 to 5215 kt). Rare earth elements (REEs) demand in the USA will increase by 254%-815% in 2033 (from 0.33 to 1.16-3 kt) compared to 2018. In the rest of the world, REEs demand will be 38% of the Chinese production in 2050. In 2050, the carbon footprint for materials required for wind turbines globally will be 9.3 times lower than the CO2 emitted currently from coal power plants in the USA. It is important to evaluate the potential impact of large-scale deployment of wind energy to avoid as much as possible creating new issues related to material scarcity, which could increase the carbon footprint of future electricity production.","container-title":"Resources, Conservation and Recycling","DOI":"10.1016/j.resconrec.2021.105938","ISSN":"09213449","journalAbbreviation":"Resources, Conservation and Recycling","language":"en","page":"105938","source":"DOI.org (Crossref)","title":"Material consumption and environmental impact of wind turbines in the USA and globally","URL":"https://linkinghub.elsevier.com/retrieve/pii/S0921344921005474","volume":"176","author":[{"family":"Farina","given":"Angela"},{"family":"Anctil","given":"Annick"}],"accessed":{"date-parts":[["2022",10,17]]},"issued":{"date-parts":[["2022",1]]}}}],"schema":"https://github.com/citation-style-language/schema/raw/master/csl-citation.json"} </w:instrText>
      </w:r>
      <w:r w:rsidR="00D62EDC">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9–11</w:t>
      </w:r>
      <w:r w:rsidR="00D62EDC">
        <w:rPr>
          <w:rFonts w:ascii="Times New Roman" w:eastAsia="Times New Roman" w:hAnsi="Times New Roman" w:cs="Times New Roman"/>
          <w:sz w:val="24"/>
          <w:szCs w:val="24"/>
        </w:rPr>
        <w:fldChar w:fldCharType="end"/>
      </w:r>
      <w:r w:rsidR="00D62EDC">
        <w:rPr>
          <w:rFonts w:ascii="Times New Roman" w:eastAsia="Times New Roman" w:hAnsi="Times New Roman" w:cs="Times New Roman"/>
          <w:sz w:val="24"/>
          <w:szCs w:val="24"/>
        </w:rPr>
        <w:t xml:space="preserve"> </w:t>
      </w:r>
      <w:r w:rsidR="005536BB">
        <w:rPr>
          <w:rFonts w:ascii="Times New Roman" w:eastAsia="Times New Roman" w:hAnsi="Times New Roman" w:cs="Times New Roman"/>
          <w:sz w:val="24"/>
          <w:szCs w:val="24"/>
        </w:rPr>
        <w:t xml:space="preserve">Other less powerful and thus less widely </w:t>
      </w:r>
      <w:r w:rsidR="00845EA4">
        <w:rPr>
          <w:rFonts w:ascii="Times New Roman" w:eastAsia="Times New Roman" w:hAnsi="Times New Roman" w:cs="Times New Roman"/>
          <w:sz w:val="24"/>
          <w:szCs w:val="24"/>
        </w:rPr>
        <w:t>used</w:t>
      </w:r>
      <w:r w:rsidR="005536BB">
        <w:rPr>
          <w:rFonts w:ascii="Times New Roman" w:eastAsia="Times New Roman" w:hAnsi="Times New Roman" w:cs="Times New Roman"/>
          <w:sz w:val="24"/>
          <w:szCs w:val="24"/>
        </w:rPr>
        <w:t xml:space="preserve"> </w:t>
      </w:r>
      <w:r w:rsidR="008F5DDF">
        <w:rPr>
          <w:rFonts w:ascii="Times New Roman" w:eastAsia="Times New Roman" w:hAnsi="Times New Roman" w:cs="Times New Roman"/>
          <w:sz w:val="24"/>
          <w:szCs w:val="24"/>
        </w:rPr>
        <w:t>PM</w:t>
      </w:r>
      <w:r w:rsidR="005536BB">
        <w:rPr>
          <w:rFonts w:ascii="Times New Roman" w:eastAsia="Times New Roman" w:hAnsi="Times New Roman" w:cs="Times New Roman"/>
          <w:sz w:val="24"/>
          <w:szCs w:val="24"/>
        </w:rPr>
        <w:t xml:space="preserve">s include SmCo and AlNiCo. </w:t>
      </w:r>
      <w:r w:rsidR="00845EA4">
        <w:rPr>
          <w:rFonts w:ascii="Times New Roman" w:eastAsia="Times New Roman" w:hAnsi="Times New Roman" w:cs="Times New Roman"/>
          <w:sz w:val="24"/>
          <w:szCs w:val="24"/>
        </w:rPr>
        <w:t>The US government designates</w:t>
      </w:r>
      <w:r w:rsidR="005536B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aluminum</w:t>
      </w:r>
      <w:r w:rsidR="0017200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cobalt</w:t>
      </w:r>
      <w:r w:rsidR="0017200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neodymium</w:t>
      </w:r>
      <w:r w:rsidR="0017200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nickel</w:t>
      </w:r>
      <w:r w:rsidR="0017200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and samarium</w:t>
      </w:r>
      <w:r w:rsidR="005536BB">
        <w:rPr>
          <w:rFonts w:ascii="Times New Roman" w:eastAsia="Times New Roman" w:hAnsi="Times New Roman" w:cs="Times New Roman"/>
          <w:sz w:val="24"/>
          <w:szCs w:val="24"/>
        </w:rPr>
        <w:t xml:space="preserve"> </w:t>
      </w:r>
      <w:r w:rsidR="00845EA4">
        <w:rPr>
          <w:rFonts w:ascii="Times New Roman" w:eastAsia="Times New Roman" w:hAnsi="Times New Roman" w:cs="Times New Roman"/>
          <w:sz w:val="24"/>
          <w:szCs w:val="24"/>
        </w:rPr>
        <w:t>(also a rare earth element)</w:t>
      </w:r>
      <w:r w:rsidR="005536BB">
        <w:rPr>
          <w:rFonts w:ascii="Times New Roman" w:eastAsia="Times New Roman" w:hAnsi="Times New Roman" w:cs="Times New Roman"/>
          <w:sz w:val="24"/>
          <w:szCs w:val="24"/>
        </w:rPr>
        <w:t xml:space="preserve"> a</w:t>
      </w:r>
      <w:r w:rsidR="0017200B">
        <w:rPr>
          <w:rFonts w:ascii="Times New Roman" w:eastAsia="Times New Roman" w:hAnsi="Times New Roman" w:cs="Times New Roman"/>
          <w:sz w:val="24"/>
          <w:szCs w:val="24"/>
        </w:rPr>
        <w:t>s</w:t>
      </w:r>
      <w:r w:rsidR="005536BB">
        <w:rPr>
          <w:rFonts w:ascii="Times New Roman" w:eastAsia="Times New Roman" w:hAnsi="Times New Roman" w:cs="Times New Roman"/>
          <w:sz w:val="24"/>
          <w:szCs w:val="24"/>
        </w:rPr>
        <w:t xml:space="preserve"> critical material</w:t>
      </w:r>
      <w:r w:rsidR="0017200B">
        <w:rPr>
          <w:rFonts w:ascii="Times New Roman" w:eastAsia="Times New Roman" w:hAnsi="Times New Roman" w:cs="Times New Roman"/>
          <w:sz w:val="24"/>
          <w:szCs w:val="24"/>
        </w:rPr>
        <w:t>s</w:t>
      </w:r>
      <w:r w:rsidR="005536BB">
        <w:rPr>
          <w:rFonts w:ascii="Times New Roman" w:eastAsia="Times New Roman" w:hAnsi="Times New Roman" w:cs="Times New Roman"/>
          <w:sz w:val="24"/>
          <w:szCs w:val="24"/>
        </w:rPr>
        <w:t>.</w:t>
      </w:r>
      <w:r w:rsidR="005536BB">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{"citationID":"OJO4q5mj","properties":{"formattedCitation":"\\super 9,12\\nosupersub{}","plainCitation":"9,12","noteIndex":0},"citationItems":[{"id":2765,"uris":["http://zotero.org/users/2975302/items/RRXIJNFG"],"itemData":{"id":2765,"type":"article-journal","abstract":"Permanent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w:instrText>
      </w:r>
      <w:r w:rsidR="00AB543B">
        <w:rPr>
          <w:rFonts w:ascii="Times New Roman" w:eastAsia="Times New Roman" w:hAnsi="Times New Roman" w:cs="Times New Roman"/>
          <w:sz w:val="24"/>
          <w:szCs w:val="24"/>
          <w:lang w:eastAsia="zh-CN"/>
        </w:rPr>
        <w:instrText xml:space="preserve">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P."}],"accessed":{"date-parts":[["2022",5,13]]},"issued":{"date-parts":[["2022",5,1]]}}},{"id":3050,"uris":["http://zotero.org/users/2975302/items/RJ329BMW"],"itemData":{"id":3050,"type":"webpage","title":"U.S. Geological Survey Releases 2022 List of Critical Minerals | U.S. Geological Survey","URL":"https://www.usgs.gov/news/national-news-release/us-geological-survey-releases-2022-list-critical-minerals","accessed":{"date-parts":[["2022",11,1]]}}}],"schema":"https://github.com/citation-style-language/schema/raw/master/csl-citation.json"} </w:instrText>
      </w:r>
      <w:r w:rsidR="005536BB">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lang w:eastAsia="zh-CN"/>
        </w:rPr>
        <w:t>9,12</w:t>
      </w:r>
      <w:r w:rsidR="005536BB">
        <w:rPr>
          <w:rFonts w:ascii="Times New Roman" w:eastAsia="Times New Roman" w:hAnsi="Times New Roman" w:cs="Times New Roman"/>
          <w:sz w:val="24"/>
          <w:szCs w:val="24"/>
        </w:rPr>
        <w:fldChar w:fldCharType="end"/>
      </w:r>
    </w:p>
    <w:p w14:paraId="63BA030E" w14:textId="29EE5C62" w:rsidR="000C0364" w:rsidRDefault="0017200B" w:rsidP="0017200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Rare earth elements are a group of 17 elements compris</w:t>
      </w:r>
      <w:r w:rsidR="00845EA4">
        <w:rPr>
          <w:rFonts w:ascii="Times New Roman" w:eastAsia="Times New Roman" w:hAnsi="Times New Roman" w:cs="Times New Roman"/>
          <w:sz w:val="24"/>
          <w:szCs w:val="24"/>
          <w:lang w:eastAsia="zh-CN"/>
        </w:rPr>
        <w:t>ing</w:t>
      </w:r>
      <w:r>
        <w:rPr>
          <w:rFonts w:ascii="Times New Roman" w:eastAsia="Times New Roman" w:hAnsi="Times New Roman" w:cs="Times New Roman"/>
          <w:sz w:val="24"/>
          <w:szCs w:val="24"/>
          <w:lang w:eastAsia="zh-CN"/>
        </w:rPr>
        <w:t xml:space="preserve"> scandium, yttrium, and the lanthanides. </w:t>
      </w:r>
      <w:r w:rsidR="00F34049">
        <w:rPr>
          <w:rFonts w:ascii="Times New Roman" w:eastAsia="Times New Roman" w:hAnsi="Times New Roman" w:cs="Times New Roman"/>
          <w:sz w:val="24"/>
          <w:szCs w:val="24"/>
          <w:lang w:eastAsia="zh-CN"/>
        </w:rPr>
        <w:t xml:space="preserve">Figure 1.1 highlights the rare earth elements in blue on the periodic table and highlights </w:t>
      </w:r>
      <w:r w:rsidR="00845EA4">
        <w:rPr>
          <w:rFonts w:ascii="Times New Roman" w:eastAsia="Times New Roman" w:hAnsi="Times New Roman" w:cs="Times New Roman"/>
          <w:sz w:val="24"/>
          <w:szCs w:val="24"/>
          <w:lang w:eastAsia="zh-CN"/>
        </w:rPr>
        <w:t>c</w:t>
      </w:r>
      <w:r w:rsidR="00F34049">
        <w:rPr>
          <w:rFonts w:ascii="Times New Roman" w:eastAsia="Times New Roman" w:hAnsi="Times New Roman" w:cs="Times New Roman"/>
          <w:sz w:val="24"/>
          <w:szCs w:val="24"/>
          <w:lang w:eastAsia="zh-CN"/>
        </w:rPr>
        <w:t xml:space="preserve">obalt, another critical material, in gold. </w:t>
      </w:r>
      <w:r>
        <w:rPr>
          <w:rFonts w:ascii="Times New Roman" w:eastAsia="Times New Roman" w:hAnsi="Times New Roman" w:cs="Times New Roman"/>
          <w:sz w:val="24"/>
          <w:szCs w:val="24"/>
          <w:lang w:eastAsia="zh-CN"/>
        </w:rPr>
        <w:t>The princip</w:t>
      </w:r>
      <w:r w:rsidR="00845EA4">
        <w:rPr>
          <w:rFonts w:ascii="Times New Roman" w:eastAsia="Times New Roman" w:hAnsi="Times New Roman" w:cs="Times New Roman"/>
          <w:sz w:val="24"/>
          <w:szCs w:val="24"/>
          <w:lang w:eastAsia="zh-CN"/>
        </w:rPr>
        <w:t>a</w:t>
      </w:r>
      <w:r>
        <w:rPr>
          <w:rFonts w:ascii="Times New Roman" w:eastAsia="Times New Roman" w:hAnsi="Times New Roman" w:cs="Times New Roman"/>
          <w:sz w:val="24"/>
          <w:szCs w:val="24"/>
          <w:lang w:eastAsia="zh-CN"/>
        </w:rPr>
        <w:t>l economic sources of rare earth</w:t>
      </w:r>
      <w:r w:rsidR="00845EA4">
        <w:rPr>
          <w:rFonts w:ascii="Times New Roman" w:eastAsia="Times New Roman" w:hAnsi="Times New Roman" w:cs="Times New Roman"/>
          <w:sz w:val="24"/>
          <w:szCs w:val="24"/>
          <w:lang w:eastAsia="zh-CN"/>
        </w:rPr>
        <w:t xml:space="preserve"> element</w:t>
      </w:r>
      <w:r>
        <w:rPr>
          <w:rFonts w:ascii="Times New Roman" w:eastAsia="Times New Roman" w:hAnsi="Times New Roman" w:cs="Times New Roman"/>
          <w:sz w:val="24"/>
          <w:szCs w:val="24"/>
          <w:lang w:eastAsia="zh-CN"/>
        </w:rPr>
        <w:t>s are from the minerals monazite, bast</w:t>
      </w:r>
      <w:r w:rsidR="003665ED">
        <w:rPr>
          <w:rFonts w:ascii="Times New Roman" w:eastAsia="Times New Roman" w:hAnsi="Times New Roman" w:cs="Times New Roman"/>
          <w:sz w:val="24"/>
          <w:szCs w:val="24"/>
          <w:lang w:eastAsia="zh-CN"/>
        </w:rPr>
        <w:t xml:space="preserve">nasite, </w:t>
      </w:r>
      <w:r w:rsidR="00845EA4">
        <w:rPr>
          <w:rFonts w:ascii="Times New Roman" w:eastAsia="Times New Roman" w:hAnsi="Times New Roman" w:cs="Times New Roman"/>
          <w:sz w:val="24"/>
          <w:szCs w:val="24"/>
          <w:lang w:eastAsia="zh-CN"/>
        </w:rPr>
        <w:t xml:space="preserve">and </w:t>
      </w:r>
      <w:r w:rsidR="003665ED">
        <w:rPr>
          <w:rFonts w:ascii="Times New Roman" w:eastAsia="Times New Roman" w:hAnsi="Times New Roman" w:cs="Times New Roman"/>
          <w:sz w:val="24"/>
          <w:szCs w:val="24"/>
          <w:lang w:eastAsia="zh-CN"/>
        </w:rPr>
        <w:t xml:space="preserve">loparite </w:t>
      </w:r>
      <w:r w:rsidR="00845EA4">
        <w:rPr>
          <w:rFonts w:ascii="Times New Roman" w:eastAsia="Times New Roman" w:hAnsi="Times New Roman" w:cs="Times New Roman"/>
          <w:sz w:val="24"/>
          <w:szCs w:val="24"/>
          <w:lang w:eastAsia="zh-CN"/>
        </w:rPr>
        <w:t>along with</w:t>
      </w:r>
      <w:r w:rsidR="003665ED">
        <w:rPr>
          <w:rFonts w:ascii="Times New Roman" w:eastAsia="Times New Roman" w:hAnsi="Times New Roman" w:cs="Times New Roman"/>
          <w:sz w:val="24"/>
          <w:szCs w:val="24"/>
          <w:lang w:eastAsia="zh-CN"/>
        </w:rPr>
        <w:t xml:space="preserve"> the lateritic ion-adsorption clays.</w:t>
      </w:r>
      <w:r w:rsidR="0010063F">
        <w:rPr>
          <w:rFonts w:ascii="Times New Roman" w:eastAsia="Times New Roman" w:hAnsi="Times New Roman" w:cs="Times New Roman"/>
          <w:sz w:val="24"/>
          <w:szCs w:val="24"/>
          <w:lang w:eastAsia="zh-CN"/>
        </w:rPr>
        <w:t xml:space="preserve"> Rare earth</w:t>
      </w:r>
      <w:r w:rsidR="00845EA4">
        <w:rPr>
          <w:rFonts w:ascii="Times New Roman" w:eastAsia="Times New Roman" w:hAnsi="Times New Roman" w:cs="Times New Roman"/>
          <w:sz w:val="24"/>
          <w:szCs w:val="24"/>
          <w:lang w:eastAsia="zh-CN"/>
        </w:rPr>
        <w:t xml:space="preserve"> element</w:t>
      </w:r>
      <w:r w:rsidR="0010063F">
        <w:rPr>
          <w:rFonts w:ascii="Times New Roman" w:eastAsia="Times New Roman" w:hAnsi="Times New Roman" w:cs="Times New Roman"/>
          <w:sz w:val="24"/>
          <w:szCs w:val="24"/>
          <w:lang w:eastAsia="zh-CN"/>
        </w:rPr>
        <w:t>s are relatively abundant in the Earth’s crust, but are distributed unevenly</w:t>
      </w:r>
      <w:r w:rsidR="00845EA4">
        <w:rPr>
          <w:rFonts w:ascii="Times New Roman" w:eastAsia="Times New Roman" w:hAnsi="Times New Roman" w:cs="Times New Roman"/>
          <w:sz w:val="24"/>
          <w:szCs w:val="24"/>
          <w:lang w:eastAsia="zh-CN"/>
        </w:rPr>
        <w:t>; therefore</w:t>
      </w:r>
      <w:r w:rsidR="0010063F">
        <w:rPr>
          <w:rFonts w:ascii="Times New Roman" w:eastAsia="Times New Roman" w:hAnsi="Times New Roman" w:cs="Times New Roman"/>
          <w:sz w:val="24"/>
          <w:szCs w:val="24"/>
          <w:lang w:eastAsia="zh-CN"/>
        </w:rPr>
        <w:t>, minable concentrations are less</w:t>
      </w:r>
      <w:r>
        <w:rPr>
          <w:rFonts w:ascii="Times New Roman" w:eastAsia="Times New Roman" w:hAnsi="Times New Roman" w:cs="Times New Roman"/>
          <w:sz w:val="24"/>
          <w:szCs w:val="24"/>
          <w:lang w:eastAsia="zh-CN"/>
        </w:rPr>
        <w:t xml:space="preserve"> </w:t>
      </w:r>
      <w:r w:rsidR="0010063F">
        <w:rPr>
          <w:rFonts w:ascii="Times New Roman" w:eastAsia="Times New Roman" w:hAnsi="Times New Roman" w:cs="Times New Roman"/>
          <w:sz w:val="24"/>
          <w:szCs w:val="24"/>
          <w:lang w:eastAsia="zh-CN"/>
        </w:rPr>
        <w:t>common than most other mineral commodities.</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lang w:eastAsia="zh-CN"/>
        </w:rPr>
        <w:instrText xml:space="preserve"> ADDIN ZOTERO_ITEM CSL_CITATION {"citationID":"aHZwtPx0","properties":{"formattedCitation":"\\super 13\\nosupersub{}","plainCitation":"13","noteIndex":0},"citationItems":[{"id":2950,"uris":["http://zotero.org/users/2975302/items/C8G4BJ63"],"itemData":{"i</w:instrText>
      </w:r>
      <w:r w:rsidR="0068375F">
        <w:rPr>
          <w:rFonts w:ascii="Times New Roman" w:eastAsia="Times New Roman" w:hAnsi="Times New Roman" w:cs="Times New Roman"/>
          <w:sz w:val="24"/>
          <w:szCs w:val="24"/>
        </w:rPr>
        <w:instrText xml:space="preserve">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F8366F">
        <w:rPr>
          <w:rFonts w:ascii="Times New Roman" w:eastAsia="Times New Roman" w:hAnsi="Times New Roman" w:cs="Times New Roman"/>
          <w:sz w:val="24"/>
          <w:szCs w:val="24"/>
        </w:rPr>
        <w:t>Rare earth</w:t>
      </w:r>
      <w:r w:rsidR="009769D4">
        <w:rPr>
          <w:rFonts w:ascii="Times New Roman" w:eastAsia="Times New Roman" w:hAnsi="Times New Roman" w:cs="Times New Roman"/>
          <w:sz w:val="24"/>
          <w:szCs w:val="24"/>
        </w:rPr>
        <w:t xml:space="preserve"> element</w:t>
      </w:r>
      <w:r w:rsidR="00F8366F">
        <w:rPr>
          <w:rFonts w:ascii="Times New Roman" w:eastAsia="Times New Roman" w:hAnsi="Times New Roman" w:cs="Times New Roman"/>
          <w:sz w:val="24"/>
          <w:szCs w:val="24"/>
        </w:rPr>
        <w:t>s also tend to occur together in nature and are difficult to separate from one another and thus</w:t>
      </w:r>
      <w:r w:rsidR="009769D4">
        <w:rPr>
          <w:rFonts w:ascii="Times New Roman" w:eastAsia="Times New Roman" w:hAnsi="Times New Roman" w:cs="Times New Roman"/>
          <w:sz w:val="24"/>
          <w:szCs w:val="24"/>
        </w:rPr>
        <w:t xml:space="preserve"> are difficult to</w:t>
      </w:r>
      <w:r w:rsidR="00F8366F">
        <w:rPr>
          <w:rFonts w:ascii="Times New Roman" w:eastAsia="Times New Roman" w:hAnsi="Times New Roman" w:cs="Times New Roman"/>
          <w:sz w:val="24"/>
          <w:szCs w:val="24"/>
        </w:rPr>
        <w:t xml:space="preserve"> extract. The lack of economically mineable deposits as well as the difficulty in refining rare earth</w:t>
      </w:r>
      <w:r w:rsidR="009769D4">
        <w:rPr>
          <w:rFonts w:ascii="Times New Roman" w:eastAsia="Times New Roman" w:hAnsi="Times New Roman" w:cs="Times New Roman"/>
          <w:sz w:val="24"/>
          <w:szCs w:val="24"/>
        </w:rPr>
        <w:t xml:space="preserve"> element</w:t>
      </w:r>
      <w:r w:rsidR="00F8366F">
        <w:rPr>
          <w:rFonts w:ascii="Times New Roman" w:eastAsia="Times New Roman" w:hAnsi="Times New Roman" w:cs="Times New Roman"/>
          <w:sz w:val="24"/>
          <w:szCs w:val="24"/>
        </w:rPr>
        <w:t>s contributes to their rar</w:t>
      </w:r>
      <w:r w:rsidR="009769D4">
        <w:rPr>
          <w:rFonts w:ascii="Times New Roman" w:eastAsia="Times New Roman" w:hAnsi="Times New Roman" w:cs="Times New Roman"/>
          <w:sz w:val="24"/>
          <w:szCs w:val="24"/>
        </w:rPr>
        <w:t>ity</w:t>
      </w:r>
      <w:r w:rsidR="00583A7B">
        <w:rPr>
          <w:rFonts w:ascii="Times New Roman" w:eastAsia="Times New Roman" w:hAnsi="Times New Roman" w:cs="Times New Roman"/>
          <w:sz w:val="24"/>
          <w:szCs w:val="24"/>
        </w:rPr>
        <w:t xml:space="preserve"> and </w:t>
      </w:r>
      <w:r w:rsidR="00766417">
        <w:rPr>
          <w:rFonts w:ascii="Times New Roman" w:eastAsia="Times New Roman" w:hAnsi="Times New Roman" w:cs="Times New Roman"/>
          <w:sz w:val="24"/>
          <w:szCs w:val="24"/>
        </w:rPr>
        <w:t xml:space="preserve">material </w:t>
      </w:r>
      <w:r w:rsidR="00583A7B">
        <w:rPr>
          <w:rFonts w:ascii="Times New Roman" w:eastAsia="Times New Roman" w:hAnsi="Times New Roman" w:cs="Times New Roman"/>
          <w:sz w:val="24"/>
          <w:szCs w:val="24"/>
        </w:rPr>
        <w:t>criticality</w:t>
      </w:r>
      <w:r w:rsidR="00F8366F">
        <w:rPr>
          <w:rFonts w:ascii="Times New Roman" w:eastAsia="Times New Roman" w:hAnsi="Times New Roman" w:cs="Times New Roman"/>
          <w:sz w:val="24"/>
          <w:szCs w:val="24"/>
        </w:rPr>
        <w:t>.</w:t>
      </w:r>
      <w:r w:rsidR="00F8366F">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{"citationID":"WgHTNOYr","properties":{"formattedCitation":"\\super 11,13,14\\nosupersub{}","plainCitation":"11,13,14","noteIndex":0},"citationItems":[{"id":2897,"uris":["http://zotero.org/users/2975302/items/ZUBX88UN"],"itemData":{"id":2897,"type":"article-journal","abstract":"Wind power is one of the fastest-growing energy in the world. Its contribution to global electricity generation should increase from 5 to 30% in 2050. With the increasing number of wind farms, we need to ensure that we will have enough material to meet the expected global capacity growth without creating new environmental issues. In this work, we estimated the material demand for wind turbines in the USA and the rest of the world and compared those values with the expected production until 2050. Based on the annual capacity installation, we quantified the carbon footprint and cumulative energy demand associated with the material production. Cement demand in 2032-2036 could be twice as much as the current amount used for wind turbines and pipeline construction in the USA. Compared to 2018, the USA steel demand in 2033 will increase by 511% (from 853 to 5215 kt). Rare earth elements (REEs) demand in the USA will increase by 254%-815% in 2033 (from 0.33 to 1.16-3 kt) compared to 2018. In the rest of the world, REEs demand will be 38% of the Chinese production in 2050. In 2050, the carbon footprint for materials required for wind turbines globally will be 9.3 times lower than the CO2 emitted currently from coal power plants in the USA. It is important to evaluate the potential impact of large-scale deployment of wind energy to avoid as much as possible creating new issues related to material scarcity, which could increase the carbon footprint of future electricity production.","container-title":"Resources, Conservation and Recycling","DOI":"10.1016/j.resconrec.2021.105938","ISSN":"09213449","journalAbbreviation":"Resources, Conservation and Recycling","language":"en","page":"105938","source":"DOI.org (Crossref)","title":"Material consumption and environmental impact of wind turbines in the USA and globally","URL":"https://linkinghub.elsevier.com/retrieve/pii/S0921344921005474","volume":"176","author":[{"family":"Farina","given":"Angela"},{"family":"Anctil","given":"Annick"}],"accessed":{"date-parts":[["2022",10,17]]},"issued":{"date-parts":[["2022",1]]}}},{"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Cordier"}],"accessed":{"date-parts":[["2022",10,17]]},"issued":{"date-parts":[["2022"]]}}},{"id":2648,"uris":["http://zotero.org/users/2975302/items/BCSKX54Q"],"itemData":{"id":2648,"type":"webpage","abstract":"\"rare earth\" published on  by Oxford University Press.","container-title":"Oxford Reference","language":"en","note":"ISBN: 9780195392883","title":"rare earth","URL":"https://www-oxfordreference-com.utk.idm.oclc.org/view/10.1093/acref/9780195392883.001.0001/m_en_us1283046","accessed":{"date-parts":[["2022",2,1]]}}}],"schema":"https://github.com/citation-style-language/schema/raw/master/csl-citation.json"} </w:instrText>
      </w:r>
      <w:r w:rsidR="00F8366F">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11,13,14</w:t>
      </w:r>
      <w:r w:rsidR="00F8366F">
        <w:rPr>
          <w:rFonts w:ascii="Times New Roman" w:eastAsia="Times New Roman" w:hAnsi="Times New Roman" w:cs="Times New Roman"/>
          <w:sz w:val="24"/>
          <w:szCs w:val="24"/>
        </w:rPr>
        <w:fldChar w:fldCharType="end"/>
      </w:r>
      <w:r w:rsidR="00F8366F">
        <w:rPr>
          <w:rFonts w:ascii="Times New Roman" w:eastAsia="Times New Roman" w:hAnsi="Times New Roman" w:cs="Times New Roman"/>
          <w:sz w:val="24"/>
          <w:szCs w:val="24"/>
        </w:rPr>
        <w:t xml:space="preserve"> </w:t>
      </w:r>
      <w:r w:rsidR="009769D4">
        <w:rPr>
          <w:rFonts w:ascii="Times New Roman" w:eastAsia="Times New Roman" w:hAnsi="Times New Roman" w:cs="Times New Roman"/>
          <w:sz w:val="24"/>
          <w:szCs w:val="24"/>
        </w:rPr>
        <w:t>O</w:t>
      </w:r>
      <w:r w:rsidR="0043245F">
        <w:rPr>
          <w:rFonts w:ascii="Times New Roman" w:eastAsia="Times New Roman" w:hAnsi="Times New Roman" w:cs="Times New Roman"/>
          <w:sz w:val="24"/>
          <w:szCs w:val="24"/>
        </w:rPr>
        <w:t xml:space="preserve">nly one rare earth mine </w:t>
      </w:r>
      <w:r w:rsidR="009769D4">
        <w:rPr>
          <w:rFonts w:ascii="Times New Roman" w:eastAsia="Times New Roman" w:hAnsi="Times New Roman" w:cs="Times New Roman"/>
          <w:sz w:val="24"/>
          <w:szCs w:val="24"/>
        </w:rPr>
        <w:t xml:space="preserve">is </w:t>
      </w:r>
      <w:r w:rsidR="0043245F">
        <w:rPr>
          <w:rFonts w:ascii="Times New Roman" w:eastAsia="Times New Roman" w:hAnsi="Times New Roman" w:cs="Times New Roman"/>
          <w:sz w:val="24"/>
          <w:szCs w:val="24"/>
        </w:rPr>
        <w:t xml:space="preserve">within the United States, located at Mountain Pass, California. This facility mines the mineral bastnaesite. Monazite, another rare earth mineral, is produced as a </w:t>
      </w:r>
      <w:r w:rsidR="00F531DF">
        <w:rPr>
          <w:rFonts w:ascii="Times New Roman" w:eastAsia="Times New Roman" w:hAnsi="Times New Roman" w:cs="Times New Roman"/>
          <w:sz w:val="24"/>
          <w:szCs w:val="24"/>
        </w:rPr>
        <w:t>byproduct</w:t>
      </w:r>
      <w:r w:rsidR="0043245F">
        <w:rPr>
          <w:rFonts w:ascii="Times New Roman" w:eastAsia="Times New Roman" w:hAnsi="Times New Roman" w:cs="Times New Roman"/>
          <w:sz w:val="24"/>
          <w:szCs w:val="24"/>
        </w:rPr>
        <w:t xml:space="preserve"> of</w:t>
      </w:r>
      <w:r w:rsidR="00F531DF">
        <w:rPr>
          <w:rFonts w:ascii="Times New Roman" w:eastAsia="Times New Roman" w:hAnsi="Times New Roman" w:cs="Times New Roman"/>
          <w:sz w:val="24"/>
          <w:szCs w:val="24"/>
        </w:rPr>
        <w:t xml:space="preserve"> heavy mineral mining in the southeastern United States. The U</w:t>
      </w:r>
      <w:r w:rsidR="009769D4">
        <w:rPr>
          <w:rFonts w:ascii="Times New Roman" w:eastAsia="Times New Roman" w:hAnsi="Times New Roman" w:cs="Times New Roman"/>
          <w:sz w:val="24"/>
          <w:szCs w:val="24"/>
        </w:rPr>
        <w:t xml:space="preserve">nited </w:t>
      </w:r>
      <w:r w:rsidR="00F531DF">
        <w:rPr>
          <w:rFonts w:ascii="Times New Roman" w:eastAsia="Times New Roman" w:hAnsi="Times New Roman" w:cs="Times New Roman"/>
          <w:sz w:val="24"/>
          <w:szCs w:val="24"/>
        </w:rPr>
        <w:t>S</w:t>
      </w:r>
      <w:r w:rsidR="009769D4">
        <w:rPr>
          <w:rFonts w:ascii="Times New Roman" w:eastAsia="Times New Roman" w:hAnsi="Times New Roman" w:cs="Times New Roman"/>
          <w:sz w:val="24"/>
          <w:szCs w:val="24"/>
        </w:rPr>
        <w:t>tates</w:t>
      </w:r>
      <w:r w:rsidR="00F531DF">
        <w:rPr>
          <w:rFonts w:ascii="Times New Roman" w:eastAsia="Times New Roman" w:hAnsi="Times New Roman" w:cs="Times New Roman"/>
          <w:sz w:val="24"/>
          <w:szCs w:val="24"/>
        </w:rPr>
        <w:t xml:space="preserve"> has very meager rare earth reserves, and rare earth mining production is modest compared </w:t>
      </w:r>
      <w:r w:rsidR="009769D4">
        <w:rPr>
          <w:rFonts w:ascii="Times New Roman" w:eastAsia="Times New Roman" w:hAnsi="Times New Roman" w:cs="Times New Roman"/>
          <w:sz w:val="24"/>
          <w:szCs w:val="24"/>
        </w:rPr>
        <w:t>with</w:t>
      </w:r>
      <w:r w:rsidR="00F531DF">
        <w:rPr>
          <w:rFonts w:ascii="Times New Roman" w:eastAsia="Times New Roman" w:hAnsi="Times New Roman" w:cs="Times New Roman"/>
          <w:sz w:val="24"/>
          <w:szCs w:val="24"/>
        </w:rPr>
        <w:t xml:space="preserve"> the countries that are leading rare earth mining producers.</w:t>
      </w:r>
      <w:r w:rsidR="00A34D26">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{"citationID":"tzL8YRZK","properties":{"formattedCitation":"\\super 13,15\\nosupersub{}","plainCitation":"13,15","noteIndex":0},"citationItems":[{"id":2950,"uris":["http://zotero.org/users/2975302/items/C8G4BJ63"],"itemData":{"id":2950,"type":"webpage","abstract":"Statistics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Cordier"}],"accessed":{"date-parts":[["2022",10,17]]},"issued":{"date-parts":[["2022"]]}}},{"id":3072,"uris":["http://zotero.org/users/2975302/items/GE8J4FJW"],"itemData":{"id":3072,"type":"report","abstract":"100-Day Reviews under\nExecutive Order 14017","collection-title":"100-Day Reviews under Executive Order 14017 for June 2021","event-place":"Washington D.C.","genre":"E.O. 14017 Reports","language":"English","publisher":"The White House","publisher-place":"Washington D.C.","title":"BUILDING RESILIENT SUPPLY CHAINS, REVITALIZING AMERICAN MANUFACTURING, AND FOSTERING BROAD-BASED GROWTH","title-short":"100-Day Reviews under Executive Order 14017 for June 2021","URL":"https://www.whitehouse.gov/wp-content/uploads/2021/06/100-day-supply-chain-review-report.pdf","accessed":{"date-parts":[["2022",11,2]]},"issued":{"date-parts":[["2021",6,8]]}}}],"schema":"https://github.com/citation-style-language/schema/raw/master/csl-citation.json"} </w:instrText>
      </w:r>
      <w:r w:rsidR="00A34D26">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13,15</w:t>
      </w:r>
      <w:r w:rsidR="00A34D26">
        <w:rPr>
          <w:rFonts w:ascii="Times New Roman" w:eastAsia="Times New Roman" w:hAnsi="Times New Roman" w:cs="Times New Roman"/>
          <w:sz w:val="24"/>
          <w:szCs w:val="24"/>
        </w:rPr>
        <w:fldChar w:fldCharType="end"/>
      </w:r>
      <w:r w:rsidR="00D86306">
        <w:rPr>
          <w:rFonts w:ascii="Times New Roman" w:eastAsia="Times New Roman" w:hAnsi="Times New Roman" w:cs="Times New Roman"/>
          <w:sz w:val="24"/>
          <w:szCs w:val="24"/>
        </w:rPr>
        <w:t xml:space="preserve"> The U</w:t>
      </w:r>
      <w:r w:rsidR="009769D4">
        <w:rPr>
          <w:rFonts w:ascii="Times New Roman" w:eastAsia="Times New Roman" w:hAnsi="Times New Roman" w:cs="Times New Roman"/>
          <w:sz w:val="24"/>
          <w:szCs w:val="24"/>
        </w:rPr>
        <w:t xml:space="preserve">nited </w:t>
      </w:r>
      <w:r w:rsidR="00D86306">
        <w:rPr>
          <w:rFonts w:ascii="Times New Roman" w:eastAsia="Times New Roman" w:hAnsi="Times New Roman" w:cs="Times New Roman"/>
          <w:sz w:val="24"/>
          <w:szCs w:val="24"/>
        </w:rPr>
        <w:t>S</w:t>
      </w:r>
      <w:r w:rsidR="009769D4">
        <w:rPr>
          <w:rFonts w:ascii="Times New Roman" w:eastAsia="Times New Roman" w:hAnsi="Times New Roman" w:cs="Times New Roman"/>
          <w:sz w:val="24"/>
          <w:szCs w:val="24"/>
        </w:rPr>
        <w:t>tates</w:t>
      </w:r>
      <w:r w:rsidR="00D86306">
        <w:rPr>
          <w:rFonts w:ascii="Times New Roman" w:eastAsia="Times New Roman" w:hAnsi="Times New Roman" w:cs="Times New Roman"/>
          <w:sz w:val="24"/>
          <w:szCs w:val="24"/>
        </w:rPr>
        <w:t xml:space="preserve"> also has very little domestic rare earth refining capacity, and most of the rare earth ores it produces from mining are exported abroad for separation </w:t>
      </w:r>
      <w:r w:rsidR="00D86306">
        <w:rPr>
          <w:rFonts w:ascii="Times New Roman" w:eastAsia="Times New Roman" w:hAnsi="Times New Roman" w:cs="Times New Roman"/>
          <w:sz w:val="24"/>
          <w:szCs w:val="24"/>
        </w:rPr>
        <w:lastRenderedPageBreak/>
        <w:t>and refining.</w:t>
      </w:r>
      <w:r w:rsidR="00D86306">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{"citationID":"jIVzIbDN","properties":{"formattedCitation":"\\super 13,15\\nosupersub{}","plainCitation":"13,15","noteIndex":0},"citationItems":[{"id":2950,"uris":["http://zotero.org/users/2975302/items/C8G4BJ63"],"itemData":{"id":2950,"type":"webpage","abstract":"Statistics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Cordier"}],"accessed":{"date-parts":[["2022",10,17]]},"issued":{"date-parts":[["2022"]]}}},{"id":3072,"uris":["http://zotero.org/users/2975302/items/GE8J4FJW"],"itemData":{"id":3072,"type":"report","abstract":"100-Day Reviews under\nExecutive Order 14017","collection-title":"100-Day Reviews under Executive Order 14017 for June 2021","event-place":"Washington D.C.","genre":"E.O. 14017 Reports","language":"English","publisher":"The White House","publisher-place":"Washington D.C.","title":"BUILDING RESILIENT SUPPLY CHAINS, REVITALIZING AMERICAN MANUFACTURING, AND FOSTERING BROAD-BASED GROWTH","title-short":"100-Day Reviews under Executive Order 14017 for June 2021","URL":"https://www.whitehouse.gov/wp-content/uploads/2021/06/100-day-supply-chain-review-report.pdf","accessed":{"date-parts":[["2022",11,2]]},"issued":{"date-parts":[["2021",6,8]]}}}],"schema":"https://github.com/citation-style-language/schema/raw/master/csl-citation.json"} </w:instrText>
      </w:r>
      <w:r w:rsidR="00D86306">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13,15</w:t>
      </w:r>
      <w:r w:rsidR="00D86306">
        <w:rPr>
          <w:rFonts w:ascii="Times New Roman" w:eastAsia="Times New Roman" w:hAnsi="Times New Roman" w:cs="Times New Roman"/>
          <w:sz w:val="24"/>
          <w:szCs w:val="24"/>
        </w:rPr>
        <w:fldChar w:fldCharType="end"/>
      </w:r>
      <w:r w:rsidR="005E3B35">
        <w:rPr>
          <w:rFonts w:ascii="Times New Roman" w:eastAsia="Times New Roman" w:hAnsi="Times New Roman" w:cs="Times New Roman"/>
          <w:sz w:val="24"/>
          <w:szCs w:val="24"/>
        </w:rPr>
        <w:t xml:space="preserve"> </w:t>
      </w:r>
      <w:r w:rsidR="009769D4">
        <w:rPr>
          <w:rFonts w:ascii="Times New Roman" w:eastAsia="Times New Roman" w:hAnsi="Times New Roman" w:cs="Times New Roman"/>
          <w:sz w:val="24"/>
          <w:szCs w:val="24"/>
        </w:rPr>
        <w:t>By contrast,</w:t>
      </w:r>
      <w:r w:rsidR="005E3B35">
        <w:rPr>
          <w:rFonts w:ascii="Times New Roman" w:eastAsia="Times New Roman" w:hAnsi="Times New Roman" w:cs="Times New Roman"/>
          <w:sz w:val="24"/>
          <w:szCs w:val="24"/>
        </w:rPr>
        <w:t xml:space="preserve"> China is the world’s leading producer and refiner of rare earth</w:t>
      </w:r>
      <w:r w:rsidR="009769D4">
        <w:rPr>
          <w:rFonts w:ascii="Times New Roman" w:eastAsia="Times New Roman" w:hAnsi="Times New Roman" w:cs="Times New Roman"/>
          <w:sz w:val="24"/>
          <w:szCs w:val="24"/>
        </w:rPr>
        <w:t xml:space="preserve"> element</w:t>
      </w:r>
      <w:r w:rsidR="005E3B35">
        <w:rPr>
          <w:rFonts w:ascii="Times New Roman" w:eastAsia="Times New Roman" w:hAnsi="Times New Roman" w:cs="Times New Roman"/>
          <w:sz w:val="24"/>
          <w:szCs w:val="24"/>
        </w:rPr>
        <w:t>s. Conservative estimates suggest that</w:t>
      </w:r>
      <w:r w:rsidR="00C45C6E">
        <w:rPr>
          <w:rFonts w:ascii="Times New Roman" w:eastAsia="Times New Roman" w:hAnsi="Times New Roman" w:cs="Times New Roman"/>
          <w:sz w:val="24"/>
          <w:szCs w:val="24"/>
        </w:rPr>
        <w:t xml:space="preserve"> China controls more than 50% of the global rare earth mining capacity as well as over 80% of the global rare earth refining capacity. China dominates the global rare earth supply chain.</w:t>
      </w:r>
      <w:r w:rsidR="003A022F">
        <w:rPr>
          <w:rFonts w:ascii="Times New Roman" w:eastAsia="Times New Roman" w:hAnsi="Times New Roman" w:cs="Times New Roman"/>
          <w:sz w:val="24"/>
          <w:szCs w:val="24"/>
        </w:rPr>
        <w:t xml:space="preserve"> </w:t>
      </w:r>
      <w:bookmarkStart w:id="7" w:name="_Hlk143257485"/>
      <w:r w:rsidR="003A022F">
        <w:rPr>
          <w:rFonts w:ascii="Times New Roman" w:eastAsia="Times New Roman" w:hAnsi="Times New Roman" w:cs="Times New Roman"/>
          <w:sz w:val="24"/>
          <w:szCs w:val="24"/>
        </w:rPr>
        <w:t>Creating a domestic rare earth supply chain</w:t>
      </w:r>
      <w:bookmarkEnd w:id="7"/>
      <w:r w:rsidR="003A022F">
        <w:rPr>
          <w:rFonts w:ascii="Times New Roman" w:eastAsia="Times New Roman" w:hAnsi="Times New Roman" w:cs="Times New Roman"/>
          <w:sz w:val="24"/>
          <w:szCs w:val="24"/>
        </w:rPr>
        <w:t xml:space="preserve"> within the U</w:t>
      </w:r>
      <w:r w:rsidR="00692E75">
        <w:rPr>
          <w:rFonts w:ascii="Times New Roman" w:eastAsia="Times New Roman" w:hAnsi="Times New Roman" w:cs="Times New Roman"/>
          <w:sz w:val="24"/>
          <w:szCs w:val="24"/>
        </w:rPr>
        <w:t xml:space="preserve">nited </w:t>
      </w:r>
      <w:r w:rsidR="003A022F">
        <w:rPr>
          <w:rFonts w:ascii="Times New Roman" w:eastAsia="Times New Roman" w:hAnsi="Times New Roman" w:cs="Times New Roman"/>
          <w:sz w:val="24"/>
          <w:szCs w:val="24"/>
        </w:rPr>
        <w:t>S</w:t>
      </w:r>
      <w:r w:rsidR="00692E75">
        <w:rPr>
          <w:rFonts w:ascii="Times New Roman" w:eastAsia="Times New Roman" w:hAnsi="Times New Roman" w:cs="Times New Roman"/>
          <w:sz w:val="24"/>
          <w:szCs w:val="24"/>
        </w:rPr>
        <w:t>tates</w:t>
      </w:r>
      <w:r w:rsidR="003A022F">
        <w:rPr>
          <w:rFonts w:ascii="Times New Roman" w:eastAsia="Times New Roman" w:hAnsi="Times New Roman" w:cs="Times New Roman"/>
          <w:sz w:val="24"/>
          <w:szCs w:val="24"/>
        </w:rPr>
        <w:t xml:space="preserve"> faces </w:t>
      </w:r>
      <w:bookmarkStart w:id="8" w:name="_Hlk143257462"/>
      <w:r w:rsidR="003A022F">
        <w:rPr>
          <w:rFonts w:ascii="Times New Roman" w:eastAsia="Times New Roman" w:hAnsi="Times New Roman" w:cs="Times New Roman"/>
          <w:sz w:val="24"/>
          <w:szCs w:val="24"/>
        </w:rPr>
        <w:t>significant economic, political, and technical challenges</w:t>
      </w:r>
      <w:bookmarkEnd w:id="8"/>
      <w:r w:rsidR="003A022F">
        <w:rPr>
          <w:rFonts w:ascii="Times New Roman" w:eastAsia="Times New Roman" w:hAnsi="Times New Roman" w:cs="Times New Roman"/>
          <w:sz w:val="24"/>
          <w:szCs w:val="24"/>
        </w:rPr>
        <w:t>.</w:t>
      </w:r>
      <w:r w:rsidR="00C45C6E">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{"citationID":"qSoAEd1u","properties":{"formattedCitation":"\\super 15\\uc0\\u8211{}18\\nosupersub{}","plainCitation":"15–18","noteIndex":0},"citationItems":[{"id":3072,"uris":["http://zotero.org/users/2975302/items/GE8J4FJW"],"itemData":{"id":3072,"type":"report","abstract":"100-Day Reviews under\nExecutive Order 14017","collection-title":"100-Day Reviews under Executive Order 14017 for June 2021","event-place":"Washington D.C.","genre":"E.O. 14017 Reports","language":"English","publisher":"The White House","publisher-place":"Washington D.C.","title":"BUILDING RESILIENT SUPPLY CHAINS, REVITALIZING AMERICAN MANUFACTURING, AND FOSTERING BROAD-BASED GROWTH","title-short":"100-Day Reviews under Executive Order 14017 for June 2021","URL":"https://www.whitehouse.gov/wp-content/uploads/2021/06/100-day-supply-chain-review-report.pdf","accessed":{"date-parts":[["2022",11,2]]},"issued":{"date-parts":[["2021",6,8]]}}},{"id":3079,"uris":["http://zotero.org/groups/4395508/items/EVN4926A"],"itemData":{"id":3079,"type":"article-newspaper","abstract":"Businesses and governments across the West are gearing up to counter China’s dominance in a key component of modern technology: the magnet.","container-title":"WSJ","edition":"Digital","language":"en-US","note":"section: Business","section":"Business","title":"U.S. Faces Uphill Climb to Rival China’s Rare-Earth Magnet Industry","URL":"https://www.wsj.com/articles/u-s-faces-uphill-climb-to-rival-chinas-rare-earth-magnet-industry-11618133603","author":[{"family":"MacDonald","given":"Alistair"}],"accessed":{"date-parts":[["2022",11,2]]},"issued":{"date-parts":[["2021",4,11]]}}},{"id":2692,"uris":["http://zotero.org/users/2975302/items/NQQDBGR3"],"itemData":{"id":2692,"type":"article-newspaper","abstract":"The move, expected to be announced this month, would aim to strengthen China’s dominance of the global supply chain around the strategic metals.","container-title":"Wall Street Journal","ISSN":"0099-9660","language":"en-US","section":"World","source":"www.wsj.com","title":"WSJ News Exclusive | China Set to Create New State-Owned Rare-Earths Giant","URL":"https://www.wsj.com/articles/china-set-to-create-new-state-owned-rare-earths-giant-11638545586","author":[{"family":"Zhai","given":"Keith"}],"accessed":{"date-parts":[["2022",2,27]]},"issued":{"date-parts":[["2021",12,3]]}}},{"id":2640,"uris":["http://zotero.org/users/2975302/items/VKR3IC3D"],"itemData":{"id":2640,"type":"webpage","abstract":"The US has long relied on China for rare earth metals, but domestic supply chains are being pursued as climate and technology investments increase under Biden.","container-title":"CNBC","language":"en","note":"section: Evolve","title":"The new U.S. plan to rival China and end cornering of market in rare earth metals","URL":"https://www.cnbc.com/2021/04/17/the-new-us-plan-to-rival-chinas-dominance-in-rare-earth-metals.html","author":[{"family":"Subin","given":"Samantha"}],"accessed":{"date-parts":[["2022",1,29]]},"issued":{"date-parts":[["2021",4,17]]}}}],"schema":"https://github.com/citation-style-language/schema/raw/master/csl-citation.json"} </w:instrText>
      </w:r>
      <w:r w:rsidR="00C45C6E">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15–18</w:t>
      </w:r>
      <w:r w:rsidR="00C45C6E">
        <w:rPr>
          <w:rFonts w:ascii="Times New Roman" w:eastAsia="Times New Roman" w:hAnsi="Times New Roman" w:cs="Times New Roman"/>
          <w:sz w:val="24"/>
          <w:szCs w:val="24"/>
        </w:rPr>
        <w:fldChar w:fldCharType="end"/>
      </w:r>
      <w:r w:rsidR="0047495E">
        <w:rPr>
          <w:rFonts w:ascii="Times New Roman" w:eastAsia="Times New Roman" w:hAnsi="Times New Roman" w:cs="Times New Roman"/>
          <w:sz w:val="24"/>
          <w:szCs w:val="24"/>
        </w:rPr>
        <w:t xml:space="preserve"> </w:t>
      </w:r>
      <w:r w:rsidR="009769D4">
        <w:rPr>
          <w:rFonts w:ascii="Times New Roman" w:eastAsia="Times New Roman" w:hAnsi="Times New Roman" w:cs="Times New Roman"/>
          <w:sz w:val="24"/>
          <w:szCs w:val="24"/>
        </w:rPr>
        <w:t>Therefore,</w:t>
      </w:r>
      <w:r w:rsidR="0047495E">
        <w:rPr>
          <w:rFonts w:ascii="Times New Roman" w:eastAsia="Times New Roman" w:hAnsi="Times New Roman" w:cs="Times New Roman"/>
          <w:sz w:val="24"/>
          <w:szCs w:val="24"/>
        </w:rPr>
        <w:t xml:space="preserve"> </w:t>
      </w:r>
      <w:r w:rsidR="009769D4">
        <w:rPr>
          <w:rFonts w:ascii="Times New Roman" w:eastAsia="Times New Roman" w:hAnsi="Times New Roman" w:cs="Times New Roman"/>
          <w:sz w:val="24"/>
          <w:szCs w:val="24"/>
        </w:rPr>
        <w:t xml:space="preserve">the US government considers </w:t>
      </w:r>
      <w:r w:rsidR="0047495E">
        <w:rPr>
          <w:rFonts w:ascii="Times New Roman" w:eastAsia="Times New Roman" w:hAnsi="Times New Roman" w:cs="Times New Roman"/>
          <w:sz w:val="24"/>
          <w:szCs w:val="24"/>
        </w:rPr>
        <w:t>rare earth</w:t>
      </w:r>
      <w:r w:rsidR="009769D4">
        <w:rPr>
          <w:rFonts w:ascii="Times New Roman" w:eastAsia="Times New Roman" w:hAnsi="Times New Roman" w:cs="Times New Roman"/>
          <w:sz w:val="24"/>
          <w:szCs w:val="24"/>
        </w:rPr>
        <w:t xml:space="preserve"> element</w:t>
      </w:r>
      <w:r w:rsidR="0047495E">
        <w:rPr>
          <w:rFonts w:ascii="Times New Roman" w:eastAsia="Times New Roman" w:hAnsi="Times New Roman" w:cs="Times New Roman"/>
          <w:sz w:val="24"/>
          <w:szCs w:val="24"/>
        </w:rPr>
        <w:t>s critical materials.</w:t>
      </w:r>
      <w:r w:rsidR="0047495E">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{"citationID":"1jPIKbYu","properties":{"formattedCitation":"\\super 15\\nosupersub{}","plainCitation":"15","noteIndex":0},"citationItems":[{"id":3072,"uris":["http://zotero.org/users/2975302/items/GE8J4FJW"],"itemData":{"id":3072,"type":"report","abstract":"100-Day Reviews under\nExecutive Order 14017","collection-title":"100-Day Reviews under Executive Order 14017 for June 2021","event-place":"Washington D.C.","genre":"E.O. 14017 Reports","language":"English","publisher":"The White House","publisher-place":"Washington D.C.","title":"BUILDING RESILIENT SUPPLY CHAINS, REVITALIZING AMERICAN MANUFACTURING, AND FOSTERING BROAD-BASED GROWTH","title-short":"100-Day Reviews under Executive Order 14017 for June 2021","URL":"https://www.whitehouse.gov/wp-content/uploads/2021/06/100-day-supply-chain-review-report.pdf","accessed":{"date-parts":[["2022",11,2]]},"issued":{"date-parts":[["2021",6,8]]}}}],"schema":"https://github.com/citation-style-language/schema/raw/master/csl-citation.json"} </w:instrText>
      </w:r>
      <w:r w:rsidR="0047495E">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15</w:t>
      </w:r>
      <w:r w:rsidR="0047495E">
        <w:rPr>
          <w:rFonts w:ascii="Times New Roman" w:eastAsia="Times New Roman" w:hAnsi="Times New Roman" w:cs="Times New Roman"/>
          <w:sz w:val="24"/>
          <w:szCs w:val="24"/>
        </w:rPr>
        <w:fldChar w:fldCharType="end"/>
      </w:r>
    </w:p>
    <w:p w14:paraId="5BBE5AE0" w14:textId="1209581A" w:rsidR="000C0364" w:rsidRDefault="001C644E" w:rsidP="001C644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United States government defines critical materials as nonfuel minerals that are essential to US economic or national security and that have a supply chain vulnerable to disruption. Critical materials are also characterized as serving an essential function in the manufacturing of a product, the absence of which would have significant consequences for the economy or national security.</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{"citationID":"WREn1lhY","properties":{"formattedCitation":"\\super 12,15,20,21\\nosupersub{}","plainCitation":"12,15,20,21","noteIndex":0},"citationItems":[{"id":3050,"uris":["http://zotero.org/users/2975302/items/RJ329BMW"],"itemData":{"id":3050,"type":"webpage","title":"U.S.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id":3072,"uris":["http://zotero.org/users/2975302/items/GE8J4FJW"],"itemData":{"id":3072,"type":"report","abstract":"100-Day Reviews under\nExecutive Order 14017","collection-title":"100-Day Reviews under Executive Order 14017 for June 2021","event-place":"Washington D.C.","genre":"E.O. 14017 Reports","language":"English","publisher":"The White House","publisher-place":"Washington D.C.","title":"BUILDING RESILIENT SUPPLY CHAINS, REVITALIZING AMERICAN MANUFACTURING, AND FOSTERING BROAD-BASED GROWTH","title-short":"100-Day Reviews under Executive Order 14017 for June 2021","URL":"https://www.whitehouse.gov/wp-content/uploads/2021/06/100-day-supply-chain-review-report.pdf","accessed":{"date-parts":[["2022",11,2]]},"issued":{"date-parts":[["2021",6,8]]}}},{"id":3083,"uris":["http://zotero.org/groups/4395508/items/VVA46D4J"],"itemData":{"id":3083,"type":"webpage","abstract":"Search, browse and learn about the Federal Register. Federal Register 2.0 is the unofficial daily publication for rules, proposed rules, and notices of Federal agencies and organizations, as well as executive orders and other presidential documents.","container-title":"Federal Register","genre":"Government","title":"A Federal Strategy To Ensure Secure and Reliable Supplies of Critical Minerals","URL":"https://www.federalregister.gov/documents/2017/12/26/2017-27899/a-federal-strategy-to-ensure-secure-and-reliable-supplies-of-critical-minerals","accessed":{"date-parts":[["2022",11,2]]},"issued":{"date-parts":[["2017",12,26]]}}},{"id":3089,"uris":["http://zotero.org/groups/4395508/items/GZYW3NIF"],"itemData":{"id":3089,"type":"webpage","abstract":"Secretary of Defense Lloyd J. Austin III issued a statement after the DOD released the Strategic and Critical Materials 100-day Sector Review.","container-title":"U.S. Department of Defense","genre":"Government","language":"en-US","title":"The Defense Department’s Strategic and Critical Materials Review","URL":"https://www.defense.gov/News/Releases/Release/Article/2649649/the-defense-departments-strategic-and-critical-materials-review/https%3A%2F%2Fwww.defense.gov%2FNews%2FReleases%2FRelease%2FArticle%2F2649649%2Fthe-defense-departments-strategic-and-critical-materials-review%2F","accessed":{"date-parts":[["2022",11,2]]},"issued":{"date-parts":[["2021",6,8]]}}}],"schema":"https://github.com/citation-style-language/schema/raw/master/csl-citation.json"} </w:instrText>
      </w:r>
      <w:r>
        <w:rPr>
          <w:rFonts w:ascii="Times New Roman" w:eastAsia="Times New Roman" w:hAnsi="Times New Roman" w:cs="Times New Roman"/>
          <w:sz w:val="24"/>
          <w:szCs w:val="24"/>
        </w:rPr>
        <w:fldChar w:fldCharType="separate"/>
      </w:r>
      <w:r w:rsidRPr="0068375F">
        <w:rPr>
          <w:rFonts w:ascii="Times New Roman" w:hAnsi="Times New Roman" w:cs="Times New Roman"/>
          <w:sz w:val="24"/>
          <w:szCs w:val="24"/>
          <w:vertAlign w:val="superscript"/>
        </w:rPr>
        <w:t>12,15,20,21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 United States Geological Survey (USGS) publishes annual lists of the 50 most critical materials to the United States. A copy of the 2022 USGS list is provided in Table S1 in the Supplemental Section. This list is ordered alphabetically and not in order of criticality. The four most common commercial PMs are NdFeB, SmCo, AlNiCo, and hard ferrites; the names of the former three describe their composition.</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{"citationID":"y0dDqqzo","properties":{"formattedCitation":"\\super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Pr>
          <w:rFonts w:ascii="Times New Roman" w:eastAsia="Times New Roman" w:hAnsi="Times New Roman" w:cs="Times New Roman"/>
          <w:sz w:val="24"/>
          <w:szCs w:val="24"/>
        </w:rPr>
        <w:fldChar w:fldCharType="separate"/>
      </w:r>
      <w:r w:rsidRPr="00EA1CD1">
        <w:rPr>
          <w:rFonts w:ascii="Times New Roman" w:hAnsi="Times New Roman" w:cs="Times New Roman"/>
          <w:sz w:val="24"/>
          <w:szCs w:val="24"/>
          <w:vertAlign w:val="superscript"/>
        </w:rPr>
        <w:t>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In addition to the rare earth elements neodymium and samarium, aluminum, cobalt, and nickel all appears on the 2022 USGS critical materials list.</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{"citationID":"KgVBi7gV","properties":{"formattedCitation":"\\super 12\\nosupersub{}","plainCitation":"12","noteIndex":0},"citationItems":[{"id":3050,"uris":["http://zotero.org/users/2975302/items/RJ329BMW"],"itemData":{"id":3050,"type":"webpage","title":"U.S.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Survey","URL":"https://www.usgs.gov/news/national-news-release/us-geological-survey-releases-2022-list-critical-minerals","accessed":{"date-parts":[["2022",11,1]]}}}],"schema":"https://github.com/citation-style-language/schema/raw/master/csl-citation.json"} </w:instrText>
      </w:r>
      <w:r>
        <w:rPr>
          <w:rFonts w:ascii="Times New Roman" w:eastAsia="Times New Roman" w:hAnsi="Times New Roman" w:cs="Times New Roman"/>
          <w:sz w:val="24"/>
          <w:szCs w:val="24"/>
        </w:rPr>
        <w:fldChar w:fldCharType="separate"/>
      </w:r>
      <w:r w:rsidRPr="00EA1CD1">
        <w:rPr>
          <w:rFonts w:ascii="Times New Roman" w:hAnsi="Times New Roman" w:cs="Times New Roman"/>
          <w:sz w:val="24"/>
          <w:szCs w:val="24"/>
          <w:vertAlign w:val="superscript"/>
        </w:rPr>
        <w:t>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Hard ferrites are typically ceramic materials created by mixing and firing large portions of Fe</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with other constituents such as barium or strontium carbonates at high temperatures. Barite is composed of barium and is on the 2022 critical materials list, and strontium appeared on a previous version of the critical materials list.</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{"citationID":"1LBsJt1t","properties":{"formattedCitation":"\\super 12\\nosupersub{}","plainCitation":"12","noteIndex":0},"citationItems":[{"id":3050,"uris":["http://zotero.org/users/2975302/items/RJ329BMW"],"itemData":{"id":3050,"type":"webpage","title":"U.S.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Survey","URL":"https://www.usgs.gov/news/national-news-release/us-geological-survey-releases-2022-list-critical-minerals","accessed":{"date-parts":[["2022",11,1]]}}}],"schema":"https://github.com/citation-style-language/schema/raw/master/csl-citation.json"} </w:instrText>
      </w:r>
      <w:r>
        <w:rPr>
          <w:rFonts w:ascii="Times New Roman" w:eastAsia="Times New Roman" w:hAnsi="Times New Roman" w:cs="Times New Roman"/>
          <w:sz w:val="24"/>
          <w:szCs w:val="24"/>
        </w:rPr>
        <w:fldChar w:fldCharType="separate"/>
      </w:r>
      <w:r w:rsidRPr="00EA1CD1">
        <w:rPr>
          <w:rFonts w:ascii="Times New Roman" w:hAnsi="Times New Roman" w:cs="Times New Roman"/>
          <w:sz w:val="24"/>
          <w:szCs w:val="24"/>
          <w:vertAlign w:val="superscript"/>
        </w:rPr>
        <w:t>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Hard ferrites are the magnetically weakest and have the lowest energy product of these four PMs, whereas NdFeB is the strongest and has the highest energy density.</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{"citationID":"tPaqnOhQ","properties":{"formattedCitation":"\\super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Pr>
          <w:rFonts w:ascii="Times New Roman" w:eastAsia="Times New Roman" w:hAnsi="Times New Roman" w:cs="Times New Roman"/>
          <w:sz w:val="24"/>
          <w:szCs w:val="24"/>
        </w:rPr>
        <w:fldChar w:fldCharType="separate"/>
      </w:r>
      <w:r w:rsidRPr="00EA1CD1">
        <w:rPr>
          <w:rFonts w:ascii="Times New Roman" w:hAnsi="Times New Roman" w:cs="Times New Roman"/>
          <w:sz w:val="24"/>
          <w:szCs w:val="24"/>
          <w:vertAlign w:val="superscript"/>
        </w:rPr>
        <w:t>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Therefore, hard ferrites are rarely used for electric machines, and NdFeB is the </w:t>
      </w:r>
      <w:r w:rsidR="000C0364">
        <w:rPr>
          <w:rFonts w:ascii="Times New Roman" w:eastAsia="Times New Roman" w:hAnsi="Times New Roman" w:cs="Times New Roman"/>
          <w:sz w:val="24"/>
          <w:szCs w:val="24"/>
        </w:rPr>
        <w:br w:type="page"/>
      </w:r>
    </w:p>
    <w:p w14:paraId="37409047" w14:textId="77777777" w:rsidR="000C0364" w:rsidRDefault="000C0364" w:rsidP="000C0364">
      <w:pPr>
        <w:keepNext/>
        <w:spacing w:line="480" w:lineRule="auto"/>
        <w:jc w:val="both"/>
        <w:rPr>
          <w:lang w:eastAsia="zh-CN"/>
        </w:rPr>
      </w:pPr>
      <w:r>
        <w:rPr>
          <w:noProof/>
        </w:rPr>
        <w:lastRenderedPageBreak/>
        <w:drawing>
          <wp:inline distT="0" distB="0" distL="0" distR="0" wp14:anchorId="677F5C96" wp14:editId="1C0FDD7B">
            <wp:extent cx="5943600" cy="41395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39565"/>
                    </a:xfrm>
                    <a:prstGeom prst="rect">
                      <a:avLst/>
                    </a:prstGeom>
                  </pic:spPr>
                </pic:pic>
              </a:graphicData>
            </a:graphic>
          </wp:inline>
        </w:drawing>
      </w:r>
    </w:p>
    <w:p w14:paraId="42EBB4AE" w14:textId="492C077D" w:rsidR="000C0364" w:rsidRPr="00102FCE" w:rsidRDefault="000C0364" w:rsidP="000C0364">
      <w:pPr>
        <w:pStyle w:val="Caption"/>
        <w:rPr>
          <w:rFonts w:eastAsia="Times New Roman"/>
        </w:rPr>
      </w:pPr>
      <w:bookmarkStart w:id="9" w:name="_Toc140751935"/>
      <w:r w:rsidRPr="00102FCE">
        <w:t xml:space="preserve">Figure </w:t>
      </w:r>
      <w:fldSimple w:instr=" STYLEREF 1 \s ">
        <w:r w:rsidR="009F5625">
          <w:rPr>
            <w:noProof/>
          </w:rPr>
          <w:t>1</w:t>
        </w:r>
      </w:fldSimple>
      <w:r w:rsidRPr="00102FCE">
        <w:t>.</w:t>
      </w:r>
      <w:fldSimple w:instr=" SEQ Figure \* ARABIC \s 1 ">
        <w:r w:rsidR="009F5625">
          <w:rPr>
            <w:noProof/>
          </w:rPr>
          <w:t>1</w:t>
        </w:r>
      </w:fldSimple>
      <w:r w:rsidRPr="00102FCE">
        <w:t>: Rare earth elements (blue) and cobalt (gold) on the periodic table</w:t>
      </w:r>
      <w:r>
        <w:rPr>
          <w:i/>
          <w:iCs/>
        </w:rPr>
        <w:t>.</w:t>
      </w:r>
      <w:r w:rsidRPr="00102FCE">
        <w:fldChar w:fldCharType="begin"/>
      </w:r>
      <w:r w:rsidR="0068375F">
        <w:instrText xml:space="preserve"> ADDIN ZOTERO_ITEM CSL_CITATION {"citationID":"67yH7PPn","properties":{"formattedCitation":"\\super 19\\nosupersub{}","plainCitation":"19","noteIndex":0},"citationItems":[{"id":2853,"uris":["http://zotero.org/users/2975302/items/Y5MFMGJM"],"itemData":{"id":2853,"type":"webpage","abstract":"An offline script to create your own highlighted periodic table in Microsoft Excel","container-title":"Nessa Carson website","language":"English","license":"Approved for reuse","note":"Approved for reuse","title":"Highlightable Periodic Table. Approved for Reuse","URL":"http://www.supersciencegrl.co.uk/periodictable.html","author":[{"family":"Carson","given":"Nessa"}],"accessed":{"date-parts":[["2022",7,18]]},"issued":{"date-parts":[["2019",6,30]]}}}],"schema":"https://github.com/citation-style-language/schema/raw/master/csl-citation.json"} </w:instrText>
      </w:r>
      <w:r w:rsidRPr="00102FCE">
        <w:fldChar w:fldCharType="separate"/>
      </w:r>
      <w:r w:rsidR="0068375F" w:rsidRPr="0068375F">
        <w:rPr>
          <w:szCs w:val="24"/>
          <w:vertAlign w:val="superscript"/>
        </w:rPr>
        <w:t>19</w:t>
      </w:r>
      <w:bookmarkEnd w:id="9"/>
      <w:r w:rsidRPr="00102FCE">
        <w:fldChar w:fldCharType="end"/>
      </w:r>
    </w:p>
    <w:p w14:paraId="3213EDD0" w14:textId="323F322F" w:rsidR="000C0364" w:rsidRDefault="000C03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48AE7C1" w14:textId="0B859A24" w:rsidR="0047495E" w:rsidRDefault="000B2BAC" w:rsidP="0017200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most common </w:t>
      </w:r>
      <w:r w:rsidR="008F5DDF">
        <w:rPr>
          <w:rFonts w:ascii="Times New Roman" w:eastAsia="Times New Roman" w:hAnsi="Times New Roman" w:cs="Times New Roman"/>
          <w:sz w:val="24"/>
          <w:szCs w:val="24"/>
        </w:rPr>
        <w:t>PM</w:t>
      </w:r>
      <w:r>
        <w:rPr>
          <w:rFonts w:ascii="Times New Roman" w:eastAsia="Times New Roman" w:hAnsi="Times New Roman" w:cs="Times New Roman"/>
          <w:sz w:val="24"/>
          <w:szCs w:val="24"/>
        </w:rPr>
        <w:t xml:space="preserve"> </w:t>
      </w:r>
      <w:r w:rsidR="00570B5A">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for such an application.</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{"citationID":"JMJEWk8p","properties":{"formattedCitation":"\\super 11\\nosupersub{}","plainCitation":"11","noteIndex":0},"citationItems":[{"id":2897,"uris":["http://zotero.org/users/2975302/items/ZUBX88UN"],"itemData":{"id":2897,"type":"article-journal","abstract":"Wind power is one of the fastest-growing energy in the world. Its contribution to global electricity generation should increase from 5 to 30% in 2050. With the increasing number of wind farms, we need to ensure that we will have enough material to meet the expected global capacity growth without creating new environmental issues. In this work, we estimated the material demand for wind turbines in the USA and the rest of the world and compared those values with the expected production until 2050. Based on the annual capacity installation, we quantified the carbon footprint and cumulative energy demand associated with the material production. Cement demand in 2032-2036 could be twice as much as the current amount used for wind turbines and pipeline construction in the USA. Compared to 2018, the USA steel demand in 2033 will increase by 511% (from 853 to 5215 kt). Rare earth elements (REEs) demand in the USA will increase by 254%-815% in 2033 (from 0.33 to 1.16-3 kt) compared to 2018. In the rest of the world, REEs demand will be 38% of the Chinese production in 2050. In 2050, the carbon footprint for materials required for wind turbines globally will be 9.3 times lower than the CO2 emitted currently from coal power plants in the USA. It is important to evaluate the potential impact of large-scale deployment of wind energy to avoid as much as possible creating new issues related to material scarcity, which could increase the carbon footprint of future electricity production.","container-title":"Resources, Conservation and Recycling","DOI":"10.1016/j.resconrec.2021.105938","ISSN":"09213449","journalAbbreviation":"Resources, Conservation and Recycling","language":"en","page":"105938","source":"DOI.org (Crossref)","title":"Material consumption and environmental impact of wind turbines in the USA and globally","URL":"https://linkinghub.elsevier.com/retrieve/pii/S0921344921005474","volume":"176","author":[{"family":"Farina","given":"Angela"},{"family":"Anctil","given":"Annick"}],"accessed":{"date-parts":[["2022",10,17]]},"issued":{"date-parts":[["2022",1]]}}}],"schema":"https://github.com/citation-style-language/schema/raw/master/csl-citation.json"} </w:instrText>
      </w:r>
      <w:r>
        <w:rPr>
          <w:rFonts w:ascii="Times New Roman" w:eastAsia="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11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8F5DDF">
        <w:rPr>
          <w:rFonts w:ascii="Times New Roman" w:eastAsia="Times New Roman" w:hAnsi="Times New Roman" w:cs="Times New Roman"/>
          <w:sz w:val="24"/>
          <w:szCs w:val="24"/>
        </w:rPr>
        <w:t>PM</w:t>
      </w:r>
      <w:r>
        <w:rPr>
          <w:rFonts w:ascii="Times New Roman" w:eastAsia="Times New Roman" w:hAnsi="Times New Roman" w:cs="Times New Roman"/>
          <w:sz w:val="24"/>
          <w:szCs w:val="24"/>
        </w:rPr>
        <w:t xml:space="preserve">s </w:t>
      </w:r>
      <w:r w:rsidR="00570B5A">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by electrical machines found in </w:t>
      </w:r>
      <w:r w:rsidR="00570B5A">
        <w:rPr>
          <w:rFonts w:ascii="Times New Roman" w:eastAsia="Times New Roman" w:hAnsi="Times New Roman" w:cs="Times New Roman"/>
          <w:sz w:val="24"/>
          <w:szCs w:val="24"/>
        </w:rPr>
        <w:t>EVs</w:t>
      </w:r>
      <w:r>
        <w:rPr>
          <w:rFonts w:ascii="Times New Roman" w:eastAsia="Times New Roman" w:hAnsi="Times New Roman" w:cs="Times New Roman"/>
          <w:sz w:val="24"/>
          <w:szCs w:val="24"/>
        </w:rPr>
        <w:t xml:space="preserve"> and wind generators comprise critical materials and are vulnerable to supply</w:t>
      </w:r>
      <w:r w:rsidR="00570B5A">
        <w:rPr>
          <w:rFonts w:ascii="Times New Roman" w:eastAsia="Times New Roman" w:hAnsi="Times New Roman" w:cs="Times New Roman"/>
          <w:sz w:val="24"/>
          <w:szCs w:val="24"/>
        </w:rPr>
        <w:t>-chain</w:t>
      </w:r>
      <w:r>
        <w:rPr>
          <w:rFonts w:ascii="Times New Roman" w:eastAsia="Times New Roman" w:hAnsi="Times New Roman" w:cs="Times New Roman"/>
          <w:sz w:val="24"/>
          <w:szCs w:val="24"/>
        </w:rPr>
        <w:t xml:space="preserve"> disruptions.</w:t>
      </w:r>
      <w:r w:rsidR="00F34049">
        <w:rPr>
          <w:rFonts w:ascii="Times New Roman" w:eastAsia="Times New Roman" w:hAnsi="Times New Roman" w:cs="Times New Roman"/>
          <w:sz w:val="24"/>
          <w:szCs w:val="24"/>
        </w:rPr>
        <w:t xml:space="preserve"> Figure 1.2 illustrates the </w:t>
      </w:r>
      <w:r w:rsidR="00EC4DCA">
        <w:rPr>
          <w:rFonts w:ascii="Times New Roman" w:eastAsia="Times New Roman" w:hAnsi="Times New Roman" w:cs="Times New Roman"/>
          <w:sz w:val="24"/>
          <w:szCs w:val="24"/>
        </w:rPr>
        <w:t xml:space="preserve">relative abundance of elements within the </w:t>
      </w:r>
      <w:r w:rsidR="00570B5A">
        <w:rPr>
          <w:rFonts w:ascii="Times New Roman" w:eastAsia="Times New Roman" w:hAnsi="Times New Roman" w:cs="Times New Roman"/>
          <w:sz w:val="24"/>
          <w:szCs w:val="24"/>
        </w:rPr>
        <w:t xml:space="preserve">Earth’s </w:t>
      </w:r>
      <w:r w:rsidR="00EC4DCA">
        <w:rPr>
          <w:rFonts w:ascii="Times New Roman" w:eastAsia="Times New Roman" w:hAnsi="Times New Roman" w:cs="Times New Roman"/>
          <w:sz w:val="24"/>
          <w:szCs w:val="24"/>
        </w:rPr>
        <w:t xml:space="preserve">upper crust. </w:t>
      </w:r>
      <w:r w:rsidR="00570B5A">
        <w:rPr>
          <w:rFonts w:ascii="Times New Roman" w:eastAsia="Times New Roman" w:hAnsi="Times New Roman" w:cs="Times New Roman"/>
          <w:sz w:val="24"/>
          <w:szCs w:val="24"/>
        </w:rPr>
        <w:t>T</w:t>
      </w:r>
      <w:r w:rsidR="00EC4DCA">
        <w:rPr>
          <w:rFonts w:ascii="Times New Roman" w:eastAsia="Times New Roman" w:hAnsi="Times New Roman" w:cs="Times New Roman"/>
          <w:sz w:val="24"/>
          <w:szCs w:val="24"/>
        </w:rPr>
        <w:t>he rare earth elements are not the scar</w:t>
      </w:r>
      <w:r w:rsidR="00570B5A">
        <w:rPr>
          <w:rFonts w:ascii="Times New Roman" w:eastAsia="Times New Roman" w:hAnsi="Times New Roman" w:cs="Times New Roman"/>
          <w:sz w:val="24"/>
          <w:szCs w:val="24"/>
        </w:rPr>
        <w:t>c</w:t>
      </w:r>
      <w:r w:rsidR="00EC4DCA">
        <w:rPr>
          <w:rFonts w:ascii="Times New Roman" w:eastAsia="Times New Roman" w:hAnsi="Times New Roman" w:cs="Times New Roman"/>
          <w:sz w:val="24"/>
          <w:szCs w:val="24"/>
        </w:rPr>
        <w:t>e</w:t>
      </w:r>
      <w:r w:rsidR="00570B5A">
        <w:rPr>
          <w:rFonts w:ascii="Times New Roman" w:eastAsia="Times New Roman" w:hAnsi="Times New Roman" w:cs="Times New Roman"/>
          <w:sz w:val="24"/>
          <w:szCs w:val="24"/>
        </w:rPr>
        <w:t>st</w:t>
      </w:r>
      <w:r w:rsidR="00EC4DCA">
        <w:rPr>
          <w:rFonts w:ascii="Times New Roman" w:eastAsia="Times New Roman" w:hAnsi="Times New Roman" w:cs="Times New Roman"/>
          <w:sz w:val="24"/>
          <w:szCs w:val="24"/>
        </w:rPr>
        <w:t xml:space="preserve"> elements, and crustal abundance alone does not determine the </w:t>
      </w:r>
      <w:r w:rsidR="00570B5A">
        <w:rPr>
          <w:rFonts w:ascii="Times New Roman" w:eastAsia="Times New Roman" w:hAnsi="Times New Roman" w:cs="Times New Roman"/>
          <w:sz w:val="24"/>
          <w:szCs w:val="24"/>
        </w:rPr>
        <w:t xml:space="preserve">material’s </w:t>
      </w:r>
      <w:r w:rsidR="00EC4DCA">
        <w:rPr>
          <w:rFonts w:ascii="Times New Roman" w:eastAsia="Times New Roman" w:hAnsi="Times New Roman" w:cs="Times New Roman"/>
          <w:sz w:val="24"/>
          <w:szCs w:val="24"/>
        </w:rPr>
        <w:t>criticality.</w:t>
      </w:r>
    </w:p>
    <w:p w14:paraId="012FF927" w14:textId="77777777" w:rsidR="001C644E" w:rsidRDefault="001C644E" w:rsidP="001C644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Material criticality is also illustrated by market prices: demand typically far exceeds supply, resulting in extremely high prices. Table 1.1 lists the market prices of certain materials on a US dollar ($) per metric ton (t) basis. These prices are further illustrated by Figures 1.3 and 1.4. The price histories of certain critical materials are illustrated by Figures 1.5.</w:t>
      </w:r>
    </w:p>
    <w:p w14:paraId="53FA94FB" w14:textId="4F324DCB" w:rsidR="001C644E" w:rsidRDefault="001C644E" w:rsidP="001C644E">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Critical materials such as the rare earth elements neodymium or dysprosium can have market prices that are orders of magnitude higher than noncritical commodities such as steel. All the materials in the aforementioned table and figures are critical materials, except for steel and copper.</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{"citationID":"fNXSdKzi","properties":{"formattedCitation":"\\super 12\\nosupersub{}","plainCitation":"12","noteIndex":0},"citationItems":[{"id":3050,"uris":["http://zotero.org/users/2975302/items/RJ329BMW"],"itemData":{"id":3050,"type":"webpage","title":"U.S.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Survey","URL":"https://www.usgs.gov/news/national-news-release/us-geological-survey-releases-2022-list-critical-minerals","accessed":{"date-parts":[["2022",11,1]]}}}],"schema":"https://github.com/citation-style-language/schema/raw/master/csl-citation.json"} </w:instrText>
      </w:r>
      <w:r>
        <w:rPr>
          <w:rFonts w:ascii="Times New Roman" w:eastAsia="Times New Roman" w:hAnsi="Times New Roman" w:cs="Times New Roman"/>
          <w:bCs/>
          <w:sz w:val="24"/>
          <w:szCs w:val="24"/>
        </w:rPr>
        <w:fldChar w:fldCharType="separate"/>
      </w:r>
      <w:r w:rsidRPr="00EA1CD1">
        <w:rPr>
          <w:rFonts w:ascii="Times New Roman" w:hAnsi="Times New Roman" w:cs="Times New Roman"/>
          <w:sz w:val="24"/>
          <w:szCs w:val="24"/>
          <w:vertAlign w:val="superscript"/>
        </w:rPr>
        <w:t>12</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Manganese illustrates that not all critical materials have a high market price. Manganese has a low market price primary because of its low demand. Its primary purpose is as an additive in steel manufacturing, and it is not used in large quantities. Manganese’s criticality is due to its lack of US domestic production as the result of low demand.</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{"citationID":"sOJneKyu","properties":{"formattedCitation":"\\super 23\\nosupersub{}","plainCitation":"23","noteIndex":0},"citationItems":[{"id":2938,"uris":["http://zotero.org/users/2975302/items/VXFZ7525"],"itemData":{"id":2938,"type":"webpage","container-title":"USGS","genre":"Government","language":"English","title":"Manganese Statistics and Information | U.S. Geological Survey","title-short":"USGS Manganese Database","URL":"https://www.usgs.gov/centers/national-minerals-information-center/manganese-statistics-and-information","author":[{"family":"Schnebele","given":"Emily"}],"accessed":{"date-parts":[["2022",10,20]]}}}],"schema":"https://github.com/citation-style-language/schema/raw/master/csl-citation.json"} </w:instrText>
      </w:r>
      <w:r>
        <w:rPr>
          <w:rFonts w:ascii="Times New Roman" w:eastAsia="Times New Roman" w:hAnsi="Times New Roman" w:cs="Times New Roman"/>
          <w:bCs/>
          <w:sz w:val="24"/>
          <w:szCs w:val="24"/>
        </w:rPr>
        <w:fldChar w:fldCharType="separate"/>
      </w:r>
      <w:r w:rsidRPr="0068375F">
        <w:rPr>
          <w:rFonts w:ascii="Times New Roman" w:hAnsi="Times New Roman" w:cs="Times New Roman"/>
          <w:sz w:val="24"/>
          <w:szCs w:val="24"/>
          <w:vertAlign w:val="superscript"/>
        </w:rPr>
        <w:t>23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Even within critical materials, market price can vary significantly. A few, such as manganese, are actually quite inexpensive and their market price does not reflect their criticality. Critical metals such as nickel and cobalt, have high market prices, albeit much less than rare earth critical materials such as neodymium and dysprosium. The critical heavy rare earth material dysprosium is much more expensive than the light rare earth material neodymium. Many factors influence the market price and the criticality of materials; one such important factor is recyclability, or more accurately, the current recycling rate. Table 1.2 and </w:t>
      </w:r>
    </w:p>
    <w:p w14:paraId="1639A327" w14:textId="664D2624" w:rsidR="000C0364" w:rsidRDefault="000C03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4579F0E" w14:textId="77777777" w:rsidR="00F34049" w:rsidRDefault="00F34049" w:rsidP="00F34049">
      <w:pPr>
        <w:keepNext/>
        <w:spacing w:line="480" w:lineRule="auto"/>
        <w:jc w:val="both"/>
      </w:pPr>
      <w:r>
        <w:rPr>
          <w:rFonts w:ascii="Times New Roman" w:eastAsia="Times New Roman" w:hAnsi="Times New Roman" w:cs="Times New Roman"/>
          <w:noProof/>
          <w:sz w:val="24"/>
          <w:szCs w:val="24"/>
        </w:rPr>
        <w:lastRenderedPageBreak/>
        <w:drawing>
          <wp:inline distT="0" distB="0" distL="0" distR="0" wp14:anchorId="4311A48D" wp14:editId="46572D49">
            <wp:extent cx="5943600" cy="4606290"/>
            <wp:effectExtent l="0" t="0" r="0" b="0"/>
            <wp:docPr id="23" name="Picture 23" descr="A dashboard of a c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dashboard of a car&#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606290"/>
                    </a:xfrm>
                    <a:prstGeom prst="rect">
                      <a:avLst/>
                    </a:prstGeom>
                  </pic:spPr>
                </pic:pic>
              </a:graphicData>
            </a:graphic>
          </wp:inline>
        </w:drawing>
      </w:r>
    </w:p>
    <w:p w14:paraId="6CF2C861" w14:textId="2E59E7A4" w:rsidR="00F34049" w:rsidRPr="00BE2E4F" w:rsidRDefault="00F34049" w:rsidP="00102FCE">
      <w:pPr>
        <w:pStyle w:val="Caption"/>
      </w:pPr>
      <w:bookmarkStart w:id="10" w:name="_Toc140751936"/>
      <w:r>
        <w:t xml:space="preserve">Figure </w:t>
      </w:r>
      <w:fldSimple w:instr=" STYLEREF 1 \s ">
        <w:r w:rsidR="009F5625">
          <w:rPr>
            <w:noProof/>
          </w:rPr>
          <w:t>1</w:t>
        </w:r>
      </w:fldSimple>
      <w:r w:rsidR="003D1145">
        <w:t>.</w:t>
      </w:r>
      <w:fldSimple w:instr=" SEQ Figure \* ARABIC \s 1 ">
        <w:r w:rsidR="009F5625">
          <w:rPr>
            <w:noProof/>
          </w:rPr>
          <w:t>2</w:t>
        </w:r>
      </w:fldSimple>
      <w:r>
        <w:t xml:space="preserve">: The relative abundance of elements within </w:t>
      </w:r>
      <w:r w:rsidR="00102FCE">
        <w:t>Earth’s</w:t>
      </w:r>
      <w:r>
        <w:t xml:space="preserve"> upper crust</w:t>
      </w:r>
      <w:r w:rsidR="00102FCE">
        <w:t>.</w:t>
      </w:r>
      <w:r>
        <w:fldChar w:fldCharType="begin"/>
      </w:r>
      <w:r w:rsidR="00AB543B">
        <w:instrText xml:space="preserve"> ADDIN ZOTERO_ITEM CSL_CITATION {"citationID":"jNoS93eN","properties":{"formattedCitation":"\\super 22\\nosupersub{}","plainCitation":"22","noteIndex":0},"citationItems":[{"id":3607,"uris":["http://zotero.org/users/2975302/items/QDJN2D3Q"],"itemData":{"id":3607,"type":"graphic","archive":"http://pubs.usgs.gov/fs/2002/fs087-02/","license":"Public domain","source":"Wikimedia Commons","title":"English:  Relative abundance of elements in the Earth's upper crust.","title-short":"English","URL":"https://commons.wikimedia.org/wiki/File:Elemental_abundances.svg","author":[{"family":"User:michbich","given":"Gordon B. Haxel","suffix":"Sara Boore, and Susan Mayfield from USGS; vectorized by"}],"accessed":{"date-parts":[["2023",2,13]]},"issued":{"date-parts":[["2003"]]}}}],"schema":"https://github.com/citation-style-language/schema/raw/master/csl-citation.json"} </w:instrText>
      </w:r>
      <w:r>
        <w:fldChar w:fldCharType="separate"/>
      </w:r>
      <w:r w:rsidRPr="00F34049">
        <w:rPr>
          <w:szCs w:val="24"/>
          <w:vertAlign w:val="superscript"/>
        </w:rPr>
        <w:t>22</w:t>
      </w:r>
      <w:bookmarkEnd w:id="10"/>
      <w:r>
        <w:fldChar w:fldCharType="end"/>
      </w:r>
    </w:p>
    <w:p w14:paraId="522FA22D" w14:textId="35DBCA54" w:rsidR="000C0364" w:rsidRDefault="000C036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9E24EA5" w14:textId="57DF366B" w:rsidR="000C0364" w:rsidRDefault="000C0364" w:rsidP="000C0364">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Figure 1.</w:t>
      </w:r>
      <w:r w:rsidR="00857470">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 illustrate the recycling rate of critical and noncritical materials important to EVs and wind generators.</w:t>
      </w:r>
    </w:p>
    <w:p w14:paraId="4EE3F917" w14:textId="0E6FC174" w:rsidR="001C644E" w:rsidRDefault="001C644E" w:rsidP="001C644E">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1.2 and Figure 1.6 show that the recycling rates of these materials varies greatly. The recycling rates of the non–rare earth metals are higher than that of the rare earth metals. Current recycling rates of rare earth metals are negligible and are estimated to be less than 2%.</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{"citationID":"rVxnBqiT","properties":{"formattedCitation":"\\super 10,13\\nosupersub{}","plainCitation":"10,13","noteIndex":0},"citationItems":[{"id":2888,"uris":["http://zotero.org/users/2975302/items/VYL63FW4"],"itemData":{"id":2888,"type":"article-journal","abstract":"This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Pr>
          <w:rFonts w:ascii="Times New Roman" w:eastAsia="Times New Roman" w:hAnsi="Times New Roman" w:cs="Times New Roman"/>
          <w:bCs/>
          <w:sz w:val="24"/>
          <w:szCs w:val="24"/>
        </w:rPr>
        <w:fldChar w:fldCharType="separate"/>
      </w:r>
      <w:r w:rsidRPr="0068375F">
        <w:rPr>
          <w:rFonts w:ascii="Times New Roman" w:hAnsi="Times New Roman" w:cs="Times New Roman"/>
          <w:sz w:val="24"/>
          <w:szCs w:val="24"/>
          <w:vertAlign w:val="superscript"/>
        </w:rPr>
        <w:t>10,13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The most common and critical uses for neodymium and dysprosium are for high-performance PMs.</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{"citationID":"uQDFxUGA","properties":{"formattedCitation":"\\super 10,12,13\\nosupersub{}","plainCitation":"10,12,13","noteIndex":0},"citationItems":[{"id":2888,"uris":["http://zotero.org/users/2975302/items/VYL63FW4"],"itemData":{"id":2888,"type":"article-journal","abstract":"This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J."},{"family":"Ludwig","given":"Christian"}],"accessed":{"date-parts":[["2022",10,7]]},"issued":{"date-parts":[["2022",3]]}}},{"id":3050,"uris":["http://zotero.org/users/2975302/items/RJ329BMW"],"itemData":{"id":3050,"type":"webpage","title":"U.S. Geological Survey Releases 2022 List of Critical Minerals | U.S. Geological Survey","URL":"https://www.usgs.gov/news/national-news-release/us-geological-survey-releases-2022-list-critical-minerals","accessed":{"date-parts":[["2022",11,1]]}}},{"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Pr>
          <w:rFonts w:ascii="Times New Roman" w:eastAsia="Times New Roman" w:hAnsi="Times New Roman" w:cs="Times New Roman"/>
          <w:bCs/>
          <w:sz w:val="24"/>
          <w:szCs w:val="24"/>
        </w:rPr>
        <w:fldChar w:fldCharType="separate"/>
      </w:r>
      <w:r w:rsidRPr="0068375F">
        <w:rPr>
          <w:rFonts w:ascii="Times New Roman" w:hAnsi="Times New Roman" w:cs="Times New Roman"/>
          <w:sz w:val="24"/>
          <w:szCs w:val="24"/>
          <w:vertAlign w:val="superscript"/>
        </w:rPr>
        <w:t>10,12,13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Dysprosium is commonly added in minute quantities to increase the working temperature of the NdFeB PM.</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{"citationID":"hF6Mv8Cb","properties":{"formattedCitation":"\\super 11,35\\nosupersub{}","plainCitation":"11,35","noteIndex":0},"citationItems":[{"id":2897,"uris":["http://zotero.org/users/2975302/items/ZUBX88UN"],"itemData":{"id":2897,"type":"article-journal","abstract":"Wind power is one of the fastest-growing energy in the world. Its contribution to global electricity generation should increase from 5 to 30% in 2050. With the increasing number of wind farms, we need to ensure that we will have enough material to meet the expected global capacity growth without creating new environmental issues. In this work, we estimated the material demand for wind turbines in the USA and the rest of the world and compared those values with the expected production until 2050. Based on the annual capacity installation, we quantified the carbon footprint and cumulative energy demand associated with the material production. Cement demand in 2032-2036 could be twice as much as the current amount used for wind turbines and pipeline construction in the USA. Compared to 2018, the USA steel demand in 2033 will increase by 511% (from 853 to 5215 kt). Rare earth elements (REEs) demand in the USA will increase by 254%-815% in 2033 (from 0.33 to 1.16-3 kt) compared to 2018. In the rest of the world, REEs demand will be 38% of the Chinese production in 2050. In 2050, the carbon footprint for materials required for wind turbines globally will be 9.3 times lower than the CO2 emitted currently from coal power plants in the USA. It is important to evaluate the potential impact of large-scale deployment of wind energy to avoid as much as possible creating new issues related to material scarcity, which could increase the carbon footprint of future electricity production.","container-title":"Resources, Conservation and Recycling","DOI":"10.1016/j.resconrec.2021.105938","ISSN":"09213449","journalAbbreviation":"Resources, Conservation and Recycling","language":"en","page":"105938","source":"DOI.org (Crossref)","title":"Material consumption and environmental impact of wind turbines in the USA and globally","URL":"https://linkinghub.elsevier.com/retrieve/pii/S0921344921005474","volume":"176","author":[{"family":"Farina","given":"Angela"},{"family":"Anctil","given":"Annick"}],"accessed":{"date-parts":[["2022",10,17]]},"issued":{"date-parts":[["2022",1]]}}},{"id":486,"uris":["http://zotero.org/users/2975302/items/ZN7SG28Y"],"itemData":{"id":486,"type":"article-journal","container-title":"JOM","DOI":"10.1007/s11837-012-0351-z","ISSN":"1047-4838, 1543-1851","issue":"7","language":"en","page":"752-763","source":"Crossref","title":"Prospects for Non-Rare Earth Permanent Magnets for Traction Motors and Generators","URL":"http://link.springer.com/10.1007/s11837-012-0351-z","volume":"64","author":[{"family":"Kramer","given":"M. J."},{"family":"McCallum","given":"R. W."},{"family":"Anderson","given":"I. A."},{"family":"Constantinides","given":"S."}],"accessed":{"date-parts":[["2019",8,5]]},"issued":{"date-parts":[["2012",7]]}}}],"schema":"https://github.com/citation-style-language/schema/raw/master/csl-citation.json"}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11,35</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The most common applications for such rare earth PMs are for electrical machine–related applications.</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{"citationID":"fq8ccibW","properties":{"formattedCitation":"\\super 36\\nosupersub{}","plainCitation":"36","noteIndex":0},"citationItems":[{"id":2632,"uris":["http://zotero.org/users/2975302/items/M2EGKH8T"],"itemData":{"id":2632,"type":"article-journal","container-title":"JOM","DOI":"https://doi.org/10.1007/s11837-022-05156-9","title":"Manufacturing Processes for Permanent Magnets: Part 7 I—Sintering and Casting","author":[{"family":"Cui","given":"Jun"}],"issued":{"date-parts":[["2022"]]}}}],"schema":"https://github.com/citation-style-language/schema/raw/master/csl-citation.json"}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36</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Rare earth elements in general are difficult to substitute in their applications without compromising effectiveness. </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{"citationID":"1G92UfGj","properties":{"formattedCitation":"\\super 13\\nosupersub{}","plainCitation":"13","noteIndex":0},"citationItems":[{"id":2950,"uris":["http://zotero.org/users/2975302/items/C8G4BJ63"],"itemData":{"id":2950,"type":"webpage","abstract":"Statistics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Pr>
          <w:rFonts w:ascii="Times New Roman" w:eastAsia="Times New Roman" w:hAnsi="Times New Roman" w:cs="Times New Roman"/>
          <w:bCs/>
          <w:sz w:val="24"/>
          <w:szCs w:val="24"/>
        </w:rPr>
        <w:fldChar w:fldCharType="separate"/>
      </w:r>
      <w:r w:rsidRPr="0068375F">
        <w:rPr>
          <w:rFonts w:ascii="Times New Roman" w:hAnsi="Times New Roman" w:cs="Times New Roman"/>
          <w:sz w:val="24"/>
          <w:szCs w:val="24"/>
          <w:vertAlign w:val="superscript"/>
        </w:rPr>
        <w:t>13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Rare earth magnets are especially difficult to replace with non–rare earth magnets without sacrificing performance quality.</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{"citationID":"InuqMVxv","properties":{"formattedCitation":"\\super 35,37\\nosupersub{}","plainCitation":"35,37","noteIndex":0},"citationItems":[{"id":486,"uris":["http://zotero.org/users/2975302/items/ZN7SG28Y"],"itemData":{"id":486,"type":"article-journal","container-title":"JOM","DOI":"10.1007/s11837-012-0351-z","ISSN":"1047-4838, 1543-1851","issue":"7","language":"en","page":"752-763","source":"Crossref","title":"Prospects for Non-Rare Earth Permanent Magnets for Traction Motors and Generators","URL":"http://link.springer.com/10.1007/s11837-012-0351-z","volume":"64","author":[{"family":"Kramer","given":"M. J."},{"family":"McCallum","given":"R. W."},{"family":"Anderson","given":"I. A."},{"family":"Constantinides","given":"S."}],"accessed":{"date-parts":[["2019",8,5]]},"issued":{"date-parts":[["2012",7]]}}},{"id":46,"uris":["http://zotero.org/users/2975302/items/XLLCRLVS"],"itemData":{"id":46,"type":"book","event-place":"LU","language":"eng","publisher":"Publications Office","publisher-place":"LU","source":"DOI.org (CSL JSON)","title":"The role of rare earth elements in wind energy and electric mobility: an analysis of future supply/demand balances.","title-short":"The role of rare earth elements in wind energy and electric mobility","URL":"https://data.europa.eu/doi/10.2760/303258","author":[{"literal":"European Commission. Joint Research Centre."}],"accessed":{"date-parts":[["2021",8,11]]},"issued":{"date-parts":[["2020"]]}}}],"schema":"https://github.com/citation-style-language/schema/raw/master/csl-citation.json"}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35,37</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Thus, neodymium and dysprosium are extremely valuable and critical. Nevertheless, recycling rates of rare earth elements such as neodymium and dysprosium are extremely low. The main factor contributing to these low recycling rates is technical. </w:t>
      </w:r>
      <w:bookmarkStart w:id="11" w:name="_Hlk143353389"/>
      <w:r>
        <w:rPr>
          <w:rFonts w:ascii="Times New Roman" w:eastAsia="Times New Roman" w:hAnsi="Times New Roman" w:cs="Times New Roman"/>
          <w:bCs/>
          <w:sz w:val="24"/>
          <w:szCs w:val="24"/>
        </w:rPr>
        <w:t xml:space="preserve">Rare earth chemical compounds are especially difficult to decompose to extract the rare earth elements from the waste in a usable form. </w:t>
      </w:r>
      <w:bookmarkStart w:id="12" w:name="_Hlk143353462"/>
      <w:bookmarkEnd w:id="11"/>
      <w:r>
        <w:rPr>
          <w:rFonts w:ascii="Times New Roman" w:eastAsia="Times New Roman" w:hAnsi="Times New Roman" w:cs="Times New Roman"/>
          <w:bCs/>
          <w:sz w:val="24"/>
          <w:szCs w:val="24"/>
        </w:rPr>
        <w:t xml:space="preserve">Common consumer products containing rare earth elements often have low concentrations of these elements, further complicating technical and efficiency issues surrounding rare earth recycling. </w:t>
      </w:r>
      <w:bookmarkStart w:id="13" w:name="_Hlk143353533"/>
      <w:bookmarkEnd w:id="12"/>
      <w:r>
        <w:rPr>
          <w:rFonts w:ascii="Times New Roman" w:eastAsia="Times New Roman" w:hAnsi="Times New Roman" w:cs="Times New Roman"/>
          <w:bCs/>
          <w:sz w:val="24"/>
          <w:szCs w:val="24"/>
        </w:rPr>
        <w:t>S</w:t>
      </w:r>
      <w:r w:rsidRPr="008349D0">
        <w:rPr>
          <w:rFonts w:ascii="Times New Roman" w:eastAsia="Times New Roman" w:hAnsi="Times New Roman" w:cs="Times New Roman"/>
          <w:bCs/>
          <w:sz w:val="24"/>
          <w:szCs w:val="24"/>
        </w:rPr>
        <w:t>everal rare earth recycling processes</w:t>
      </w:r>
      <w:r>
        <w:rPr>
          <w:rFonts w:ascii="Times New Roman" w:eastAsia="Times New Roman" w:hAnsi="Times New Roman" w:cs="Times New Roman"/>
          <w:bCs/>
          <w:sz w:val="24"/>
          <w:szCs w:val="24"/>
        </w:rPr>
        <w:t xml:space="preserve"> have been proposed</w:t>
      </w:r>
      <w:r w:rsidRPr="008349D0">
        <w:rPr>
          <w:rFonts w:ascii="Times New Roman" w:eastAsia="Times New Roman" w:hAnsi="Times New Roman" w:cs="Times New Roman"/>
          <w:bCs/>
          <w:sz w:val="24"/>
          <w:szCs w:val="24"/>
        </w:rPr>
        <w:t>, but they are all currently in the research</w:t>
      </w:r>
      <w:r>
        <w:rPr>
          <w:rFonts w:ascii="Times New Roman" w:eastAsia="Times New Roman" w:hAnsi="Times New Roman" w:cs="Times New Roman"/>
          <w:bCs/>
          <w:sz w:val="24"/>
          <w:szCs w:val="24"/>
        </w:rPr>
        <w:t xml:space="preserve"> phase and are not fully developed for practical applications</w:t>
      </w:r>
      <w:r w:rsidRPr="008349D0">
        <w:rPr>
          <w:rFonts w:ascii="Times New Roman" w:eastAsia="Times New Roman" w:hAnsi="Times New Roman" w:cs="Times New Roman"/>
          <w:bCs/>
          <w:sz w:val="24"/>
          <w:szCs w:val="24"/>
        </w:rPr>
        <w:t xml:space="preserve">. </w:t>
      </w:r>
      <w:bookmarkStart w:id="14" w:name="_Hlk143353605"/>
      <w:bookmarkEnd w:id="13"/>
      <w:r>
        <w:rPr>
          <w:rFonts w:ascii="Times New Roman" w:eastAsia="Times New Roman" w:hAnsi="Times New Roman" w:cs="Times New Roman"/>
          <w:bCs/>
          <w:sz w:val="24"/>
          <w:szCs w:val="24"/>
        </w:rPr>
        <w:t xml:space="preserve">Thus, </w:t>
      </w:r>
      <w:r w:rsidRPr="008349D0">
        <w:rPr>
          <w:rFonts w:ascii="Times New Roman" w:eastAsia="Times New Roman" w:hAnsi="Times New Roman" w:cs="Times New Roman"/>
          <w:bCs/>
          <w:sz w:val="24"/>
          <w:szCs w:val="24"/>
        </w:rPr>
        <w:t xml:space="preserve">no widely adopted rare earth recycling process nor infrastructure </w:t>
      </w:r>
      <w:r>
        <w:rPr>
          <w:rFonts w:ascii="Times New Roman" w:eastAsia="Times New Roman" w:hAnsi="Times New Roman" w:cs="Times New Roman"/>
          <w:bCs/>
          <w:sz w:val="24"/>
          <w:szCs w:val="24"/>
        </w:rPr>
        <w:t>currently exists</w:t>
      </w:r>
      <w:r w:rsidRPr="008349D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bookmarkStart w:id="15" w:name="_Hlk143353648"/>
      <w:bookmarkEnd w:id="14"/>
      <w:r>
        <w:rPr>
          <w:rFonts w:ascii="Times New Roman" w:eastAsia="Times New Roman" w:hAnsi="Times New Roman" w:cs="Times New Roman"/>
          <w:bCs/>
          <w:sz w:val="24"/>
          <w:szCs w:val="24"/>
        </w:rPr>
        <w:t>Consequently, collection rates of rare earth elements for recycling are abysmal.</w:t>
      </w:r>
      <w:bookmarkEnd w:id="15"/>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{"citationID":"levgFp4z","properties":{"formattedCitation":"\\super 8,10,33\\nosupersub{}","plainCitation":"8,10,33","noteIndex":0},"citationItems":[{"id":2951,"uris":["http://zotero.org/users/2975302/items/4YD2VBIR"],"itemData":{"id":2951,"type":"article-journal","abstract":"High-performance Permanent Magnets (PMs), both as sintered metal and bonded metal-polymer, are necessary for modern industry. PMs using Rare Earth Elements (REEs) for wind power generation provide efficiency and power density. As a drawback, REEs are critical due to cost, environmental and social impacts related to their production. Component optimisation and recyclability improvement are therefore a priority. The approach here described comes from the NEOHIRE European research project and it is aimed at providing secondary raw materials REEs for next generation products. For the case study of wind generators, innovative recycling processes are developed, focusing on the Neodymium Iron Boron alloys. Processes considered are manufacturing of bonded PM using recycled powders, recycling of sintered PMs into bonded through hydrogen decrepitation (HD), recycling of bonded PMs through ionic liquids dissolution and through alkali baking. A comparative environmental analysis of the processes is proposed by means of the Life Cycle Assessment (LCA) methodology, mainly using primary inventory data coming from real recycling demonstrators. According to the assumptions, recycling can significantly reduce the impacts of PM production in comparison with the manufacturing of similar components from primary raw materials.","container-title":"Advances in Materials and Processing Technologies","DOI":"10.1080/2374068X.2022.2095142","ISSN":"2374-068X","issue":"0","note":"publisher: Taylor &amp; Francis\n_eprint: https://doi.org/10.1080/2374068X.2022.2095142","page":"1-47","source":"Taylor and Francis+NEJM","title":"Definition and sustainability assessment of recycling processes for bonded rare earths permanent magnets used on wind generators","URL":"https://doi.org/10.1080/2374068X.2022.2095142","volume":"0","author":[{"family":"Delogu","given":"Massimo"},{"family":"Berzi","given":"Lorenzo"},{"family":"Dattilo","given":"Caterina Antonia"},{"family":"Del Pero","given":"Francesco"}],"accessed":{"date-parts":[["2022",10,22]]},"issued":{"date-parts":[["2022",7,3]]}}},{"id":2888,"uris":["http://zotero.org/users/2975302/items/VYL63FW4"],"itemData":{"id":2888,"type":"article-journal","abstract":"This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8,10,33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By contrast, the recycling rates of the other materials in Table 1.2 and Figure 1.6 are higher for several reasons. Often, the cheapest materials by market </w:t>
      </w:r>
    </w:p>
    <w:p w14:paraId="0CCD3563" w14:textId="77777777" w:rsidR="000C0364" w:rsidRDefault="000C036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1A5DA584" w14:textId="6F7541A6" w:rsidR="002E6EF4" w:rsidRPr="00861B05" w:rsidRDefault="002E6EF4" w:rsidP="00102FCE">
      <w:pPr>
        <w:pStyle w:val="Caption"/>
        <w:rPr>
          <w:i/>
          <w:iCs/>
        </w:rPr>
      </w:pPr>
      <w:bookmarkStart w:id="16" w:name="_Toc140752023"/>
      <w:r w:rsidRPr="00861B05">
        <w:lastRenderedPageBreak/>
        <w:t xml:space="preserve">Table </w:t>
      </w:r>
      <w:fldSimple w:instr=" STYLEREF 1 \s ">
        <w:r w:rsidR="009F5625">
          <w:rPr>
            <w:noProof/>
          </w:rPr>
          <w:t>1</w:t>
        </w:r>
      </w:fldSimple>
      <w:r w:rsidR="006B419E">
        <w:t>.</w:t>
      </w:r>
      <w:fldSimple w:instr=" SEQ Table \* ARABIC \s 1 ">
        <w:r w:rsidR="009F5625">
          <w:rPr>
            <w:noProof/>
          </w:rPr>
          <w:t>1</w:t>
        </w:r>
      </w:fldSimple>
      <w:r w:rsidRPr="00861B05">
        <w:t xml:space="preserve">: Market </w:t>
      </w:r>
      <w:r w:rsidR="00102FCE" w:rsidRPr="00861B05">
        <w:t>prices of various raw materials</w:t>
      </w:r>
      <w:r w:rsidR="00F4415F">
        <w:t xml:space="preserve"> as of October 2022</w:t>
      </w:r>
      <w:r w:rsidR="00133599">
        <w:t>.</w:t>
      </w:r>
      <w:bookmarkEnd w:id="16"/>
    </w:p>
    <w:tbl>
      <w:tblPr>
        <w:tblW w:w="6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4"/>
        <w:gridCol w:w="2595"/>
        <w:gridCol w:w="1524"/>
      </w:tblGrid>
      <w:tr w:rsidR="00133599" w14:paraId="0AF4B226" w14:textId="77777777" w:rsidTr="00133599">
        <w:trPr>
          <w:trHeight w:val="288"/>
          <w:jc w:val="center"/>
        </w:trPr>
        <w:tc>
          <w:tcPr>
            <w:tcW w:w="2804" w:type="dxa"/>
            <w:vAlign w:val="center"/>
          </w:tcPr>
          <w:p w14:paraId="05761D46" w14:textId="2E8F54DE" w:rsidR="00133599" w:rsidRDefault="00133599" w:rsidP="00A724A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Raw material</w:t>
            </w:r>
          </w:p>
        </w:tc>
        <w:tc>
          <w:tcPr>
            <w:tcW w:w="2595" w:type="dxa"/>
            <w:vAlign w:val="center"/>
          </w:tcPr>
          <w:p w14:paraId="1F4DAA06" w14:textId="4BB79094" w:rsidR="00133599" w:rsidRDefault="00133599" w:rsidP="00A724A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Price ($/t)</w:t>
            </w:r>
          </w:p>
        </w:tc>
        <w:tc>
          <w:tcPr>
            <w:tcW w:w="1524" w:type="dxa"/>
            <w:vAlign w:val="center"/>
          </w:tcPr>
          <w:p w14:paraId="35E41B36" w14:textId="77777777" w:rsidR="00133599" w:rsidRDefault="00133599" w:rsidP="00A724A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w:t>
            </w:r>
          </w:p>
        </w:tc>
      </w:tr>
      <w:tr w:rsidR="00133599" w14:paraId="35A2D9A6" w14:textId="77777777" w:rsidTr="00133599">
        <w:trPr>
          <w:trHeight w:val="288"/>
          <w:jc w:val="center"/>
        </w:trPr>
        <w:tc>
          <w:tcPr>
            <w:tcW w:w="2804" w:type="dxa"/>
            <w:vAlign w:val="center"/>
          </w:tcPr>
          <w:p w14:paraId="68631E57" w14:textId="5C3265FD"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Neodymium</w:t>
            </w:r>
          </w:p>
        </w:tc>
        <w:tc>
          <w:tcPr>
            <w:tcW w:w="2595" w:type="dxa"/>
            <w:vAlign w:val="center"/>
          </w:tcPr>
          <w:p w14:paraId="3D8FD4D6" w14:textId="488DC58E"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127,000.96</w:t>
            </w:r>
          </w:p>
        </w:tc>
        <w:tc>
          <w:tcPr>
            <w:tcW w:w="1524" w:type="dxa"/>
            <w:vAlign w:val="center"/>
          </w:tcPr>
          <w:p w14:paraId="534FC0C3" w14:textId="124CEF08"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SMM</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{"citationID":"b5x60BJd","properties":{"formattedCitation":"\\super 24\\nosupersub{}","plainCitation":"24","noteIndex":0},"citationItems":[{"id":2911,"uris":["http://zotero.org/users/2975302/items/NWEEZY3T"],"itemData":{"id":2911,"type":"webpage","title":"Neodymium today | Rare Earth | SMM - China Metal Market","URL":"https://www.metal.com/Rare-Earth-Metals/201102250470","accessed":{"date-parts":[["2022",10,17]]}}}],"schema":"https://github.com/citation-style-language/schema/raw/master/csl-citation.json"}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24</w:t>
            </w:r>
            <w:r>
              <w:rPr>
                <w:rFonts w:ascii="Times New Roman" w:eastAsia="Times New Roman" w:hAnsi="Times New Roman" w:cs="Times New Roman"/>
                <w:sz w:val="24"/>
                <w:szCs w:val="24"/>
              </w:rPr>
              <w:fldChar w:fldCharType="end"/>
            </w:r>
          </w:p>
        </w:tc>
      </w:tr>
      <w:tr w:rsidR="00133599" w14:paraId="453B1664" w14:textId="77777777" w:rsidTr="00133599">
        <w:trPr>
          <w:trHeight w:val="288"/>
          <w:jc w:val="center"/>
        </w:trPr>
        <w:tc>
          <w:tcPr>
            <w:tcW w:w="2804" w:type="dxa"/>
            <w:vAlign w:val="center"/>
          </w:tcPr>
          <w:p w14:paraId="438482DB" w14:textId="6D4ED75D"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Dysprosium</w:t>
            </w:r>
          </w:p>
        </w:tc>
        <w:tc>
          <w:tcPr>
            <w:tcW w:w="2595" w:type="dxa"/>
            <w:vAlign w:val="center"/>
          </w:tcPr>
          <w:p w14:paraId="4D9CE552" w14:textId="63DFBFC6"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411,706.4</w:t>
            </w:r>
          </w:p>
        </w:tc>
        <w:tc>
          <w:tcPr>
            <w:tcW w:w="1524" w:type="dxa"/>
            <w:vAlign w:val="center"/>
          </w:tcPr>
          <w:p w14:paraId="52348E11" w14:textId="325138A2" w:rsidR="00133599" w:rsidRDefault="00133599" w:rsidP="00A724A2">
            <w:pPr>
              <w:jc w:val="center"/>
              <w:rPr>
                <w:rFonts w:ascii="Times New Roman" w:eastAsia="Times New Roman" w:hAnsi="Times New Roman" w:cs="Times New Roman"/>
                <w:sz w:val="24"/>
                <w:szCs w:val="24"/>
                <w:u w:val="single"/>
              </w:rPr>
            </w:pPr>
            <w:r w:rsidRPr="00B546D3">
              <w:rPr>
                <w:rFonts w:ascii="Times New Roman" w:eastAsia="Times New Roman" w:hAnsi="Times New Roman" w:cs="Times New Roman"/>
                <w:sz w:val="24"/>
                <w:szCs w:val="24"/>
              </w:rPr>
              <w:t>SMM</w:t>
            </w:r>
            <w:r>
              <w:rPr>
                <w:rFonts w:ascii="Times New Roman" w:eastAsia="Times New Roman" w:hAnsi="Times New Roman" w:cs="Times New Roman"/>
                <w:sz w:val="24"/>
                <w:szCs w:val="24"/>
                <w:u w:val="single"/>
              </w:rPr>
              <w:fldChar w:fldCharType="begin"/>
            </w:r>
            <w:r w:rsidR="0068375F">
              <w:rPr>
                <w:rFonts w:ascii="Times New Roman" w:eastAsia="Times New Roman" w:hAnsi="Times New Roman" w:cs="Times New Roman"/>
                <w:sz w:val="24"/>
                <w:szCs w:val="24"/>
                <w:u w:val="single"/>
              </w:rPr>
              <w:instrText xml:space="preserve"> ADDIN ZOTERO_ITEM CSL_CITATION {"citationID":"ZtJpGxzb","properties":{"formattedCitation":"\\super 25\\nosupersub{}","plainCitation":"25","noteIndex":0},"citationItems":[{"id":2907,"uris":["http://zotero.org/users/2975302/items/NCIA8LMS"],"itemData":{"id":2907,"type":"webpage","title":"Dysprosium today | Rare Earth | SMM - China Metal Market","URL":"https://www.metal.com/Rare-Earth-Metals/201102250389","accessed":{"date-parts":[["2022",10,17]]}}}],"schema":"https://github.com/citation-style-language/schema/raw/master/csl-citation.json"} </w:instrText>
            </w:r>
            <w:r>
              <w:rPr>
                <w:rFonts w:ascii="Times New Roman" w:eastAsia="Times New Roman" w:hAnsi="Times New Roman" w:cs="Times New Roman"/>
                <w:sz w:val="24"/>
                <w:szCs w:val="24"/>
                <w:u w:val="single"/>
              </w:rPr>
              <w:fldChar w:fldCharType="separate"/>
            </w:r>
            <w:r w:rsidR="0068375F" w:rsidRPr="0068375F">
              <w:rPr>
                <w:rFonts w:ascii="Times New Roman" w:hAnsi="Times New Roman" w:cs="Times New Roman"/>
                <w:sz w:val="24"/>
                <w:szCs w:val="24"/>
                <w:vertAlign w:val="superscript"/>
              </w:rPr>
              <w:t>25</w:t>
            </w:r>
            <w:r>
              <w:rPr>
                <w:rFonts w:ascii="Times New Roman" w:eastAsia="Times New Roman" w:hAnsi="Times New Roman" w:cs="Times New Roman"/>
                <w:sz w:val="24"/>
                <w:szCs w:val="24"/>
                <w:u w:val="single"/>
              </w:rPr>
              <w:fldChar w:fldCharType="end"/>
            </w:r>
          </w:p>
        </w:tc>
      </w:tr>
      <w:tr w:rsidR="00133599" w14:paraId="215E33C7" w14:textId="77777777" w:rsidTr="00133599">
        <w:trPr>
          <w:trHeight w:val="288"/>
          <w:jc w:val="center"/>
        </w:trPr>
        <w:tc>
          <w:tcPr>
            <w:tcW w:w="2804" w:type="dxa"/>
            <w:vAlign w:val="center"/>
          </w:tcPr>
          <w:p w14:paraId="06D6C99B" w14:textId="3007DC97"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Cobalt</w:t>
            </w:r>
          </w:p>
        </w:tc>
        <w:tc>
          <w:tcPr>
            <w:tcW w:w="2595" w:type="dxa"/>
            <w:vAlign w:val="center"/>
          </w:tcPr>
          <w:p w14:paraId="7900F986" w14:textId="64F5704D"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51,955</w:t>
            </w:r>
          </w:p>
        </w:tc>
        <w:tc>
          <w:tcPr>
            <w:tcW w:w="1524" w:type="dxa"/>
            <w:vAlign w:val="center"/>
          </w:tcPr>
          <w:p w14:paraId="6089CBD9" w14:textId="45350DCB" w:rsidR="00133599" w:rsidRDefault="00133599" w:rsidP="00A724A2">
            <w:pPr>
              <w:tabs>
                <w:tab w:val="left" w:pos="324"/>
                <w:tab w:val="center" w:pos="654"/>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LME</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{"citationID":"OurFYxDo","properties":{"formattedCitation":"\\super 26\\nosupersub{}","plainCitation":"26","noteIndex":0},"citationItems":[{"id":2879,"uris":["http://zotero.org/users/2975302/items/5TE9RMUX"],"itemData":{"id":2879,"type":"webpage","abstract":"LME Cobalt","container-title":"LME","language":"en-GB","title":"LME Cobalt | London Metal Exchange","URL":"https://www.lme.com/Metals/EV/LME-Cobalt","author":[{"family":"The London Metal Exchange","given":""}],"accessed":{"date-parts":[["2022",8,26]]}}}],"schema":"https://github.com/citation-style-language/schema/raw/master/csl-citation.json"}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26</w:t>
            </w:r>
            <w:r>
              <w:rPr>
                <w:rFonts w:ascii="Times New Roman" w:eastAsia="Times New Roman" w:hAnsi="Times New Roman" w:cs="Times New Roman"/>
                <w:sz w:val="24"/>
                <w:szCs w:val="24"/>
              </w:rPr>
              <w:fldChar w:fldCharType="end"/>
            </w:r>
          </w:p>
        </w:tc>
      </w:tr>
      <w:tr w:rsidR="00133599" w14:paraId="2406D6A4" w14:textId="77777777" w:rsidTr="00133599">
        <w:trPr>
          <w:trHeight w:val="288"/>
          <w:jc w:val="center"/>
        </w:trPr>
        <w:tc>
          <w:tcPr>
            <w:tcW w:w="2804" w:type="dxa"/>
            <w:vAlign w:val="center"/>
          </w:tcPr>
          <w:p w14:paraId="35F51B02" w14:textId="5702A360"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Nickel</w:t>
            </w:r>
          </w:p>
        </w:tc>
        <w:tc>
          <w:tcPr>
            <w:tcW w:w="2595" w:type="dxa"/>
            <w:vAlign w:val="center"/>
          </w:tcPr>
          <w:p w14:paraId="1719DAAB" w14:textId="7611D034"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22,412</w:t>
            </w:r>
          </w:p>
        </w:tc>
        <w:tc>
          <w:tcPr>
            <w:tcW w:w="1524" w:type="dxa"/>
            <w:vAlign w:val="center"/>
          </w:tcPr>
          <w:p w14:paraId="0AF2E9FA" w14:textId="719F5C4A"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LME</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{"citationID":"HhTrKalX","properties":{"formattedCitation":"\\super 27\\nosupersub{}","plainCitation":"27","noteIndex":0},"citationItems":[{"id":2915,"uris":["http://zotero.org/users/2975302/items/N2UZHMP6"],"itemData":{"id":2915,"type":"webpage","abstract":"Current and historical Nickel prices, stocks and monthly averages.","container-title":"Lme","language":"en-GB","title":"LME Nickel | London Metal Exchange","URL":"https://www.lme.com/Metals/Non-ferrous/LME-Nickel","author":[{"family":"The London Metal Exchange","given":""}],"accessed":{"date-parts":[["2022",10,17]]}}}],"schema":"https://github.com/citation-style-language/schema/raw/master/csl-citation.json"}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27</w:t>
            </w:r>
            <w:r>
              <w:rPr>
                <w:rFonts w:ascii="Times New Roman" w:eastAsia="Times New Roman" w:hAnsi="Times New Roman" w:cs="Times New Roman"/>
                <w:sz w:val="24"/>
                <w:szCs w:val="24"/>
              </w:rPr>
              <w:fldChar w:fldCharType="end"/>
            </w:r>
          </w:p>
        </w:tc>
      </w:tr>
      <w:tr w:rsidR="00133599" w14:paraId="20B36231" w14:textId="77777777" w:rsidTr="00133599">
        <w:trPr>
          <w:trHeight w:val="288"/>
          <w:jc w:val="center"/>
        </w:trPr>
        <w:tc>
          <w:tcPr>
            <w:tcW w:w="2804" w:type="dxa"/>
            <w:vAlign w:val="center"/>
          </w:tcPr>
          <w:p w14:paraId="35651B9C" w14:textId="63591189"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Copper</w:t>
            </w:r>
          </w:p>
        </w:tc>
        <w:tc>
          <w:tcPr>
            <w:tcW w:w="2595" w:type="dxa"/>
            <w:vAlign w:val="center"/>
          </w:tcPr>
          <w:p w14:paraId="02E0F4D6" w14:textId="694BD0B3"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7,578.5</w:t>
            </w:r>
          </w:p>
        </w:tc>
        <w:tc>
          <w:tcPr>
            <w:tcW w:w="1524" w:type="dxa"/>
            <w:vAlign w:val="center"/>
          </w:tcPr>
          <w:p w14:paraId="005D91EA" w14:textId="7C1A756F"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LME</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{"citationID":"k67qgISM","properties":{"formattedCitation":"\\super 28\\nosupersub{}","plainCitation":"28","noteIndex":0},"citationItems":[{"id":2917,"uris":["http://zotero.org/users/2975302/items/B6IMBRJV"],"itemData":{"id":2917,"type":"webpage","abstract":"Current and historical Copper prices, stocks and monthly averages.","container-title":"Lme","language":"en-GB","title":"LME Copper | London Metal Exchange","URL":"https://www.lme.com/Metals/Non-ferrous/LME-Copper","author":[{"family":"The London Metal Exchange","given":""}],"accessed":{"date-parts":[["2022",10,17]]}}}],"schema":"https://github.com/citation-style-language/schema/raw/master/csl-citation.json"}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28</w:t>
            </w:r>
            <w:r>
              <w:rPr>
                <w:rFonts w:ascii="Times New Roman" w:eastAsia="Times New Roman" w:hAnsi="Times New Roman" w:cs="Times New Roman"/>
                <w:sz w:val="24"/>
                <w:szCs w:val="24"/>
              </w:rPr>
              <w:fldChar w:fldCharType="end"/>
            </w:r>
          </w:p>
        </w:tc>
      </w:tr>
      <w:tr w:rsidR="00133599" w14:paraId="36908461" w14:textId="77777777" w:rsidTr="00133599">
        <w:trPr>
          <w:trHeight w:val="288"/>
          <w:jc w:val="center"/>
        </w:trPr>
        <w:tc>
          <w:tcPr>
            <w:tcW w:w="2804" w:type="dxa"/>
            <w:vAlign w:val="center"/>
          </w:tcPr>
          <w:p w14:paraId="1CCAB21F" w14:textId="5F5BE35B"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Manganese</w:t>
            </w:r>
          </w:p>
        </w:tc>
        <w:tc>
          <w:tcPr>
            <w:tcW w:w="2595" w:type="dxa"/>
            <w:vAlign w:val="center"/>
          </w:tcPr>
          <w:p w14:paraId="272012A9" w14:textId="3FF693FA"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2,246.88</w:t>
            </w:r>
          </w:p>
        </w:tc>
        <w:tc>
          <w:tcPr>
            <w:tcW w:w="1524" w:type="dxa"/>
            <w:vAlign w:val="center"/>
          </w:tcPr>
          <w:p w14:paraId="75722208" w14:textId="2890580C"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SMM</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{"citationID":"LKEuZHUn","properties":{"formattedCitation":"\\super 29\\nosupersub{}","plainCitation":"29","noteIndex":0},"citationItems":[{"id":2919,"uris":["http://zotero.org/users/2975302/items/WEGRI98Q"],"itemData":{"id":2919,"type":"webpage","title":"EMM today | Minor Metals | SMM - China Metal Market","URL":"https://www.metal.com/Manganese/201102250594","accessed":{"date-parts":[["2022",10,17]]}}}],"schema":"https://github.com/citation-style-language/schema/raw/master/csl-citation.json"}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29</w:t>
            </w:r>
            <w:r>
              <w:rPr>
                <w:rFonts w:ascii="Times New Roman" w:eastAsia="Times New Roman" w:hAnsi="Times New Roman" w:cs="Times New Roman"/>
                <w:sz w:val="24"/>
                <w:szCs w:val="24"/>
              </w:rPr>
              <w:fldChar w:fldCharType="end"/>
            </w:r>
          </w:p>
        </w:tc>
      </w:tr>
      <w:tr w:rsidR="00133599" w14:paraId="253EF862" w14:textId="77777777" w:rsidTr="00133599">
        <w:trPr>
          <w:trHeight w:val="288"/>
          <w:jc w:val="center"/>
        </w:trPr>
        <w:tc>
          <w:tcPr>
            <w:tcW w:w="2804" w:type="dxa"/>
            <w:tcBorders>
              <w:bottom w:val="single" w:sz="4" w:space="0" w:color="auto"/>
            </w:tcBorders>
            <w:vAlign w:val="center"/>
          </w:tcPr>
          <w:p w14:paraId="61335C05" w14:textId="77777777"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Steel</w:t>
            </w:r>
          </w:p>
        </w:tc>
        <w:tc>
          <w:tcPr>
            <w:tcW w:w="2595" w:type="dxa"/>
            <w:tcBorders>
              <w:bottom w:val="single" w:sz="4" w:space="0" w:color="auto"/>
            </w:tcBorders>
            <w:vAlign w:val="center"/>
          </w:tcPr>
          <w:p w14:paraId="0A5E2368" w14:textId="77777777" w:rsidR="00133599" w:rsidRDefault="00133599" w:rsidP="00A724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582.5</w:t>
            </w:r>
          </w:p>
        </w:tc>
        <w:tc>
          <w:tcPr>
            <w:tcW w:w="1524" w:type="dxa"/>
            <w:tcBorders>
              <w:bottom w:val="single" w:sz="4" w:space="0" w:color="auto"/>
            </w:tcBorders>
            <w:vAlign w:val="center"/>
          </w:tcPr>
          <w:p w14:paraId="675E3C5F" w14:textId="281A2690" w:rsidR="00133599" w:rsidRPr="00B546D3" w:rsidRDefault="00133599" w:rsidP="00A724A2">
            <w:pPr>
              <w:jc w:val="center"/>
              <w:rPr>
                <w:rFonts w:ascii="Times New Roman" w:eastAsia="Times New Roman" w:hAnsi="Times New Roman" w:cs="Times New Roman"/>
                <w:sz w:val="24"/>
                <w:szCs w:val="24"/>
              </w:rPr>
            </w:pPr>
            <w:r w:rsidRPr="00B546D3">
              <w:rPr>
                <w:rFonts w:ascii="Times New Roman" w:eastAsia="Times New Roman" w:hAnsi="Times New Roman" w:cs="Times New Roman"/>
                <w:sz w:val="24"/>
                <w:szCs w:val="24"/>
              </w:rPr>
              <w:t>LME</w:t>
            </w:r>
            <w:r w:rsidRPr="00B546D3">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{"citationID":"jOvSch4l","properties":{"formattedCitation":"\\super 30\\nosupersub{}","plainCitation":"30","noteIndex":0},"citationItems":[{"id":2909,"uris":["http://zotero.org/users/2975302/items/Y9UZ83UU"],"itemData":{"id":2909,"type":"webpage","abstract":"LME Steel HRC FOB China (Argus)","container-title":"Lme","language":"en-GB","title":"LME Steel HRC FOB China (Argus) | London Metal Exchange","URL":"https://www.lme.com/Metals/Ferrous/LME-Steel-HRC-FOB-China-Argus","author":[{"family":"The London Metal Exchange","given":""}],"accessed":{"date-parts":[["2022",10,17]]}}}],"schema":"https://github.com/citation-style-language/schema/raw/master/csl-citation.json"} </w:instrText>
            </w:r>
            <w:r w:rsidRPr="00B546D3">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30</w:t>
            </w:r>
            <w:r w:rsidRPr="00B546D3">
              <w:rPr>
                <w:rFonts w:ascii="Times New Roman" w:eastAsia="Times New Roman" w:hAnsi="Times New Roman" w:cs="Times New Roman"/>
                <w:sz w:val="24"/>
                <w:szCs w:val="24"/>
              </w:rPr>
              <w:fldChar w:fldCharType="end"/>
            </w:r>
          </w:p>
        </w:tc>
      </w:tr>
      <w:tr w:rsidR="00133599" w14:paraId="75073DCC" w14:textId="77777777" w:rsidTr="00133599">
        <w:trPr>
          <w:trHeight w:val="288"/>
          <w:jc w:val="center"/>
        </w:trPr>
        <w:tc>
          <w:tcPr>
            <w:tcW w:w="6923" w:type="dxa"/>
            <w:gridSpan w:val="3"/>
            <w:tcBorders>
              <w:top w:val="single" w:sz="4" w:space="0" w:color="auto"/>
              <w:left w:val="nil"/>
              <w:bottom w:val="nil"/>
              <w:right w:val="nil"/>
            </w:tcBorders>
            <w:vAlign w:val="center"/>
          </w:tcPr>
          <w:p w14:paraId="60DF63DF" w14:textId="2C94C064" w:rsidR="00133599" w:rsidRPr="00133599" w:rsidRDefault="00133599" w:rsidP="00B2590C">
            <w:pPr>
              <w:spacing w:line="240" w:lineRule="auto"/>
              <w:jc w:val="both"/>
              <w:rPr>
                <w:rFonts w:ascii="Times New Roman" w:eastAsia="Times New Roman" w:hAnsi="Times New Roman" w:cs="Times New Roman"/>
                <w:sz w:val="20"/>
                <w:szCs w:val="20"/>
              </w:rPr>
            </w:pPr>
            <w:r w:rsidRPr="00133599">
              <w:rPr>
                <w:rFonts w:ascii="Times New Roman" w:eastAsia="Times New Roman" w:hAnsi="Times New Roman" w:cs="Times New Roman"/>
                <w:sz w:val="20"/>
                <w:szCs w:val="20"/>
              </w:rPr>
              <w:t xml:space="preserve">Note: SMM </w:t>
            </w:r>
            <w:r>
              <w:rPr>
                <w:rFonts w:ascii="Times New Roman" w:eastAsia="Times New Roman" w:hAnsi="Times New Roman" w:cs="Times New Roman"/>
                <w:sz w:val="20"/>
                <w:szCs w:val="20"/>
              </w:rPr>
              <w:t xml:space="preserve">= </w:t>
            </w:r>
            <w:r w:rsidRPr="00133599">
              <w:rPr>
                <w:rFonts w:ascii="Times New Roman" w:eastAsia="Times New Roman" w:hAnsi="Times New Roman" w:cs="Times New Roman"/>
                <w:sz w:val="20"/>
                <w:szCs w:val="20"/>
              </w:rPr>
              <w:t>Shanghai Metals Market; LME</w:t>
            </w:r>
            <w:r>
              <w:rPr>
                <w:rFonts w:ascii="Times New Roman" w:eastAsia="Times New Roman" w:hAnsi="Times New Roman" w:cs="Times New Roman"/>
                <w:sz w:val="20"/>
                <w:szCs w:val="20"/>
              </w:rPr>
              <w:t xml:space="preserve"> =</w:t>
            </w:r>
            <w:r w:rsidRPr="00133599">
              <w:rPr>
                <w:rFonts w:ascii="Times New Roman" w:eastAsia="Times New Roman" w:hAnsi="Times New Roman" w:cs="Times New Roman"/>
                <w:sz w:val="20"/>
                <w:szCs w:val="20"/>
              </w:rPr>
              <w:t xml:space="preserve"> London Metal Exchange</w:t>
            </w:r>
            <w:r w:rsidR="00B2590C">
              <w:rPr>
                <w:rFonts w:ascii="Times New Roman" w:eastAsia="Times New Roman" w:hAnsi="Times New Roman" w:cs="Times New Roman"/>
                <w:sz w:val="20"/>
                <w:szCs w:val="20"/>
              </w:rPr>
              <w:t>; $/t = United States Dollar per metric ton; 1 metric ton  = 1,000 kilograms</w:t>
            </w:r>
          </w:p>
        </w:tc>
      </w:tr>
    </w:tbl>
    <w:p w14:paraId="2E737E8E" w14:textId="1FCACB08" w:rsidR="00133599" w:rsidRDefault="00133599" w:rsidP="008622CB">
      <w:pPr>
        <w:spacing w:line="480" w:lineRule="auto"/>
        <w:jc w:val="both"/>
        <w:rPr>
          <w:rFonts w:ascii="Times New Roman" w:eastAsia="Times New Roman" w:hAnsi="Times New Roman" w:cs="Times New Roman"/>
          <w:sz w:val="24"/>
          <w:szCs w:val="24"/>
        </w:rPr>
      </w:pPr>
    </w:p>
    <w:p w14:paraId="41DBA349" w14:textId="77777777" w:rsidR="00133599" w:rsidRDefault="00133599" w:rsidP="008622CB">
      <w:pPr>
        <w:spacing w:line="480" w:lineRule="auto"/>
        <w:jc w:val="both"/>
        <w:rPr>
          <w:rFonts w:ascii="Times New Roman" w:eastAsia="Times New Roman" w:hAnsi="Times New Roman" w:cs="Times New Roman"/>
          <w:sz w:val="24"/>
          <w:szCs w:val="24"/>
        </w:rPr>
      </w:pPr>
    </w:p>
    <w:p w14:paraId="38E925B9" w14:textId="77777777" w:rsidR="007C61F3" w:rsidRDefault="00DA5446" w:rsidP="007C61F3">
      <w:pPr>
        <w:keepNext/>
        <w:spacing w:line="480" w:lineRule="auto"/>
        <w:jc w:val="center"/>
      </w:pPr>
      <w:r>
        <w:rPr>
          <w:noProof/>
        </w:rPr>
        <w:drawing>
          <wp:inline distT="0" distB="0" distL="0" distR="0" wp14:anchorId="4E5B371A" wp14:editId="00CBA3E6">
            <wp:extent cx="4572000" cy="2743200"/>
            <wp:effectExtent l="0" t="0" r="0" b="0"/>
            <wp:docPr id="1" name="Chart 1">
              <a:extLst xmlns:a="http://schemas.openxmlformats.org/drawingml/2006/main">
                <a:ext uri="{FF2B5EF4-FFF2-40B4-BE49-F238E27FC236}">
                  <a16:creationId xmlns:a16="http://schemas.microsoft.com/office/drawing/2014/main" id="{EF823E37-D752-06C2-A00C-2B32B676C7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1CE00D" w14:textId="1A3171E3" w:rsidR="00403FA6" w:rsidRDefault="007C61F3" w:rsidP="00102FCE">
      <w:pPr>
        <w:pStyle w:val="Caption"/>
      </w:pPr>
      <w:bookmarkStart w:id="17" w:name="_Toc140751937"/>
      <w:r>
        <w:t xml:space="preserve">Figure </w:t>
      </w:r>
      <w:fldSimple w:instr=" STYLEREF 1 \s ">
        <w:r w:rsidR="009F5625">
          <w:rPr>
            <w:noProof/>
          </w:rPr>
          <w:t>1</w:t>
        </w:r>
      </w:fldSimple>
      <w:r w:rsidR="003D1145">
        <w:t>.</w:t>
      </w:r>
      <w:fldSimple w:instr=" SEQ Figure \* ARABIC \s 1 ">
        <w:r w:rsidR="009F5625">
          <w:rPr>
            <w:noProof/>
          </w:rPr>
          <w:t>3</w:t>
        </w:r>
      </w:fldSimple>
      <w:r>
        <w:t xml:space="preserve">: Market </w:t>
      </w:r>
      <w:r w:rsidR="00102FCE">
        <w:t>prices of critical and noncritical materials.</w:t>
      </w:r>
      <w:r w:rsidR="003D36A0">
        <w:fldChar w:fldCharType="begin"/>
      </w:r>
      <w:r w:rsidR="0068375F">
        <w:instrText xml:space="preserve"> ADDIN ZOTERO_ITEM CSL_CITATION {"citationID":"C4ev6pC8","properties":{"formattedCitation":"\\super 24\\uc0\\u8211{}30\\nosupersub{}","plainCitation":"24–30","noteIndex":0},"citationItems":[{"id":2911,"uris":["http://zotero.org/users/2975302/items/NWEEZY3T"],"itemData":{"id":2911,"type":"webpage","title":"Neodymium today | Rare Earth | SMM - China Metal Market","URL":"https://www.metal.com/Rare-Earth-Metals/201102250470","accessed":{"date-parts":[["2022",10,17]]}}},{"id":2907,"uris":["http://zotero.org/users/2975302/items/NCIA8LMS"],"itemData":{"id":2907,"type":"webpage","title":"Dysprosium today | Rare Earth | SMM - China Metal Market","URL":"https://www.metal.com/Rare-Earth-Metals/201102250389","accessed":{"date-parts":[["2022",10,17]]}}},{"id":2879,"uris":["http://zotero.org/users/2975302/items/5TE9RMUX"],"itemData":{"id":2879,"type":"webpage","abstract":"LME Cobalt","container-title":"LME","language":"en-GB","title":"LME Cobalt | London Metal Exchange","URL":"https://www.lme.com/Metals/EV/LME-Cobalt","author":[{"family":"The London Metal Exchange","given":""}],"accessed":{"date-parts":[["2022",8,26]]}},"label":"page"},{"id":2915,"uris":["http://zotero.org/users/2975302/items/N2UZHMP6"],"itemData":{"id":2915,"type":"webpage","abstract":"Current and historical Nickel prices, stocks and monthly averages.","container-title":"Lme","language":"en-GB","title":"LME Nickel | London Metal Exchange","URL":"https://www.lme.com/Metals/Non-ferrous/LME-Nickel","author":[{"family":"The London Metal Exchange","given":""}],"accessed":{"date-parts":[["2022",10,17]]}}},{"id":2917,"uris":["http://zotero.org/users/2975302/items/B6IMBRJV"],"itemData":{"id":2917,"type":"webpage","abstract":"Current and historical Copper prices, stocks and monthly averages.","container-title":"Lme","language":"en-GB","title":"LME Copper | London Metal Exchange","URL":"https://www.lme.com/Metals/Non-ferrous/LME-Copper","author":[{"family":"The London Metal Exchange","given":""}],"accessed":{"date-parts":[["2022",10,17]]}}},{"id":2919,"uris":["http://zotero.org/users/2975302/items/WEGRI98Q"],"itemData":{"id":2919,"type":"webpage","title":"EMM today | Minor Metals | SMM - China Metal Market","URL":"https://www.metal.com/Manganese/201102250594","accessed":{"date-parts":[["2022",10,17]]}}},{"id":2909,"uris":["http://zotero.org/users/2975302/items/Y9UZ83UU"],"itemData":{"id":2909,"type":"webpage","abstract":"LME Steel HRC FOB China (Argus)","container-title":"Lme","language":"en-GB","title":"LME Steel HRC FOB China (Argus) | London Metal Exchange","URL":"https://www.lme.com/Metals/Ferrous/LME-Steel-HRC-FOB-China-Argus","author":[{"family":"The London Metal Exchange","given":""}],"accessed":{"date-parts":[["2022",10,17]]}}}],"schema":"https://github.com/citation-style-language/schema/raw/master/csl-citation.json"} </w:instrText>
      </w:r>
      <w:r w:rsidR="003D36A0">
        <w:fldChar w:fldCharType="separate"/>
      </w:r>
      <w:r w:rsidR="0068375F" w:rsidRPr="0068375F">
        <w:rPr>
          <w:szCs w:val="24"/>
          <w:vertAlign w:val="superscript"/>
        </w:rPr>
        <w:t>24–30</w:t>
      </w:r>
      <w:bookmarkEnd w:id="17"/>
      <w:r w:rsidR="003D36A0">
        <w:fldChar w:fldCharType="end"/>
      </w:r>
    </w:p>
    <w:p w14:paraId="2504A598" w14:textId="77777777" w:rsidR="007C61F3" w:rsidRDefault="003D36A0" w:rsidP="007C61F3">
      <w:pPr>
        <w:keepNext/>
        <w:spacing w:line="480" w:lineRule="auto"/>
        <w:jc w:val="center"/>
      </w:pPr>
      <w:r>
        <w:rPr>
          <w:noProof/>
        </w:rPr>
        <w:lastRenderedPageBreak/>
        <w:drawing>
          <wp:inline distT="0" distB="0" distL="0" distR="0" wp14:anchorId="50D9F964" wp14:editId="18D78757">
            <wp:extent cx="4572000" cy="2743200"/>
            <wp:effectExtent l="0" t="0" r="0" b="0"/>
            <wp:docPr id="2" name="Chart 2">
              <a:extLst xmlns:a="http://schemas.openxmlformats.org/drawingml/2006/main">
                <a:ext uri="{FF2B5EF4-FFF2-40B4-BE49-F238E27FC236}">
                  <a16:creationId xmlns:a16="http://schemas.microsoft.com/office/drawing/2014/main" id="{29F8E745-6E3F-0DB0-2B25-5081A95FBB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726F03" w14:textId="14CC22AE" w:rsidR="00B546D3" w:rsidRDefault="007C61F3" w:rsidP="00102FCE">
      <w:pPr>
        <w:pStyle w:val="Caption"/>
      </w:pPr>
      <w:bookmarkStart w:id="18" w:name="_Toc140751938"/>
      <w:r>
        <w:t xml:space="preserve">Figure </w:t>
      </w:r>
      <w:fldSimple w:instr=" STYLEREF 1 \s ">
        <w:r w:rsidR="009F5625">
          <w:rPr>
            <w:noProof/>
          </w:rPr>
          <w:t>1</w:t>
        </w:r>
      </w:fldSimple>
      <w:r w:rsidR="003D1145">
        <w:t>.</w:t>
      </w:r>
      <w:fldSimple w:instr=" SEQ Figure \* ARABIC \s 1 ">
        <w:r w:rsidR="009F5625">
          <w:rPr>
            <w:noProof/>
          </w:rPr>
          <w:t>4</w:t>
        </w:r>
      </w:fldSimple>
      <w:r>
        <w:t xml:space="preserve">: </w:t>
      </w:r>
      <w:r w:rsidR="003D36A0" w:rsidRPr="00CF56C3">
        <w:t xml:space="preserve">Market </w:t>
      </w:r>
      <w:r w:rsidR="00102FCE" w:rsidRPr="00CF56C3">
        <w:t xml:space="preserve">prices of critical and noncritical materials </w:t>
      </w:r>
      <w:r w:rsidR="00102FCE">
        <w:t>in logarithmic scale</w:t>
      </w:r>
      <w:r w:rsidR="00E148D6">
        <w:t>.</w:t>
      </w:r>
      <w:r w:rsidR="003D36A0">
        <w:fldChar w:fldCharType="begin"/>
      </w:r>
      <w:r w:rsidR="0068375F">
        <w:instrText xml:space="preserve"> ADDIN ZOTERO_ITEM CSL_CITATION {"citationID":"otLGN4hb","properties":{"formattedCitation":"\\super 24\\uc0\\u8211{}30\\nosupersub{}","plainCitation":"24–30","noteIndex":0},"citationItems":[{"id":2911,"uris":["http://zotero.org/users/2975302/items/NWEEZY3T"],"itemData":{"id":2911,"type":"webpage","title":"Neodymium today | Rare Earth | SMM - China Metal Market","URL":"https://www.metal.com/Rare-Earth-Metals/201102250470","accessed":{"date-parts":[["2022",10,17]]}}},{"id":2907,"uris":["http://zotero.org/users/2975302/items/NCIA8LMS"],"itemData":{"id":2907,"type":"webpage","title":"Dysprosium today | Rare Earth | SMM - China Metal Market","URL":"https://www.metal.com/Rare-Earth-Metals/201102250389","accessed":{"date-parts":[["2022",10,17]]}}},{"id":2879,"uris":["http://zotero.org/users/2975302/items/5TE9RMUX"],"itemData":{"id":2879,"type":"webpage","abstract":"LME Cobalt","container-title":"LME","language":"en-GB","title":"LME Cobalt | London Metal Exchange","URL":"https://www.lme.com/Metals/EV/LME-Cobalt","author":[{"family":"The London Metal Exchange","given":""}],"accessed":{"date-parts":[["2022",8,26]]}}},{"id":2915,"uris":["http://zotero.org/users/2975302/items/N2UZHMP6"],"itemData":{"id":2915,"type":"webpage","abstract":"Current and historical Nickel prices, stocks and monthly averages.","container-title":"Lme","language":"en-GB","title":"LME Nickel | London Metal Exchange","URL":"https://www.lme.com/Metals/Non-ferrous/LME-Nickel","author":[{"family":"The London Metal Exchange","given":""}],"accessed":{"date-parts":[["2022",10,17]]}}},{"id":2917,"uris":["http://zotero.org/users/2975302/items/B6IMBRJV"],"itemData":{"id":2917,"type":"webpage","abstract":"Current and historical Copper prices, stocks and monthly averages.","container-title":"Lme","language":"en-GB","title":"LME Copper | London Metal Exchange","URL":"https://www.lme.com/Metals/Non-ferrous/LME-Copper","author":[{"family":"The London Metal Exchange","given":""}],"accessed":{"date-parts":[["2022",10,17]]}}},{"id":2919,"uris":["http://zotero.org/users/2975302/items/WEGRI98Q"],"itemData":{"id":2919,"type":"webpage","title":"EMM today | Minor Metals | SMM - China Metal Market","URL":"https://www.metal.com/Manganese/201102250594","accessed":{"date-parts":[["2022",10,17]]}}},{"id":2909,"uris":["http://zotero.org/users/2975302/items/Y9UZ83UU"],"itemData":{"id":2909,"type":"webpage","abstract":"LME Steel HRC FOB China (Argus)","container-title":"Lme","language":"en-GB","title":"LME Steel HRC FOB China (Argus) | London Metal Exchange","URL":"https://www.lme.com/Metals/Ferrous/LME-Steel-HRC-FOB-China-Argus","author":[{"family":"The London Metal Exchange","given":""}],"accessed":{"date-parts":[["2022",10,17]]}}}],"schema":"https://github.com/citation-style-language/schema/raw/master/csl-citation.json"} </w:instrText>
      </w:r>
      <w:r w:rsidR="003D36A0">
        <w:fldChar w:fldCharType="separate"/>
      </w:r>
      <w:r w:rsidR="0068375F" w:rsidRPr="0068375F">
        <w:rPr>
          <w:szCs w:val="24"/>
          <w:vertAlign w:val="superscript"/>
        </w:rPr>
        <w:t>24–30</w:t>
      </w:r>
      <w:bookmarkEnd w:id="18"/>
      <w:r w:rsidR="003D36A0">
        <w:fldChar w:fldCharType="end"/>
      </w:r>
    </w:p>
    <w:p w14:paraId="72CD2BE1" w14:textId="441940D6" w:rsidR="00133599" w:rsidRDefault="00133599" w:rsidP="00133599">
      <w:pPr>
        <w:rPr>
          <w:lang w:eastAsia="zh-CN"/>
        </w:rPr>
      </w:pPr>
    </w:p>
    <w:p w14:paraId="17D93360" w14:textId="77777777" w:rsidR="00133599" w:rsidRPr="00133599" w:rsidRDefault="00133599" w:rsidP="00133599">
      <w:pPr>
        <w:rPr>
          <w:lang w:eastAsia="zh-CN"/>
        </w:rPr>
      </w:pPr>
    </w:p>
    <w:p w14:paraId="6C7548F1" w14:textId="77777777" w:rsidR="00EC4DCA" w:rsidRDefault="00EC4DCA" w:rsidP="00EC4DCA">
      <w:pPr>
        <w:keepNext/>
        <w:spacing w:line="480" w:lineRule="auto"/>
        <w:jc w:val="center"/>
      </w:pPr>
      <w:r>
        <w:rPr>
          <w:rFonts w:ascii="Times New Roman" w:eastAsia="Times New Roman" w:hAnsi="Times New Roman" w:cs="Times New Roman"/>
          <w:bCs/>
          <w:noProof/>
          <w:sz w:val="24"/>
          <w:szCs w:val="24"/>
        </w:rPr>
        <w:drawing>
          <wp:inline distT="0" distB="0" distL="0" distR="0" wp14:anchorId="3AA4A525" wp14:editId="75A00353">
            <wp:extent cx="3657600" cy="2859259"/>
            <wp:effectExtent l="0" t="0" r="0" b="0"/>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line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57600" cy="2859259"/>
                    </a:xfrm>
                    <a:prstGeom prst="rect">
                      <a:avLst/>
                    </a:prstGeom>
                  </pic:spPr>
                </pic:pic>
              </a:graphicData>
            </a:graphic>
          </wp:inline>
        </w:drawing>
      </w:r>
    </w:p>
    <w:p w14:paraId="77CC49F3" w14:textId="25993730" w:rsidR="00EC4DCA" w:rsidRDefault="00EC4DCA" w:rsidP="00102FCE">
      <w:pPr>
        <w:pStyle w:val="Caption"/>
        <w:rPr>
          <w:rFonts w:eastAsia="Times New Roman"/>
          <w:bCs/>
          <w:sz w:val="24"/>
          <w:szCs w:val="24"/>
        </w:rPr>
      </w:pPr>
      <w:bookmarkStart w:id="19" w:name="_Toc140751939"/>
      <w:r>
        <w:t xml:space="preserve">Figure </w:t>
      </w:r>
      <w:fldSimple w:instr=" STYLEREF 1 \s ">
        <w:r w:rsidR="009F5625">
          <w:rPr>
            <w:noProof/>
          </w:rPr>
          <w:t>1</w:t>
        </w:r>
      </w:fldSimple>
      <w:r w:rsidR="003D1145">
        <w:t>.</w:t>
      </w:r>
      <w:fldSimple w:instr=" SEQ Figure \* ARABIC \s 1 ">
        <w:r w:rsidR="009F5625">
          <w:rPr>
            <w:noProof/>
          </w:rPr>
          <w:t>5</w:t>
        </w:r>
      </w:fldSimple>
      <w:r>
        <w:t xml:space="preserve">: </w:t>
      </w:r>
      <w:r w:rsidR="00533281">
        <w:t>The</w:t>
      </w:r>
      <w:r>
        <w:t xml:space="preserve"> </w:t>
      </w:r>
      <w:r w:rsidR="00102FCE">
        <w:t>price history</w:t>
      </w:r>
      <w:r>
        <w:t xml:space="preserve"> of </w:t>
      </w:r>
      <w:r w:rsidR="00102FCE">
        <w:t>neodymium, praseodymium, dysprosium, and cobalt</w:t>
      </w:r>
      <w:r w:rsidR="00533281">
        <w:t xml:space="preserve"> (2010</w:t>
      </w:r>
      <w:r w:rsidR="00E148D6">
        <w:t>–</w:t>
      </w:r>
      <w:r w:rsidR="00533281">
        <w:t>2022)</w:t>
      </w:r>
      <w:r w:rsidR="00E148D6">
        <w:t>.</w:t>
      </w:r>
      <w:r w:rsidR="00533281">
        <w:fldChar w:fldCharType="begin"/>
      </w:r>
      <w:r w:rsidR="0068375F">
        <w:instrText xml:space="preserve"> ADDIN ZOTERO_ITEM CSL_CITATION {"citationID":"4NX4Q0F3","properties":{"formattedCitation":"\\super 13,31,32\\nosupersub{}","plainCitation":"13,31,32","noteIndex":0},"citationItems":[{"id":2950,"uris":["http://zotero.org/users/2975302/items/C8G4BJ63"],"itemData":{"id":2950,"type":"webpage","abstract":"Statistics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id":2939,"uris":["http://zotero.org/users/2975302/items/IY7MEYHE"],"itemData":{"id":2939,"type":"webpage","container-title":"USGS","genre":"Government","language":"English","title":"Cobalt Statistics and Information | U.S. Geological Survey","title-short":"USGS Cobalt Database","URL":"https://www.usgs.gov/centers/national-minerals-information-center/cobalt-statistics-and-information","author":[{"family":"Shedd","given":"Kim"}],"accessed":{"date-parts":[["2022",10,20]]}}},{"id":3611,"uris":["http://zotero.org/users/2975302/items/ELEWSF42"],"itemData":{"id":3611,"type":"webpage","abstract":"The price of the rare earth oxide praseodymium oxide is expected to reach some 59,500 U.S.","container-title":"Statista","genre":"Commercial","language":"en","title":"Praseodymium oxide price globally 2030","URL":"https://www.statista.com/statistics/450148/global-reo-praseodymium-oxide-price-forecast/","author":[{"family":"Garside","given":"M."}],"accessed":{"date-parts":[["2023",2,14]]},"issued":{"date-parts":[["2022"]],"season":"8"}}}],"schema":"https://github.com/citation-style-language/schema/raw/master/csl-citation.json"} </w:instrText>
      </w:r>
      <w:r w:rsidR="00533281">
        <w:fldChar w:fldCharType="separate"/>
      </w:r>
      <w:r w:rsidR="0068375F" w:rsidRPr="0068375F">
        <w:rPr>
          <w:szCs w:val="24"/>
          <w:vertAlign w:val="superscript"/>
        </w:rPr>
        <w:t>13,31,32</w:t>
      </w:r>
      <w:bookmarkEnd w:id="19"/>
      <w:r w:rsidR="00533281">
        <w:fldChar w:fldCharType="end"/>
      </w:r>
    </w:p>
    <w:p w14:paraId="6EFA1645" w14:textId="08F79CE4" w:rsidR="000C0364" w:rsidRDefault="000C0364">
      <w:r>
        <w:br w:type="page"/>
      </w:r>
    </w:p>
    <w:p w14:paraId="64322504" w14:textId="0461F1F7" w:rsidR="00861B05" w:rsidRPr="00861B05" w:rsidRDefault="00861B05" w:rsidP="00102FCE">
      <w:pPr>
        <w:pStyle w:val="Caption"/>
        <w:keepNext/>
        <w:rPr>
          <w:i/>
          <w:iCs/>
        </w:rPr>
      </w:pPr>
      <w:bookmarkStart w:id="20" w:name="_Toc140752024"/>
      <w:r w:rsidRPr="00861B05">
        <w:lastRenderedPageBreak/>
        <w:t xml:space="preserve">Table </w:t>
      </w:r>
      <w:fldSimple w:instr=" STYLEREF 1 \s ">
        <w:r w:rsidR="009F5625">
          <w:rPr>
            <w:noProof/>
          </w:rPr>
          <w:t>1</w:t>
        </w:r>
      </w:fldSimple>
      <w:r w:rsidR="006B419E">
        <w:t>.</w:t>
      </w:r>
      <w:fldSimple w:instr=" SEQ Table \* ARABIC \s 1 ">
        <w:r w:rsidR="009F5625">
          <w:rPr>
            <w:noProof/>
          </w:rPr>
          <w:t>2</w:t>
        </w:r>
      </w:fldSimple>
      <w:r w:rsidRPr="00861B05">
        <w:t xml:space="preserve">: Recycling </w:t>
      </w:r>
      <w:r w:rsidR="00133599" w:rsidRPr="00861B05">
        <w:t>rates of various raw materials</w:t>
      </w:r>
      <w:r w:rsidR="00133599">
        <w:t>.</w:t>
      </w:r>
      <w:bookmarkEnd w:id="20"/>
    </w:p>
    <w:tbl>
      <w:tblPr>
        <w:tblStyle w:val="TableGrid"/>
        <w:tblW w:w="0" w:type="auto"/>
        <w:tblLayout w:type="fixed"/>
        <w:tblLook w:val="04A0" w:firstRow="1" w:lastRow="0" w:firstColumn="1" w:lastColumn="0" w:noHBand="0" w:noVBand="1"/>
      </w:tblPr>
      <w:tblGrid>
        <w:gridCol w:w="4182"/>
        <w:gridCol w:w="4183"/>
        <w:gridCol w:w="985"/>
      </w:tblGrid>
      <w:tr w:rsidR="00D64998" w:rsidRPr="00D64998" w14:paraId="49591FA9" w14:textId="3C46B3FA" w:rsidTr="00A724A2">
        <w:trPr>
          <w:trHeight w:val="288"/>
        </w:trPr>
        <w:tc>
          <w:tcPr>
            <w:tcW w:w="4182" w:type="dxa"/>
            <w:noWrap/>
            <w:vAlign w:val="center"/>
            <w:hideMark/>
          </w:tcPr>
          <w:p w14:paraId="36727C34" w14:textId="73E07C67" w:rsidR="00D64998" w:rsidRPr="00291DF0" w:rsidRDefault="00D64998" w:rsidP="00A724A2">
            <w:pPr>
              <w:spacing w:line="276" w:lineRule="auto"/>
              <w:jc w:val="center"/>
              <w:rPr>
                <w:rFonts w:ascii="Times New Roman" w:eastAsia="Times New Roman" w:hAnsi="Times New Roman" w:cs="Times New Roman"/>
                <w:b/>
                <w:sz w:val="24"/>
                <w:szCs w:val="24"/>
              </w:rPr>
            </w:pPr>
            <w:r w:rsidRPr="00291DF0">
              <w:rPr>
                <w:rFonts w:ascii="Times New Roman" w:eastAsia="Times New Roman" w:hAnsi="Times New Roman" w:cs="Times New Roman"/>
                <w:b/>
                <w:sz w:val="24"/>
                <w:szCs w:val="24"/>
              </w:rPr>
              <w:t xml:space="preserve">Raw </w:t>
            </w:r>
            <w:r w:rsidR="0009309A">
              <w:rPr>
                <w:rFonts w:ascii="Times New Roman" w:eastAsia="Times New Roman" w:hAnsi="Times New Roman" w:cs="Times New Roman"/>
                <w:b/>
                <w:sz w:val="24"/>
                <w:szCs w:val="24"/>
              </w:rPr>
              <w:t>m</w:t>
            </w:r>
            <w:r w:rsidRPr="00291DF0">
              <w:rPr>
                <w:rFonts w:ascii="Times New Roman" w:eastAsia="Times New Roman" w:hAnsi="Times New Roman" w:cs="Times New Roman"/>
                <w:b/>
                <w:sz w:val="24"/>
                <w:szCs w:val="24"/>
              </w:rPr>
              <w:t>aterials</w:t>
            </w:r>
          </w:p>
        </w:tc>
        <w:tc>
          <w:tcPr>
            <w:tcW w:w="4183" w:type="dxa"/>
            <w:noWrap/>
            <w:vAlign w:val="center"/>
            <w:hideMark/>
          </w:tcPr>
          <w:p w14:paraId="6113A2CB" w14:textId="663F25D6" w:rsidR="00D64998" w:rsidRPr="00291DF0" w:rsidRDefault="00D64998" w:rsidP="00A724A2">
            <w:pPr>
              <w:spacing w:line="276" w:lineRule="auto"/>
              <w:jc w:val="center"/>
              <w:rPr>
                <w:rFonts w:ascii="Times New Roman" w:eastAsia="Times New Roman" w:hAnsi="Times New Roman" w:cs="Times New Roman"/>
                <w:b/>
                <w:sz w:val="24"/>
                <w:szCs w:val="24"/>
              </w:rPr>
            </w:pPr>
            <w:r w:rsidRPr="00291DF0">
              <w:rPr>
                <w:rFonts w:ascii="Times New Roman" w:eastAsia="Times New Roman" w:hAnsi="Times New Roman" w:cs="Times New Roman"/>
                <w:b/>
                <w:sz w:val="24"/>
                <w:szCs w:val="24"/>
              </w:rPr>
              <w:t xml:space="preserve">End-of-life </w:t>
            </w:r>
            <w:r w:rsidR="0009309A">
              <w:rPr>
                <w:rFonts w:ascii="Times New Roman" w:eastAsia="Times New Roman" w:hAnsi="Times New Roman" w:cs="Times New Roman"/>
                <w:b/>
                <w:sz w:val="24"/>
                <w:szCs w:val="24"/>
              </w:rPr>
              <w:t>r</w:t>
            </w:r>
            <w:r w:rsidRPr="00291DF0">
              <w:rPr>
                <w:rFonts w:ascii="Times New Roman" w:eastAsia="Times New Roman" w:hAnsi="Times New Roman" w:cs="Times New Roman"/>
                <w:b/>
                <w:sz w:val="24"/>
                <w:szCs w:val="24"/>
              </w:rPr>
              <w:t xml:space="preserve">ecycling </w:t>
            </w:r>
            <w:r w:rsidR="0009309A">
              <w:rPr>
                <w:rFonts w:ascii="Times New Roman" w:eastAsia="Times New Roman" w:hAnsi="Times New Roman" w:cs="Times New Roman"/>
                <w:b/>
                <w:sz w:val="24"/>
                <w:szCs w:val="24"/>
              </w:rPr>
              <w:t>r</w:t>
            </w:r>
            <w:r w:rsidRPr="00291DF0">
              <w:rPr>
                <w:rFonts w:ascii="Times New Roman" w:eastAsia="Times New Roman" w:hAnsi="Times New Roman" w:cs="Times New Roman"/>
                <w:b/>
                <w:sz w:val="24"/>
                <w:szCs w:val="24"/>
              </w:rPr>
              <w:t>ate (%)</w:t>
            </w:r>
          </w:p>
        </w:tc>
        <w:tc>
          <w:tcPr>
            <w:tcW w:w="985" w:type="dxa"/>
            <w:vAlign w:val="center"/>
          </w:tcPr>
          <w:p w14:paraId="7F734D77" w14:textId="2F12FD5F" w:rsidR="00D64998" w:rsidRPr="00291DF0" w:rsidRDefault="00291DF0" w:rsidP="00A724A2">
            <w:pPr>
              <w:spacing w:line="276" w:lineRule="auto"/>
              <w:jc w:val="center"/>
              <w:rPr>
                <w:rFonts w:ascii="Times New Roman" w:eastAsia="Times New Roman" w:hAnsi="Times New Roman" w:cs="Times New Roman"/>
                <w:b/>
                <w:sz w:val="24"/>
                <w:szCs w:val="24"/>
              </w:rPr>
            </w:pPr>
            <w:r w:rsidRPr="00291DF0">
              <w:rPr>
                <w:rFonts w:ascii="Times New Roman" w:eastAsia="Times New Roman" w:hAnsi="Times New Roman" w:cs="Times New Roman"/>
                <w:b/>
                <w:sz w:val="24"/>
                <w:szCs w:val="24"/>
              </w:rPr>
              <w:t>Source</w:t>
            </w:r>
          </w:p>
        </w:tc>
      </w:tr>
      <w:tr w:rsidR="00D64998" w:rsidRPr="00D64998" w14:paraId="798659E1" w14:textId="056FD1A9" w:rsidTr="00A724A2">
        <w:trPr>
          <w:trHeight w:val="288"/>
        </w:trPr>
        <w:tc>
          <w:tcPr>
            <w:tcW w:w="4182" w:type="dxa"/>
            <w:noWrap/>
            <w:vAlign w:val="center"/>
            <w:hideMark/>
          </w:tcPr>
          <w:p w14:paraId="7B206F08" w14:textId="1F9B723D" w:rsidR="00D64998" w:rsidRPr="00D64998" w:rsidRDefault="0009309A"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Neodymium</w:t>
            </w:r>
          </w:p>
        </w:tc>
        <w:tc>
          <w:tcPr>
            <w:tcW w:w="4183" w:type="dxa"/>
            <w:noWrap/>
            <w:vAlign w:val="center"/>
            <w:hideMark/>
          </w:tcPr>
          <w:p w14:paraId="2650818A" w14:textId="297A4C6D"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2</w:t>
            </w:r>
          </w:p>
        </w:tc>
        <w:tc>
          <w:tcPr>
            <w:tcW w:w="985" w:type="dxa"/>
            <w:vAlign w:val="center"/>
          </w:tcPr>
          <w:p w14:paraId="2DCAE496" w14:textId="25F2C5F9"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{"citationID":"VxAtbaPj","properties":{"formattedCitation":"\\super 10\\nosupersub{}","plainCitation":"10","noteIndex":0},"citationItems":[{"id":2888,"uris":["http://zotero.org/users/2975302/items/VYL63FW4"],"itemData":{"id":2888,"type":"article-journal","abstract":"This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J."},{"family":"Ludwig","given":"Christian"}],"accessed":{"date-parts":[["2022",10,7]]},"issued":{"date-parts":[["2022",3]]}}}],"schema":"https://github.com/citation-style-language/schema/raw/master/csl-citation.json"} </w:instrText>
            </w:r>
            <w:r>
              <w:rPr>
                <w:rFonts w:ascii="Times New Roman" w:eastAsia="Times New Roman" w:hAnsi="Times New Roman" w:cs="Times New Roman"/>
                <w:bCs/>
                <w:sz w:val="24"/>
                <w:szCs w:val="24"/>
              </w:rPr>
              <w:fldChar w:fldCharType="separate"/>
            </w:r>
            <w:r w:rsidR="00EA1CD1" w:rsidRPr="00EA1CD1">
              <w:rPr>
                <w:rFonts w:ascii="Times New Roman" w:hAnsi="Times New Roman" w:cs="Times New Roman"/>
                <w:sz w:val="24"/>
                <w:szCs w:val="24"/>
                <w:vertAlign w:val="superscript"/>
              </w:rPr>
              <w:t>10</w:t>
            </w:r>
            <w:r>
              <w:rPr>
                <w:rFonts w:ascii="Times New Roman" w:eastAsia="Times New Roman" w:hAnsi="Times New Roman" w:cs="Times New Roman"/>
                <w:bCs/>
                <w:sz w:val="24"/>
                <w:szCs w:val="24"/>
              </w:rPr>
              <w:fldChar w:fldCharType="end"/>
            </w:r>
          </w:p>
        </w:tc>
      </w:tr>
      <w:tr w:rsidR="00D64998" w:rsidRPr="00D64998" w14:paraId="31D21E32" w14:textId="5BB01E11" w:rsidTr="00A724A2">
        <w:trPr>
          <w:trHeight w:val="288"/>
        </w:trPr>
        <w:tc>
          <w:tcPr>
            <w:tcW w:w="4182" w:type="dxa"/>
            <w:noWrap/>
            <w:vAlign w:val="center"/>
            <w:hideMark/>
          </w:tcPr>
          <w:p w14:paraId="32330945" w14:textId="360269B3"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Dy</w:t>
            </w:r>
            <w:r w:rsidR="0009309A">
              <w:rPr>
                <w:rFonts w:ascii="Times New Roman" w:eastAsia="Times New Roman" w:hAnsi="Times New Roman" w:cs="Times New Roman"/>
                <w:bCs/>
                <w:sz w:val="24"/>
                <w:szCs w:val="24"/>
              </w:rPr>
              <w:t>sprosium</w:t>
            </w:r>
          </w:p>
        </w:tc>
        <w:tc>
          <w:tcPr>
            <w:tcW w:w="4183" w:type="dxa"/>
            <w:noWrap/>
            <w:vAlign w:val="center"/>
            <w:hideMark/>
          </w:tcPr>
          <w:p w14:paraId="6AF771B5" w14:textId="53D2C943"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2</w:t>
            </w:r>
          </w:p>
        </w:tc>
        <w:tc>
          <w:tcPr>
            <w:tcW w:w="985" w:type="dxa"/>
            <w:vAlign w:val="center"/>
          </w:tcPr>
          <w:p w14:paraId="0E7E4846" w14:textId="7F22CB02"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{"citationID":"H7wgu8je","properties":{"formattedCitation":"\\super 10\\nosupersub{}","plainCitation":"10","noteIndex":0},"citationItems":[{"id":2888,"uris":["http://zotero.org/users/2975302/items/VYL63FW4"],"itemData":{"id":2888,"type":"article-journal","abstract":"This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J."},{"family":"Ludwig","given":"Christian"}],"accessed":{"date-parts":[["2022",10,7]]},"issued":{"date-parts":[["2022",3]]}}}],"schema":"https://github.com/citation-style-language/schema/raw/master/csl-citation.json"} </w:instrText>
            </w:r>
            <w:r>
              <w:rPr>
                <w:rFonts w:ascii="Times New Roman" w:eastAsia="Times New Roman" w:hAnsi="Times New Roman" w:cs="Times New Roman"/>
                <w:bCs/>
                <w:sz w:val="24"/>
                <w:szCs w:val="24"/>
              </w:rPr>
              <w:fldChar w:fldCharType="separate"/>
            </w:r>
            <w:r w:rsidR="00EA1CD1" w:rsidRPr="00EA1CD1">
              <w:rPr>
                <w:rFonts w:ascii="Times New Roman" w:hAnsi="Times New Roman" w:cs="Times New Roman"/>
                <w:sz w:val="24"/>
                <w:szCs w:val="24"/>
                <w:vertAlign w:val="superscript"/>
              </w:rPr>
              <w:t>10</w:t>
            </w:r>
            <w:r>
              <w:rPr>
                <w:rFonts w:ascii="Times New Roman" w:eastAsia="Times New Roman" w:hAnsi="Times New Roman" w:cs="Times New Roman"/>
                <w:bCs/>
                <w:sz w:val="24"/>
                <w:szCs w:val="24"/>
              </w:rPr>
              <w:fldChar w:fldCharType="end"/>
            </w:r>
          </w:p>
        </w:tc>
      </w:tr>
      <w:tr w:rsidR="00D64998" w:rsidRPr="00D64998" w14:paraId="5F29A038" w14:textId="1DA74D98" w:rsidTr="00A724A2">
        <w:trPr>
          <w:trHeight w:val="288"/>
        </w:trPr>
        <w:tc>
          <w:tcPr>
            <w:tcW w:w="4182" w:type="dxa"/>
            <w:noWrap/>
            <w:vAlign w:val="center"/>
            <w:hideMark/>
          </w:tcPr>
          <w:p w14:paraId="64DD3E4D" w14:textId="46F3BD30"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Co</w:t>
            </w:r>
            <w:r w:rsidR="0009309A">
              <w:rPr>
                <w:rFonts w:ascii="Times New Roman" w:eastAsia="Times New Roman" w:hAnsi="Times New Roman" w:cs="Times New Roman"/>
                <w:bCs/>
                <w:sz w:val="24"/>
                <w:szCs w:val="24"/>
              </w:rPr>
              <w:t>balt</w:t>
            </w:r>
          </w:p>
        </w:tc>
        <w:tc>
          <w:tcPr>
            <w:tcW w:w="4183" w:type="dxa"/>
            <w:noWrap/>
            <w:vAlign w:val="center"/>
            <w:hideMark/>
          </w:tcPr>
          <w:p w14:paraId="16ABFD85" w14:textId="587FFD1C"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32</w:t>
            </w:r>
          </w:p>
        </w:tc>
        <w:tc>
          <w:tcPr>
            <w:tcW w:w="985" w:type="dxa"/>
            <w:vAlign w:val="center"/>
          </w:tcPr>
          <w:p w14:paraId="3658817B" w14:textId="51E8E855"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{"citationID":"w3RxsjIp","properties":{"formattedCitation":"\\super 33\\nosupersub{}","plainCitation":"33","noteIndex":0},"citationItems":[{"id":2895,"uris":["http://zotero.org/users/2975302/items/EGXX9KA2"],"itemData":{"id":2895,"type":"book","ISBN":"978-92-64-30744-5","language":"en","note":"DOI: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33</w:t>
            </w:r>
            <w:r>
              <w:rPr>
                <w:rFonts w:ascii="Times New Roman" w:eastAsia="Times New Roman" w:hAnsi="Times New Roman" w:cs="Times New Roman"/>
                <w:bCs/>
                <w:sz w:val="24"/>
                <w:szCs w:val="24"/>
              </w:rPr>
              <w:fldChar w:fldCharType="end"/>
            </w:r>
          </w:p>
        </w:tc>
      </w:tr>
      <w:tr w:rsidR="00D64998" w:rsidRPr="00D64998" w14:paraId="3EFE238E" w14:textId="7C6C2D89" w:rsidTr="00A724A2">
        <w:trPr>
          <w:trHeight w:val="288"/>
        </w:trPr>
        <w:tc>
          <w:tcPr>
            <w:tcW w:w="4182" w:type="dxa"/>
            <w:noWrap/>
            <w:vAlign w:val="center"/>
            <w:hideMark/>
          </w:tcPr>
          <w:p w14:paraId="5AF47A6E" w14:textId="37E582EB"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Ni</w:t>
            </w:r>
            <w:r w:rsidR="0009309A">
              <w:rPr>
                <w:rFonts w:ascii="Times New Roman" w:eastAsia="Times New Roman" w:hAnsi="Times New Roman" w:cs="Times New Roman"/>
                <w:bCs/>
                <w:sz w:val="24"/>
                <w:szCs w:val="24"/>
              </w:rPr>
              <w:t>ckel</w:t>
            </w:r>
          </w:p>
        </w:tc>
        <w:tc>
          <w:tcPr>
            <w:tcW w:w="4183" w:type="dxa"/>
            <w:noWrap/>
            <w:vAlign w:val="center"/>
            <w:hideMark/>
          </w:tcPr>
          <w:p w14:paraId="7009B1FD" w14:textId="411DF8FB"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60</w:t>
            </w:r>
          </w:p>
        </w:tc>
        <w:tc>
          <w:tcPr>
            <w:tcW w:w="985" w:type="dxa"/>
            <w:vAlign w:val="center"/>
          </w:tcPr>
          <w:p w14:paraId="5D1BE983" w14:textId="627EC0E6"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{"citationID":"ILkAq0ye","properties":{"formattedCitation":"\\super 33\\nosupersub{}","plainCitation":"33","noteIndex":0},"citationItems":[{"id":2895,"uris":["http://zotero.org/users/2975302/items/EGXX9KA2"],"itemData":{"id":2895,"type":"book","ISBN":"978-92-64-30744-5","language":"en","note":"DOI: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33</w:t>
            </w:r>
            <w:r>
              <w:rPr>
                <w:rFonts w:ascii="Times New Roman" w:eastAsia="Times New Roman" w:hAnsi="Times New Roman" w:cs="Times New Roman"/>
                <w:bCs/>
                <w:sz w:val="24"/>
                <w:szCs w:val="24"/>
              </w:rPr>
              <w:fldChar w:fldCharType="end"/>
            </w:r>
          </w:p>
        </w:tc>
      </w:tr>
      <w:tr w:rsidR="00D64998" w:rsidRPr="00D64998" w14:paraId="74D90606" w14:textId="12DA3377" w:rsidTr="00A724A2">
        <w:trPr>
          <w:trHeight w:val="288"/>
        </w:trPr>
        <w:tc>
          <w:tcPr>
            <w:tcW w:w="4182" w:type="dxa"/>
            <w:noWrap/>
            <w:vAlign w:val="center"/>
            <w:hideMark/>
          </w:tcPr>
          <w:p w14:paraId="36A6E71D" w14:textId="35E59EE9"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C</w:t>
            </w:r>
            <w:r w:rsidR="0009309A">
              <w:rPr>
                <w:rFonts w:ascii="Times New Roman" w:eastAsia="Times New Roman" w:hAnsi="Times New Roman" w:cs="Times New Roman"/>
                <w:bCs/>
                <w:sz w:val="24"/>
                <w:szCs w:val="24"/>
              </w:rPr>
              <w:t>opper</w:t>
            </w:r>
          </w:p>
        </w:tc>
        <w:tc>
          <w:tcPr>
            <w:tcW w:w="4183" w:type="dxa"/>
            <w:noWrap/>
            <w:vAlign w:val="center"/>
            <w:hideMark/>
          </w:tcPr>
          <w:p w14:paraId="3BFD05EC" w14:textId="450E0F6F"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50</w:t>
            </w:r>
          </w:p>
        </w:tc>
        <w:tc>
          <w:tcPr>
            <w:tcW w:w="985" w:type="dxa"/>
            <w:vAlign w:val="center"/>
          </w:tcPr>
          <w:p w14:paraId="57F50CC8" w14:textId="563D433D"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{"citationID":"xFLcHMHw","properties":{"formattedCitation":"\\super 33\\nosupersub{}","plainCitation":"33","noteIndex":0},"citationItems":[{"id":2895,"uris":["http://zotero.org/users/2975302/items/EGXX9KA2"],"itemData":{"id":2895,"type":"book","ISBN":"978-92-64-30744-5","language":"en","note":"DOI: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33</w:t>
            </w:r>
            <w:r>
              <w:rPr>
                <w:rFonts w:ascii="Times New Roman" w:eastAsia="Times New Roman" w:hAnsi="Times New Roman" w:cs="Times New Roman"/>
                <w:bCs/>
                <w:sz w:val="24"/>
                <w:szCs w:val="24"/>
              </w:rPr>
              <w:fldChar w:fldCharType="end"/>
            </w:r>
          </w:p>
        </w:tc>
      </w:tr>
      <w:tr w:rsidR="00D64998" w:rsidRPr="00D64998" w14:paraId="32239794" w14:textId="6EF84978" w:rsidTr="00A724A2">
        <w:trPr>
          <w:trHeight w:val="288"/>
        </w:trPr>
        <w:tc>
          <w:tcPr>
            <w:tcW w:w="4182" w:type="dxa"/>
            <w:noWrap/>
            <w:vAlign w:val="center"/>
            <w:hideMark/>
          </w:tcPr>
          <w:p w14:paraId="44C90579" w14:textId="4772F768"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M</w:t>
            </w:r>
            <w:r w:rsidR="0009309A">
              <w:rPr>
                <w:rFonts w:ascii="Times New Roman" w:eastAsia="Times New Roman" w:hAnsi="Times New Roman" w:cs="Times New Roman"/>
                <w:bCs/>
                <w:sz w:val="24"/>
                <w:szCs w:val="24"/>
              </w:rPr>
              <w:t>anganese</w:t>
            </w:r>
          </w:p>
        </w:tc>
        <w:tc>
          <w:tcPr>
            <w:tcW w:w="4183" w:type="dxa"/>
            <w:noWrap/>
            <w:vAlign w:val="center"/>
            <w:hideMark/>
          </w:tcPr>
          <w:p w14:paraId="6EE3BF02" w14:textId="208A21B5"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53</w:t>
            </w:r>
          </w:p>
        </w:tc>
        <w:tc>
          <w:tcPr>
            <w:tcW w:w="985" w:type="dxa"/>
            <w:vAlign w:val="center"/>
          </w:tcPr>
          <w:p w14:paraId="46276140" w14:textId="03FA35F6"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{"citationID":"ZU2EEuBe","properties":{"formattedCitation":"\\super 33\\nosupersub{}","plainCitation":"33","noteIndex":0},"citationItems":[{"id":2895,"uris":["http://zotero.org/users/2975302/items/EGXX9KA2"],"itemData":{"id":2895,"type":"book","ISBN":"978-92-64-30744-5","language":"en","note":"DOI: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33</w:t>
            </w:r>
            <w:r>
              <w:rPr>
                <w:rFonts w:ascii="Times New Roman" w:eastAsia="Times New Roman" w:hAnsi="Times New Roman" w:cs="Times New Roman"/>
                <w:bCs/>
                <w:sz w:val="24"/>
                <w:szCs w:val="24"/>
              </w:rPr>
              <w:fldChar w:fldCharType="end"/>
            </w:r>
          </w:p>
        </w:tc>
      </w:tr>
      <w:tr w:rsidR="00D64998" w:rsidRPr="00D64998" w14:paraId="08269D22" w14:textId="6FCABA60" w:rsidTr="00A724A2">
        <w:trPr>
          <w:trHeight w:val="288"/>
        </w:trPr>
        <w:tc>
          <w:tcPr>
            <w:tcW w:w="4182" w:type="dxa"/>
            <w:noWrap/>
            <w:vAlign w:val="center"/>
            <w:hideMark/>
          </w:tcPr>
          <w:p w14:paraId="1A7AD951" w14:textId="77777777"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Steel</w:t>
            </w:r>
          </w:p>
        </w:tc>
        <w:tc>
          <w:tcPr>
            <w:tcW w:w="4183" w:type="dxa"/>
            <w:noWrap/>
            <w:vAlign w:val="center"/>
            <w:hideMark/>
          </w:tcPr>
          <w:p w14:paraId="75EFB604" w14:textId="6E3BD6D2" w:rsidR="00D64998" w:rsidRPr="00D64998" w:rsidRDefault="00D64998" w:rsidP="00A724A2">
            <w:pPr>
              <w:spacing w:line="276" w:lineRule="auto"/>
              <w:jc w:val="center"/>
              <w:rPr>
                <w:rFonts w:ascii="Times New Roman" w:eastAsia="Times New Roman" w:hAnsi="Times New Roman" w:cs="Times New Roman"/>
                <w:bCs/>
                <w:sz w:val="24"/>
                <w:szCs w:val="24"/>
              </w:rPr>
            </w:pPr>
            <w:r w:rsidRPr="00D64998">
              <w:rPr>
                <w:rFonts w:ascii="Times New Roman" w:eastAsia="Times New Roman" w:hAnsi="Times New Roman" w:cs="Times New Roman"/>
                <w:bCs/>
                <w:sz w:val="24"/>
                <w:szCs w:val="24"/>
              </w:rPr>
              <w:t>85</w:t>
            </w:r>
          </w:p>
        </w:tc>
        <w:tc>
          <w:tcPr>
            <w:tcW w:w="985" w:type="dxa"/>
            <w:vAlign w:val="center"/>
          </w:tcPr>
          <w:p w14:paraId="4F5CE4D1" w14:textId="2C3513D5" w:rsidR="00D64998" w:rsidRPr="00D64998" w:rsidRDefault="004324E4" w:rsidP="00A724A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{"citationID":"ATqgnWhB","properties":{"formattedCitation":"\\super 34\\nosupersub{}","plainCitation":"34","noteIndex":0},"citationItems":[{"id":2926,"uris":["http://zotero.org/users/2975302/items/ME6CF6K9"],"itemData":{"id":2926,"type":"webpage","container-title":"USGS","genre":"Government","language":"English","title":"Iron and Steel Statistics and Information | U.S. Geological Survey","URL":"https://www.usgs.gov/centers/national-minerals-information-center/iron-and-steel-statistics-and-information","author":[{"family":"Tuck","given":"Cris Candace"}],"accessed":{"date-parts":[["2022",10,17]]}}}],"schema":"https://github.com/citation-style-language/schema/raw/master/csl-citation.json"}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34</w:t>
            </w:r>
            <w:r>
              <w:rPr>
                <w:rFonts w:ascii="Times New Roman" w:eastAsia="Times New Roman" w:hAnsi="Times New Roman" w:cs="Times New Roman"/>
                <w:bCs/>
                <w:sz w:val="24"/>
                <w:szCs w:val="24"/>
              </w:rPr>
              <w:fldChar w:fldCharType="end"/>
            </w:r>
          </w:p>
        </w:tc>
      </w:tr>
    </w:tbl>
    <w:p w14:paraId="22AF70B4" w14:textId="2184D7E5" w:rsidR="00D64998" w:rsidRDefault="00D64998" w:rsidP="0017200B">
      <w:pPr>
        <w:spacing w:line="480" w:lineRule="auto"/>
        <w:jc w:val="both"/>
        <w:rPr>
          <w:rFonts w:ascii="Times New Roman" w:eastAsia="Times New Roman" w:hAnsi="Times New Roman" w:cs="Times New Roman"/>
          <w:bCs/>
          <w:sz w:val="24"/>
          <w:szCs w:val="24"/>
        </w:rPr>
      </w:pPr>
    </w:p>
    <w:p w14:paraId="71EF4EFD" w14:textId="77777777" w:rsidR="007C61F3" w:rsidRDefault="004324E4" w:rsidP="007C61F3">
      <w:pPr>
        <w:keepNext/>
        <w:spacing w:line="480" w:lineRule="auto"/>
        <w:jc w:val="center"/>
      </w:pPr>
      <w:r>
        <w:rPr>
          <w:noProof/>
        </w:rPr>
        <w:drawing>
          <wp:inline distT="0" distB="0" distL="0" distR="0" wp14:anchorId="20811AE0" wp14:editId="50D189B1">
            <wp:extent cx="4572000" cy="2743200"/>
            <wp:effectExtent l="0" t="0" r="0" b="0"/>
            <wp:docPr id="3" name="Chart 3">
              <a:extLst xmlns:a="http://schemas.openxmlformats.org/drawingml/2006/main">
                <a:ext uri="{FF2B5EF4-FFF2-40B4-BE49-F238E27FC236}">
                  <a16:creationId xmlns:a16="http://schemas.microsoft.com/office/drawing/2014/main" id="{4920F170-2001-408E-1C23-341C9391C5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5B310E" w14:textId="45658949" w:rsidR="004324E4" w:rsidRPr="007C61F3" w:rsidRDefault="007C61F3" w:rsidP="00102FCE">
      <w:pPr>
        <w:pStyle w:val="Caption"/>
      </w:pPr>
      <w:r>
        <w:t xml:space="preserve">Figure </w:t>
      </w:r>
      <w:fldSimple w:instr=" STYLEREF 1 \s ">
        <w:r w:rsidR="009F5625">
          <w:rPr>
            <w:noProof/>
          </w:rPr>
          <w:t>1</w:t>
        </w:r>
      </w:fldSimple>
      <w:r w:rsidR="003D1145">
        <w:t>.</w:t>
      </w:r>
      <w:r w:rsidR="00857470">
        <w:t>6</w:t>
      </w:r>
      <w:r>
        <w:t xml:space="preserve">: </w:t>
      </w:r>
      <w:r w:rsidR="004324E4">
        <w:t xml:space="preserve">Recycling </w:t>
      </w:r>
      <w:r w:rsidR="00102FCE">
        <w:t>rates of various materials.</w:t>
      </w:r>
      <w:r w:rsidR="004324E4">
        <w:fldChar w:fldCharType="begin"/>
      </w:r>
      <w:r w:rsidR="00AB543B">
        <w:instrText xml:space="preserve"> ADDIN ZOTERO_ITEM CSL_CITATION {"citationID":"P8aMNy5M","properties":{"formattedCitation":"\\super 10,33,34\\nosupersub{}","plainCitation":"10,33,34","noteIndex":0},"citationItems":[{"id":2888,"uris":["http://zotero.org/users/2975302/items/VYL63FW4"],"itemData":{"id":2888,"type":"article-journal","abstract":"This review explores the potential of separating and recycling rare earth elements (REEs) from different energy conversion systems, such as wind turbines, electric vehicles batteries, or lighting devices. The REEs include 17 elements (with global production of 242 kilometric tons in 2020) that can be found abundantly in nature. However, they are expensive and complicated to extract and separate with many environmental challenges. The overall demand for REEs is continuously growing (with a 10% yearly increase) and it is quite clear that recycling has to be developed as a supply strategy in addition to conventional mining. However, the success of both mining and recycling depends on appropriate separation and processing technologies. The overall REE recycling situation today is very weak (only 2% of REEs are recovered by recycling processes compared with 90% for iron and steel). The biggest recycling potentials rely on the sectors of lamp phosphors (17%), permanent magnets (7%), and NiMH batteries (10%) mainly at the end-of-life stage of the products. The profitability of rare earth recycling mostly depends on the prices of the elements to accommodate the processing costs. Therefore, end-of-life REE recycling should focus on the most valuable and critical REEs. Thus, the relevant processes, feed, and economic viability warrant the detailed review as reported here.","container-title":"Separations","DOI":"10.3390/separations9030056","ISSN":"2297-8739","issue":"3","language":"en","license":"http://creativecommons.org/licenses/by/3.0/","note":"number: 3\npublisher: Multidisciplinary Digital Publishing Institute","page":"56","source":"www.mdpi.com","title":"Separation and Recycling Potential of Rare Earth Elements from Energy Systems: Feed and Economic Viability Review","title-short":"Separation and Recycling Potential of Rare Earth Elements from Energy Systems","URL":"https://www.mdpi.com/2297-8739/9/3/56","volume":"9","author":[{"family":"Patil","given":"Ajay B."},{"family":"Paetzel","given":"Viktoria"},{"family":"Struis","given":"Rudolf P. W. J."},{"family":"Ludwig","given":"Christian"}],"accessed":{"date-parts":[["2022",10,7]]},"issued":{"date-parts":[["2022",3]]}}},{"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id":2926,"uris":["http://zotero.org/users/2975302/items/ME6CF6K9"],"itemData":{"id":2926,"type":"webpage","container-title":"USGS","genre":"Government","language":"English","title":"Iron and Steel Statistics and Information | U.S. Geological Survey","URL":"https://www.usgs.gov/centers/national-minerals-information-center/iron-and-steel-statistics-and-information","author":[{"family":"Tuck","given":"Cris Candace"}],"accessed":{"date-parts":[["2022",10,17]]}}}],"schema":"https://github.com/citation-style-language/schema/raw/master/csl-citation.json"} </w:instrText>
      </w:r>
      <w:r w:rsidR="004324E4">
        <w:fldChar w:fldCharType="separate"/>
      </w:r>
      <w:r w:rsidR="00780A8A" w:rsidRPr="00780A8A">
        <w:rPr>
          <w:szCs w:val="24"/>
          <w:vertAlign w:val="superscript"/>
        </w:rPr>
        <w:t>10,33,34</w:t>
      </w:r>
      <w:r w:rsidR="004324E4">
        <w:fldChar w:fldCharType="end"/>
      </w:r>
    </w:p>
    <w:p w14:paraId="226DB179" w14:textId="550FD998" w:rsidR="000C0364" w:rsidRDefault="000C036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2103A78" w14:textId="705D27C0" w:rsidR="004324E4" w:rsidRDefault="00637882" w:rsidP="0017200B">
      <w:pPr>
        <w:spacing w:line="48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rPr>
        <w:lastRenderedPageBreak/>
        <w:t xml:space="preserve">price, such as steel and manganese, have the highest </w:t>
      </w:r>
      <w:r w:rsidR="005A6CA8">
        <w:rPr>
          <w:rFonts w:ascii="Times New Roman" w:eastAsia="Times New Roman" w:hAnsi="Times New Roman" w:cs="Times New Roman"/>
          <w:bCs/>
          <w:sz w:val="24"/>
          <w:szCs w:val="24"/>
        </w:rPr>
        <w:t>recycling rates</w:t>
      </w:r>
      <w:r w:rsidR="001673CE">
        <w:rPr>
          <w:rFonts w:ascii="Times New Roman" w:eastAsia="Times New Roman" w:hAnsi="Times New Roman" w:cs="Times New Roman"/>
          <w:bCs/>
          <w:sz w:val="24"/>
          <w:szCs w:val="24"/>
        </w:rPr>
        <w:t>.</w:t>
      </w:r>
      <w:r w:rsidR="00EC30E6">
        <w:rPr>
          <w:rFonts w:ascii="Times New Roman" w:eastAsia="Times New Roman" w:hAnsi="Times New Roman" w:cs="Times New Roman"/>
          <w:bCs/>
          <w:sz w:val="24"/>
          <w:szCs w:val="24"/>
        </w:rPr>
        <w:t xml:space="preserve"> </w:t>
      </w:r>
      <w:r w:rsidR="0073722B">
        <w:rPr>
          <w:rFonts w:ascii="Times New Roman" w:eastAsia="Times New Roman" w:hAnsi="Times New Roman" w:cs="Times New Roman"/>
          <w:bCs/>
          <w:sz w:val="24"/>
          <w:szCs w:val="24"/>
        </w:rPr>
        <w:t>Steel</w:t>
      </w:r>
      <w:r w:rsidR="0067552C">
        <w:rPr>
          <w:rFonts w:ascii="Times New Roman" w:eastAsia="Times New Roman" w:hAnsi="Times New Roman" w:cs="Times New Roman"/>
          <w:bCs/>
          <w:sz w:val="24"/>
          <w:szCs w:val="24"/>
        </w:rPr>
        <w:t>, being one of the most widely used materials in existence,</w:t>
      </w:r>
      <w:r w:rsidR="0073722B">
        <w:rPr>
          <w:rFonts w:ascii="Times New Roman" w:eastAsia="Times New Roman" w:hAnsi="Times New Roman" w:cs="Times New Roman"/>
          <w:bCs/>
          <w:sz w:val="24"/>
          <w:szCs w:val="24"/>
        </w:rPr>
        <w:t xml:space="preserve"> </w:t>
      </w:r>
      <w:r w:rsidR="0067552C">
        <w:rPr>
          <w:rFonts w:ascii="Times New Roman" w:eastAsia="Times New Roman" w:hAnsi="Times New Roman" w:cs="Times New Roman"/>
          <w:bCs/>
          <w:sz w:val="24"/>
          <w:szCs w:val="24"/>
        </w:rPr>
        <w:t xml:space="preserve">has both high demand and high supply. </w:t>
      </w:r>
      <w:r w:rsidR="00FD68CC">
        <w:rPr>
          <w:rFonts w:ascii="Times New Roman" w:eastAsia="Times New Roman" w:hAnsi="Times New Roman" w:cs="Times New Roman"/>
          <w:bCs/>
          <w:sz w:val="24"/>
          <w:szCs w:val="24"/>
        </w:rPr>
        <w:t xml:space="preserve">Partially </w:t>
      </w:r>
      <w:r>
        <w:rPr>
          <w:rFonts w:ascii="Times New Roman" w:eastAsia="Times New Roman" w:hAnsi="Times New Roman" w:cs="Times New Roman"/>
          <w:bCs/>
          <w:sz w:val="24"/>
          <w:szCs w:val="24"/>
        </w:rPr>
        <w:t>because of</w:t>
      </w:r>
      <w:r w:rsidR="00FD68CC">
        <w:rPr>
          <w:rFonts w:ascii="Times New Roman" w:eastAsia="Times New Roman" w:hAnsi="Times New Roman" w:cs="Times New Roman"/>
          <w:bCs/>
          <w:sz w:val="24"/>
          <w:szCs w:val="24"/>
        </w:rPr>
        <w:t xml:space="preserve"> its high demand, steel has a mature and </w:t>
      </w:r>
      <w:r w:rsidR="00F30057">
        <w:rPr>
          <w:rFonts w:ascii="Times New Roman" w:eastAsia="Times New Roman" w:hAnsi="Times New Roman" w:cs="Times New Roman"/>
          <w:bCs/>
          <w:sz w:val="24"/>
          <w:szCs w:val="24"/>
        </w:rPr>
        <w:t xml:space="preserve">highly </w:t>
      </w:r>
      <w:r w:rsidR="00FD68CC">
        <w:rPr>
          <w:rFonts w:ascii="Times New Roman" w:eastAsia="Times New Roman" w:hAnsi="Times New Roman" w:cs="Times New Roman"/>
          <w:bCs/>
          <w:sz w:val="24"/>
          <w:szCs w:val="24"/>
        </w:rPr>
        <w:t>developed recycling infrastructure.</w:t>
      </w:r>
      <w:r w:rsidR="008639E5">
        <w:rPr>
          <w:rFonts w:ascii="Times New Roman" w:eastAsia="Times New Roman" w:hAnsi="Times New Roman" w:cs="Times New Roman"/>
          <w:bCs/>
          <w:sz w:val="24"/>
          <w:szCs w:val="24"/>
        </w:rPr>
        <w:t xml:space="preserve"> This</w:t>
      </w:r>
      <w:r>
        <w:rPr>
          <w:rFonts w:ascii="Times New Roman" w:eastAsia="Times New Roman" w:hAnsi="Times New Roman" w:cs="Times New Roman"/>
          <w:bCs/>
          <w:sz w:val="24"/>
          <w:szCs w:val="24"/>
        </w:rPr>
        <w:t xml:space="preserve"> infrastructure</w:t>
      </w:r>
      <w:r w:rsidR="008639E5">
        <w:rPr>
          <w:rFonts w:ascii="Times New Roman" w:eastAsia="Times New Roman" w:hAnsi="Times New Roman" w:cs="Times New Roman"/>
          <w:bCs/>
          <w:sz w:val="24"/>
          <w:szCs w:val="24"/>
        </w:rPr>
        <w:t xml:space="preserve"> leads to a high waste collection rate.</w:t>
      </w:r>
      <w:r w:rsidR="00F30057">
        <w:rPr>
          <w:rFonts w:ascii="Times New Roman" w:eastAsia="Times New Roman" w:hAnsi="Times New Roman" w:cs="Times New Roman"/>
          <w:bCs/>
          <w:sz w:val="24"/>
          <w:szCs w:val="24"/>
        </w:rPr>
        <w:t xml:space="preserve"> A large percentage (estimated to be 40% in </w:t>
      </w:r>
      <w:r w:rsidR="00471559">
        <w:rPr>
          <w:rFonts w:ascii="Times New Roman" w:eastAsia="Times New Roman" w:hAnsi="Times New Roman" w:cs="Times New Roman"/>
          <w:bCs/>
          <w:sz w:val="24"/>
          <w:szCs w:val="24"/>
        </w:rPr>
        <w:t>Organization</w:t>
      </w:r>
      <w:r>
        <w:rPr>
          <w:rFonts w:ascii="Times New Roman" w:eastAsia="Times New Roman" w:hAnsi="Times New Roman" w:cs="Times New Roman"/>
          <w:bCs/>
          <w:sz w:val="24"/>
          <w:szCs w:val="24"/>
        </w:rPr>
        <w:t xml:space="preserve"> for Economic Co-Operation and Development [</w:t>
      </w:r>
      <w:r w:rsidR="00F30057">
        <w:rPr>
          <w:rFonts w:ascii="Times New Roman" w:eastAsia="Times New Roman" w:hAnsi="Times New Roman" w:cs="Times New Roman"/>
          <w:bCs/>
          <w:sz w:val="24"/>
          <w:szCs w:val="24"/>
        </w:rPr>
        <w:t>OECD</w:t>
      </w:r>
      <w:r>
        <w:rPr>
          <w:rFonts w:ascii="Times New Roman" w:eastAsia="Times New Roman" w:hAnsi="Times New Roman" w:cs="Times New Roman"/>
          <w:bCs/>
          <w:sz w:val="24"/>
          <w:szCs w:val="24"/>
        </w:rPr>
        <w:t>]</w:t>
      </w:r>
      <w:r w:rsidR="00F30057">
        <w:rPr>
          <w:rFonts w:ascii="Times New Roman" w:eastAsia="Times New Roman" w:hAnsi="Times New Roman" w:cs="Times New Roman"/>
          <w:bCs/>
          <w:sz w:val="24"/>
          <w:szCs w:val="24"/>
        </w:rPr>
        <w:t xml:space="preserve"> countries) of recycled steel is used to produce new steel. In the United States, </w:t>
      </w:r>
      <w:r>
        <w:rPr>
          <w:rFonts w:ascii="Times New Roman" w:eastAsia="Times New Roman" w:hAnsi="Times New Roman" w:cs="Times New Roman"/>
          <w:bCs/>
          <w:sz w:val="24"/>
          <w:szCs w:val="24"/>
        </w:rPr>
        <w:t xml:space="preserve">the </w:t>
      </w:r>
      <w:r w:rsidR="00F30057">
        <w:rPr>
          <w:rFonts w:ascii="Times New Roman" w:eastAsia="Times New Roman" w:hAnsi="Times New Roman" w:cs="Times New Roman"/>
          <w:bCs/>
          <w:sz w:val="24"/>
          <w:szCs w:val="24"/>
        </w:rPr>
        <w:t xml:space="preserve">average annual recycling rate of steel is nearly 90%. </w:t>
      </w:r>
      <w:r>
        <w:rPr>
          <w:rFonts w:ascii="Times New Roman" w:eastAsia="Times New Roman" w:hAnsi="Times New Roman" w:cs="Times New Roman"/>
          <w:bCs/>
          <w:sz w:val="24"/>
          <w:szCs w:val="24"/>
        </w:rPr>
        <w:t>Steel’s</w:t>
      </w:r>
      <w:r w:rsidR="00F30057">
        <w:rPr>
          <w:rFonts w:ascii="Times New Roman" w:eastAsia="Times New Roman" w:hAnsi="Times New Roman" w:cs="Times New Roman"/>
          <w:bCs/>
          <w:sz w:val="24"/>
          <w:szCs w:val="24"/>
        </w:rPr>
        <w:t xml:space="preserve"> excellent recycling capabilities increase </w:t>
      </w:r>
      <w:r>
        <w:rPr>
          <w:rFonts w:ascii="Times New Roman" w:eastAsia="Times New Roman" w:hAnsi="Times New Roman" w:cs="Times New Roman"/>
          <w:bCs/>
          <w:sz w:val="24"/>
          <w:szCs w:val="24"/>
        </w:rPr>
        <w:t>its</w:t>
      </w:r>
      <w:r w:rsidR="00F30057">
        <w:rPr>
          <w:rFonts w:ascii="Times New Roman" w:eastAsia="Times New Roman" w:hAnsi="Times New Roman" w:cs="Times New Roman"/>
          <w:bCs/>
          <w:sz w:val="24"/>
          <w:szCs w:val="24"/>
        </w:rPr>
        <w:t xml:space="preserve"> supply, </w:t>
      </w:r>
      <w:r>
        <w:rPr>
          <w:rFonts w:ascii="Times New Roman" w:eastAsia="Times New Roman" w:hAnsi="Times New Roman" w:cs="Times New Roman"/>
          <w:bCs/>
          <w:sz w:val="24"/>
          <w:szCs w:val="24"/>
        </w:rPr>
        <w:t>partially leading to its</w:t>
      </w:r>
      <w:r w:rsidR="00F30057">
        <w:rPr>
          <w:rFonts w:ascii="Times New Roman" w:eastAsia="Times New Roman" w:hAnsi="Times New Roman" w:cs="Times New Roman"/>
          <w:bCs/>
          <w:sz w:val="24"/>
          <w:szCs w:val="24"/>
        </w:rPr>
        <w:t xml:space="preserve"> low cost.</w:t>
      </w:r>
      <w:r w:rsidR="00FD68CC">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{"citationID":"mVhzPOe9","properties":{"formattedCitation":"\\super 11,33,34\\nosupersub{}","plainCitation":"11,33,34","noteIndex":0},"citationItems":[{"id":2897,"uris":["http://zotero.org/users/2975302/items/ZUBX88UN"],"itemData":{"id":2897,"type":"article-journal","abstract":"Wind power is one of the fastest-growing energy in the world. Its contribution to global electricity generation should increase from 5 to 30% in 2050. With the increasing number of wind farms, we need to ensure that we will have enough material to meet the expected global capacity growth without creating new environmental issues. In this work, we estimated the material demand for wind turbines in the USA and the rest of the world and compared those values with the expected production until 2050. Based on the annual capacity installation, we quantified the carbon footprint and cumulative energy demand associated with the material production. Cement demand in 2032-2036 could be twice as much as the current amount used for wind turbines and pipeline construction in the USA. Compared to 2018, the USA steel demand in 2033 will increase by 511% (from 853 to 5215 kt). Rare earth elements (REEs) demand in the USA will increase by 254%-815% in 2033 (from 0.33 to 1.16-3 kt) compared to 2018. In the rest of the world, REEs demand will be 38% of the Chinese production in 2050. In 2050, the carbon footprint for materials required for wind turbines globally will be 9.3 times lower than the CO2 emitted currently from coal power plants in the USA. It is important to evaluate the potential impact of large-scale deployment of wind energy to avoid as much as possible creating new issues related to material scarcity, which could increase the carbon footprint of future electricity production.","container-title":"Resources, Conservation and Recycling","DOI":"10.1016/j.resconrec.2021.105938","ISSN":"09213449","journalAbbreviation":"Resources, Conservation and Recycling","language":"en","page":"105938","source":"DOI.org (Crossref)","title":"Material consumption and environmental impact of wind turbines in the USA and globally","URL":"https://linkinghub.elsevier.com/retrieve/pii/S0921344921005474","volume":"176","author":[{"family":"Farina","given":"Angela"},{"family":"Anctil","given":"Annick"}],"accessed":{"date-parts":[["2022",10,17]]},"issued":{"date-parts":[["2022",1]]}}},{"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id":2926,"uris":["http://zotero.org/users/2975302/items/ME6CF6K9"],"itemData":{"id":2926,"type":"webpage","container-title":"USGS","genre":"Government","language":"English","title":"Iron and Steel Statistics and Information | U.S. Geological Survey","URL":"https://www.usgs.gov/centers/national-minerals-information-center/iron-and-steel-statistics-and-information","author":[{"family":"Tuck","given":"Cris Candace"}],"accessed":{"date-parts":[["2022",10,17]]}}}],"schema":"https://github.com/citation-style-language/schema/raw/master/csl-citation.json"} </w:instrText>
      </w:r>
      <w:r w:rsidR="00FD68CC">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11,33,34</w:t>
      </w:r>
      <w:r w:rsidR="00FD68CC">
        <w:rPr>
          <w:rFonts w:ascii="Times New Roman" w:eastAsia="Times New Roman" w:hAnsi="Times New Roman" w:cs="Times New Roman"/>
          <w:bCs/>
          <w:sz w:val="24"/>
          <w:szCs w:val="24"/>
        </w:rPr>
        <w:fldChar w:fldCharType="end"/>
      </w:r>
      <w:r w:rsidR="00FD68CC">
        <w:rPr>
          <w:rFonts w:ascii="Times New Roman" w:eastAsia="Times New Roman" w:hAnsi="Times New Roman" w:cs="Times New Roman"/>
          <w:bCs/>
          <w:sz w:val="24"/>
          <w:szCs w:val="24"/>
        </w:rPr>
        <w:t xml:space="preserve"> </w:t>
      </w:r>
      <w:r w:rsidR="00491516">
        <w:rPr>
          <w:rFonts w:ascii="Times New Roman" w:eastAsia="Times New Roman" w:hAnsi="Times New Roman" w:cs="Times New Roman"/>
          <w:bCs/>
          <w:sz w:val="24"/>
          <w:szCs w:val="24"/>
        </w:rPr>
        <w:t>By contrast, manganese’s</w:t>
      </w:r>
      <w:r w:rsidR="00CB4B47">
        <w:rPr>
          <w:rFonts w:ascii="Times New Roman" w:eastAsia="Times New Roman" w:hAnsi="Times New Roman" w:cs="Times New Roman"/>
          <w:bCs/>
          <w:sz w:val="24"/>
          <w:szCs w:val="24"/>
        </w:rPr>
        <w:t xml:space="preserve"> lack of demand</w:t>
      </w:r>
      <w:r w:rsidR="00103185">
        <w:rPr>
          <w:rFonts w:ascii="Times New Roman" w:eastAsia="Times New Roman" w:hAnsi="Times New Roman" w:cs="Times New Roman"/>
          <w:bCs/>
          <w:sz w:val="24"/>
          <w:szCs w:val="24"/>
        </w:rPr>
        <w:t xml:space="preserve"> in sufficient volume</w:t>
      </w:r>
      <w:r w:rsidR="00CB4B47">
        <w:rPr>
          <w:rFonts w:ascii="Times New Roman" w:eastAsia="Times New Roman" w:hAnsi="Times New Roman" w:cs="Times New Roman"/>
          <w:bCs/>
          <w:sz w:val="24"/>
          <w:szCs w:val="24"/>
        </w:rPr>
        <w:t xml:space="preserve"> hampers dedicated recycling efforts. </w:t>
      </w:r>
      <w:r w:rsidR="003D4E93">
        <w:rPr>
          <w:rFonts w:ascii="Times New Roman" w:eastAsia="Times New Roman" w:hAnsi="Times New Roman" w:cs="Times New Roman"/>
          <w:bCs/>
          <w:sz w:val="24"/>
          <w:szCs w:val="24"/>
        </w:rPr>
        <w:t xml:space="preserve">Manganese is critical to </w:t>
      </w:r>
      <w:r w:rsidR="00857470">
        <w:rPr>
          <w:rFonts w:ascii="Times New Roman" w:eastAsia="Times New Roman" w:hAnsi="Times New Roman" w:cs="Times New Roman"/>
          <w:bCs/>
          <w:sz w:val="24"/>
          <w:szCs w:val="24"/>
        </w:rPr>
        <w:t>s</w:t>
      </w:r>
      <w:r w:rsidR="003D4E93">
        <w:rPr>
          <w:rFonts w:ascii="Times New Roman" w:eastAsia="Times New Roman" w:hAnsi="Times New Roman" w:cs="Times New Roman"/>
          <w:bCs/>
          <w:sz w:val="24"/>
          <w:szCs w:val="24"/>
        </w:rPr>
        <w:t xml:space="preserve">teel </w:t>
      </w:r>
      <w:r w:rsidR="00491516">
        <w:rPr>
          <w:rFonts w:ascii="Times New Roman" w:eastAsia="Times New Roman" w:hAnsi="Times New Roman" w:cs="Times New Roman"/>
          <w:bCs/>
          <w:sz w:val="24"/>
          <w:szCs w:val="24"/>
        </w:rPr>
        <w:t>manufacture</w:t>
      </w:r>
      <w:r w:rsidR="003D4E93">
        <w:rPr>
          <w:rFonts w:ascii="Times New Roman" w:eastAsia="Times New Roman" w:hAnsi="Times New Roman" w:cs="Times New Roman"/>
          <w:bCs/>
          <w:sz w:val="24"/>
          <w:szCs w:val="24"/>
        </w:rPr>
        <w:t xml:space="preserve"> </w:t>
      </w:r>
      <w:r w:rsidR="00491516">
        <w:rPr>
          <w:rFonts w:ascii="Times New Roman" w:eastAsia="Times New Roman" w:hAnsi="Times New Roman" w:cs="Times New Roman"/>
          <w:bCs/>
          <w:sz w:val="24"/>
          <w:szCs w:val="24"/>
        </w:rPr>
        <w:t>because of</w:t>
      </w:r>
      <w:r w:rsidR="003D4E93">
        <w:rPr>
          <w:rFonts w:ascii="Times New Roman" w:eastAsia="Times New Roman" w:hAnsi="Times New Roman" w:cs="Times New Roman"/>
          <w:bCs/>
          <w:sz w:val="24"/>
          <w:szCs w:val="24"/>
        </w:rPr>
        <w:t xml:space="preserve"> its alloying, deoxidizing, and sulfur-fixing properties.</w:t>
      </w:r>
      <w:r w:rsidR="00951D5D">
        <w:rPr>
          <w:rFonts w:ascii="Times New Roman" w:eastAsia="Times New Roman" w:hAnsi="Times New Roman" w:cs="Times New Roman"/>
          <w:bCs/>
          <w:sz w:val="24"/>
          <w:szCs w:val="24"/>
        </w:rPr>
        <w:t xml:space="preserve"> M</w:t>
      </w:r>
      <w:r w:rsidR="00491516">
        <w:rPr>
          <w:rFonts w:ascii="Times New Roman" w:eastAsia="Times New Roman" w:hAnsi="Times New Roman" w:cs="Times New Roman"/>
          <w:bCs/>
          <w:sz w:val="24"/>
          <w:szCs w:val="24"/>
        </w:rPr>
        <w:t>a</w:t>
      </w:r>
      <w:r w:rsidR="00951D5D">
        <w:rPr>
          <w:rFonts w:ascii="Times New Roman" w:eastAsia="Times New Roman" w:hAnsi="Times New Roman" w:cs="Times New Roman"/>
          <w:bCs/>
          <w:sz w:val="24"/>
          <w:szCs w:val="24"/>
        </w:rPr>
        <w:t>n</w:t>
      </w:r>
      <w:r w:rsidR="00491516">
        <w:rPr>
          <w:rFonts w:ascii="Times New Roman" w:eastAsia="Times New Roman" w:hAnsi="Times New Roman" w:cs="Times New Roman"/>
          <w:bCs/>
          <w:sz w:val="24"/>
          <w:szCs w:val="24"/>
        </w:rPr>
        <w:t>ganese</w:t>
      </w:r>
      <w:r w:rsidR="00951D5D">
        <w:rPr>
          <w:rFonts w:ascii="Times New Roman" w:eastAsia="Times New Roman" w:hAnsi="Times New Roman" w:cs="Times New Roman"/>
          <w:bCs/>
          <w:sz w:val="24"/>
          <w:szCs w:val="24"/>
        </w:rPr>
        <w:t xml:space="preserve"> steels exhibit excellent strength and high ductility despite </w:t>
      </w:r>
      <w:r w:rsidR="00472DE9">
        <w:rPr>
          <w:rFonts w:ascii="Times New Roman" w:eastAsia="Times New Roman" w:hAnsi="Times New Roman" w:cs="Times New Roman"/>
          <w:bCs/>
          <w:sz w:val="24"/>
          <w:szCs w:val="24"/>
        </w:rPr>
        <w:t>low</w:t>
      </w:r>
      <w:r w:rsidR="00951D5D">
        <w:rPr>
          <w:rFonts w:ascii="Times New Roman" w:eastAsia="Times New Roman" w:hAnsi="Times New Roman" w:cs="Times New Roman"/>
          <w:bCs/>
          <w:sz w:val="24"/>
          <w:szCs w:val="24"/>
        </w:rPr>
        <w:t xml:space="preserve"> quantities of </w:t>
      </w:r>
      <w:r w:rsidR="00491516">
        <w:rPr>
          <w:rFonts w:ascii="Times New Roman" w:eastAsia="Times New Roman" w:hAnsi="Times New Roman" w:cs="Times New Roman"/>
          <w:bCs/>
          <w:sz w:val="24"/>
          <w:szCs w:val="24"/>
        </w:rPr>
        <w:t>manganese</w:t>
      </w:r>
      <w:r w:rsidR="00951D5D">
        <w:rPr>
          <w:rFonts w:ascii="Times New Roman" w:eastAsia="Times New Roman" w:hAnsi="Times New Roman" w:cs="Times New Roman"/>
          <w:bCs/>
          <w:sz w:val="24"/>
          <w:szCs w:val="24"/>
        </w:rPr>
        <w:t xml:space="preserve"> within the alloy. Medium</w:t>
      </w:r>
      <w:r w:rsidR="00491516">
        <w:rPr>
          <w:rFonts w:ascii="Times New Roman" w:eastAsia="Times New Roman" w:hAnsi="Times New Roman" w:cs="Times New Roman"/>
          <w:bCs/>
          <w:sz w:val="24"/>
          <w:szCs w:val="24"/>
        </w:rPr>
        <w:t>-manganese</w:t>
      </w:r>
      <w:r w:rsidR="00951D5D">
        <w:rPr>
          <w:rFonts w:ascii="Times New Roman" w:eastAsia="Times New Roman" w:hAnsi="Times New Roman" w:cs="Times New Roman"/>
          <w:bCs/>
          <w:sz w:val="24"/>
          <w:szCs w:val="24"/>
        </w:rPr>
        <w:t xml:space="preserve"> steel, one of the most common and in</w:t>
      </w:r>
      <w:r w:rsidR="00491516">
        <w:rPr>
          <w:rFonts w:ascii="Times New Roman" w:eastAsia="Times New Roman" w:hAnsi="Times New Roman" w:cs="Times New Roman"/>
          <w:bCs/>
          <w:sz w:val="24"/>
          <w:szCs w:val="24"/>
        </w:rPr>
        <w:t>-</w:t>
      </w:r>
      <w:r w:rsidR="00951D5D">
        <w:rPr>
          <w:rFonts w:ascii="Times New Roman" w:eastAsia="Times New Roman" w:hAnsi="Times New Roman" w:cs="Times New Roman"/>
          <w:bCs/>
          <w:sz w:val="24"/>
          <w:szCs w:val="24"/>
        </w:rPr>
        <w:t xml:space="preserve">demand </w:t>
      </w:r>
      <w:r w:rsidR="00605638">
        <w:rPr>
          <w:rFonts w:ascii="Times New Roman" w:eastAsia="Times New Roman" w:hAnsi="Times New Roman" w:cs="Times New Roman"/>
          <w:bCs/>
          <w:sz w:val="24"/>
          <w:szCs w:val="24"/>
        </w:rPr>
        <w:t>type</w:t>
      </w:r>
      <w:r w:rsidR="00491516">
        <w:rPr>
          <w:rFonts w:ascii="Times New Roman" w:eastAsia="Times New Roman" w:hAnsi="Times New Roman" w:cs="Times New Roman"/>
          <w:bCs/>
          <w:sz w:val="24"/>
          <w:szCs w:val="24"/>
        </w:rPr>
        <w:t>s</w:t>
      </w:r>
      <w:r w:rsidR="00605638">
        <w:rPr>
          <w:rFonts w:ascii="Times New Roman" w:eastAsia="Times New Roman" w:hAnsi="Times New Roman" w:cs="Times New Roman"/>
          <w:bCs/>
          <w:sz w:val="24"/>
          <w:szCs w:val="24"/>
        </w:rPr>
        <w:t xml:space="preserve"> of </w:t>
      </w:r>
      <w:r w:rsidR="00491516">
        <w:rPr>
          <w:rFonts w:ascii="Times New Roman" w:eastAsia="Times New Roman" w:hAnsi="Times New Roman" w:cs="Times New Roman"/>
          <w:bCs/>
          <w:sz w:val="24"/>
          <w:szCs w:val="24"/>
        </w:rPr>
        <w:t>manganese</w:t>
      </w:r>
      <w:r w:rsidR="00951D5D">
        <w:rPr>
          <w:rFonts w:ascii="Times New Roman" w:eastAsia="Times New Roman" w:hAnsi="Times New Roman" w:cs="Times New Roman"/>
          <w:bCs/>
          <w:sz w:val="24"/>
          <w:szCs w:val="24"/>
        </w:rPr>
        <w:t xml:space="preserve"> steel, is classified as steel with only 3</w:t>
      </w:r>
      <w:r w:rsidR="00E66211">
        <w:rPr>
          <w:rFonts w:ascii="Times New Roman" w:eastAsia="Times New Roman" w:hAnsi="Times New Roman" w:cs="Times New Roman"/>
          <w:bCs/>
          <w:sz w:val="24"/>
          <w:szCs w:val="24"/>
        </w:rPr>
        <w:t>–</w:t>
      </w:r>
      <w:r w:rsidR="00951D5D">
        <w:rPr>
          <w:rFonts w:ascii="Times New Roman" w:eastAsia="Times New Roman" w:hAnsi="Times New Roman" w:cs="Times New Roman"/>
          <w:bCs/>
          <w:sz w:val="24"/>
          <w:szCs w:val="24"/>
        </w:rPr>
        <w:t xml:space="preserve">10 </w:t>
      </w:r>
      <w:proofErr w:type="spellStart"/>
      <w:r w:rsidR="00951D5D">
        <w:rPr>
          <w:rFonts w:ascii="Times New Roman" w:eastAsia="Times New Roman" w:hAnsi="Times New Roman" w:cs="Times New Roman"/>
          <w:bCs/>
          <w:sz w:val="24"/>
          <w:szCs w:val="24"/>
        </w:rPr>
        <w:t>wt</w:t>
      </w:r>
      <w:proofErr w:type="spellEnd"/>
      <w:r w:rsidR="00951D5D">
        <w:rPr>
          <w:rFonts w:ascii="Times New Roman" w:eastAsia="Times New Roman" w:hAnsi="Times New Roman" w:cs="Times New Roman"/>
          <w:bCs/>
          <w:sz w:val="24"/>
          <w:szCs w:val="24"/>
        </w:rPr>
        <w:t xml:space="preserve">% </w:t>
      </w:r>
      <w:r w:rsidR="00E66211">
        <w:rPr>
          <w:rFonts w:ascii="Times New Roman" w:eastAsia="Times New Roman" w:hAnsi="Times New Roman" w:cs="Times New Roman"/>
          <w:bCs/>
          <w:sz w:val="24"/>
          <w:szCs w:val="24"/>
        </w:rPr>
        <w:t>manganese</w:t>
      </w:r>
      <w:r w:rsidR="00951D5D">
        <w:rPr>
          <w:rFonts w:ascii="Times New Roman" w:eastAsia="Times New Roman" w:hAnsi="Times New Roman" w:cs="Times New Roman"/>
          <w:bCs/>
          <w:sz w:val="24"/>
          <w:szCs w:val="24"/>
        </w:rPr>
        <w:t xml:space="preserve">. </w:t>
      </w:r>
      <w:r w:rsidR="00103185">
        <w:rPr>
          <w:rFonts w:ascii="Times New Roman" w:eastAsia="Times New Roman" w:hAnsi="Times New Roman" w:cs="Times New Roman"/>
          <w:bCs/>
          <w:sz w:val="24"/>
          <w:szCs w:val="24"/>
        </w:rPr>
        <w:t xml:space="preserve">Steelmaking is the primary and dominant application and demand for </w:t>
      </w:r>
      <w:r w:rsidR="00E66211">
        <w:rPr>
          <w:rFonts w:ascii="Times New Roman" w:eastAsia="Times New Roman" w:hAnsi="Times New Roman" w:cs="Times New Roman"/>
          <w:bCs/>
          <w:sz w:val="24"/>
          <w:szCs w:val="24"/>
        </w:rPr>
        <w:t>manganese</w:t>
      </w:r>
      <w:r w:rsidR="001F4063">
        <w:rPr>
          <w:rFonts w:ascii="Times New Roman" w:eastAsia="Times New Roman" w:hAnsi="Times New Roman" w:cs="Times New Roman"/>
          <w:bCs/>
          <w:sz w:val="24"/>
          <w:szCs w:val="24"/>
        </w:rPr>
        <w:t>.</w:t>
      </w:r>
      <w:r w:rsidR="00103185">
        <w:rPr>
          <w:rFonts w:ascii="Times New Roman" w:eastAsia="Times New Roman" w:hAnsi="Times New Roman" w:cs="Times New Roman"/>
          <w:bCs/>
          <w:sz w:val="24"/>
          <w:szCs w:val="24"/>
        </w:rPr>
        <w:t xml:space="preserve"> </w:t>
      </w:r>
      <w:r w:rsidR="001F4063">
        <w:rPr>
          <w:rFonts w:ascii="Times New Roman" w:eastAsia="Times New Roman" w:hAnsi="Times New Roman" w:cs="Times New Roman"/>
          <w:bCs/>
          <w:sz w:val="24"/>
          <w:szCs w:val="24"/>
        </w:rPr>
        <w:t>U</w:t>
      </w:r>
      <w:r w:rsidR="00103185">
        <w:rPr>
          <w:rFonts w:ascii="Times New Roman" w:eastAsia="Times New Roman" w:hAnsi="Times New Roman" w:cs="Times New Roman"/>
          <w:bCs/>
          <w:sz w:val="24"/>
          <w:szCs w:val="24"/>
        </w:rPr>
        <w:t xml:space="preserve">p to 90% of the </w:t>
      </w:r>
      <w:r w:rsidR="00E66211">
        <w:rPr>
          <w:rFonts w:ascii="Times New Roman" w:eastAsia="Times New Roman" w:hAnsi="Times New Roman" w:cs="Times New Roman"/>
          <w:bCs/>
          <w:sz w:val="24"/>
          <w:szCs w:val="24"/>
        </w:rPr>
        <w:t>manganese</w:t>
      </w:r>
      <w:r w:rsidR="00103185">
        <w:rPr>
          <w:rFonts w:ascii="Times New Roman" w:eastAsia="Times New Roman" w:hAnsi="Times New Roman" w:cs="Times New Roman"/>
          <w:bCs/>
          <w:sz w:val="24"/>
          <w:szCs w:val="24"/>
        </w:rPr>
        <w:t xml:space="preserve"> within the United States </w:t>
      </w:r>
      <w:r w:rsidR="00E66211">
        <w:rPr>
          <w:rFonts w:ascii="Times New Roman" w:eastAsia="Times New Roman" w:hAnsi="Times New Roman" w:cs="Times New Roman"/>
          <w:bCs/>
          <w:sz w:val="24"/>
          <w:szCs w:val="24"/>
        </w:rPr>
        <w:t>is used</w:t>
      </w:r>
      <w:r w:rsidR="00103185">
        <w:rPr>
          <w:rFonts w:ascii="Times New Roman" w:eastAsia="Times New Roman" w:hAnsi="Times New Roman" w:cs="Times New Roman"/>
          <w:bCs/>
          <w:sz w:val="24"/>
          <w:szCs w:val="24"/>
        </w:rPr>
        <w:t xml:space="preserve"> for steelmaking alone</w:t>
      </w:r>
      <w:r w:rsidR="001F4063">
        <w:rPr>
          <w:rFonts w:ascii="Times New Roman" w:eastAsia="Times New Roman" w:hAnsi="Times New Roman" w:cs="Times New Roman"/>
          <w:bCs/>
          <w:sz w:val="24"/>
          <w:szCs w:val="24"/>
        </w:rPr>
        <w:t>,</w:t>
      </w:r>
      <w:r w:rsidR="00103185">
        <w:rPr>
          <w:rFonts w:ascii="Times New Roman" w:eastAsia="Times New Roman" w:hAnsi="Times New Roman" w:cs="Times New Roman"/>
          <w:bCs/>
          <w:sz w:val="24"/>
          <w:szCs w:val="24"/>
        </w:rPr>
        <w:t xml:space="preserve"> </w:t>
      </w:r>
      <w:r w:rsidR="001F4063">
        <w:rPr>
          <w:rFonts w:ascii="Times New Roman" w:eastAsia="Times New Roman" w:hAnsi="Times New Roman" w:cs="Times New Roman"/>
          <w:bCs/>
          <w:sz w:val="24"/>
          <w:szCs w:val="24"/>
        </w:rPr>
        <w:t>b</w:t>
      </w:r>
      <w:r w:rsidR="00103185">
        <w:rPr>
          <w:rFonts w:ascii="Times New Roman" w:eastAsia="Times New Roman" w:hAnsi="Times New Roman" w:cs="Times New Roman"/>
          <w:bCs/>
          <w:sz w:val="24"/>
          <w:szCs w:val="24"/>
        </w:rPr>
        <w:t xml:space="preserve">ut steelmaking does not </w:t>
      </w:r>
      <w:r w:rsidR="005F76FE">
        <w:rPr>
          <w:rFonts w:ascii="Times New Roman" w:eastAsia="Times New Roman" w:hAnsi="Times New Roman" w:cs="Times New Roman"/>
          <w:bCs/>
          <w:sz w:val="24"/>
          <w:szCs w:val="24"/>
        </w:rPr>
        <w:t>consume</w:t>
      </w:r>
      <w:r w:rsidR="00103185">
        <w:rPr>
          <w:rFonts w:ascii="Times New Roman" w:eastAsia="Times New Roman" w:hAnsi="Times New Roman" w:cs="Times New Roman"/>
          <w:bCs/>
          <w:sz w:val="24"/>
          <w:szCs w:val="24"/>
        </w:rPr>
        <w:t xml:space="preserve"> </w:t>
      </w:r>
      <w:r w:rsidR="001F4063">
        <w:rPr>
          <w:rFonts w:ascii="Times New Roman" w:eastAsia="Times New Roman" w:hAnsi="Times New Roman" w:cs="Times New Roman"/>
          <w:bCs/>
          <w:sz w:val="24"/>
          <w:szCs w:val="24"/>
        </w:rPr>
        <w:t>manganese</w:t>
      </w:r>
      <w:r w:rsidR="00103185">
        <w:rPr>
          <w:rFonts w:ascii="Times New Roman" w:eastAsia="Times New Roman" w:hAnsi="Times New Roman" w:cs="Times New Roman"/>
          <w:bCs/>
          <w:sz w:val="24"/>
          <w:szCs w:val="24"/>
        </w:rPr>
        <w:t xml:space="preserve"> in high quantities, </w:t>
      </w:r>
      <w:r w:rsidR="001F4063">
        <w:rPr>
          <w:rFonts w:ascii="Times New Roman" w:eastAsia="Times New Roman" w:hAnsi="Times New Roman" w:cs="Times New Roman"/>
          <w:bCs/>
          <w:sz w:val="24"/>
          <w:szCs w:val="24"/>
        </w:rPr>
        <w:t xml:space="preserve">so </w:t>
      </w:r>
      <w:r w:rsidR="00103185">
        <w:rPr>
          <w:rFonts w:ascii="Times New Roman" w:eastAsia="Times New Roman" w:hAnsi="Times New Roman" w:cs="Times New Roman"/>
          <w:bCs/>
          <w:sz w:val="24"/>
          <w:szCs w:val="24"/>
        </w:rPr>
        <w:t xml:space="preserve">demand for </w:t>
      </w:r>
      <w:r w:rsidR="001F4063">
        <w:rPr>
          <w:rFonts w:ascii="Times New Roman" w:eastAsia="Times New Roman" w:hAnsi="Times New Roman" w:cs="Times New Roman"/>
          <w:bCs/>
          <w:sz w:val="24"/>
          <w:szCs w:val="24"/>
        </w:rPr>
        <w:t>it</w:t>
      </w:r>
      <w:r w:rsidR="00103185">
        <w:rPr>
          <w:rFonts w:ascii="Times New Roman" w:eastAsia="Times New Roman" w:hAnsi="Times New Roman" w:cs="Times New Roman"/>
          <w:bCs/>
          <w:sz w:val="24"/>
          <w:szCs w:val="24"/>
        </w:rPr>
        <w:t xml:space="preserve"> is not high.</w:t>
      </w:r>
      <w:r w:rsidR="005F76FE">
        <w:rPr>
          <w:rFonts w:ascii="Times New Roman" w:eastAsia="Times New Roman" w:hAnsi="Times New Roman" w:cs="Times New Roman"/>
          <w:bCs/>
          <w:sz w:val="24"/>
          <w:szCs w:val="24"/>
        </w:rPr>
        <w:t xml:space="preserve"> World reserves and therefore supply of </w:t>
      </w:r>
      <w:r w:rsidR="001F4063">
        <w:rPr>
          <w:rFonts w:ascii="Times New Roman" w:eastAsia="Times New Roman" w:hAnsi="Times New Roman" w:cs="Times New Roman"/>
          <w:bCs/>
          <w:sz w:val="24"/>
          <w:szCs w:val="24"/>
        </w:rPr>
        <w:t>manganese</w:t>
      </w:r>
      <w:r w:rsidR="005F76FE">
        <w:rPr>
          <w:rFonts w:ascii="Times New Roman" w:eastAsia="Times New Roman" w:hAnsi="Times New Roman" w:cs="Times New Roman"/>
          <w:bCs/>
          <w:sz w:val="24"/>
          <w:szCs w:val="24"/>
        </w:rPr>
        <w:t xml:space="preserve"> is high.</w:t>
      </w:r>
      <w:r w:rsidR="00103185">
        <w:rPr>
          <w:rFonts w:ascii="Times New Roman" w:eastAsia="Times New Roman" w:hAnsi="Times New Roman" w:cs="Times New Roman"/>
          <w:bCs/>
          <w:sz w:val="24"/>
          <w:szCs w:val="24"/>
        </w:rPr>
        <w:t xml:space="preserve"> Thus, </w:t>
      </w:r>
      <w:r w:rsidR="001F4063">
        <w:rPr>
          <w:rFonts w:ascii="Times New Roman" w:eastAsia="Times New Roman" w:hAnsi="Times New Roman" w:cs="Times New Roman"/>
          <w:bCs/>
          <w:sz w:val="24"/>
          <w:szCs w:val="24"/>
        </w:rPr>
        <w:t>its</w:t>
      </w:r>
      <w:r w:rsidR="00103185">
        <w:rPr>
          <w:rFonts w:ascii="Times New Roman" w:eastAsia="Times New Roman" w:hAnsi="Times New Roman" w:cs="Times New Roman"/>
          <w:bCs/>
          <w:sz w:val="24"/>
          <w:szCs w:val="24"/>
        </w:rPr>
        <w:t xml:space="preserve"> market price is very low</w:t>
      </w:r>
      <w:r w:rsidR="001F4063">
        <w:rPr>
          <w:rFonts w:ascii="Times New Roman" w:eastAsia="Times New Roman" w:hAnsi="Times New Roman" w:cs="Times New Roman"/>
          <w:bCs/>
          <w:sz w:val="24"/>
          <w:szCs w:val="24"/>
        </w:rPr>
        <w:t>—s</w:t>
      </w:r>
      <w:r w:rsidR="00103185">
        <w:rPr>
          <w:rFonts w:ascii="Times New Roman" w:eastAsia="Times New Roman" w:hAnsi="Times New Roman" w:cs="Times New Roman"/>
          <w:bCs/>
          <w:sz w:val="24"/>
          <w:szCs w:val="24"/>
        </w:rPr>
        <w:t xml:space="preserve">o low, in fact, that the United States </w:t>
      </w:r>
      <w:r w:rsidR="005F76FE">
        <w:rPr>
          <w:rFonts w:ascii="Times New Roman" w:eastAsia="Times New Roman" w:hAnsi="Times New Roman" w:cs="Times New Roman"/>
          <w:bCs/>
          <w:sz w:val="24"/>
          <w:szCs w:val="24"/>
        </w:rPr>
        <w:t xml:space="preserve">has not mined </w:t>
      </w:r>
      <w:r w:rsidR="001F4063">
        <w:rPr>
          <w:rFonts w:ascii="Times New Roman" w:eastAsia="Times New Roman" w:hAnsi="Times New Roman" w:cs="Times New Roman"/>
          <w:bCs/>
          <w:sz w:val="24"/>
          <w:szCs w:val="24"/>
        </w:rPr>
        <w:t>manganese-</w:t>
      </w:r>
      <w:r w:rsidR="005F76FE">
        <w:rPr>
          <w:rFonts w:ascii="Times New Roman" w:eastAsia="Times New Roman" w:hAnsi="Times New Roman" w:cs="Times New Roman"/>
          <w:bCs/>
          <w:sz w:val="24"/>
          <w:szCs w:val="24"/>
        </w:rPr>
        <w:t xml:space="preserve">rich ores domestically since 1970. </w:t>
      </w:r>
      <w:r w:rsidR="001F4063">
        <w:rPr>
          <w:rFonts w:ascii="Times New Roman" w:eastAsia="Times New Roman" w:hAnsi="Times New Roman" w:cs="Times New Roman"/>
          <w:bCs/>
          <w:sz w:val="24"/>
          <w:szCs w:val="24"/>
        </w:rPr>
        <w:t>E</w:t>
      </w:r>
      <w:r w:rsidR="005F76FE">
        <w:rPr>
          <w:rFonts w:ascii="Times New Roman" w:eastAsia="Times New Roman" w:hAnsi="Times New Roman" w:cs="Times New Roman"/>
          <w:bCs/>
          <w:sz w:val="24"/>
          <w:szCs w:val="24"/>
        </w:rPr>
        <w:t>ven with no domestic production, t</w:t>
      </w:r>
      <w:r w:rsidR="00103185">
        <w:rPr>
          <w:rFonts w:ascii="Times New Roman" w:eastAsia="Times New Roman" w:hAnsi="Times New Roman" w:cs="Times New Roman"/>
          <w:bCs/>
          <w:sz w:val="24"/>
          <w:szCs w:val="24"/>
        </w:rPr>
        <w:t>he United States imports less than 500</w:t>
      </w:r>
      <w:r w:rsidR="001F4063">
        <w:rPr>
          <w:rFonts w:ascii="Times New Roman" w:eastAsia="Times New Roman" w:hAnsi="Times New Roman" w:cs="Times New Roman"/>
          <w:bCs/>
          <w:sz w:val="24"/>
          <w:szCs w:val="24"/>
        </w:rPr>
        <w:t>,000 t</w:t>
      </w:r>
      <w:r w:rsidR="00103185">
        <w:rPr>
          <w:rFonts w:ascii="Times New Roman" w:eastAsia="Times New Roman" w:hAnsi="Times New Roman" w:cs="Times New Roman"/>
          <w:bCs/>
          <w:sz w:val="24"/>
          <w:szCs w:val="24"/>
        </w:rPr>
        <w:t xml:space="preserve"> of </w:t>
      </w:r>
      <w:r w:rsidR="001F4063">
        <w:rPr>
          <w:rFonts w:ascii="Times New Roman" w:eastAsia="Times New Roman" w:hAnsi="Times New Roman" w:cs="Times New Roman"/>
          <w:bCs/>
          <w:sz w:val="24"/>
          <w:szCs w:val="24"/>
        </w:rPr>
        <w:t>manganese</w:t>
      </w:r>
      <w:r w:rsidR="00103185">
        <w:rPr>
          <w:rFonts w:ascii="Times New Roman" w:eastAsia="Times New Roman" w:hAnsi="Times New Roman" w:cs="Times New Roman"/>
          <w:bCs/>
          <w:sz w:val="24"/>
          <w:szCs w:val="24"/>
        </w:rPr>
        <w:t xml:space="preserve"> per </w:t>
      </w:r>
      <w:r w:rsidR="001F4063">
        <w:rPr>
          <w:rFonts w:ascii="Times New Roman" w:eastAsia="Times New Roman" w:hAnsi="Times New Roman" w:cs="Times New Roman"/>
          <w:bCs/>
          <w:sz w:val="24"/>
          <w:szCs w:val="24"/>
        </w:rPr>
        <w:t>year</w:t>
      </w:r>
      <w:r w:rsidR="00103185">
        <w:rPr>
          <w:rFonts w:ascii="Times New Roman" w:eastAsia="Times New Roman" w:hAnsi="Times New Roman" w:cs="Times New Roman"/>
          <w:bCs/>
          <w:sz w:val="24"/>
          <w:szCs w:val="24"/>
        </w:rPr>
        <w:t>.</w:t>
      </w:r>
      <w:r w:rsidR="005F76FE">
        <w:rPr>
          <w:rFonts w:ascii="Times New Roman" w:eastAsia="Times New Roman" w:hAnsi="Times New Roman" w:cs="Times New Roman"/>
          <w:bCs/>
          <w:sz w:val="24"/>
          <w:szCs w:val="24"/>
        </w:rPr>
        <w:t xml:space="preserve"> </w:t>
      </w:r>
      <w:r w:rsidR="001F4063">
        <w:rPr>
          <w:rFonts w:ascii="Times New Roman" w:eastAsia="Times New Roman" w:hAnsi="Times New Roman" w:cs="Times New Roman"/>
          <w:bCs/>
          <w:sz w:val="24"/>
          <w:szCs w:val="24"/>
        </w:rPr>
        <w:t>Consequently,</w:t>
      </w:r>
      <w:r w:rsidR="005F76FE">
        <w:rPr>
          <w:rFonts w:ascii="Times New Roman" w:eastAsia="Times New Roman" w:hAnsi="Times New Roman" w:cs="Times New Roman"/>
          <w:bCs/>
          <w:sz w:val="24"/>
          <w:szCs w:val="24"/>
        </w:rPr>
        <w:t xml:space="preserve"> negligible dedicated scrap recovery </w:t>
      </w:r>
      <w:r w:rsidR="001F4063">
        <w:rPr>
          <w:rFonts w:ascii="Times New Roman" w:eastAsia="Times New Roman" w:hAnsi="Times New Roman" w:cs="Times New Roman"/>
          <w:bCs/>
          <w:sz w:val="24"/>
          <w:szCs w:val="24"/>
        </w:rPr>
        <w:t xml:space="preserve">exists </w:t>
      </w:r>
      <w:r w:rsidR="005F76FE">
        <w:rPr>
          <w:rFonts w:ascii="Times New Roman" w:eastAsia="Times New Roman" w:hAnsi="Times New Roman" w:cs="Times New Roman"/>
          <w:bCs/>
          <w:sz w:val="24"/>
          <w:szCs w:val="24"/>
        </w:rPr>
        <w:t xml:space="preserve">for </w:t>
      </w:r>
      <w:r w:rsidR="001F4063">
        <w:rPr>
          <w:rFonts w:ascii="Times New Roman" w:eastAsia="Times New Roman" w:hAnsi="Times New Roman" w:cs="Times New Roman"/>
          <w:bCs/>
          <w:sz w:val="24"/>
          <w:szCs w:val="24"/>
        </w:rPr>
        <w:t>manganese</w:t>
      </w:r>
      <w:r w:rsidR="005F76FE">
        <w:rPr>
          <w:rFonts w:ascii="Times New Roman" w:eastAsia="Times New Roman" w:hAnsi="Times New Roman" w:cs="Times New Roman"/>
          <w:bCs/>
          <w:sz w:val="24"/>
          <w:szCs w:val="24"/>
        </w:rPr>
        <w:t xml:space="preserve">, and </w:t>
      </w:r>
      <w:r w:rsidR="001F4063">
        <w:rPr>
          <w:rFonts w:ascii="Times New Roman" w:eastAsia="Times New Roman" w:hAnsi="Times New Roman" w:cs="Times New Roman"/>
          <w:bCs/>
          <w:sz w:val="24"/>
          <w:szCs w:val="24"/>
        </w:rPr>
        <w:t>it</w:t>
      </w:r>
      <w:r w:rsidR="005F76FE">
        <w:rPr>
          <w:rFonts w:ascii="Times New Roman" w:eastAsia="Times New Roman" w:hAnsi="Times New Roman" w:cs="Times New Roman"/>
          <w:bCs/>
          <w:sz w:val="24"/>
          <w:szCs w:val="24"/>
        </w:rPr>
        <w:t xml:space="preserve"> is recycled</w:t>
      </w:r>
      <w:r w:rsidR="00103185">
        <w:rPr>
          <w:rFonts w:ascii="Times New Roman" w:eastAsia="Times New Roman" w:hAnsi="Times New Roman" w:cs="Times New Roman"/>
          <w:bCs/>
          <w:sz w:val="24"/>
          <w:szCs w:val="24"/>
        </w:rPr>
        <w:t xml:space="preserve"> </w:t>
      </w:r>
      <w:r w:rsidR="005F76FE">
        <w:rPr>
          <w:rFonts w:ascii="Times New Roman" w:eastAsia="Times New Roman" w:hAnsi="Times New Roman" w:cs="Times New Roman"/>
          <w:bCs/>
          <w:sz w:val="24"/>
          <w:szCs w:val="24"/>
        </w:rPr>
        <w:t xml:space="preserve">incidentally as a constituent of ferrous and nonferrous scrap. </w:t>
      </w:r>
      <w:r w:rsidR="001F4063">
        <w:rPr>
          <w:rFonts w:ascii="Times New Roman" w:eastAsia="Times New Roman" w:hAnsi="Times New Roman" w:cs="Times New Roman"/>
          <w:bCs/>
          <w:sz w:val="24"/>
          <w:szCs w:val="24"/>
        </w:rPr>
        <w:t>Nevertheless</w:t>
      </w:r>
      <w:r w:rsidR="005F76FE">
        <w:rPr>
          <w:rFonts w:ascii="Times New Roman" w:eastAsia="Times New Roman" w:hAnsi="Times New Roman" w:cs="Times New Roman"/>
          <w:bCs/>
          <w:sz w:val="24"/>
          <w:szCs w:val="24"/>
        </w:rPr>
        <w:t xml:space="preserve">, the recycling rate of </w:t>
      </w:r>
      <w:r w:rsidR="001F4063">
        <w:rPr>
          <w:rFonts w:ascii="Times New Roman" w:eastAsia="Times New Roman" w:hAnsi="Times New Roman" w:cs="Times New Roman"/>
          <w:bCs/>
          <w:sz w:val="24"/>
          <w:szCs w:val="24"/>
        </w:rPr>
        <w:t>manganese</w:t>
      </w:r>
      <w:r w:rsidR="005F76FE">
        <w:rPr>
          <w:rFonts w:ascii="Times New Roman" w:eastAsia="Times New Roman" w:hAnsi="Times New Roman" w:cs="Times New Roman"/>
          <w:bCs/>
          <w:sz w:val="24"/>
          <w:szCs w:val="24"/>
        </w:rPr>
        <w:t xml:space="preserve"> in OECD countries is an impressively high 53%</w:t>
      </w:r>
      <w:r w:rsidR="001F4063">
        <w:rPr>
          <w:rFonts w:ascii="Times New Roman" w:eastAsia="Times New Roman" w:hAnsi="Times New Roman" w:cs="Times New Roman"/>
          <w:bCs/>
          <w:sz w:val="24"/>
          <w:szCs w:val="24"/>
        </w:rPr>
        <w:t>,</w:t>
      </w:r>
      <w:r w:rsidR="003D4E93">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{"citationID":"c06n6M6u","properties":{"formattedCitation":"\\super 23,33,38\\nosupersub{}","plainCitation":"23,33,38","noteIndex":0},"citationItems":[{"id":2938,"uris":["http://zotero.org/users/2975302/items/VXFZ7525"],"itemData":{"id":2938,"type":"webpage","container-title":"USGS","genre":"Government","language":"English","title":"Manganese Statistics and Information | U.S. Geological Survey","title-short":"USGS Manganese Database","URL":"https://www.usgs.gov/centers/national-minerals-information-center/manganese-statistics-and-information","author":[{"family":"Schnebele","given":"Emily"}],"accessed":{"date-parts":[["2022",10,20]]}}},{"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id":2904,"uris":["http://zotero.org/users/2975302/items/KQPQE3RP"],"itemData":{"id":2904,"type":"article-journal","abstract":"Medium Mn steels have been actively investigated due to their excellent balance between material cost and mechanical properties. The steels possess a single α′ martensite phase in hot and cold rolled states and multiphases after intercritical annealing. Many studies have focused on investigating the influences of chemical composition and annealing conditions on the microstructure, particularly the grain size and retained γ (γR), and on the tensile properties. The steels exhibit high strength and good ductility due to transformation induced plasticity occurring in γR, whose volume fraction is approximately 0·2–0·4. The present review summarises the important results of previous studies about the effects of both intercritical annealing conditions and alloying elements on the microstructure and tensile properties of medium Mn steels.","container-title":"Materials Science and Technology","DOI":"10.1179/1743284714Y.0000000722","ISSN":"0267-0836","issue":"7","note":"publisher: Taylor &amp; Francis\n_eprint: https://doi.org/10.1179/1743284714Y.0000000722","page":"843-856","source":"Taylor and Francis+NEJM","title":"Current opinion in medium manganese steel","URL":"https://doi.org/10.1179/1743284714Y.0000000722","volume":"31","author":[{"family":"Lee","given":"Y.-K."},{"family":"Han","given":"J."}],"accessed":{"date-parts":[["2022",10,17]]},"issued":{"date-parts":[["2015",5,1]]}}}],"schema":"https://github.com/citation-style-language/schema/raw/master/csl-citation.json"} </w:instrText>
      </w:r>
      <w:r w:rsidR="003D4E93">
        <w:rPr>
          <w:rFonts w:ascii="Times New Roman" w:eastAsia="Times New Roman" w:hAnsi="Times New Roman" w:cs="Times New Roman"/>
          <w:bCs/>
          <w:sz w:val="24"/>
          <w:szCs w:val="24"/>
        </w:rPr>
        <w:fldChar w:fldCharType="separate"/>
      </w:r>
      <w:r w:rsidR="0068375F" w:rsidRPr="0068375F">
        <w:rPr>
          <w:rFonts w:ascii="Times New Roman" w:hAnsi="Times New Roman" w:cs="Times New Roman"/>
          <w:sz w:val="24"/>
          <w:szCs w:val="24"/>
          <w:vertAlign w:val="superscript"/>
        </w:rPr>
        <w:t>23,33,38</w:t>
      </w:r>
      <w:r w:rsidR="003D4E93">
        <w:rPr>
          <w:rFonts w:ascii="Times New Roman" w:eastAsia="Times New Roman" w:hAnsi="Times New Roman" w:cs="Times New Roman"/>
          <w:bCs/>
          <w:sz w:val="24"/>
          <w:szCs w:val="24"/>
        </w:rPr>
        <w:fldChar w:fldCharType="end"/>
      </w:r>
      <w:r w:rsidR="00505CDB">
        <w:rPr>
          <w:rFonts w:ascii="Times New Roman" w:eastAsia="Times New Roman" w:hAnsi="Times New Roman" w:cs="Times New Roman"/>
          <w:bCs/>
          <w:sz w:val="24"/>
          <w:szCs w:val="24"/>
        </w:rPr>
        <w:t xml:space="preserve"> </w:t>
      </w:r>
      <w:r w:rsidR="00140446">
        <w:rPr>
          <w:rFonts w:ascii="Times New Roman" w:eastAsia="Times New Roman" w:hAnsi="Times New Roman" w:cs="Times New Roman"/>
          <w:bCs/>
          <w:sz w:val="24"/>
          <w:szCs w:val="24"/>
        </w:rPr>
        <w:t>demonstrat</w:t>
      </w:r>
      <w:r w:rsidR="001F4063">
        <w:rPr>
          <w:rFonts w:ascii="Times New Roman" w:eastAsia="Times New Roman" w:hAnsi="Times New Roman" w:cs="Times New Roman"/>
          <w:bCs/>
          <w:sz w:val="24"/>
          <w:szCs w:val="24"/>
        </w:rPr>
        <w:t>ing</w:t>
      </w:r>
      <w:r w:rsidR="00140446">
        <w:rPr>
          <w:rFonts w:ascii="Times New Roman" w:eastAsia="Times New Roman" w:hAnsi="Times New Roman" w:cs="Times New Roman"/>
          <w:bCs/>
          <w:sz w:val="24"/>
          <w:szCs w:val="24"/>
        </w:rPr>
        <w:t xml:space="preserve"> that i</w:t>
      </w:r>
      <w:r w:rsidR="005F76FE">
        <w:rPr>
          <w:rFonts w:ascii="Times New Roman" w:eastAsia="Times New Roman" w:hAnsi="Times New Roman" w:cs="Times New Roman"/>
          <w:bCs/>
          <w:sz w:val="24"/>
          <w:szCs w:val="24"/>
        </w:rPr>
        <w:t>t is possible for the incidental recycling of low</w:t>
      </w:r>
      <w:r w:rsidR="001F4063">
        <w:rPr>
          <w:rFonts w:ascii="Times New Roman" w:eastAsia="Times New Roman" w:hAnsi="Times New Roman" w:cs="Times New Roman"/>
          <w:bCs/>
          <w:sz w:val="24"/>
          <w:szCs w:val="24"/>
        </w:rPr>
        <w:t>-</w:t>
      </w:r>
      <w:r w:rsidR="005F76FE">
        <w:rPr>
          <w:rFonts w:ascii="Times New Roman" w:eastAsia="Times New Roman" w:hAnsi="Times New Roman" w:cs="Times New Roman"/>
          <w:bCs/>
          <w:sz w:val="24"/>
          <w:szCs w:val="24"/>
        </w:rPr>
        <w:t>quanti</w:t>
      </w:r>
      <w:r w:rsidR="00415C5E">
        <w:rPr>
          <w:rFonts w:ascii="Times New Roman" w:eastAsia="Times New Roman" w:hAnsi="Times New Roman" w:cs="Times New Roman"/>
          <w:bCs/>
          <w:sz w:val="24"/>
          <w:szCs w:val="24"/>
        </w:rPr>
        <w:t>ty</w:t>
      </w:r>
      <w:r w:rsidR="005F76FE">
        <w:rPr>
          <w:rFonts w:ascii="Times New Roman" w:eastAsia="Times New Roman" w:hAnsi="Times New Roman" w:cs="Times New Roman"/>
          <w:bCs/>
          <w:sz w:val="24"/>
          <w:szCs w:val="24"/>
        </w:rPr>
        <w:t xml:space="preserve"> constituent materials to have a high recycling rate if the</w:t>
      </w:r>
      <w:r w:rsidR="00415C5E">
        <w:rPr>
          <w:rFonts w:ascii="Times New Roman" w:eastAsia="Times New Roman" w:hAnsi="Times New Roman" w:cs="Times New Roman"/>
          <w:bCs/>
          <w:sz w:val="24"/>
          <w:szCs w:val="24"/>
        </w:rPr>
        <w:t xml:space="preserve"> main material being recycled has a high recycling rate and mature recycling infrastructure. Dy</w:t>
      </w:r>
      <w:r w:rsidR="001F4063">
        <w:rPr>
          <w:rFonts w:ascii="Times New Roman" w:eastAsia="Times New Roman" w:hAnsi="Times New Roman" w:cs="Times New Roman"/>
          <w:bCs/>
          <w:sz w:val="24"/>
          <w:szCs w:val="24"/>
        </w:rPr>
        <w:t>sprosium</w:t>
      </w:r>
      <w:r w:rsidR="00415C5E">
        <w:rPr>
          <w:rFonts w:ascii="Times New Roman" w:eastAsia="Times New Roman" w:hAnsi="Times New Roman" w:cs="Times New Roman"/>
          <w:bCs/>
          <w:sz w:val="24"/>
          <w:szCs w:val="24"/>
        </w:rPr>
        <w:t xml:space="preserve"> within NdFeB is like </w:t>
      </w:r>
      <w:r w:rsidR="001F4063">
        <w:rPr>
          <w:rFonts w:ascii="Times New Roman" w:eastAsia="Times New Roman" w:hAnsi="Times New Roman" w:cs="Times New Roman"/>
          <w:bCs/>
          <w:sz w:val="24"/>
          <w:szCs w:val="24"/>
        </w:rPr>
        <w:lastRenderedPageBreak/>
        <w:t>manganese</w:t>
      </w:r>
      <w:r w:rsidR="00415C5E">
        <w:rPr>
          <w:rFonts w:ascii="Times New Roman" w:eastAsia="Times New Roman" w:hAnsi="Times New Roman" w:cs="Times New Roman"/>
          <w:bCs/>
          <w:sz w:val="24"/>
          <w:szCs w:val="24"/>
        </w:rPr>
        <w:t xml:space="preserve"> within steel</w:t>
      </w:r>
      <w:r w:rsidR="00215FB7">
        <w:rPr>
          <w:rFonts w:ascii="Times New Roman" w:eastAsia="Times New Roman" w:hAnsi="Times New Roman" w:cs="Times New Roman"/>
          <w:bCs/>
          <w:sz w:val="24"/>
          <w:szCs w:val="24"/>
        </w:rPr>
        <w:t>: it is</w:t>
      </w:r>
      <w:r w:rsidR="00A5433B">
        <w:rPr>
          <w:rFonts w:ascii="Times New Roman" w:eastAsia="Times New Roman" w:hAnsi="Times New Roman" w:cs="Times New Roman"/>
          <w:bCs/>
          <w:sz w:val="24"/>
          <w:szCs w:val="24"/>
        </w:rPr>
        <w:t xml:space="preserve"> </w:t>
      </w:r>
      <w:r w:rsidR="00215FB7">
        <w:rPr>
          <w:rFonts w:ascii="Times New Roman" w:eastAsia="Times New Roman" w:hAnsi="Times New Roman" w:cs="Times New Roman"/>
          <w:bCs/>
          <w:sz w:val="24"/>
          <w:szCs w:val="24"/>
        </w:rPr>
        <w:t>a</w:t>
      </w:r>
      <w:r w:rsidR="00D051DF">
        <w:rPr>
          <w:rFonts w:ascii="Times New Roman" w:eastAsia="Times New Roman" w:hAnsi="Times New Roman" w:cs="Times New Roman"/>
          <w:bCs/>
          <w:sz w:val="24"/>
          <w:szCs w:val="24"/>
        </w:rPr>
        <w:t>n important</w:t>
      </w:r>
      <w:r w:rsidR="00A5433B">
        <w:rPr>
          <w:rFonts w:ascii="Times New Roman" w:eastAsia="Times New Roman" w:hAnsi="Times New Roman" w:cs="Times New Roman"/>
          <w:bCs/>
          <w:sz w:val="24"/>
          <w:szCs w:val="24"/>
        </w:rPr>
        <w:t xml:space="preserve"> low</w:t>
      </w:r>
      <w:r w:rsidR="001F4063">
        <w:rPr>
          <w:rFonts w:ascii="Times New Roman" w:eastAsia="Times New Roman" w:hAnsi="Times New Roman" w:cs="Times New Roman"/>
          <w:bCs/>
          <w:sz w:val="24"/>
          <w:szCs w:val="24"/>
        </w:rPr>
        <w:t>-</w:t>
      </w:r>
      <w:r w:rsidR="00A5433B">
        <w:rPr>
          <w:rFonts w:ascii="Times New Roman" w:eastAsia="Times New Roman" w:hAnsi="Times New Roman" w:cs="Times New Roman"/>
          <w:bCs/>
          <w:sz w:val="24"/>
          <w:szCs w:val="24"/>
        </w:rPr>
        <w:t>quantity constituent material within a main host material.</w:t>
      </w:r>
      <w:r w:rsidR="00415C5E">
        <w:rPr>
          <w:rFonts w:ascii="Times New Roman" w:eastAsia="Times New Roman" w:hAnsi="Times New Roman" w:cs="Times New Roman"/>
          <w:bCs/>
          <w:sz w:val="24"/>
          <w:szCs w:val="24"/>
        </w:rPr>
        <w:t xml:space="preserve"> Recycling could concurrently increase the supply of both </w:t>
      </w:r>
      <w:r w:rsidR="00215FB7">
        <w:rPr>
          <w:rFonts w:ascii="Times New Roman" w:eastAsia="Times New Roman" w:hAnsi="Times New Roman" w:cs="Times New Roman"/>
          <w:bCs/>
          <w:sz w:val="24"/>
          <w:szCs w:val="24"/>
        </w:rPr>
        <w:t>neodymium</w:t>
      </w:r>
      <w:r w:rsidR="00415C5E">
        <w:rPr>
          <w:rFonts w:ascii="Times New Roman" w:eastAsia="Times New Roman" w:hAnsi="Times New Roman" w:cs="Times New Roman"/>
          <w:bCs/>
          <w:sz w:val="24"/>
          <w:szCs w:val="24"/>
        </w:rPr>
        <w:t xml:space="preserve"> and </w:t>
      </w:r>
      <w:r w:rsidR="00215FB7">
        <w:rPr>
          <w:rFonts w:ascii="Times New Roman" w:eastAsia="Times New Roman" w:hAnsi="Times New Roman" w:cs="Times New Roman"/>
          <w:bCs/>
          <w:sz w:val="24"/>
          <w:szCs w:val="24"/>
        </w:rPr>
        <w:t>dysprosium</w:t>
      </w:r>
      <w:r w:rsidR="00140446">
        <w:rPr>
          <w:rFonts w:ascii="Times New Roman" w:eastAsia="Times New Roman" w:hAnsi="Times New Roman" w:cs="Times New Roman"/>
          <w:bCs/>
          <w:sz w:val="24"/>
          <w:szCs w:val="24"/>
        </w:rPr>
        <w:t xml:space="preserve"> and</w:t>
      </w:r>
      <w:r w:rsidR="00415C5E">
        <w:rPr>
          <w:rFonts w:ascii="Times New Roman" w:eastAsia="Times New Roman" w:hAnsi="Times New Roman" w:cs="Times New Roman"/>
          <w:bCs/>
          <w:sz w:val="24"/>
          <w:szCs w:val="24"/>
        </w:rPr>
        <w:t xml:space="preserve"> allow both to become more sustainable</w:t>
      </w:r>
      <w:r w:rsidR="00215FB7">
        <w:rPr>
          <w:rFonts w:ascii="Times New Roman" w:eastAsia="Times New Roman" w:hAnsi="Times New Roman" w:cs="Times New Roman"/>
          <w:bCs/>
          <w:sz w:val="24"/>
          <w:szCs w:val="24"/>
        </w:rPr>
        <w:t>, thereby becoming less critical</w:t>
      </w:r>
      <w:r w:rsidR="00415C5E">
        <w:rPr>
          <w:rFonts w:ascii="Times New Roman" w:eastAsia="Times New Roman" w:hAnsi="Times New Roman" w:cs="Times New Roman"/>
          <w:bCs/>
          <w:sz w:val="24"/>
          <w:szCs w:val="24"/>
        </w:rPr>
        <w:t>.</w:t>
      </w:r>
      <w:r w:rsidR="00140446">
        <w:rPr>
          <w:rFonts w:ascii="Times New Roman" w:eastAsia="Times New Roman" w:hAnsi="Times New Roman" w:cs="Times New Roman"/>
          <w:bCs/>
          <w:sz w:val="24"/>
          <w:szCs w:val="24"/>
        </w:rPr>
        <w:t xml:space="preserve"> </w:t>
      </w:r>
      <w:r w:rsidR="00215FB7">
        <w:rPr>
          <w:rFonts w:ascii="Times New Roman" w:eastAsia="Times New Roman" w:hAnsi="Times New Roman" w:cs="Times New Roman"/>
          <w:bCs/>
          <w:sz w:val="24"/>
          <w:szCs w:val="24"/>
        </w:rPr>
        <w:t>As discussed in detail in section</w:t>
      </w:r>
      <w:r w:rsidR="00857470">
        <w:rPr>
          <w:rFonts w:ascii="Times New Roman" w:eastAsia="Times New Roman" w:hAnsi="Times New Roman" w:cs="Times New Roman"/>
          <w:bCs/>
          <w:sz w:val="24"/>
          <w:szCs w:val="24"/>
        </w:rPr>
        <w:t xml:space="preserve"> </w:t>
      </w:r>
      <w:r w:rsidR="00376A8E">
        <w:rPr>
          <w:rFonts w:ascii="Times New Roman" w:eastAsia="Times New Roman" w:hAnsi="Times New Roman" w:cs="Times New Roman"/>
          <w:bCs/>
          <w:sz w:val="24"/>
          <w:szCs w:val="24"/>
        </w:rPr>
        <w:t>5.3.6</w:t>
      </w:r>
      <w:r w:rsidR="00215FB7">
        <w:rPr>
          <w:rFonts w:ascii="Times New Roman" w:eastAsia="Times New Roman" w:hAnsi="Times New Roman" w:cs="Times New Roman"/>
          <w:bCs/>
          <w:sz w:val="24"/>
          <w:szCs w:val="24"/>
        </w:rPr>
        <w:t xml:space="preserve"> of this paper, AM is a</w:t>
      </w:r>
      <w:r w:rsidR="00140446">
        <w:rPr>
          <w:rFonts w:ascii="Times New Roman" w:eastAsia="Times New Roman" w:hAnsi="Times New Roman" w:cs="Times New Roman"/>
          <w:bCs/>
          <w:sz w:val="24"/>
          <w:szCs w:val="24"/>
        </w:rPr>
        <w:t xml:space="preserve"> potential highly efficient avenue of recycling and reducing the waste of </w:t>
      </w:r>
      <w:r w:rsidR="00215FB7">
        <w:rPr>
          <w:rFonts w:ascii="Times New Roman" w:eastAsia="Times New Roman" w:hAnsi="Times New Roman" w:cs="Times New Roman"/>
          <w:bCs/>
          <w:sz w:val="24"/>
          <w:szCs w:val="24"/>
        </w:rPr>
        <w:t>neodymium</w:t>
      </w:r>
      <w:r w:rsidR="00140446">
        <w:rPr>
          <w:rFonts w:ascii="Times New Roman" w:eastAsia="Times New Roman" w:hAnsi="Times New Roman" w:cs="Times New Roman"/>
          <w:bCs/>
          <w:sz w:val="24"/>
          <w:szCs w:val="24"/>
        </w:rPr>
        <w:t xml:space="preserve"> and </w:t>
      </w:r>
      <w:r w:rsidR="00215FB7">
        <w:rPr>
          <w:rFonts w:ascii="Times New Roman" w:eastAsia="Times New Roman" w:hAnsi="Times New Roman" w:cs="Times New Roman"/>
          <w:bCs/>
          <w:sz w:val="24"/>
          <w:szCs w:val="24"/>
        </w:rPr>
        <w:t>d</w:t>
      </w:r>
      <w:r w:rsidR="00140446">
        <w:rPr>
          <w:rFonts w:ascii="Times New Roman" w:eastAsia="Times New Roman" w:hAnsi="Times New Roman" w:cs="Times New Roman"/>
          <w:bCs/>
          <w:sz w:val="24"/>
          <w:szCs w:val="24"/>
        </w:rPr>
        <w:t>y</w:t>
      </w:r>
      <w:r w:rsidR="00215FB7">
        <w:rPr>
          <w:rFonts w:ascii="Times New Roman" w:eastAsia="Times New Roman" w:hAnsi="Times New Roman" w:cs="Times New Roman"/>
          <w:bCs/>
          <w:sz w:val="24"/>
          <w:szCs w:val="24"/>
        </w:rPr>
        <w:t>sprosium</w:t>
      </w:r>
      <w:r w:rsidR="00140446">
        <w:rPr>
          <w:rFonts w:ascii="Times New Roman" w:eastAsia="Times New Roman" w:hAnsi="Times New Roman" w:cs="Times New Roman"/>
          <w:bCs/>
          <w:sz w:val="24"/>
          <w:szCs w:val="24"/>
        </w:rPr>
        <w:t>.</w:t>
      </w:r>
      <w:r w:rsidR="00140446">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{"citationID":"sDS1I3Oj","properties":{"formattedCitation":"\\super 39\\nosupersub{}","plainCitation":"39","noteIndex":0},"citationItems":[{"id":76,"uris":["http://zotero.org/users/2975302/items/SCR6EGZQ"],"itemData":{"id":76,"type":"article-journal","abstract":"In this work, we describe an efficient and environmentally benign method of recycling of additive printed Nd-Fe-B polymer bonded magnets. Rapid pulverization of bonded magnets into composite powder containing Nd-Fe-B particles and polymer binder was achieved by milling at cryogenic temperatures. The recycled bonded magnets fabricated by warm compaction of ground cryomilled coarse composite powders and nylon particles showed improved magnetic properties and density. Remanent magnetization and saturation magnetization increased by 4% and 6.5% respectively, due to enhanced density while coercivity and energy product were retained from the original additive printed bonded magnets. This study presents a facile method that enables the direct reuse of end-of-life bonded magnets for remaking new bonded magnets. In addition to magnetic properties, mechanical properties comparable to commercial products have been achieved. This research advances efforts to ensure sustainability in critical materials by forming close loop supply chain.","container-title":"Waste Management","DOI":"10.1016/j.wasman.2019.04.040","ISSN":"0956-053X","journalAbbreviation":"Waste Management","language":"en","page":"94-99","source":"ScienceDirect","title":"Recycling of additively printed rare-earth bonded magnets","URL":"http://www.sciencedirect.com/science/article/pii/S0956053X19302545","volume":"90","author":[{"family":"Gandha","given":"Kinjal"},{"family":"Ouyang","given":"Gaoyuan"},{"family":"Gupta","given":"Shalabh"},{"family":"Kunc","given":"Vlastimil"},{"family":"Parans Paranthaman","given":"M."},{"family":"Nlebedim","given":"Ikenna C."}],"accessed":{"date-parts":[["2020",10,19]]},"issued":{"date-parts":[["2019",5,1]]}}}],"schema":"https://github.com/citation-style-language/schema/raw/master/csl-citation.json"} </w:instrText>
      </w:r>
      <w:r w:rsidR="00140446">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lang w:eastAsia="zh-CN"/>
        </w:rPr>
        <w:t>39</w:t>
      </w:r>
      <w:r w:rsidR="00140446">
        <w:rPr>
          <w:rFonts w:ascii="Times New Roman" w:eastAsia="Times New Roman" w:hAnsi="Times New Roman" w:cs="Times New Roman"/>
          <w:bCs/>
          <w:sz w:val="24"/>
          <w:szCs w:val="24"/>
        </w:rPr>
        <w:fldChar w:fldCharType="end"/>
      </w:r>
    </w:p>
    <w:p w14:paraId="66CA3B08" w14:textId="1C549A7A" w:rsidR="0073722B" w:rsidRDefault="00D051DF"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zh-CN"/>
        </w:rPr>
        <w:t xml:space="preserve">Cobalt also has a relatively low recycling rate despite a </w:t>
      </w:r>
      <w:r w:rsidR="00215FB7">
        <w:rPr>
          <w:rFonts w:ascii="Times New Roman" w:eastAsia="Times New Roman" w:hAnsi="Times New Roman" w:cs="Times New Roman"/>
          <w:bCs/>
          <w:sz w:val="24"/>
          <w:szCs w:val="24"/>
          <w:lang w:eastAsia="zh-CN"/>
        </w:rPr>
        <w:t xml:space="preserve">having </w:t>
      </w:r>
      <w:r w:rsidR="00472DE9">
        <w:rPr>
          <w:rFonts w:ascii="Times New Roman" w:eastAsia="Times New Roman" w:hAnsi="Times New Roman" w:cs="Times New Roman"/>
          <w:bCs/>
          <w:sz w:val="24"/>
          <w:szCs w:val="24"/>
          <w:lang w:eastAsia="zh-CN"/>
        </w:rPr>
        <w:t>high</w:t>
      </w:r>
      <w:r>
        <w:rPr>
          <w:rFonts w:ascii="Times New Roman" w:eastAsia="Times New Roman" w:hAnsi="Times New Roman" w:cs="Times New Roman"/>
          <w:bCs/>
          <w:sz w:val="24"/>
          <w:szCs w:val="24"/>
          <w:lang w:eastAsia="zh-CN"/>
        </w:rPr>
        <w:t xml:space="preserve"> material cost.</w:t>
      </w:r>
      <w:r w:rsidR="00605638">
        <w:rPr>
          <w:rFonts w:ascii="Times New Roman" w:eastAsia="Times New Roman" w:hAnsi="Times New Roman" w:cs="Times New Roman"/>
          <w:bCs/>
          <w:sz w:val="24"/>
          <w:szCs w:val="24"/>
          <w:lang w:eastAsia="zh-CN"/>
        </w:rPr>
        <w:t xml:space="preserve"> Cobalt is </w:t>
      </w:r>
      <w:r w:rsidR="00215FB7">
        <w:rPr>
          <w:rFonts w:ascii="Times New Roman" w:eastAsia="Times New Roman" w:hAnsi="Times New Roman" w:cs="Times New Roman"/>
          <w:bCs/>
          <w:sz w:val="24"/>
          <w:szCs w:val="24"/>
          <w:lang w:eastAsia="zh-CN"/>
        </w:rPr>
        <w:t>used</w:t>
      </w:r>
      <w:r w:rsidR="00605638">
        <w:rPr>
          <w:rFonts w:ascii="Times New Roman" w:eastAsia="Times New Roman" w:hAnsi="Times New Roman" w:cs="Times New Roman"/>
          <w:bCs/>
          <w:sz w:val="24"/>
          <w:szCs w:val="24"/>
          <w:lang w:eastAsia="zh-CN"/>
        </w:rPr>
        <w:t xml:space="preserve"> in </w:t>
      </w:r>
      <w:r w:rsidR="00215FB7">
        <w:rPr>
          <w:rFonts w:ascii="Times New Roman" w:eastAsia="Times New Roman" w:hAnsi="Times New Roman" w:cs="Times New Roman"/>
          <w:bCs/>
          <w:sz w:val="24"/>
          <w:szCs w:val="24"/>
          <w:lang w:eastAsia="zh-CN"/>
        </w:rPr>
        <w:t>many</w:t>
      </w:r>
      <w:r w:rsidR="00605638">
        <w:rPr>
          <w:rFonts w:ascii="Times New Roman" w:eastAsia="Times New Roman" w:hAnsi="Times New Roman" w:cs="Times New Roman"/>
          <w:bCs/>
          <w:sz w:val="24"/>
          <w:szCs w:val="24"/>
          <w:lang w:eastAsia="zh-CN"/>
        </w:rPr>
        <w:t xml:space="preserve"> diverse industrial, commercial, and military applications</w:t>
      </w:r>
      <w:r w:rsidR="00215FB7">
        <w:rPr>
          <w:rFonts w:ascii="Times New Roman" w:eastAsia="Times New Roman" w:hAnsi="Times New Roman" w:cs="Times New Roman"/>
          <w:bCs/>
          <w:sz w:val="24"/>
          <w:szCs w:val="24"/>
          <w:lang w:eastAsia="zh-CN"/>
        </w:rPr>
        <w:t>;</w:t>
      </w:r>
      <w:r w:rsidR="00605638">
        <w:rPr>
          <w:rFonts w:ascii="Times New Roman" w:eastAsia="Times New Roman" w:hAnsi="Times New Roman" w:cs="Times New Roman"/>
          <w:bCs/>
          <w:sz w:val="24"/>
          <w:szCs w:val="24"/>
          <w:lang w:eastAsia="zh-CN"/>
        </w:rPr>
        <w:t xml:space="preserve"> many of these </w:t>
      </w:r>
      <w:r w:rsidR="00215FB7">
        <w:rPr>
          <w:rFonts w:ascii="Times New Roman" w:eastAsia="Times New Roman" w:hAnsi="Times New Roman" w:cs="Times New Roman"/>
          <w:bCs/>
          <w:sz w:val="24"/>
          <w:szCs w:val="24"/>
          <w:lang w:eastAsia="zh-CN"/>
        </w:rPr>
        <w:t>are</w:t>
      </w:r>
      <w:r w:rsidR="00605638">
        <w:rPr>
          <w:rFonts w:ascii="Times New Roman" w:eastAsia="Times New Roman" w:hAnsi="Times New Roman" w:cs="Times New Roman"/>
          <w:bCs/>
          <w:sz w:val="24"/>
          <w:szCs w:val="24"/>
          <w:lang w:eastAsia="zh-CN"/>
        </w:rPr>
        <w:t xml:space="preserve"> </w:t>
      </w:r>
      <w:r w:rsidR="001A0381">
        <w:rPr>
          <w:rFonts w:ascii="Times New Roman" w:eastAsia="Times New Roman" w:hAnsi="Times New Roman" w:cs="Times New Roman"/>
          <w:bCs/>
          <w:sz w:val="24"/>
          <w:szCs w:val="24"/>
          <w:lang w:eastAsia="zh-CN"/>
        </w:rPr>
        <w:t xml:space="preserve">highly critical and strategic. </w:t>
      </w:r>
      <w:r w:rsidR="00215FB7">
        <w:rPr>
          <w:rFonts w:ascii="Times New Roman" w:eastAsia="Times New Roman" w:hAnsi="Times New Roman" w:cs="Times New Roman"/>
          <w:bCs/>
          <w:sz w:val="24"/>
          <w:szCs w:val="24"/>
          <w:lang w:eastAsia="zh-CN"/>
        </w:rPr>
        <w:t>O</w:t>
      </w:r>
      <w:r w:rsidR="001A0381">
        <w:rPr>
          <w:rFonts w:ascii="Times New Roman" w:eastAsia="Times New Roman" w:hAnsi="Times New Roman" w:cs="Times New Roman"/>
          <w:bCs/>
          <w:sz w:val="24"/>
          <w:szCs w:val="24"/>
          <w:lang w:eastAsia="zh-CN"/>
        </w:rPr>
        <w:t xml:space="preserve">f the </w:t>
      </w:r>
      <w:r w:rsidR="00215FB7">
        <w:rPr>
          <w:rFonts w:ascii="Times New Roman" w:eastAsia="Times New Roman" w:hAnsi="Times New Roman" w:cs="Times New Roman"/>
          <w:bCs/>
          <w:sz w:val="24"/>
          <w:szCs w:val="24"/>
          <w:lang w:eastAsia="zh-CN"/>
        </w:rPr>
        <w:t>cobalt</w:t>
      </w:r>
      <w:r w:rsidR="001A0381">
        <w:rPr>
          <w:rFonts w:ascii="Times New Roman" w:eastAsia="Times New Roman" w:hAnsi="Times New Roman" w:cs="Times New Roman"/>
          <w:bCs/>
          <w:sz w:val="24"/>
          <w:szCs w:val="24"/>
          <w:lang w:eastAsia="zh-CN"/>
        </w:rPr>
        <w:t xml:space="preserve"> consumed within the United States</w:t>
      </w:r>
      <w:r w:rsidR="00215FB7">
        <w:rPr>
          <w:rFonts w:ascii="Times New Roman" w:eastAsia="Times New Roman" w:hAnsi="Times New Roman" w:cs="Times New Roman"/>
          <w:bCs/>
          <w:sz w:val="24"/>
          <w:szCs w:val="24"/>
          <w:lang w:eastAsia="zh-CN"/>
        </w:rPr>
        <w:t>, 42%</w:t>
      </w:r>
      <w:r w:rsidR="001A0381">
        <w:rPr>
          <w:rFonts w:ascii="Times New Roman" w:eastAsia="Times New Roman" w:hAnsi="Times New Roman" w:cs="Times New Roman"/>
          <w:bCs/>
          <w:sz w:val="24"/>
          <w:szCs w:val="24"/>
          <w:lang w:eastAsia="zh-CN"/>
        </w:rPr>
        <w:t xml:space="preserve"> was used in superalloys</w:t>
      </w:r>
      <w:r w:rsidR="00C319A2">
        <w:rPr>
          <w:rFonts w:ascii="Times New Roman" w:eastAsia="Times New Roman" w:hAnsi="Times New Roman" w:cs="Times New Roman"/>
          <w:bCs/>
          <w:sz w:val="24"/>
          <w:szCs w:val="24"/>
          <w:lang w:eastAsia="zh-CN"/>
        </w:rPr>
        <w:t xml:space="preserve"> </w:t>
      </w:r>
      <w:r w:rsidR="00472DE9">
        <w:rPr>
          <w:rFonts w:ascii="Times New Roman" w:eastAsia="Times New Roman" w:hAnsi="Times New Roman" w:cs="Times New Roman"/>
          <w:bCs/>
          <w:sz w:val="24"/>
          <w:szCs w:val="24"/>
          <w:lang w:eastAsia="zh-CN"/>
        </w:rPr>
        <w:t>in</w:t>
      </w:r>
      <w:r w:rsidR="00C319A2">
        <w:rPr>
          <w:rFonts w:ascii="Times New Roman" w:eastAsia="Times New Roman" w:hAnsi="Times New Roman" w:cs="Times New Roman"/>
          <w:bCs/>
          <w:sz w:val="24"/>
          <w:szCs w:val="24"/>
          <w:lang w:eastAsia="zh-CN"/>
        </w:rPr>
        <w:t xml:space="preserve"> aircraft gas turbine engines.</w:t>
      </w:r>
      <w:r w:rsidR="001A0381">
        <w:rPr>
          <w:rFonts w:ascii="Times New Roman" w:eastAsia="Times New Roman" w:hAnsi="Times New Roman" w:cs="Times New Roman"/>
          <w:bCs/>
          <w:sz w:val="24"/>
          <w:szCs w:val="24"/>
          <w:lang w:eastAsia="zh-CN"/>
        </w:rPr>
        <w:t xml:space="preserve"> </w:t>
      </w:r>
      <w:r w:rsidR="00C319A2">
        <w:rPr>
          <w:rFonts w:ascii="Times New Roman" w:eastAsia="Times New Roman" w:hAnsi="Times New Roman" w:cs="Times New Roman"/>
          <w:bCs/>
          <w:sz w:val="24"/>
          <w:szCs w:val="24"/>
          <w:lang w:eastAsia="zh-CN"/>
        </w:rPr>
        <w:t xml:space="preserve">Globally, the leading use of </w:t>
      </w:r>
      <w:r w:rsidR="00215FB7">
        <w:rPr>
          <w:rFonts w:ascii="Times New Roman" w:eastAsia="Times New Roman" w:hAnsi="Times New Roman" w:cs="Times New Roman"/>
          <w:bCs/>
          <w:sz w:val="24"/>
          <w:szCs w:val="24"/>
          <w:lang w:eastAsia="zh-CN"/>
        </w:rPr>
        <w:t>c</w:t>
      </w:r>
      <w:r w:rsidR="00C319A2">
        <w:rPr>
          <w:rFonts w:ascii="Times New Roman" w:eastAsia="Times New Roman" w:hAnsi="Times New Roman" w:cs="Times New Roman"/>
          <w:bCs/>
          <w:sz w:val="24"/>
          <w:szCs w:val="24"/>
          <w:lang w:eastAsia="zh-CN"/>
        </w:rPr>
        <w:t xml:space="preserve">obalt is in rechargeable battery electrodes, </w:t>
      </w:r>
      <w:r w:rsidR="0088380B">
        <w:rPr>
          <w:rFonts w:ascii="Times New Roman" w:eastAsia="Times New Roman" w:hAnsi="Times New Roman" w:cs="Times New Roman"/>
          <w:bCs/>
          <w:sz w:val="24"/>
          <w:szCs w:val="24"/>
          <w:lang w:eastAsia="zh-CN"/>
        </w:rPr>
        <w:t>especially</w:t>
      </w:r>
      <w:r w:rsidR="00C319A2">
        <w:rPr>
          <w:rFonts w:ascii="Times New Roman" w:eastAsia="Times New Roman" w:hAnsi="Times New Roman" w:cs="Times New Roman"/>
          <w:bCs/>
          <w:sz w:val="24"/>
          <w:szCs w:val="24"/>
          <w:lang w:eastAsia="zh-CN"/>
        </w:rPr>
        <w:t xml:space="preserve"> </w:t>
      </w:r>
      <w:r w:rsidR="00215FB7">
        <w:rPr>
          <w:rFonts w:ascii="Times New Roman" w:eastAsia="Times New Roman" w:hAnsi="Times New Roman" w:cs="Times New Roman"/>
          <w:bCs/>
          <w:sz w:val="24"/>
          <w:szCs w:val="24"/>
          <w:lang w:eastAsia="zh-CN"/>
        </w:rPr>
        <w:t>in</w:t>
      </w:r>
      <w:r w:rsidR="00C319A2">
        <w:rPr>
          <w:rFonts w:ascii="Times New Roman" w:eastAsia="Times New Roman" w:hAnsi="Times New Roman" w:cs="Times New Roman"/>
          <w:bCs/>
          <w:sz w:val="24"/>
          <w:szCs w:val="24"/>
          <w:lang w:eastAsia="zh-CN"/>
        </w:rPr>
        <w:t xml:space="preserve"> lithium-ion batteries, </w:t>
      </w:r>
      <w:r w:rsidR="0088380B">
        <w:rPr>
          <w:rFonts w:ascii="Times New Roman" w:eastAsia="Times New Roman" w:hAnsi="Times New Roman" w:cs="Times New Roman"/>
          <w:bCs/>
          <w:sz w:val="24"/>
          <w:szCs w:val="24"/>
          <w:lang w:eastAsia="zh-CN"/>
        </w:rPr>
        <w:t xml:space="preserve">which are </w:t>
      </w:r>
      <w:r w:rsidR="00C319A2">
        <w:rPr>
          <w:rFonts w:ascii="Times New Roman" w:eastAsia="Times New Roman" w:hAnsi="Times New Roman" w:cs="Times New Roman"/>
          <w:bCs/>
          <w:sz w:val="24"/>
          <w:szCs w:val="24"/>
          <w:lang w:eastAsia="zh-CN"/>
        </w:rPr>
        <w:t xml:space="preserve">widely </w:t>
      </w:r>
      <w:r w:rsidR="00215FB7">
        <w:rPr>
          <w:rFonts w:ascii="Times New Roman" w:eastAsia="Times New Roman" w:hAnsi="Times New Roman" w:cs="Times New Roman"/>
          <w:bCs/>
          <w:sz w:val="24"/>
          <w:szCs w:val="24"/>
          <w:lang w:eastAsia="zh-CN"/>
        </w:rPr>
        <w:t>used</w:t>
      </w:r>
      <w:r w:rsidR="00C319A2">
        <w:rPr>
          <w:rFonts w:ascii="Times New Roman" w:eastAsia="Times New Roman" w:hAnsi="Times New Roman" w:cs="Times New Roman"/>
          <w:bCs/>
          <w:sz w:val="24"/>
          <w:szCs w:val="24"/>
          <w:lang w:eastAsia="zh-CN"/>
        </w:rPr>
        <w:t xml:space="preserve"> in electric vehicles.</w:t>
      </w:r>
      <w:r w:rsidR="0088380B">
        <w:rPr>
          <w:rFonts w:ascii="Times New Roman" w:eastAsia="Times New Roman" w:hAnsi="Times New Roman" w:cs="Times New Roman"/>
          <w:bCs/>
          <w:sz w:val="24"/>
          <w:szCs w:val="24"/>
          <w:lang w:eastAsia="zh-CN"/>
        </w:rPr>
        <w:t xml:space="preserve"> Co</w:t>
      </w:r>
      <w:r w:rsidR="00215FB7">
        <w:rPr>
          <w:rFonts w:ascii="Times New Roman" w:eastAsia="Times New Roman" w:hAnsi="Times New Roman" w:cs="Times New Roman"/>
          <w:bCs/>
          <w:sz w:val="24"/>
          <w:szCs w:val="24"/>
          <w:lang w:eastAsia="zh-CN"/>
        </w:rPr>
        <w:t>balt</w:t>
      </w:r>
      <w:r w:rsidR="0088380B">
        <w:rPr>
          <w:rFonts w:ascii="Times New Roman" w:eastAsia="Times New Roman" w:hAnsi="Times New Roman" w:cs="Times New Roman"/>
          <w:bCs/>
          <w:sz w:val="24"/>
          <w:szCs w:val="24"/>
          <w:lang w:eastAsia="zh-CN"/>
        </w:rPr>
        <w:t xml:space="preserve"> is also </w:t>
      </w:r>
      <w:r w:rsidR="00215FB7">
        <w:rPr>
          <w:rFonts w:ascii="Times New Roman" w:eastAsia="Times New Roman" w:hAnsi="Times New Roman" w:cs="Times New Roman"/>
          <w:bCs/>
          <w:sz w:val="24"/>
          <w:szCs w:val="24"/>
          <w:lang w:eastAsia="zh-CN"/>
        </w:rPr>
        <w:t>used</w:t>
      </w:r>
      <w:r w:rsidR="0088380B">
        <w:rPr>
          <w:rFonts w:ascii="Times New Roman" w:eastAsia="Times New Roman" w:hAnsi="Times New Roman" w:cs="Times New Roman"/>
          <w:bCs/>
          <w:sz w:val="24"/>
          <w:szCs w:val="24"/>
          <w:lang w:eastAsia="zh-CN"/>
        </w:rPr>
        <w:t xml:space="preserve"> in SmCo and AlNiCo </w:t>
      </w:r>
      <w:r w:rsidR="008F5DDF">
        <w:rPr>
          <w:rFonts w:ascii="Times New Roman" w:eastAsia="Times New Roman" w:hAnsi="Times New Roman" w:cs="Times New Roman"/>
          <w:bCs/>
          <w:sz w:val="24"/>
          <w:szCs w:val="24"/>
          <w:lang w:eastAsia="zh-CN"/>
        </w:rPr>
        <w:t>PM</w:t>
      </w:r>
      <w:r w:rsidR="00EA1CD1">
        <w:rPr>
          <w:rFonts w:ascii="Times New Roman" w:eastAsia="Times New Roman" w:hAnsi="Times New Roman" w:cs="Times New Roman"/>
          <w:bCs/>
          <w:sz w:val="24"/>
          <w:szCs w:val="24"/>
          <w:lang w:eastAsia="zh-CN"/>
        </w:rPr>
        <w:t>s as</w:t>
      </w:r>
      <w:r w:rsidR="0088380B">
        <w:rPr>
          <w:rFonts w:ascii="Times New Roman" w:eastAsia="Times New Roman" w:hAnsi="Times New Roman" w:cs="Times New Roman"/>
          <w:bCs/>
          <w:sz w:val="24"/>
          <w:szCs w:val="24"/>
          <w:lang w:eastAsia="zh-CN"/>
        </w:rPr>
        <w:t xml:space="preserve"> well as in small quantities in NdFeB magnets. </w:t>
      </w:r>
      <w:r w:rsidR="008F5DDF">
        <w:rPr>
          <w:rFonts w:ascii="Times New Roman" w:eastAsia="Times New Roman" w:hAnsi="Times New Roman" w:cs="Times New Roman"/>
          <w:bCs/>
          <w:sz w:val="24"/>
          <w:szCs w:val="24"/>
          <w:lang w:eastAsia="zh-CN"/>
        </w:rPr>
        <w:t>PM</w:t>
      </w:r>
      <w:r w:rsidR="0088380B">
        <w:rPr>
          <w:rFonts w:ascii="Times New Roman" w:eastAsia="Times New Roman" w:hAnsi="Times New Roman" w:cs="Times New Roman"/>
          <w:bCs/>
          <w:sz w:val="24"/>
          <w:szCs w:val="24"/>
          <w:lang w:eastAsia="zh-CN"/>
        </w:rPr>
        <w:t xml:space="preserve">s are important in EVs and </w:t>
      </w:r>
      <w:r w:rsidR="00DE756D">
        <w:rPr>
          <w:rFonts w:ascii="Times New Roman" w:eastAsia="Times New Roman" w:hAnsi="Times New Roman" w:cs="Times New Roman"/>
          <w:bCs/>
          <w:sz w:val="24"/>
          <w:szCs w:val="24"/>
          <w:lang w:eastAsia="zh-CN"/>
        </w:rPr>
        <w:t xml:space="preserve">in </w:t>
      </w:r>
      <w:r w:rsidR="0088380B">
        <w:rPr>
          <w:rFonts w:ascii="Times New Roman" w:eastAsia="Times New Roman" w:hAnsi="Times New Roman" w:cs="Times New Roman"/>
          <w:bCs/>
          <w:sz w:val="24"/>
          <w:szCs w:val="24"/>
          <w:lang w:eastAsia="zh-CN"/>
        </w:rPr>
        <w:t xml:space="preserve">wind power generation. </w:t>
      </w:r>
      <w:r w:rsidR="00DE756D">
        <w:rPr>
          <w:rFonts w:ascii="Times New Roman" w:eastAsia="Times New Roman" w:hAnsi="Times New Roman" w:cs="Times New Roman"/>
          <w:bCs/>
          <w:sz w:val="24"/>
          <w:szCs w:val="24"/>
          <w:lang w:eastAsia="zh-CN"/>
        </w:rPr>
        <w:t>For certain applications, another material can be s</w:t>
      </w:r>
      <w:r w:rsidR="00B904DB">
        <w:rPr>
          <w:rFonts w:ascii="Times New Roman" w:eastAsia="Times New Roman" w:hAnsi="Times New Roman" w:cs="Times New Roman"/>
          <w:bCs/>
          <w:sz w:val="24"/>
          <w:szCs w:val="24"/>
          <w:lang w:eastAsia="zh-CN"/>
        </w:rPr>
        <w:t>ubstitut</w:t>
      </w:r>
      <w:r w:rsidR="00DE756D">
        <w:rPr>
          <w:rFonts w:ascii="Times New Roman" w:eastAsia="Times New Roman" w:hAnsi="Times New Roman" w:cs="Times New Roman"/>
          <w:bCs/>
          <w:sz w:val="24"/>
          <w:szCs w:val="24"/>
          <w:lang w:eastAsia="zh-CN"/>
        </w:rPr>
        <w:t>ed</w:t>
      </w:r>
      <w:r w:rsidR="00B904DB">
        <w:rPr>
          <w:rFonts w:ascii="Times New Roman" w:eastAsia="Times New Roman" w:hAnsi="Times New Roman" w:cs="Times New Roman"/>
          <w:bCs/>
          <w:sz w:val="24"/>
          <w:szCs w:val="24"/>
          <w:lang w:eastAsia="zh-CN"/>
        </w:rPr>
        <w:t xml:space="preserve"> </w:t>
      </w:r>
      <w:r w:rsidR="00DE756D">
        <w:rPr>
          <w:rFonts w:ascii="Times New Roman" w:eastAsia="Times New Roman" w:hAnsi="Times New Roman" w:cs="Times New Roman"/>
          <w:bCs/>
          <w:sz w:val="24"/>
          <w:szCs w:val="24"/>
          <w:lang w:eastAsia="zh-CN"/>
        </w:rPr>
        <w:t>for</w:t>
      </w:r>
      <w:r w:rsidR="00B904DB">
        <w:rPr>
          <w:rFonts w:ascii="Times New Roman" w:eastAsia="Times New Roman" w:hAnsi="Times New Roman" w:cs="Times New Roman"/>
          <w:bCs/>
          <w:sz w:val="24"/>
          <w:szCs w:val="24"/>
          <w:lang w:eastAsia="zh-CN"/>
        </w:rPr>
        <w:t xml:space="preserve"> </w:t>
      </w:r>
      <w:r w:rsidR="00DE756D">
        <w:rPr>
          <w:rFonts w:ascii="Times New Roman" w:eastAsia="Times New Roman" w:hAnsi="Times New Roman" w:cs="Times New Roman"/>
          <w:bCs/>
          <w:sz w:val="24"/>
          <w:szCs w:val="24"/>
          <w:lang w:eastAsia="zh-CN"/>
        </w:rPr>
        <w:t>cobalt</w:t>
      </w:r>
      <w:r w:rsidR="00B904DB">
        <w:rPr>
          <w:rFonts w:ascii="Times New Roman" w:eastAsia="Times New Roman" w:hAnsi="Times New Roman" w:cs="Times New Roman"/>
          <w:bCs/>
          <w:sz w:val="24"/>
          <w:szCs w:val="24"/>
          <w:lang w:eastAsia="zh-CN"/>
        </w:rPr>
        <w:t xml:space="preserve">. However, </w:t>
      </w:r>
      <w:r w:rsidR="00DE756D">
        <w:rPr>
          <w:rFonts w:ascii="Times New Roman" w:eastAsia="Times New Roman" w:hAnsi="Times New Roman" w:cs="Times New Roman"/>
          <w:bCs/>
          <w:sz w:val="24"/>
          <w:szCs w:val="24"/>
          <w:lang w:eastAsia="zh-CN"/>
        </w:rPr>
        <w:t xml:space="preserve">this substitution </w:t>
      </w:r>
      <w:r w:rsidR="00B904DB">
        <w:rPr>
          <w:rFonts w:ascii="Times New Roman" w:eastAsia="Times New Roman" w:hAnsi="Times New Roman" w:cs="Times New Roman"/>
          <w:bCs/>
          <w:sz w:val="24"/>
          <w:szCs w:val="24"/>
          <w:lang w:eastAsia="zh-CN"/>
        </w:rPr>
        <w:t>often result</w:t>
      </w:r>
      <w:r w:rsidR="00DE756D">
        <w:rPr>
          <w:rFonts w:ascii="Times New Roman" w:eastAsia="Times New Roman" w:hAnsi="Times New Roman" w:cs="Times New Roman"/>
          <w:bCs/>
          <w:sz w:val="24"/>
          <w:szCs w:val="24"/>
          <w:lang w:eastAsia="zh-CN"/>
        </w:rPr>
        <w:t>s</w:t>
      </w:r>
      <w:r w:rsidR="00B904DB">
        <w:rPr>
          <w:rFonts w:ascii="Times New Roman" w:eastAsia="Times New Roman" w:hAnsi="Times New Roman" w:cs="Times New Roman"/>
          <w:bCs/>
          <w:sz w:val="24"/>
          <w:szCs w:val="24"/>
          <w:lang w:eastAsia="zh-CN"/>
        </w:rPr>
        <w:t xml:space="preserve"> in </w:t>
      </w:r>
      <w:r w:rsidR="00DE756D">
        <w:rPr>
          <w:rFonts w:ascii="Times New Roman" w:eastAsia="Times New Roman" w:hAnsi="Times New Roman" w:cs="Times New Roman"/>
          <w:bCs/>
          <w:sz w:val="24"/>
          <w:szCs w:val="24"/>
          <w:lang w:eastAsia="zh-CN"/>
        </w:rPr>
        <w:t>reduced</w:t>
      </w:r>
      <w:r w:rsidR="00B904DB">
        <w:rPr>
          <w:rFonts w:ascii="Times New Roman" w:eastAsia="Times New Roman" w:hAnsi="Times New Roman" w:cs="Times New Roman"/>
          <w:bCs/>
          <w:sz w:val="24"/>
          <w:szCs w:val="24"/>
          <w:lang w:eastAsia="zh-CN"/>
        </w:rPr>
        <w:t xml:space="preserve"> product performance or increase</w:t>
      </w:r>
      <w:r w:rsidR="00DE756D">
        <w:rPr>
          <w:rFonts w:ascii="Times New Roman" w:eastAsia="Times New Roman" w:hAnsi="Times New Roman" w:cs="Times New Roman"/>
          <w:bCs/>
          <w:sz w:val="24"/>
          <w:szCs w:val="24"/>
          <w:lang w:eastAsia="zh-CN"/>
        </w:rPr>
        <w:t>d</w:t>
      </w:r>
      <w:r w:rsidR="00B904DB">
        <w:rPr>
          <w:rFonts w:ascii="Times New Roman" w:eastAsia="Times New Roman" w:hAnsi="Times New Roman" w:cs="Times New Roman"/>
          <w:bCs/>
          <w:sz w:val="24"/>
          <w:szCs w:val="24"/>
          <w:lang w:eastAsia="zh-CN"/>
        </w:rPr>
        <w:t xml:space="preserve"> cost. Global distribution of </w:t>
      </w:r>
      <w:r w:rsidR="00DE756D">
        <w:rPr>
          <w:rFonts w:ascii="Times New Roman" w:eastAsia="Times New Roman" w:hAnsi="Times New Roman" w:cs="Times New Roman"/>
          <w:bCs/>
          <w:sz w:val="24"/>
          <w:szCs w:val="24"/>
          <w:lang w:eastAsia="zh-CN"/>
        </w:rPr>
        <w:t>cobalt</w:t>
      </w:r>
      <w:r w:rsidR="00B904DB">
        <w:rPr>
          <w:rFonts w:ascii="Times New Roman" w:eastAsia="Times New Roman" w:hAnsi="Times New Roman" w:cs="Times New Roman"/>
          <w:bCs/>
          <w:sz w:val="24"/>
          <w:szCs w:val="24"/>
          <w:lang w:eastAsia="zh-CN"/>
        </w:rPr>
        <w:t xml:space="preserve"> deposits is extremely uneven, </w:t>
      </w:r>
      <w:r w:rsidR="00DE756D">
        <w:rPr>
          <w:rFonts w:ascii="Times New Roman" w:eastAsia="Times New Roman" w:hAnsi="Times New Roman" w:cs="Times New Roman"/>
          <w:bCs/>
          <w:sz w:val="24"/>
          <w:szCs w:val="24"/>
          <w:lang w:eastAsia="zh-CN"/>
        </w:rPr>
        <w:t>and</w:t>
      </w:r>
      <w:r w:rsidR="00B904DB">
        <w:rPr>
          <w:rFonts w:ascii="Times New Roman" w:eastAsia="Times New Roman" w:hAnsi="Times New Roman" w:cs="Times New Roman"/>
          <w:bCs/>
          <w:sz w:val="24"/>
          <w:szCs w:val="24"/>
          <w:lang w:eastAsia="zh-CN"/>
        </w:rPr>
        <w:t xml:space="preserve"> </w:t>
      </w:r>
      <w:r w:rsidR="00DE756D">
        <w:rPr>
          <w:rFonts w:ascii="Times New Roman" w:eastAsia="Times New Roman" w:hAnsi="Times New Roman" w:cs="Times New Roman"/>
          <w:bCs/>
          <w:sz w:val="24"/>
          <w:szCs w:val="24"/>
          <w:lang w:eastAsia="zh-CN"/>
        </w:rPr>
        <w:t>most of these deposits are</w:t>
      </w:r>
      <w:r w:rsidR="00B904DB">
        <w:rPr>
          <w:rFonts w:ascii="Times New Roman" w:eastAsia="Times New Roman" w:hAnsi="Times New Roman" w:cs="Times New Roman"/>
          <w:bCs/>
          <w:sz w:val="24"/>
          <w:szCs w:val="24"/>
          <w:lang w:eastAsia="zh-CN"/>
        </w:rPr>
        <w:t xml:space="preserve"> concentrated within the </w:t>
      </w:r>
      <w:r w:rsidR="00DE756D">
        <w:rPr>
          <w:rFonts w:ascii="Times New Roman" w:eastAsia="Times New Roman" w:hAnsi="Times New Roman" w:cs="Times New Roman"/>
          <w:bCs/>
          <w:sz w:val="24"/>
          <w:szCs w:val="24"/>
          <w:lang w:eastAsia="zh-CN"/>
        </w:rPr>
        <w:t xml:space="preserve">Democratic Republic of the </w:t>
      </w:r>
      <w:r w:rsidR="00B904DB">
        <w:rPr>
          <w:rFonts w:ascii="Times New Roman" w:eastAsia="Times New Roman" w:hAnsi="Times New Roman" w:cs="Times New Roman"/>
          <w:bCs/>
          <w:sz w:val="24"/>
          <w:szCs w:val="24"/>
          <w:lang w:eastAsia="zh-CN"/>
        </w:rPr>
        <w:t xml:space="preserve">Congo. The Unites States has very low </w:t>
      </w:r>
      <w:r w:rsidR="00DE756D">
        <w:rPr>
          <w:rFonts w:ascii="Times New Roman" w:eastAsia="Times New Roman" w:hAnsi="Times New Roman" w:cs="Times New Roman"/>
          <w:bCs/>
          <w:sz w:val="24"/>
          <w:szCs w:val="24"/>
          <w:lang w:eastAsia="zh-CN"/>
        </w:rPr>
        <w:t>cobalt</w:t>
      </w:r>
      <w:r w:rsidR="00B904DB">
        <w:rPr>
          <w:rFonts w:ascii="Times New Roman" w:eastAsia="Times New Roman" w:hAnsi="Times New Roman" w:cs="Times New Roman"/>
          <w:bCs/>
          <w:sz w:val="24"/>
          <w:szCs w:val="24"/>
          <w:lang w:eastAsia="zh-CN"/>
        </w:rPr>
        <w:t xml:space="preserve"> resources within its borders. </w:t>
      </w:r>
      <w:r w:rsidR="00DE756D">
        <w:rPr>
          <w:rFonts w:ascii="Times New Roman" w:eastAsia="Times New Roman" w:hAnsi="Times New Roman" w:cs="Times New Roman"/>
          <w:bCs/>
          <w:sz w:val="24"/>
          <w:szCs w:val="24"/>
          <w:lang w:eastAsia="zh-CN"/>
        </w:rPr>
        <w:t>Consequently,</w:t>
      </w:r>
      <w:r w:rsidR="00B904DB">
        <w:rPr>
          <w:rFonts w:ascii="Times New Roman" w:eastAsia="Times New Roman" w:hAnsi="Times New Roman" w:cs="Times New Roman"/>
          <w:bCs/>
          <w:sz w:val="24"/>
          <w:szCs w:val="24"/>
          <w:lang w:eastAsia="zh-CN"/>
        </w:rPr>
        <w:t xml:space="preserve"> </w:t>
      </w:r>
      <w:r w:rsidR="00DE756D">
        <w:rPr>
          <w:rFonts w:ascii="Times New Roman" w:eastAsia="Times New Roman" w:hAnsi="Times New Roman" w:cs="Times New Roman"/>
          <w:bCs/>
          <w:sz w:val="24"/>
          <w:szCs w:val="24"/>
          <w:lang w:eastAsia="zh-CN"/>
        </w:rPr>
        <w:t>cobalt</w:t>
      </w:r>
      <w:r w:rsidR="00B904DB">
        <w:rPr>
          <w:rFonts w:ascii="Times New Roman" w:eastAsia="Times New Roman" w:hAnsi="Times New Roman" w:cs="Times New Roman"/>
          <w:bCs/>
          <w:sz w:val="24"/>
          <w:szCs w:val="24"/>
          <w:lang w:eastAsia="zh-CN"/>
        </w:rPr>
        <w:t xml:space="preserve"> is a high</w:t>
      </w:r>
      <w:r w:rsidR="00D84054">
        <w:rPr>
          <w:rFonts w:ascii="Times New Roman" w:eastAsia="Times New Roman" w:hAnsi="Times New Roman" w:cs="Times New Roman"/>
          <w:bCs/>
          <w:sz w:val="24"/>
          <w:szCs w:val="24"/>
          <w:lang w:eastAsia="zh-CN"/>
        </w:rPr>
        <w:t>ly</w:t>
      </w:r>
      <w:r w:rsidR="00B904DB">
        <w:rPr>
          <w:rFonts w:ascii="Times New Roman" w:eastAsia="Times New Roman" w:hAnsi="Times New Roman" w:cs="Times New Roman"/>
          <w:bCs/>
          <w:sz w:val="24"/>
          <w:szCs w:val="24"/>
          <w:lang w:eastAsia="zh-CN"/>
        </w:rPr>
        <w:t xml:space="preserve"> critical and expensive material. The difficulty in recycling </w:t>
      </w:r>
      <w:r w:rsidR="00DE756D">
        <w:rPr>
          <w:rFonts w:ascii="Times New Roman" w:eastAsia="Times New Roman" w:hAnsi="Times New Roman" w:cs="Times New Roman"/>
          <w:bCs/>
          <w:sz w:val="24"/>
          <w:szCs w:val="24"/>
          <w:lang w:eastAsia="zh-CN"/>
        </w:rPr>
        <w:t>cobalt</w:t>
      </w:r>
      <w:r w:rsidR="00B904DB">
        <w:rPr>
          <w:rFonts w:ascii="Times New Roman" w:eastAsia="Times New Roman" w:hAnsi="Times New Roman" w:cs="Times New Roman"/>
          <w:bCs/>
          <w:sz w:val="24"/>
          <w:szCs w:val="24"/>
          <w:lang w:eastAsia="zh-CN"/>
        </w:rPr>
        <w:t xml:space="preserve"> furthers exacerbates its criticality and price.</w:t>
      </w:r>
      <w:r w:rsidR="00D84054">
        <w:rPr>
          <w:rFonts w:ascii="Times New Roman" w:eastAsia="Times New Roman" w:hAnsi="Times New Roman" w:cs="Times New Roman"/>
          <w:bCs/>
          <w:sz w:val="24"/>
          <w:szCs w:val="24"/>
          <w:lang w:eastAsia="zh-CN"/>
        </w:rPr>
        <w:t xml:space="preserve"> The OECD </w:t>
      </w:r>
      <w:r w:rsidR="00DE756D">
        <w:rPr>
          <w:rFonts w:ascii="Times New Roman" w:eastAsia="Times New Roman" w:hAnsi="Times New Roman" w:cs="Times New Roman"/>
          <w:bCs/>
          <w:sz w:val="24"/>
          <w:szCs w:val="24"/>
          <w:lang w:eastAsia="zh-CN"/>
        </w:rPr>
        <w:t>cobalt</w:t>
      </w:r>
      <w:r w:rsidR="00D84054">
        <w:rPr>
          <w:rFonts w:ascii="Times New Roman" w:eastAsia="Times New Roman" w:hAnsi="Times New Roman" w:cs="Times New Roman"/>
          <w:bCs/>
          <w:sz w:val="24"/>
          <w:szCs w:val="24"/>
          <w:lang w:eastAsia="zh-CN"/>
        </w:rPr>
        <w:t xml:space="preserve"> recycling rate is only 32%.</w:t>
      </w:r>
      <w:r w:rsidR="00B904DB">
        <w:rPr>
          <w:rFonts w:ascii="Times New Roman" w:eastAsia="Times New Roman" w:hAnsi="Times New Roman" w:cs="Times New Roman"/>
          <w:bCs/>
          <w:sz w:val="24"/>
          <w:szCs w:val="24"/>
          <w:lang w:eastAsia="zh-CN"/>
        </w:rPr>
        <w:t xml:space="preserve"> </w:t>
      </w:r>
      <w:r w:rsidR="00376A8E">
        <w:rPr>
          <w:rFonts w:ascii="Times New Roman" w:eastAsia="Times New Roman" w:hAnsi="Times New Roman" w:cs="Times New Roman"/>
          <w:bCs/>
          <w:sz w:val="24"/>
          <w:szCs w:val="24"/>
          <w:lang w:eastAsia="zh-CN"/>
        </w:rPr>
        <w:t>In 2021, c</w:t>
      </w:r>
      <w:r w:rsidR="00D84054" w:rsidRPr="00D84054">
        <w:rPr>
          <w:rFonts w:ascii="Times New Roman" w:eastAsia="Times New Roman" w:hAnsi="Times New Roman" w:cs="Times New Roman"/>
          <w:bCs/>
          <w:sz w:val="24"/>
          <w:szCs w:val="24"/>
          <w:lang w:eastAsia="zh-CN"/>
        </w:rPr>
        <w:t>o</w:t>
      </w:r>
      <w:r w:rsidR="00DE756D">
        <w:rPr>
          <w:rFonts w:ascii="Times New Roman" w:eastAsia="Times New Roman" w:hAnsi="Times New Roman" w:cs="Times New Roman"/>
          <w:bCs/>
          <w:sz w:val="24"/>
          <w:szCs w:val="24"/>
          <w:lang w:eastAsia="zh-CN"/>
        </w:rPr>
        <w:t>balt</w:t>
      </w:r>
      <w:r w:rsidR="00D84054" w:rsidRPr="00D84054">
        <w:rPr>
          <w:rFonts w:ascii="Times New Roman" w:eastAsia="Times New Roman" w:hAnsi="Times New Roman" w:cs="Times New Roman"/>
          <w:bCs/>
          <w:sz w:val="24"/>
          <w:szCs w:val="24"/>
          <w:lang w:eastAsia="zh-CN"/>
        </w:rPr>
        <w:t xml:space="preserve"> contained in purchased scrap represented 24% of the </w:t>
      </w:r>
      <w:r w:rsidR="00DE756D">
        <w:rPr>
          <w:rFonts w:ascii="Times New Roman" w:eastAsia="Times New Roman" w:hAnsi="Times New Roman" w:cs="Times New Roman"/>
          <w:bCs/>
          <w:sz w:val="24"/>
          <w:szCs w:val="24"/>
          <w:lang w:eastAsia="zh-CN"/>
        </w:rPr>
        <w:t>cobalt</w:t>
      </w:r>
      <w:r w:rsidR="00D84054" w:rsidRPr="00D84054">
        <w:rPr>
          <w:rFonts w:ascii="Times New Roman" w:eastAsia="Times New Roman" w:hAnsi="Times New Roman" w:cs="Times New Roman"/>
          <w:bCs/>
          <w:sz w:val="24"/>
          <w:szCs w:val="24"/>
          <w:lang w:eastAsia="zh-CN"/>
        </w:rPr>
        <w:t xml:space="preserve"> consumed within the United States.</w:t>
      </w:r>
      <w:r w:rsidR="00BF03C6">
        <w:rPr>
          <w:rFonts w:ascii="Times New Roman" w:eastAsia="Times New Roman" w:hAnsi="Times New Roman" w:cs="Times New Roman"/>
          <w:bCs/>
          <w:sz w:val="24"/>
          <w:szCs w:val="24"/>
          <w:lang w:eastAsia="zh-CN"/>
        </w:rPr>
        <w:t xml:space="preserve"> Currently, techni</w:t>
      </w:r>
      <w:r w:rsidR="00BF03C6">
        <w:rPr>
          <w:rFonts w:ascii="Times New Roman" w:eastAsia="Times New Roman" w:hAnsi="Times New Roman" w:cs="Times New Roman"/>
          <w:bCs/>
          <w:sz w:val="24"/>
          <w:szCs w:val="24"/>
        </w:rPr>
        <w:t xml:space="preserve">cal challenges and limitations </w:t>
      </w:r>
      <w:r w:rsidR="00A767D5">
        <w:rPr>
          <w:rFonts w:ascii="Times New Roman" w:eastAsia="Times New Roman" w:hAnsi="Times New Roman" w:cs="Times New Roman"/>
          <w:bCs/>
          <w:sz w:val="24"/>
          <w:szCs w:val="24"/>
        </w:rPr>
        <w:t>hinder</w:t>
      </w:r>
      <w:r w:rsidR="00992999">
        <w:rPr>
          <w:rFonts w:ascii="Times New Roman" w:eastAsia="Times New Roman" w:hAnsi="Times New Roman" w:cs="Times New Roman"/>
          <w:bCs/>
          <w:sz w:val="24"/>
          <w:szCs w:val="24"/>
        </w:rPr>
        <w:t xml:space="preserve"> </w:t>
      </w:r>
      <w:r w:rsidR="00A767D5">
        <w:rPr>
          <w:rFonts w:ascii="Times New Roman" w:eastAsia="Times New Roman" w:hAnsi="Times New Roman" w:cs="Times New Roman"/>
          <w:bCs/>
          <w:sz w:val="24"/>
          <w:szCs w:val="24"/>
        </w:rPr>
        <w:t xml:space="preserve">cobalt </w:t>
      </w:r>
      <w:r w:rsidR="00BF03C6">
        <w:rPr>
          <w:rFonts w:ascii="Times New Roman" w:eastAsia="Times New Roman" w:hAnsi="Times New Roman" w:cs="Times New Roman"/>
          <w:bCs/>
          <w:sz w:val="24"/>
          <w:szCs w:val="24"/>
        </w:rPr>
        <w:t xml:space="preserve">recycling processes, and more research is needed to improve the efficiency and economic viability </w:t>
      </w:r>
      <w:r w:rsidR="00A767D5">
        <w:rPr>
          <w:rFonts w:ascii="Times New Roman" w:eastAsia="Times New Roman" w:hAnsi="Times New Roman" w:cs="Times New Roman"/>
          <w:bCs/>
          <w:sz w:val="24"/>
          <w:szCs w:val="24"/>
        </w:rPr>
        <w:t>of cobalt recycling</w:t>
      </w:r>
      <w:r w:rsidR="00BF03C6">
        <w:rPr>
          <w:rFonts w:ascii="Times New Roman" w:eastAsia="Times New Roman" w:hAnsi="Times New Roman" w:cs="Times New Roman"/>
          <w:bCs/>
          <w:sz w:val="24"/>
          <w:szCs w:val="24"/>
        </w:rPr>
        <w:t>.</w:t>
      </w:r>
      <w:r w:rsidR="001A0381">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{"citationID":"8cZHMjEW","properties":{"formattedCitation":"\\super 12,31,33,40\\uc0\\u8211{}42\\nosupersub{}","plainCitation":"12,31,33,40–42","noteIndex":0},"citationItems":[{"id":3050,"uris":["http://zotero.org/users/2975302/items/RJ329BMW"],"itemData":{"id":3050,"type":"webpage","title":"U.S.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label":"page"},{"id":2895,"uris":["http://zotero.org/users/2975302/items/EGXX9KA2"],"itemData":{"id":2895,"type":"book","ISBN":"978-92-64-30744-5","language":"en","note":"DOI: 10.1787/9789264307452-en","publisher":"OECD","source":"DOI.org (Crossref)","title":"Global Material Resources Outlook to 2060: Economic Drivers and Environmental Consequences","title-short":"Global Material Resources Outlook to 2060","URL":"https://www.oecd-ilibrary.org/environment/global-material-resources-outlook-to-2060_9789264307452-en","author":[{"literal":"OECD"}],"accessed":{"date-parts":[["2022",10,10]]},"issued":{"date-parts":[["2019",2,12]]}}},{"id":2939,"uris":["http://zotero.org/users/2975302/items/IY7MEYHE"],"itemData":{"id":2939,"type":"webpage","container-title":"USGS","genre":"Government","language":"English","title":"Cobalt Statistics and Information | U.S. Geological Survey","title-short":"USGS Cobalt Database","URL":"https://www.usgs.gov/centers/national-minerals-information-center/cobalt-statistics-and-information","author":[{"family":"Shedd","given":"Kim"}],"accessed":{"date-parts":[["2022",10,20]]}}},{"id":3098,"uris":["http://zotero.org/groups/4395508/items/VAGV4KUM"],"itemData":{"id":3098,"type":"article-journal","abstract":"Lithium-ion batteries (LIBs) play a significant role in our highly electrified world and will continue to lead technology innovations. Millions of vehicles are equipped with or directly powered by LIBs, mitigating environmental pollution and reducing energy use. This rapidly increasing use of LIBs in vehicles will introduce a large quantity of spent LIBs within an 8–10-year span. Proper handling of end-of-life (EOL) vehicle LIBs is required, and multiple options should be considered. This paper demonstrates that the necessity for EOL recycling is underpinned by leveraging fluctuating material costs, uneven distribution and production, and the transport situation. From a life-cycle perspective, remanufacturing and repurposing extend the life of LIBs, and industrial demonstrations indicate that this is feasible. Recycling is the ultimate option for handling EOL LIBs, and recent advancements both in research and industry regarding pyrometallurgical, hydrometallurgical, and direct recycling are summarized. Currently, none of the current battery recycling technologies is ideal, and challenges must be overcome. This article is anticipated as a starting point for a more sophisticated study of recycling, and it suggests potential improvements in the process through mutual efforts from academia, industry, and governments.","container-title":"Joule","DOI":"10.1016/j.joule.2019.09.014","ISSN":"2542-4351","issue":"11","journalAbbreviation":"Joule","language":"en","page":"2622-2646","source":"ScienceDirect","title":"Recycling End-of-Life Electric Vehicle Lithium-Ion Batteries","URL":"https://www.sciencedirect.com/science/article/pii/S254243511930474X","volume":"3","author":[{"family":"Chen","given":"Mengyuan"},{"family":"Ma","given":"Xiaotu"},{"family":"Chen","given":"Bin"},{"family":"Arsenault","given":"Renata"},{"family":"Karlson","given":"Peter"},{"family":"Simon","given":"Nakia"},{"family":"Wang","given":"Yan"}],"accessed":{"date-parts":[["2022",11,7]]},"issued":{"date-parts":[["2019",11,20]]}},"label":"page"},{"id":2960,"uris":["http://zotero.org/users/2975302/items/SN4IAAPG"],"itemData":{"id":2960,"type":"article-journal","abstract":"Neodymium iron boron magnets (NdFeB) play a critical role in various technological applications due to their outstanding magnetic properties, such as high maximum energy product, high remanence and high coercivity. Production of NdFeB is expected to rise significantly in the coming years, for this reason, demand for the rare earth elements (REE) will not only remain high but it also will increase even more. The recovery of rare earth elements has become essential to satisfy this demand in recent years. In the present study rare earth elements recovery from NdFeB magnets as new promising process flowsheet is proposed as follows; (1) acid baking process is performed to decompose the NdFeB magnet to increase in the extraction efficiency for Nd, Pr, and Dy. (2) Iron was removed from the leach liquor during hydrolysis. (3) The production of REE-oxide from leach liquor using ultrasonic spray pyrolysis method. Recovery of mixed REE-oxide from NdFeB magnets via ultrasonic spray pyrolysis method between 700 °C and 1000 °C is a new innovative step in comparison to traditional combination of precipitation with sodium carbonate and thermal decomposition of rare earth carbonate at 850 °C. The synthesized mixed REE- oxide powders were characterized by X-ray diffraction analysis (XRD). Morphological properties and phase content of mixed REE- oxide were revealed by scanning electron microscopy (SEM) and Energy-dispersive X-ray (EDX) analysis. To obtain the size and particle size distribution of REE-oxide, a search algorithm based on an image-processing technique was executed in MATLAB. The obtained particles are spherical with sizes between 362 and 540 nm. The experimental values of the particle sizes of REE- oxide were compared with theoretically predicted ones.","container-title":"Metals","DOI":"10.3390/met11050716","journalAbbreviation":"Metals","page":"716","source":"ResearchGate","title":"NdFeB Magnets Recycling Process: An Alternative Method to Produce Mixed Rare Earth Oxide from Scrap NdFeB Magnets","title-short":"NdFeB Magnets Recycling Process","volume":"11","author":[{"family":"Emil","given":"Elif"},{"family":"Kaya","given":"Ozan"},{"family":"Stopić","given":"Srećko"},{"family":"Gurmen","given":"Sebahattin"},{"family":"Friedrich","given":"Bernd"}],"issued":{"date-parts":[["2021",4,27]]}}},{"id":3009,"uris":["http://zotero.org/groups/4836294/items/LAV98L7B"],"itemData":{"id":3009,"type":"article-journal","abstract":"Cobalt demand has witnessed tremendous growth in recent years due to its wide utilization in many critical industries. However, more than half the world’s demand for cobalt is supplied only by one country, raising concerns about the potential future supply. Considering the status of cobalt as a critical raw material, recycling is viewed as an option to provide an alternative stream of supply by recovering cobalt from secondary resources. In this paper the importance of cobalt recovery from secondary resources is highlighted. The current state of research on Co recovery from secondary resources such as catalysts, magnets, superalloys, cemented carbides, rechargeable batteries, and metallurgical wastes are discussed. The industrial-scale cobalt recycling has also been reviewed to give a better overview of the overall progress. This review provides insights into the future outlook and challenges associated with cobalt recovery from secondary resources. Despite the challenges, cobalt recovery technologies from secondary resources should be further developed.","container-title":"Mineral Processing and Extractive Metallurgy Review","DOI":"10.1080/08827508.2021.1916927","ISSN":"0882-7508, 1547-7401","issue":"6","journalAbbreviation":"Mineral Processing and Extractive Metallurgy Review","language":"en","page":"679-700","source":"DOI.org (Crossref)","title":"Recovery of Cobalt from Secondary Resources: A Comprehensive Review","title-short":"Recovery of Cobalt from Secondary Resources","URL":"https://www.tandfonline.com/doi/full/10.1080/08827508.2021.1916927","volume":"43","author":[{"family":"Chandra","given":"Michael"},{"family":"Yu","given":"Dawei"},{"family":"Tian","given":"Qinghua"},{"family":"Guo","given":"Xueyi"}],"accessed":{"date-parts":[["2022",10,21]]},"issued":{"date-parts":[["2022",8,18]]}}}],"schema":"https://github.com/citation-style-language/schema/raw/master/csl-citation.json"} </w:instrText>
      </w:r>
      <w:r w:rsidR="001A0381">
        <w:rPr>
          <w:rFonts w:ascii="Times New Roman" w:eastAsia="Times New Roman" w:hAnsi="Times New Roman" w:cs="Times New Roman"/>
          <w:bCs/>
          <w:sz w:val="24"/>
          <w:szCs w:val="24"/>
        </w:rPr>
        <w:fldChar w:fldCharType="separate"/>
      </w:r>
      <w:r w:rsidR="0068375F" w:rsidRPr="0068375F">
        <w:rPr>
          <w:rFonts w:ascii="Times New Roman" w:hAnsi="Times New Roman" w:cs="Times New Roman"/>
          <w:sz w:val="24"/>
          <w:szCs w:val="24"/>
          <w:vertAlign w:val="superscript"/>
        </w:rPr>
        <w:t>12,31,33,40–42</w:t>
      </w:r>
      <w:r w:rsidR="001A0381">
        <w:rPr>
          <w:rFonts w:ascii="Times New Roman" w:eastAsia="Times New Roman" w:hAnsi="Times New Roman" w:cs="Times New Roman"/>
          <w:bCs/>
          <w:sz w:val="24"/>
          <w:szCs w:val="24"/>
        </w:rPr>
        <w:fldChar w:fldCharType="end"/>
      </w:r>
      <w:r w:rsidR="000C2B5E">
        <w:rPr>
          <w:rFonts w:ascii="Times New Roman" w:eastAsia="Times New Roman" w:hAnsi="Times New Roman" w:cs="Times New Roman"/>
          <w:bCs/>
          <w:sz w:val="24"/>
          <w:szCs w:val="24"/>
        </w:rPr>
        <w:t xml:space="preserve"> Again, </w:t>
      </w:r>
      <w:r w:rsidR="00905E3D">
        <w:rPr>
          <w:rFonts w:ascii="Times New Roman" w:eastAsia="Times New Roman" w:hAnsi="Times New Roman" w:cs="Times New Roman"/>
          <w:bCs/>
          <w:sz w:val="24"/>
          <w:szCs w:val="24"/>
        </w:rPr>
        <w:t>AM</w:t>
      </w:r>
      <w:r w:rsidR="000C2B5E">
        <w:rPr>
          <w:rFonts w:ascii="Times New Roman" w:eastAsia="Times New Roman" w:hAnsi="Times New Roman" w:cs="Times New Roman"/>
          <w:bCs/>
          <w:sz w:val="24"/>
          <w:szCs w:val="24"/>
        </w:rPr>
        <w:t xml:space="preserve"> could be a potential method to recycle and reduce the waste of </w:t>
      </w:r>
      <w:r w:rsidR="00A767D5">
        <w:rPr>
          <w:rFonts w:ascii="Times New Roman" w:eastAsia="Times New Roman" w:hAnsi="Times New Roman" w:cs="Times New Roman"/>
          <w:bCs/>
          <w:sz w:val="24"/>
          <w:szCs w:val="24"/>
        </w:rPr>
        <w:t>cobalt</w:t>
      </w:r>
      <w:r w:rsidR="000C2B5E">
        <w:rPr>
          <w:rFonts w:ascii="Times New Roman" w:eastAsia="Times New Roman" w:hAnsi="Times New Roman" w:cs="Times New Roman"/>
          <w:bCs/>
          <w:sz w:val="24"/>
          <w:szCs w:val="24"/>
        </w:rPr>
        <w:t xml:space="preserve"> and help alleviate its criticality. This </w:t>
      </w:r>
      <w:r w:rsidR="00A767D5">
        <w:rPr>
          <w:rFonts w:ascii="Times New Roman" w:eastAsia="Times New Roman" w:hAnsi="Times New Roman" w:cs="Times New Roman"/>
          <w:bCs/>
          <w:sz w:val="24"/>
          <w:szCs w:val="24"/>
        </w:rPr>
        <w:t xml:space="preserve">possibility </w:t>
      </w:r>
      <w:r w:rsidR="000C2B5E">
        <w:rPr>
          <w:rFonts w:ascii="Times New Roman" w:eastAsia="Times New Roman" w:hAnsi="Times New Roman" w:cs="Times New Roman"/>
          <w:bCs/>
          <w:sz w:val="24"/>
          <w:szCs w:val="24"/>
        </w:rPr>
        <w:t>will be discussed in section</w:t>
      </w:r>
      <w:r w:rsidR="00376A8E">
        <w:rPr>
          <w:rFonts w:ascii="Times New Roman" w:eastAsia="Times New Roman" w:hAnsi="Times New Roman" w:cs="Times New Roman"/>
          <w:bCs/>
          <w:sz w:val="24"/>
          <w:szCs w:val="24"/>
        </w:rPr>
        <w:t xml:space="preserve"> 5.3.9</w:t>
      </w:r>
      <w:r w:rsidR="000C2B5E">
        <w:rPr>
          <w:rFonts w:ascii="Times New Roman" w:eastAsia="Times New Roman" w:hAnsi="Times New Roman" w:cs="Times New Roman"/>
          <w:bCs/>
          <w:sz w:val="24"/>
          <w:szCs w:val="24"/>
        </w:rPr>
        <w:t xml:space="preserve"> of the paper.</w:t>
      </w:r>
    </w:p>
    <w:p w14:paraId="7EFEAB3E" w14:textId="44D26F14" w:rsidR="000C0364" w:rsidRPr="001C644E" w:rsidRDefault="00CB209A" w:rsidP="001C644E">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Market share for </w:t>
      </w:r>
      <w:r w:rsidR="00A767D5">
        <w:rPr>
          <w:rFonts w:ascii="Times New Roman" w:eastAsia="Times New Roman" w:hAnsi="Times New Roman" w:cs="Times New Roman"/>
          <w:bCs/>
          <w:sz w:val="24"/>
          <w:szCs w:val="24"/>
        </w:rPr>
        <w:t>W</w:t>
      </w:r>
      <w:r w:rsidR="000C2B5E">
        <w:rPr>
          <w:rFonts w:ascii="Times New Roman" w:eastAsia="Times New Roman" w:hAnsi="Times New Roman" w:cs="Times New Roman"/>
          <w:bCs/>
          <w:sz w:val="24"/>
          <w:szCs w:val="24"/>
        </w:rPr>
        <w:t xml:space="preserve">ind power generation and </w:t>
      </w:r>
      <w:r>
        <w:rPr>
          <w:rFonts w:ascii="Times New Roman" w:eastAsia="Times New Roman" w:hAnsi="Times New Roman" w:cs="Times New Roman"/>
          <w:bCs/>
          <w:sz w:val="24"/>
          <w:szCs w:val="24"/>
        </w:rPr>
        <w:t xml:space="preserve">for </w:t>
      </w:r>
      <w:r w:rsidR="00A767D5">
        <w:rPr>
          <w:rFonts w:ascii="Times New Roman" w:eastAsia="Times New Roman" w:hAnsi="Times New Roman" w:cs="Times New Roman"/>
          <w:bCs/>
          <w:sz w:val="24"/>
          <w:szCs w:val="24"/>
        </w:rPr>
        <w:t>EVs</w:t>
      </w:r>
      <w:r w:rsidR="000C2B5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is</w:t>
      </w:r>
      <w:r w:rsidR="000C2B5E">
        <w:rPr>
          <w:rFonts w:ascii="Times New Roman" w:eastAsia="Times New Roman" w:hAnsi="Times New Roman" w:cs="Times New Roman"/>
          <w:bCs/>
          <w:sz w:val="24"/>
          <w:szCs w:val="24"/>
        </w:rPr>
        <w:t xml:space="preserve"> projected to</w:t>
      </w:r>
      <w:r w:rsidR="00461469">
        <w:rPr>
          <w:rFonts w:ascii="Times New Roman" w:eastAsia="Times New Roman" w:hAnsi="Times New Roman" w:cs="Times New Roman"/>
          <w:bCs/>
          <w:sz w:val="24"/>
          <w:szCs w:val="24"/>
        </w:rPr>
        <w:t xml:space="preserve"> grow significantly in the near future.</w:t>
      </w:r>
      <w:r w:rsidR="00F94DC8">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{"citationID":"7AfpWMw2","properties":{"formattedCitation":"\\super 43\\uc0\\u8211{}48\\nosupersub{}","plainCitation":"43–48","noteIndex":0},"citationItems":[{"id":2956,"uris":["http://zotero.org/users/2975302/items/ECNGV74L"],"itemData":{"id":2956,"type":"webpage","abstract":"Wind Vision: A New Era for Wind Power in the United States","container-title":"Energy.gov","genre":"Government","language":"en","title":"Wind Vision","title-short":"U.S. Department of Energy Wind Vision","URL":"https://www.energy.gov/eere/wind/wind-vision-1","accessed":{"date-parts":[["2022",10,26]]}}},{"id":2958,"uris":["http://zotero.org/users/2975302/items/HS7KBFRE"],"itemData":{"id":2958,"type":"webpage","abstract":"Three market reports released by the U.S. Department of Energy detail trends in wind development, technology, cost, and performance through the end of 2021.","container-title":"Energy.gov","genre":"Government","language":"en","title":"Wind Market Reports: 2022 Edition","title-short":"Wind Market Reports","URL":"https://www.energy.gov/eere/wind/wind-market-reports-2022-edition","accessed":{"date-parts":[["2022",10,26]]}}},{"id":3106,"uris":["http://zotero.org/groups/4395508/items/YNM823ZN"],"itemData":{"id":3106,"type":"webpage","abstract":"The sales of battery electric and plug-in hybrid electric cars tipped over the two-million-vehicle mark for the first time in 2019. In this Deloitte report, we take a new approach to market segmentation and exemplify how to seize opportunities and manage risks.","container-title":"Deloitte","genre":"Consulting","language":"en","title":"Electric Vehicles, Setting a Course for 2030","URL":"https://www2.deloitte.com/us/en/insights/focus/future-of-mobility/electric-vehicle-trends-2030.html","author":[{"family":"Woodward","given":"Michael"},{"family":"Walton","given":"Bryn"},{"family":"Hamilton","given":"Jamie"}],"accessed":{"date-parts":[["2022",11,8]]},"issued":{"date-parts":[["2020",7,28]]}}},{"id":2953,"uris":["http://zotero.org/users/2975302/items/Y7IF8MNF"],"itemData":{"id":2953,"type":"book","abstract":"Raw materials are essential to securing a transition to green energy technologies and for achieving the goals outlined in the European Green Deal. To meet the future energy demand through renewable energy sources, the power sector will face a massive deployment of wind and solar photovoltaic (PV) technologies. As a result, the consumption of raw materials needed to manufacture wind turbines and PV panels is expected to increase drastically in the coming decades. However, the EU industry is largely dependent on imports for many raw materials and in some cases is exposed to vulnerabilities in its supply. These issues raise concerns about the availability of some of the raw materials needed to meet the future deployment targets for the renewable energy technologies. This study aims to estimate the future demand for raw materials for wind turbines and solar PV in various decarbonisation scenarios. For the EU, the material demand trends were based on the EU legally binding 2030 targets and deployment scenarios aiming to achieve a climate-neutral economy by 2050. At global level, the generation capacity scenarios were selected based on various global commitments to limit greenhouse gas (GHG) emissions and improve energy efficiency.","call-number":"KJ-NA-30095-EN-N","event-place":"LU","ISBN":"978-92-76-16225-4","language":"eng","publisher":"Publications Office of the European Union","publisher-place":"LU","source":"Publications Office of the European Union","title":"Raw materials demand for wind and solar PV technologies in the transition towards a decarbonised energy system","URL":"https://data.europa.eu/doi/10.2760/160859","author":[{"family":"Joint Research Centre (European Commission)","given":""},{"family":"Alves Dias","given":"P."},{"family":"Pavel","given":"C."},{"family":"Plazzotta","given":"B."},{"family":"Carrara","given":"S."}],"accessed":{"date-parts":[["2022",10,26]]},"issued":{"date-parts":[["2020"]]}}},{"id":3109,"uris":["http://zotero.org/groups/4836294/items/7NARHXPR"],"itemData":{"id":3109,"type":"webpage","abstract":"Energy Information Administration - EIA - Official Energy Statistics from the U.S. Government","container-title":"Energy Information Administration","genre":"Government","language":"English","title":"Annual Energy Outlook 2022 - U.S. Energy Information Administration (EIA)","title-short":"EIA AEO2022","URL":"https://www.eia.gov/outlooks/aeo/narrative/consumption/sub-topic-01.php","accessed":{"date-parts":[["2022",11,8]]},"issued":{"date-parts":[["2022",3,3]]}}},{"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00F94DC8">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43–48</w:t>
      </w:r>
      <w:r w:rsidR="00F94DC8">
        <w:rPr>
          <w:rFonts w:ascii="Times New Roman" w:eastAsia="Times New Roman" w:hAnsi="Times New Roman" w:cs="Times New Roman"/>
          <w:bCs/>
          <w:sz w:val="24"/>
          <w:szCs w:val="24"/>
        </w:rPr>
        <w:fldChar w:fldCharType="end"/>
      </w:r>
      <w:r w:rsidR="00715B73">
        <w:rPr>
          <w:rFonts w:ascii="Times New Roman" w:eastAsia="Times New Roman" w:hAnsi="Times New Roman" w:cs="Times New Roman"/>
          <w:bCs/>
          <w:sz w:val="24"/>
          <w:szCs w:val="24"/>
        </w:rPr>
        <w:t xml:space="preserve"> Table </w:t>
      </w:r>
      <w:r w:rsidR="002E6EF4">
        <w:rPr>
          <w:rFonts w:ascii="Times New Roman" w:eastAsia="Times New Roman" w:hAnsi="Times New Roman" w:cs="Times New Roman"/>
          <w:bCs/>
          <w:sz w:val="24"/>
          <w:szCs w:val="24"/>
        </w:rPr>
        <w:t>1.</w:t>
      </w:r>
      <w:r w:rsidR="00715B73">
        <w:rPr>
          <w:rFonts w:ascii="Times New Roman" w:eastAsia="Times New Roman" w:hAnsi="Times New Roman" w:cs="Times New Roman"/>
          <w:bCs/>
          <w:sz w:val="24"/>
          <w:szCs w:val="24"/>
        </w:rPr>
        <w:t>3 summarizes the U</w:t>
      </w:r>
      <w:r>
        <w:rPr>
          <w:rFonts w:ascii="Times New Roman" w:eastAsia="Times New Roman" w:hAnsi="Times New Roman" w:cs="Times New Roman"/>
          <w:bCs/>
          <w:sz w:val="24"/>
          <w:szCs w:val="24"/>
        </w:rPr>
        <w:t>S</w:t>
      </w:r>
      <w:r w:rsidR="00715B73">
        <w:rPr>
          <w:rFonts w:ascii="Times New Roman" w:eastAsia="Times New Roman" w:hAnsi="Times New Roman" w:cs="Times New Roman"/>
          <w:bCs/>
          <w:sz w:val="24"/>
          <w:szCs w:val="24"/>
        </w:rPr>
        <w:t xml:space="preserve"> wind power generation capacity in 2022. The US Department of Energy </w:t>
      </w:r>
      <w:r w:rsidR="00925DF3">
        <w:rPr>
          <w:rFonts w:ascii="Times New Roman" w:eastAsia="Times New Roman" w:hAnsi="Times New Roman" w:cs="Times New Roman"/>
          <w:bCs/>
          <w:sz w:val="24"/>
          <w:szCs w:val="24"/>
        </w:rPr>
        <w:t xml:space="preserve">(DOE) </w:t>
      </w:r>
      <w:r w:rsidR="00715B73">
        <w:rPr>
          <w:rFonts w:ascii="Times New Roman" w:eastAsia="Times New Roman" w:hAnsi="Times New Roman" w:cs="Times New Roman"/>
          <w:bCs/>
          <w:sz w:val="24"/>
          <w:szCs w:val="24"/>
        </w:rPr>
        <w:t xml:space="preserve">published a report called </w:t>
      </w:r>
      <w:r w:rsidR="00715B73" w:rsidRPr="00376A8E">
        <w:rPr>
          <w:rFonts w:ascii="Times New Roman" w:eastAsia="Times New Roman" w:hAnsi="Times New Roman" w:cs="Times New Roman"/>
          <w:bCs/>
          <w:i/>
          <w:iCs/>
          <w:sz w:val="24"/>
          <w:szCs w:val="24"/>
        </w:rPr>
        <w:t>Wind Vision</w:t>
      </w:r>
      <w:r w:rsidRPr="00376A8E">
        <w:rPr>
          <w:rFonts w:ascii="Times New Roman" w:eastAsia="Times New Roman" w:hAnsi="Times New Roman" w:cs="Times New Roman"/>
          <w:bCs/>
          <w:i/>
          <w:iCs/>
          <w:sz w:val="24"/>
          <w:szCs w:val="24"/>
        </w:rPr>
        <w:t>: A New Era for Wind Power in the United States</w:t>
      </w:r>
      <w:r>
        <w:rPr>
          <w:rFonts w:ascii="Times New Roman" w:eastAsia="Times New Roman" w:hAnsi="Times New Roman" w:cs="Times New Roman"/>
          <w:bCs/>
          <w:sz w:val="24"/>
          <w:szCs w:val="24"/>
        </w:rPr>
        <w:t>,</w:t>
      </w:r>
      <w:r w:rsidR="00715B73">
        <w:rPr>
          <w:rFonts w:ascii="Times New Roman" w:eastAsia="Times New Roman" w:hAnsi="Times New Roman" w:cs="Times New Roman"/>
          <w:bCs/>
          <w:sz w:val="24"/>
          <w:szCs w:val="24"/>
        </w:rPr>
        <w:t xml:space="preserve"> which lists </w:t>
      </w:r>
      <w:r w:rsidR="00925DF3">
        <w:rPr>
          <w:rFonts w:ascii="Times New Roman" w:eastAsia="Times New Roman" w:hAnsi="Times New Roman" w:cs="Times New Roman"/>
          <w:bCs/>
          <w:sz w:val="24"/>
          <w:szCs w:val="24"/>
        </w:rPr>
        <w:t>DOE</w:t>
      </w:r>
      <w:r w:rsidR="00715B73">
        <w:rPr>
          <w:rFonts w:ascii="Times New Roman" w:eastAsia="Times New Roman" w:hAnsi="Times New Roman" w:cs="Times New Roman"/>
          <w:bCs/>
          <w:sz w:val="24"/>
          <w:szCs w:val="24"/>
        </w:rPr>
        <w:t xml:space="preserve">’s </w:t>
      </w:r>
      <w:r w:rsidR="00A57207">
        <w:rPr>
          <w:rFonts w:ascii="Times New Roman" w:eastAsia="Times New Roman" w:hAnsi="Times New Roman" w:cs="Times New Roman"/>
          <w:bCs/>
          <w:sz w:val="24"/>
          <w:szCs w:val="24"/>
        </w:rPr>
        <w:t xml:space="preserve">future </w:t>
      </w:r>
      <w:r w:rsidR="00715B73">
        <w:rPr>
          <w:rFonts w:ascii="Times New Roman" w:eastAsia="Times New Roman" w:hAnsi="Times New Roman" w:cs="Times New Roman"/>
          <w:bCs/>
          <w:sz w:val="24"/>
          <w:szCs w:val="24"/>
        </w:rPr>
        <w:t xml:space="preserve">wind capacity </w:t>
      </w:r>
      <w:r w:rsidR="008F6DAA">
        <w:rPr>
          <w:rFonts w:ascii="Times New Roman" w:eastAsia="Times New Roman" w:hAnsi="Times New Roman" w:cs="Times New Roman"/>
          <w:bCs/>
          <w:sz w:val="24"/>
          <w:szCs w:val="24"/>
        </w:rPr>
        <w:t>goals.</w:t>
      </w:r>
      <w:r w:rsidR="008F6DAA">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{"citationID":"HL7D4bJ3","properties":{"formattedCitation":"\\super 43\\nosupersub{}","plainCitation":"43","noteIndex":0},"citationItems":[{"id":2956,"uris":["http://zotero.org/users/2975302/items/ECNGV74L"],"itemData":{"id":2956,"type":"webpage","abstract":"Wind Vision: A New Era for Wind Power in the United States","container-title":"Energy.gov","genre":"Government","language":"en","title":"Wind Vision","title-short":"U.S. Department of Energy Wind Vision","URL":"https://www.energy.gov/eere/wind/wind-vision-1","accessed":{"date-parts":[["2022",10,26]]}}}],"schema":"https://github.com/citation-style-language/schema/raw/master/csl-citation.json"} </w:instrText>
      </w:r>
      <w:r w:rsidR="008F6DAA">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43</w:t>
      </w:r>
      <w:r w:rsidR="008F6DAA">
        <w:rPr>
          <w:rFonts w:ascii="Times New Roman" w:eastAsia="Times New Roman" w:hAnsi="Times New Roman" w:cs="Times New Roman"/>
          <w:bCs/>
          <w:sz w:val="24"/>
          <w:szCs w:val="24"/>
        </w:rPr>
        <w:fldChar w:fldCharType="end"/>
      </w:r>
      <w:r w:rsidR="008F6DAA">
        <w:rPr>
          <w:rFonts w:ascii="Times New Roman" w:eastAsia="Times New Roman" w:hAnsi="Times New Roman" w:cs="Times New Roman"/>
          <w:bCs/>
          <w:sz w:val="24"/>
          <w:szCs w:val="24"/>
        </w:rPr>
        <w:t xml:space="preserve"> Table </w:t>
      </w:r>
      <w:r w:rsidR="002E6EF4">
        <w:rPr>
          <w:rFonts w:ascii="Times New Roman" w:eastAsia="Times New Roman" w:hAnsi="Times New Roman" w:cs="Times New Roman"/>
          <w:bCs/>
          <w:sz w:val="24"/>
          <w:szCs w:val="24"/>
        </w:rPr>
        <w:t>1.</w:t>
      </w:r>
      <w:r w:rsidR="008F6DAA">
        <w:rPr>
          <w:rFonts w:ascii="Times New Roman" w:eastAsia="Times New Roman" w:hAnsi="Times New Roman" w:cs="Times New Roman"/>
          <w:bCs/>
          <w:sz w:val="24"/>
          <w:szCs w:val="24"/>
        </w:rPr>
        <w:t>5 lists the 2030 and 2050 Wind Vision target wind generation capacities</w:t>
      </w:r>
      <w:r w:rsidR="00A57207">
        <w:rPr>
          <w:rFonts w:ascii="Times New Roman" w:eastAsia="Times New Roman" w:hAnsi="Times New Roman" w:cs="Times New Roman"/>
          <w:bCs/>
          <w:sz w:val="24"/>
          <w:szCs w:val="24"/>
        </w:rPr>
        <w:t xml:space="preserve"> and</w:t>
      </w:r>
      <w:r w:rsidR="008F6DAA">
        <w:rPr>
          <w:rFonts w:ascii="Times New Roman" w:eastAsia="Times New Roman" w:hAnsi="Times New Roman" w:cs="Times New Roman"/>
          <w:bCs/>
          <w:sz w:val="24"/>
          <w:szCs w:val="24"/>
        </w:rPr>
        <w:t xml:space="preserve"> the next change from the 2022 wind generation power capacity. Table </w:t>
      </w:r>
      <w:r w:rsidR="002E6EF4">
        <w:rPr>
          <w:rFonts w:ascii="Times New Roman" w:eastAsia="Times New Roman" w:hAnsi="Times New Roman" w:cs="Times New Roman"/>
          <w:bCs/>
          <w:sz w:val="24"/>
          <w:szCs w:val="24"/>
        </w:rPr>
        <w:t>1.</w:t>
      </w:r>
      <w:r w:rsidR="008F6DAA">
        <w:rPr>
          <w:rFonts w:ascii="Times New Roman" w:eastAsia="Times New Roman" w:hAnsi="Times New Roman" w:cs="Times New Roman"/>
          <w:bCs/>
          <w:sz w:val="24"/>
          <w:szCs w:val="24"/>
        </w:rPr>
        <w:t xml:space="preserve">4 lists the estimated raw materials usage for wind turbine generators. </w:t>
      </w:r>
      <w:r w:rsidR="005F41D1">
        <w:rPr>
          <w:rFonts w:ascii="Times New Roman" w:eastAsia="Times New Roman" w:hAnsi="Times New Roman" w:cs="Times New Roman"/>
          <w:bCs/>
          <w:sz w:val="24"/>
          <w:szCs w:val="24"/>
        </w:rPr>
        <w:t>T</w:t>
      </w:r>
      <w:r w:rsidR="008F6DAA">
        <w:rPr>
          <w:rFonts w:ascii="Times New Roman" w:eastAsia="Times New Roman" w:hAnsi="Times New Roman" w:cs="Times New Roman"/>
          <w:bCs/>
          <w:sz w:val="24"/>
          <w:szCs w:val="24"/>
        </w:rPr>
        <w:t>he p</w:t>
      </w:r>
      <w:r w:rsidR="008F6DAA" w:rsidRPr="008F6DAA">
        <w:rPr>
          <w:rFonts w:ascii="Times New Roman" w:eastAsia="Times New Roman" w:hAnsi="Times New Roman" w:cs="Times New Roman"/>
          <w:bCs/>
          <w:sz w:val="24"/>
          <w:szCs w:val="24"/>
        </w:rPr>
        <w:t xml:space="preserve">rojected </w:t>
      </w:r>
      <w:r w:rsidR="008F6DAA">
        <w:rPr>
          <w:rFonts w:ascii="Times New Roman" w:eastAsia="Times New Roman" w:hAnsi="Times New Roman" w:cs="Times New Roman"/>
          <w:bCs/>
          <w:sz w:val="24"/>
          <w:szCs w:val="24"/>
        </w:rPr>
        <w:t>d</w:t>
      </w:r>
      <w:r w:rsidR="008F6DAA" w:rsidRPr="008F6DAA">
        <w:rPr>
          <w:rFonts w:ascii="Times New Roman" w:eastAsia="Times New Roman" w:hAnsi="Times New Roman" w:cs="Times New Roman"/>
          <w:bCs/>
          <w:sz w:val="24"/>
          <w:szCs w:val="24"/>
        </w:rPr>
        <w:t xml:space="preserve">emand of </w:t>
      </w:r>
      <w:r w:rsidR="008F6DAA">
        <w:rPr>
          <w:rFonts w:ascii="Times New Roman" w:eastAsia="Times New Roman" w:hAnsi="Times New Roman" w:cs="Times New Roman"/>
          <w:bCs/>
          <w:sz w:val="24"/>
          <w:szCs w:val="24"/>
        </w:rPr>
        <w:t>r</w:t>
      </w:r>
      <w:r w:rsidR="008F6DAA" w:rsidRPr="008F6DAA">
        <w:rPr>
          <w:rFonts w:ascii="Times New Roman" w:eastAsia="Times New Roman" w:hAnsi="Times New Roman" w:cs="Times New Roman"/>
          <w:bCs/>
          <w:sz w:val="24"/>
          <w:szCs w:val="24"/>
        </w:rPr>
        <w:t xml:space="preserve">aw </w:t>
      </w:r>
      <w:r w:rsidR="008F6DAA">
        <w:rPr>
          <w:rFonts w:ascii="Times New Roman" w:eastAsia="Times New Roman" w:hAnsi="Times New Roman" w:cs="Times New Roman"/>
          <w:bCs/>
          <w:sz w:val="24"/>
          <w:szCs w:val="24"/>
        </w:rPr>
        <w:t>m</w:t>
      </w:r>
      <w:r w:rsidR="008F6DAA" w:rsidRPr="008F6DAA">
        <w:rPr>
          <w:rFonts w:ascii="Times New Roman" w:eastAsia="Times New Roman" w:hAnsi="Times New Roman" w:cs="Times New Roman"/>
          <w:bCs/>
          <w:sz w:val="24"/>
          <w:szCs w:val="24"/>
        </w:rPr>
        <w:t>aterials for</w:t>
      </w:r>
      <w:r w:rsidR="008F6DAA">
        <w:rPr>
          <w:rFonts w:ascii="Times New Roman" w:eastAsia="Times New Roman" w:hAnsi="Times New Roman" w:cs="Times New Roman"/>
          <w:bCs/>
          <w:sz w:val="24"/>
          <w:szCs w:val="24"/>
        </w:rPr>
        <w:t xml:space="preserve"> the</w:t>
      </w:r>
      <w:r w:rsidR="008F6DAA" w:rsidRPr="008F6DAA">
        <w:rPr>
          <w:rFonts w:ascii="Times New Roman" w:eastAsia="Times New Roman" w:hAnsi="Times New Roman" w:cs="Times New Roman"/>
          <w:bCs/>
          <w:sz w:val="24"/>
          <w:szCs w:val="24"/>
        </w:rPr>
        <w:t xml:space="preserve"> Wind Vision 2030 </w:t>
      </w:r>
      <w:r w:rsidR="008F6DAA">
        <w:rPr>
          <w:rFonts w:ascii="Times New Roman" w:eastAsia="Times New Roman" w:hAnsi="Times New Roman" w:cs="Times New Roman"/>
          <w:bCs/>
          <w:sz w:val="24"/>
          <w:szCs w:val="24"/>
        </w:rPr>
        <w:t>t</w:t>
      </w:r>
      <w:r w:rsidR="008F6DAA" w:rsidRPr="008F6DAA">
        <w:rPr>
          <w:rFonts w:ascii="Times New Roman" w:eastAsia="Times New Roman" w:hAnsi="Times New Roman" w:cs="Times New Roman"/>
          <w:bCs/>
          <w:sz w:val="24"/>
          <w:szCs w:val="24"/>
        </w:rPr>
        <w:t>arget</w:t>
      </w:r>
      <w:r w:rsidR="008F6DAA">
        <w:rPr>
          <w:rFonts w:ascii="Times New Roman" w:eastAsia="Times New Roman" w:hAnsi="Times New Roman" w:cs="Times New Roman"/>
          <w:bCs/>
          <w:sz w:val="24"/>
          <w:szCs w:val="24"/>
        </w:rPr>
        <w:t xml:space="preserve"> </w:t>
      </w:r>
      <w:r w:rsidR="00925DF3">
        <w:rPr>
          <w:rFonts w:ascii="Times New Roman" w:eastAsia="Times New Roman" w:hAnsi="Times New Roman" w:cs="Times New Roman"/>
          <w:bCs/>
          <w:sz w:val="24"/>
          <w:szCs w:val="24"/>
        </w:rPr>
        <w:t>was</w:t>
      </w:r>
      <w:r w:rsidR="008F6DAA">
        <w:rPr>
          <w:rFonts w:ascii="Times New Roman" w:eastAsia="Times New Roman" w:hAnsi="Times New Roman" w:cs="Times New Roman"/>
          <w:bCs/>
          <w:sz w:val="24"/>
          <w:szCs w:val="24"/>
        </w:rPr>
        <w:t xml:space="preserve"> calculated</w:t>
      </w:r>
      <w:r w:rsidR="005F41D1">
        <w:rPr>
          <w:rFonts w:ascii="Times New Roman" w:eastAsia="Times New Roman" w:hAnsi="Times New Roman" w:cs="Times New Roman"/>
          <w:bCs/>
          <w:sz w:val="24"/>
          <w:szCs w:val="24"/>
        </w:rPr>
        <w:t xml:space="preserve"> using the data from Tables 1.4 and 1.5</w:t>
      </w:r>
      <w:r w:rsidR="008F6DAA">
        <w:rPr>
          <w:rFonts w:ascii="Times New Roman" w:eastAsia="Times New Roman" w:hAnsi="Times New Roman" w:cs="Times New Roman"/>
          <w:bCs/>
          <w:sz w:val="24"/>
          <w:szCs w:val="24"/>
        </w:rPr>
        <w:t xml:space="preserve">, and the result is presented </w:t>
      </w:r>
      <w:r w:rsidR="005F41D1">
        <w:rPr>
          <w:rFonts w:ascii="Times New Roman" w:eastAsia="Times New Roman" w:hAnsi="Times New Roman" w:cs="Times New Roman"/>
          <w:bCs/>
          <w:sz w:val="24"/>
          <w:szCs w:val="24"/>
        </w:rPr>
        <w:t>in</w:t>
      </w:r>
      <w:r w:rsidR="008F6DAA">
        <w:rPr>
          <w:rFonts w:ascii="Times New Roman" w:eastAsia="Times New Roman" w:hAnsi="Times New Roman" w:cs="Times New Roman"/>
          <w:bCs/>
          <w:sz w:val="24"/>
          <w:szCs w:val="24"/>
        </w:rPr>
        <w:t xml:space="preserve"> Table </w:t>
      </w:r>
      <w:r w:rsidR="002E6EF4">
        <w:rPr>
          <w:rFonts w:ascii="Times New Roman" w:eastAsia="Times New Roman" w:hAnsi="Times New Roman" w:cs="Times New Roman"/>
          <w:bCs/>
          <w:sz w:val="24"/>
          <w:szCs w:val="24"/>
        </w:rPr>
        <w:t>1.</w:t>
      </w:r>
      <w:r w:rsidR="008F6DAA">
        <w:rPr>
          <w:rFonts w:ascii="Times New Roman" w:eastAsia="Times New Roman" w:hAnsi="Times New Roman" w:cs="Times New Roman"/>
          <w:bCs/>
          <w:sz w:val="24"/>
          <w:szCs w:val="24"/>
        </w:rPr>
        <w:t>6.</w:t>
      </w:r>
      <w:r w:rsidR="00FF1AB1">
        <w:rPr>
          <w:rFonts w:ascii="Times New Roman" w:eastAsia="Times New Roman" w:hAnsi="Times New Roman" w:cs="Times New Roman"/>
          <w:bCs/>
          <w:sz w:val="24"/>
          <w:szCs w:val="24"/>
        </w:rPr>
        <w:t xml:space="preserve"> Likewise, the p</w:t>
      </w:r>
      <w:r w:rsidR="00FF1AB1" w:rsidRPr="008F6DAA">
        <w:rPr>
          <w:rFonts w:ascii="Times New Roman" w:eastAsia="Times New Roman" w:hAnsi="Times New Roman" w:cs="Times New Roman"/>
          <w:bCs/>
          <w:sz w:val="24"/>
          <w:szCs w:val="24"/>
        </w:rPr>
        <w:t xml:space="preserve">rojected </w:t>
      </w:r>
      <w:r w:rsidR="00FF1AB1">
        <w:rPr>
          <w:rFonts w:ascii="Times New Roman" w:eastAsia="Times New Roman" w:hAnsi="Times New Roman" w:cs="Times New Roman"/>
          <w:bCs/>
          <w:sz w:val="24"/>
          <w:szCs w:val="24"/>
        </w:rPr>
        <w:t>d</w:t>
      </w:r>
      <w:r w:rsidR="00FF1AB1" w:rsidRPr="008F6DAA">
        <w:rPr>
          <w:rFonts w:ascii="Times New Roman" w:eastAsia="Times New Roman" w:hAnsi="Times New Roman" w:cs="Times New Roman"/>
          <w:bCs/>
          <w:sz w:val="24"/>
          <w:szCs w:val="24"/>
        </w:rPr>
        <w:t xml:space="preserve">emand of </w:t>
      </w:r>
      <w:r w:rsidR="00FF1AB1">
        <w:rPr>
          <w:rFonts w:ascii="Times New Roman" w:eastAsia="Times New Roman" w:hAnsi="Times New Roman" w:cs="Times New Roman"/>
          <w:bCs/>
          <w:sz w:val="24"/>
          <w:szCs w:val="24"/>
        </w:rPr>
        <w:t>r</w:t>
      </w:r>
      <w:r w:rsidR="00FF1AB1" w:rsidRPr="008F6DAA">
        <w:rPr>
          <w:rFonts w:ascii="Times New Roman" w:eastAsia="Times New Roman" w:hAnsi="Times New Roman" w:cs="Times New Roman"/>
          <w:bCs/>
          <w:sz w:val="24"/>
          <w:szCs w:val="24"/>
        </w:rPr>
        <w:t xml:space="preserve">aw </w:t>
      </w:r>
      <w:r w:rsidR="00FF1AB1">
        <w:rPr>
          <w:rFonts w:ascii="Times New Roman" w:eastAsia="Times New Roman" w:hAnsi="Times New Roman" w:cs="Times New Roman"/>
          <w:bCs/>
          <w:sz w:val="24"/>
          <w:szCs w:val="24"/>
        </w:rPr>
        <w:t>m</w:t>
      </w:r>
      <w:r w:rsidR="00FF1AB1" w:rsidRPr="008F6DAA">
        <w:rPr>
          <w:rFonts w:ascii="Times New Roman" w:eastAsia="Times New Roman" w:hAnsi="Times New Roman" w:cs="Times New Roman"/>
          <w:bCs/>
          <w:sz w:val="24"/>
          <w:szCs w:val="24"/>
        </w:rPr>
        <w:t>aterials for</w:t>
      </w:r>
      <w:r w:rsidR="00FF1AB1">
        <w:rPr>
          <w:rFonts w:ascii="Times New Roman" w:eastAsia="Times New Roman" w:hAnsi="Times New Roman" w:cs="Times New Roman"/>
          <w:bCs/>
          <w:sz w:val="24"/>
          <w:szCs w:val="24"/>
        </w:rPr>
        <w:t xml:space="preserve"> the</w:t>
      </w:r>
      <w:r w:rsidR="00FF1AB1" w:rsidRPr="008F6DAA">
        <w:rPr>
          <w:rFonts w:ascii="Times New Roman" w:eastAsia="Times New Roman" w:hAnsi="Times New Roman" w:cs="Times New Roman"/>
          <w:bCs/>
          <w:sz w:val="24"/>
          <w:szCs w:val="24"/>
        </w:rPr>
        <w:t xml:space="preserve"> Wind Vision 20</w:t>
      </w:r>
      <w:r w:rsidR="00FF1AB1">
        <w:rPr>
          <w:rFonts w:ascii="Times New Roman" w:eastAsia="Times New Roman" w:hAnsi="Times New Roman" w:cs="Times New Roman"/>
          <w:bCs/>
          <w:sz w:val="24"/>
          <w:szCs w:val="24"/>
        </w:rPr>
        <w:t>5</w:t>
      </w:r>
      <w:r w:rsidR="00FF1AB1" w:rsidRPr="008F6DAA">
        <w:rPr>
          <w:rFonts w:ascii="Times New Roman" w:eastAsia="Times New Roman" w:hAnsi="Times New Roman" w:cs="Times New Roman"/>
          <w:bCs/>
          <w:sz w:val="24"/>
          <w:szCs w:val="24"/>
        </w:rPr>
        <w:t xml:space="preserve">0 </w:t>
      </w:r>
      <w:r w:rsidR="00FF1AB1">
        <w:rPr>
          <w:rFonts w:ascii="Times New Roman" w:eastAsia="Times New Roman" w:hAnsi="Times New Roman" w:cs="Times New Roman"/>
          <w:bCs/>
          <w:sz w:val="24"/>
          <w:szCs w:val="24"/>
        </w:rPr>
        <w:t>t</w:t>
      </w:r>
      <w:r w:rsidR="00FF1AB1" w:rsidRPr="008F6DAA">
        <w:rPr>
          <w:rFonts w:ascii="Times New Roman" w:eastAsia="Times New Roman" w:hAnsi="Times New Roman" w:cs="Times New Roman"/>
          <w:bCs/>
          <w:sz w:val="24"/>
          <w:szCs w:val="24"/>
        </w:rPr>
        <w:t>arget</w:t>
      </w:r>
      <w:r w:rsidR="00FF1AB1">
        <w:rPr>
          <w:rFonts w:ascii="Times New Roman" w:eastAsia="Times New Roman" w:hAnsi="Times New Roman" w:cs="Times New Roman"/>
          <w:bCs/>
          <w:sz w:val="24"/>
          <w:szCs w:val="24"/>
        </w:rPr>
        <w:t xml:space="preserve"> </w:t>
      </w:r>
      <w:r w:rsidR="00925DF3">
        <w:rPr>
          <w:rFonts w:ascii="Times New Roman" w:eastAsia="Times New Roman" w:hAnsi="Times New Roman" w:cs="Times New Roman"/>
          <w:bCs/>
          <w:sz w:val="24"/>
          <w:szCs w:val="24"/>
        </w:rPr>
        <w:t>was</w:t>
      </w:r>
      <w:r w:rsidR="00FF1AB1">
        <w:rPr>
          <w:rFonts w:ascii="Times New Roman" w:eastAsia="Times New Roman" w:hAnsi="Times New Roman" w:cs="Times New Roman"/>
          <w:bCs/>
          <w:sz w:val="24"/>
          <w:szCs w:val="24"/>
        </w:rPr>
        <w:t xml:space="preserve"> calculated, and the result is summarized in Table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7. Table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8 lists the material composition of a typical NdFeB </w:t>
      </w:r>
      <w:r w:rsidR="008F5DDF">
        <w:rPr>
          <w:rFonts w:ascii="Times New Roman" w:eastAsia="Times New Roman" w:hAnsi="Times New Roman" w:cs="Times New Roman"/>
          <w:bCs/>
          <w:sz w:val="24"/>
          <w:szCs w:val="24"/>
        </w:rPr>
        <w:t>PM</w:t>
      </w:r>
      <w:r w:rsidR="00FF1AB1">
        <w:rPr>
          <w:rFonts w:ascii="Times New Roman" w:eastAsia="Times New Roman" w:hAnsi="Times New Roman" w:cs="Times New Roman"/>
          <w:bCs/>
          <w:sz w:val="24"/>
          <w:szCs w:val="24"/>
        </w:rPr>
        <w:t xml:space="preserve">. By using data from Tables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6,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7, and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8, the projected demand for </w:t>
      </w:r>
      <w:r w:rsidR="00925DF3">
        <w:rPr>
          <w:rFonts w:ascii="Times New Roman" w:eastAsia="Times New Roman" w:hAnsi="Times New Roman" w:cs="Times New Roman"/>
          <w:bCs/>
          <w:sz w:val="24"/>
          <w:szCs w:val="24"/>
        </w:rPr>
        <w:t>c</w:t>
      </w:r>
      <w:r w:rsidR="00FF1AB1">
        <w:rPr>
          <w:rFonts w:ascii="Times New Roman" w:eastAsia="Times New Roman" w:hAnsi="Times New Roman" w:cs="Times New Roman"/>
          <w:bCs/>
          <w:sz w:val="24"/>
          <w:szCs w:val="24"/>
        </w:rPr>
        <w:t xml:space="preserve">obalt for the Wind Vision targets </w:t>
      </w:r>
      <w:r w:rsidR="00925DF3">
        <w:rPr>
          <w:rFonts w:ascii="Times New Roman" w:eastAsia="Times New Roman" w:hAnsi="Times New Roman" w:cs="Times New Roman"/>
          <w:bCs/>
          <w:sz w:val="24"/>
          <w:szCs w:val="24"/>
        </w:rPr>
        <w:t>was</w:t>
      </w:r>
      <w:r w:rsidR="00FF1AB1">
        <w:rPr>
          <w:rFonts w:ascii="Times New Roman" w:eastAsia="Times New Roman" w:hAnsi="Times New Roman" w:cs="Times New Roman"/>
          <w:bCs/>
          <w:sz w:val="24"/>
          <w:szCs w:val="24"/>
        </w:rPr>
        <w:t xml:space="preserve"> calculated, and the result is presented in Table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9. Tables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6,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7, and </w:t>
      </w:r>
      <w:r w:rsidR="002E6EF4">
        <w:rPr>
          <w:rFonts w:ascii="Times New Roman" w:eastAsia="Times New Roman" w:hAnsi="Times New Roman" w:cs="Times New Roman"/>
          <w:bCs/>
          <w:sz w:val="24"/>
          <w:szCs w:val="24"/>
        </w:rPr>
        <w:t>1.</w:t>
      </w:r>
      <w:r w:rsidR="00FF1AB1">
        <w:rPr>
          <w:rFonts w:ascii="Times New Roman" w:eastAsia="Times New Roman" w:hAnsi="Times New Roman" w:cs="Times New Roman"/>
          <w:bCs/>
          <w:sz w:val="24"/>
          <w:szCs w:val="24"/>
        </w:rPr>
        <w:t xml:space="preserve">9 indicate that large quantities of critical materials are needed to accomplish the DOE Wind Vision </w:t>
      </w:r>
      <w:r w:rsidR="00D228AD">
        <w:rPr>
          <w:rFonts w:ascii="Times New Roman" w:eastAsia="Times New Roman" w:hAnsi="Times New Roman" w:cs="Times New Roman"/>
          <w:bCs/>
          <w:sz w:val="24"/>
          <w:szCs w:val="24"/>
        </w:rPr>
        <w:t>2030 and 2050 wind generation target capacities</w:t>
      </w:r>
      <w:r w:rsidR="00925DF3">
        <w:rPr>
          <w:rFonts w:ascii="Times New Roman" w:eastAsia="Times New Roman" w:hAnsi="Times New Roman" w:cs="Times New Roman"/>
          <w:bCs/>
          <w:sz w:val="24"/>
          <w:szCs w:val="24"/>
        </w:rPr>
        <w:t>, particularly</w:t>
      </w:r>
      <w:r w:rsidR="00E06720">
        <w:rPr>
          <w:rFonts w:ascii="Times New Roman" w:eastAsia="Times New Roman" w:hAnsi="Times New Roman" w:cs="Times New Roman"/>
          <w:bCs/>
          <w:sz w:val="24"/>
          <w:szCs w:val="24"/>
        </w:rPr>
        <w:t xml:space="preserve"> the extremely large values for </w:t>
      </w:r>
      <w:r w:rsidR="00925DF3">
        <w:rPr>
          <w:rFonts w:ascii="Times New Roman" w:eastAsia="Times New Roman" w:hAnsi="Times New Roman" w:cs="Times New Roman"/>
          <w:bCs/>
          <w:sz w:val="24"/>
          <w:szCs w:val="24"/>
        </w:rPr>
        <w:t>n</w:t>
      </w:r>
      <w:r w:rsidR="00E06720">
        <w:rPr>
          <w:rFonts w:ascii="Times New Roman" w:eastAsia="Times New Roman" w:hAnsi="Times New Roman" w:cs="Times New Roman"/>
          <w:bCs/>
          <w:sz w:val="24"/>
          <w:szCs w:val="24"/>
        </w:rPr>
        <w:t xml:space="preserve">eodymium and </w:t>
      </w:r>
      <w:r w:rsidR="00925DF3">
        <w:rPr>
          <w:rFonts w:ascii="Times New Roman" w:eastAsia="Times New Roman" w:hAnsi="Times New Roman" w:cs="Times New Roman"/>
          <w:bCs/>
          <w:sz w:val="24"/>
          <w:szCs w:val="24"/>
        </w:rPr>
        <w:t>d</w:t>
      </w:r>
      <w:r w:rsidR="00E06720">
        <w:rPr>
          <w:rFonts w:ascii="Times New Roman" w:eastAsia="Times New Roman" w:hAnsi="Times New Roman" w:cs="Times New Roman"/>
          <w:bCs/>
          <w:sz w:val="24"/>
          <w:szCs w:val="24"/>
        </w:rPr>
        <w:t xml:space="preserve">ysprosium. The highest projected material demand for </w:t>
      </w:r>
      <w:r w:rsidR="00925DF3">
        <w:rPr>
          <w:rFonts w:ascii="Times New Roman" w:eastAsia="Times New Roman" w:hAnsi="Times New Roman" w:cs="Times New Roman"/>
          <w:bCs/>
          <w:sz w:val="24"/>
          <w:szCs w:val="24"/>
        </w:rPr>
        <w:t>neodymium</w:t>
      </w:r>
      <w:r w:rsidR="00E06720">
        <w:rPr>
          <w:rFonts w:ascii="Times New Roman" w:eastAsia="Times New Roman" w:hAnsi="Times New Roman" w:cs="Times New Roman"/>
          <w:bCs/>
          <w:sz w:val="24"/>
          <w:szCs w:val="24"/>
        </w:rPr>
        <w:t xml:space="preserve"> exceeds the total rare earth production within the U</w:t>
      </w:r>
      <w:r w:rsidR="00925DF3">
        <w:rPr>
          <w:rFonts w:ascii="Times New Roman" w:eastAsia="Times New Roman" w:hAnsi="Times New Roman" w:cs="Times New Roman"/>
          <w:bCs/>
          <w:sz w:val="24"/>
          <w:szCs w:val="24"/>
        </w:rPr>
        <w:t xml:space="preserve">nited </w:t>
      </w:r>
      <w:r w:rsidR="00E06720">
        <w:rPr>
          <w:rFonts w:ascii="Times New Roman" w:eastAsia="Times New Roman" w:hAnsi="Times New Roman" w:cs="Times New Roman"/>
          <w:bCs/>
          <w:sz w:val="24"/>
          <w:szCs w:val="24"/>
        </w:rPr>
        <w:t>S</w:t>
      </w:r>
      <w:r w:rsidR="00925DF3">
        <w:rPr>
          <w:rFonts w:ascii="Times New Roman" w:eastAsia="Times New Roman" w:hAnsi="Times New Roman" w:cs="Times New Roman"/>
          <w:bCs/>
          <w:sz w:val="24"/>
          <w:szCs w:val="24"/>
        </w:rPr>
        <w:t>tates</w:t>
      </w:r>
      <w:r w:rsidR="00E06720">
        <w:rPr>
          <w:rFonts w:ascii="Times New Roman" w:eastAsia="Times New Roman" w:hAnsi="Times New Roman" w:cs="Times New Roman"/>
          <w:bCs/>
          <w:sz w:val="24"/>
          <w:szCs w:val="24"/>
        </w:rPr>
        <w:t xml:space="preserve"> in 2022.</w:t>
      </w:r>
      <w:r w:rsidR="00E06720">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{"citationID":"x9Tj0HM2","properties":{"formattedCitation":"\\super 13\\nosupersub{}","plainCitation":"13","noteIndex":0},"citationItems":[{"id":2950,"uris":["http://zotero.org/users/2975302/items/C8G4BJ63"],"itemData":{"id":2950,"type":"webpage","abstract":"Statistics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sidR="00E06720">
        <w:rPr>
          <w:rFonts w:ascii="Times New Roman" w:eastAsia="Times New Roman" w:hAnsi="Times New Roman" w:cs="Times New Roman"/>
          <w:bCs/>
          <w:sz w:val="24"/>
          <w:szCs w:val="24"/>
        </w:rPr>
        <w:fldChar w:fldCharType="separate"/>
      </w:r>
      <w:r w:rsidR="0068375F" w:rsidRPr="0068375F">
        <w:rPr>
          <w:rFonts w:ascii="Times New Roman" w:hAnsi="Times New Roman" w:cs="Times New Roman"/>
          <w:sz w:val="24"/>
          <w:szCs w:val="24"/>
          <w:vertAlign w:val="superscript"/>
        </w:rPr>
        <w:t>13</w:t>
      </w:r>
      <w:r w:rsidR="00E06720">
        <w:rPr>
          <w:rFonts w:ascii="Times New Roman" w:eastAsia="Times New Roman" w:hAnsi="Times New Roman" w:cs="Times New Roman"/>
          <w:bCs/>
          <w:sz w:val="24"/>
          <w:szCs w:val="24"/>
        </w:rPr>
        <w:fldChar w:fldCharType="end"/>
      </w:r>
      <w:r w:rsidR="00E06720">
        <w:rPr>
          <w:rFonts w:ascii="Times New Roman" w:eastAsia="Times New Roman" w:hAnsi="Times New Roman" w:cs="Times New Roman"/>
          <w:bCs/>
          <w:sz w:val="24"/>
          <w:szCs w:val="24"/>
        </w:rPr>
        <w:t xml:space="preserve"> </w:t>
      </w:r>
      <w:r w:rsidR="002B2D5A">
        <w:rPr>
          <w:rFonts w:ascii="Times New Roman" w:eastAsia="Times New Roman" w:hAnsi="Times New Roman" w:cs="Times New Roman"/>
          <w:bCs/>
          <w:sz w:val="24"/>
          <w:szCs w:val="24"/>
        </w:rPr>
        <w:t>Furthermore, calculations indicate</w:t>
      </w:r>
      <w:r w:rsidR="00E06720" w:rsidRPr="002B2D5A">
        <w:rPr>
          <w:rFonts w:ascii="Times New Roman" w:eastAsia="Times New Roman" w:hAnsi="Times New Roman" w:cs="Times New Roman"/>
          <w:bCs/>
          <w:sz w:val="24"/>
          <w:szCs w:val="24"/>
        </w:rPr>
        <w:t xml:space="preserve"> that the deployment of wind turbines according to European Union plans</w:t>
      </w:r>
      <w:r w:rsidR="00E06720">
        <w:rPr>
          <w:rFonts w:ascii="Times New Roman" w:eastAsia="Times New Roman" w:hAnsi="Times New Roman" w:cs="Times New Roman"/>
          <w:bCs/>
          <w:sz w:val="24"/>
          <w:szCs w:val="24"/>
        </w:rPr>
        <w:t xml:space="preserve"> alone will require most of the </w:t>
      </w:r>
      <w:r w:rsidR="002B2D5A">
        <w:rPr>
          <w:rFonts w:ascii="Times New Roman" w:eastAsia="Times New Roman" w:hAnsi="Times New Roman" w:cs="Times New Roman"/>
          <w:bCs/>
          <w:sz w:val="24"/>
          <w:szCs w:val="24"/>
        </w:rPr>
        <w:t>n</w:t>
      </w:r>
      <w:r w:rsidR="00E06720">
        <w:rPr>
          <w:rFonts w:ascii="Times New Roman" w:eastAsia="Times New Roman" w:hAnsi="Times New Roman" w:cs="Times New Roman"/>
          <w:bCs/>
          <w:sz w:val="24"/>
          <w:szCs w:val="24"/>
        </w:rPr>
        <w:t xml:space="preserve">eodymium and </w:t>
      </w:r>
      <w:r w:rsidR="002B2D5A">
        <w:rPr>
          <w:rFonts w:ascii="Times New Roman" w:eastAsia="Times New Roman" w:hAnsi="Times New Roman" w:cs="Times New Roman"/>
          <w:bCs/>
          <w:sz w:val="24"/>
          <w:szCs w:val="24"/>
        </w:rPr>
        <w:t>d</w:t>
      </w:r>
      <w:r w:rsidR="00E06720">
        <w:rPr>
          <w:rFonts w:ascii="Times New Roman" w:eastAsia="Times New Roman" w:hAnsi="Times New Roman" w:cs="Times New Roman"/>
          <w:bCs/>
          <w:sz w:val="24"/>
          <w:szCs w:val="24"/>
        </w:rPr>
        <w:t xml:space="preserve">ysprosium currently available </w:t>
      </w:r>
      <w:r w:rsidR="002B2D5A">
        <w:rPr>
          <w:rFonts w:ascii="Times New Roman" w:eastAsia="Times New Roman" w:hAnsi="Times New Roman" w:cs="Times New Roman"/>
          <w:bCs/>
          <w:sz w:val="24"/>
          <w:szCs w:val="24"/>
        </w:rPr>
        <w:t>globally,</w:t>
      </w:r>
      <w:r w:rsidR="00E06720">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{"citationID":"1EPpWfKG","properties":{"formattedCitation":"\\super 46\\nosupersub{}","plainCitation":"46","noteIndex":0},"citationItems":[{"id":2953,"uris":["http://zotero.org/users/2975302/items/Y7IF8MNF"],"itemData":{"id":2953,"type":"book","abstract":"Raw materials are essential to securing a transition to green energy technologies and for achieving the goals outlined in the European Green Deal. To meet the future energy demand through renewable energy sources, the power sector will face a massive deployment of wind and solar photovoltaic (PV) technologies. As a result, the consumption of raw materials needed to manufacture wind turbines and PV panels is expected to increase drastically in the coming decades. However, the EU industry is largely dependent on imports for many raw materials and in some cases is exposed to vulnerabilities in its supply. These issues raise concerns about the availability of some of the raw materials needed to meet the future deployment targets for the renewable energy technologies. This study aims to estimate the future demand for raw materials for wind turbines and solar PV in various decarbonisation scenarios. For the EU, the material demand trends were based on the EU legally binding 2030 targets and deployment scenarios aiming to achieve a climate-neutral economy by 2050. At global level, the generation capacity scenarios were selected based on various global commitments to limit greenhouse gas (GHG) emissions and improve energy efficiency.","call-number":"KJ-NA-30095-EN-N","event-place":"LU","ISBN":"978-92-76-16225-4","language":"eng","publisher":"Publications Office of the European Union","publisher-place":"LU","source":"Publications Office of the European Union","title":"Raw materials demand for wind and solar PV technologies in the transition towards a decarbonised energy system","URL":"https://data.europa.eu/doi/10.2760/160859","author":[{"family":"Joint Research Centre (European Commission)","given":""},{"family":"Alves Dias","given":"P."},{"family":"Pavel","given":"C."},{"family":"Plazzotta","given":"B."},{"family":"Carrara","given":"S."}],"accessed":{"date-parts":[["2022",10,26]]},"issued":{"date-parts":[["2020"]]}}}],"schema":"https://github.com/citation-style-language/schema/raw/master/csl-citation.json"} </w:instrText>
      </w:r>
      <w:r w:rsidR="00E06720">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46</w:t>
      </w:r>
      <w:r w:rsidR="00E06720">
        <w:rPr>
          <w:rFonts w:ascii="Times New Roman" w:eastAsia="Times New Roman" w:hAnsi="Times New Roman" w:cs="Times New Roman"/>
          <w:bCs/>
          <w:sz w:val="24"/>
          <w:szCs w:val="24"/>
        </w:rPr>
        <w:fldChar w:fldCharType="end"/>
      </w:r>
      <w:r w:rsidR="00E06720">
        <w:rPr>
          <w:rFonts w:ascii="Times New Roman" w:eastAsia="Times New Roman" w:hAnsi="Times New Roman" w:cs="Times New Roman"/>
          <w:bCs/>
          <w:sz w:val="24"/>
          <w:szCs w:val="24"/>
        </w:rPr>
        <w:t xml:space="preserve"> not including the critical materials that will be </w:t>
      </w:r>
      <w:r w:rsidR="002B2D5A">
        <w:rPr>
          <w:rFonts w:ascii="Times New Roman" w:eastAsia="Times New Roman" w:hAnsi="Times New Roman" w:cs="Times New Roman"/>
          <w:bCs/>
          <w:sz w:val="24"/>
          <w:szCs w:val="24"/>
        </w:rPr>
        <w:t>used</w:t>
      </w:r>
      <w:r w:rsidR="00E06720">
        <w:rPr>
          <w:rFonts w:ascii="Times New Roman" w:eastAsia="Times New Roman" w:hAnsi="Times New Roman" w:cs="Times New Roman"/>
          <w:bCs/>
          <w:sz w:val="24"/>
          <w:szCs w:val="24"/>
        </w:rPr>
        <w:t xml:space="preserve"> in </w:t>
      </w:r>
      <w:r w:rsidR="002B2D5A">
        <w:rPr>
          <w:rFonts w:ascii="Times New Roman" w:eastAsia="Times New Roman" w:hAnsi="Times New Roman" w:cs="Times New Roman"/>
          <w:bCs/>
          <w:sz w:val="24"/>
          <w:szCs w:val="24"/>
        </w:rPr>
        <w:t>EVs</w:t>
      </w:r>
      <w:r w:rsidR="00E06720">
        <w:rPr>
          <w:rFonts w:ascii="Times New Roman" w:eastAsia="Times New Roman" w:hAnsi="Times New Roman" w:cs="Times New Roman"/>
          <w:bCs/>
          <w:sz w:val="24"/>
          <w:szCs w:val="24"/>
        </w:rPr>
        <w:t xml:space="preserve">. These facts </w:t>
      </w:r>
      <w:r w:rsidR="00F07D8A">
        <w:rPr>
          <w:rFonts w:ascii="Times New Roman" w:eastAsia="Times New Roman" w:hAnsi="Times New Roman" w:cs="Times New Roman"/>
          <w:bCs/>
          <w:sz w:val="24"/>
          <w:szCs w:val="24"/>
        </w:rPr>
        <w:t>illustrate</w:t>
      </w:r>
      <w:r w:rsidR="00E06720">
        <w:rPr>
          <w:rFonts w:ascii="Times New Roman" w:eastAsia="Times New Roman" w:hAnsi="Times New Roman" w:cs="Times New Roman"/>
          <w:bCs/>
          <w:sz w:val="24"/>
          <w:szCs w:val="24"/>
        </w:rPr>
        <w:t xml:space="preserve"> the extreme criticality of rare earth </w:t>
      </w:r>
      <w:r w:rsidR="00F07D8A">
        <w:rPr>
          <w:rFonts w:ascii="Times New Roman" w:eastAsia="Times New Roman" w:hAnsi="Times New Roman" w:cs="Times New Roman"/>
          <w:bCs/>
          <w:sz w:val="24"/>
          <w:szCs w:val="24"/>
        </w:rPr>
        <w:t>materials and</w:t>
      </w:r>
      <w:r w:rsidR="00E06720">
        <w:rPr>
          <w:rFonts w:ascii="Times New Roman" w:eastAsia="Times New Roman" w:hAnsi="Times New Roman" w:cs="Times New Roman"/>
          <w:bCs/>
          <w:sz w:val="24"/>
          <w:szCs w:val="24"/>
        </w:rPr>
        <w:t xml:space="preserve"> highlight the </w:t>
      </w:r>
      <w:r w:rsidR="00F07D8A">
        <w:rPr>
          <w:rFonts w:ascii="Times New Roman" w:eastAsia="Times New Roman" w:hAnsi="Times New Roman" w:cs="Times New Roman"/>
          <w:bCs/>
          <w:sz w:val="24"/>
          <w:szCs w:val="24"/>
        </w:rPr>
        <w:t xml:space="preserve">necessity to reduce this criticality. This </w:t>
      </w:r>
      <w:r w:rsidR="002B2D5A">
        <w:rPr>
          <w:rFonts w:ascii="Times New Roman" w:eastAsia="Times New Roman" w:hAnsi="Times New Roman" w:cs="Times New Roman"/>
          <w:bCs/>
          <w:sz w:val="24"/>
          <w:szCs w:val="24"/>
        </w:rPr>
        <w:t xml:space="preserve">reduction </w:t>
      </w:r>
      <w:r w:rsidR="00F07D8A">
        <w:rPr>
          <w:rFonts w:ascii="Times New Roman" w:eastAsia="Times New Roman" w:hAnsi="Times New Roman" w:cs="Times New Roman"/>
          <w:bCs/>
          <w:sz w:val="24"/>
          <w:szCs w:val="24"/>
        </w:rPr>
        <w:t xml:space="preserve">can be </w:t>
      </w:r>
      <w:r w:rsidR="002B2D5A">
        <w:rPr>
          <w:rFonts w:ascii="Times New Roman" w:eastAsia="Times New Roman" w:hAnsi="Times New Roman" w:cs="Times New Roman"/>
          <w:bCs/>
          <w:sz w:val="24"/>
          <w:szCs w:val="24"/>
        </w:rPr>
        <w:t>accomplished</w:t>
      </w:r>
      <w:r w:rsidR="00F07D8A">
        <w:rPr>
          <w:rFonts w:ascii="Times New Roman" w:eastAsia="Times New Roman" w:hAnsi="Times New Roman" w:cs="Times New Roman"/>
          <w:bCs/>
          <w:sz w:val="24"/>
          <w:szCs w:val="24"/>
        </w:rPr>
        <w:t xml:space="preserve"> by increasing the supply of these critical materials available for use</w:t>
      </w:r>
      <w:r w:rsidR="002B2D5A">
        <w:rPr>
          <w:rFonts w:ascii="Times New Roman" w:eastAsia="Times New Roman" w:hAnsi="Times New Roman" w:cs="Times New Roman"/>
          <w:bCs/>
          <w:sz w:val="24"/>
          <w:szCs w:val="24"/>
        </w:rPr>
        <w:t>;</w:t>
      </w:r>
      <w:r w:rsidR="00F07D8A">
        <w:rPr>
          <w:rFonts w:ascii="Times New Roman" w:eastAsia="Times New Roman" w:hAnsi="Times New Roman" w:cs="Times New Roman"/>
          <w:bCs/>
          <w:sz w:val="24"/>
          <w:szCs w:val="24"/>
        </w:rPr>
        <w:t xml:space="preserve"> waste reduction </w:t>
      </w:r>
      <w:r w:rsidR="002B2D5A">
        <w:rPr>
          <w:rFonts w:ascii="Times New Roman" w:eastAsia="Times New Roman" w:hAnsi="Times New Roman" w:cs="Times New Roman"/>
          <w:bCs/>
          <w:sz w:val="24"/>
          <w:szCs w:val="24"/>
        </w:rPr>
        <w:t>and</w:t>
      </w:r>
      <w:r w:rsidR="00F07D8A">
        <w:rPr>
          <w:rFonts w:ascii="Times New Roman" w:eastAsia="Times New Roman" w:hAnsi="Times New Roman" w:cs="Times New Roman"/>
          <w:bCs/>
          <w:sz w:val="24"/>
          <w:szCs w:val="24"/>
        </w:rPr>
        <w:t xml:space="preserve"> recycling can both help achieve this goal. </w:t>
      </w:r>
      <w:r w:rsidR="00905E3D">
        <w:rPr>
          <w:rFonts w:ascii="Times New Roman" w:eastAsia="Times New Roman" w:hAnsi="Times New Roman" w:cs="Times New Roman"/>
          <w:bCs/>
          <w:sz w:val="24"/>
          <w:szCs w:val="24"/>
        </w:rPr>
        <w:t>AM</w:t>
      </w:r>
      <w:r w:rsidR="00F07D8A">
        <w:rPr>
          <w:rFonts w:ascii="Times New Roman" w:eastAsia="Times New Roman" w:hAnsi="Times New Roman" w:cs="Times New Roman"/>
          <w:bCs/>
          <w:sz w:val="24"/>
          <w:szCs w:val="24"/>
        </w:rPr>
        <w:t>’s ability to reduce waste and recycle feedstock, which can be critical materials, will be discussed in detail in section</w:t>
      </w:r>
      <w:r w:rsidR="007243F7">
        <w:rPr>
          <w:rFonts w:ascii="Times New Roman" w:eastAsia="Times New Roman" w:hAnsi="Times New Roman" w:cs="Times New Roman"/>
          <w:bCs/>
          <w:sz w:val="24"/>
          <w:szCs w:val="24"/>
        </w:rPr>
        <w:t xml:space="preserve"> 5.3.6</w:t>
      </w:r>
      <w:r w:rsidR="00F07D8A">
        <w:rPr>
          <w:rFonts w:ascii="Times New Roman" w:eastAsia="Times New Roman" w:hAnsi="Times New Roman" w:cs="Times New Roman"/>
          <w:bCs/>
          <w:sz w:val="24"/>
          <w:szCs w:val="24"/>
        </w:rPr>
        <w:t xml:space="preserve"> of this paper.</w:t>
      </w:r>
    </w:p>
    <w:p w14:paraId="0583F113" w14:textId="49ACA682" w:rsidR="00A42A70" w:rsidRPr="00A42A70" w:rsidRDefault="00A42A70" w:rsidP="00102FCE">
      <w:pPr>
        <w:pStyle w:val="Caption"/>
        <w:keepNext/>
        <w:rPr>
          <w:i/>
          <w:iCs/>
        </w:rPr>
      </w:pPr>
      <w:bookmarkStart w:id="21" w:name="_Toc140752025"/>
      <w:r w:rsidRPr="00A42A70">
        <w:lastRenderedPageBreak/>
        <w:t xml:space="preserve">Table </w:t>
      </w:r>
      <w:fldSimple w:instr=" STYLEREF 1 \s ">
        <w:r w:rsidR="009F5625">
          <w:rPr>
            <w:noProof/>
          </w:rPr>
          <w:t>1</w:t>
        </w:r>
      </w:fldSimple>
      <w:r w:rsidR="006B419E">
        <w:t>.</w:t>
      </w:r>
      <w:fldSimple w:instr=" SEQ Table \* ARABIC \s 1 ">
        <w:r w:rsidR="009F5625">
          <w:rPr>
            <w:noProof/>
          </w:rPr>
          <w:t>3</w:t>
        </w:r>
      </w:fldSimple>
      <w:r w:rsidRPr="00A42A70">
        <w:t>: U</w:t>
      </w:r>
      <w:r w:rsidR="008E32B9">
        <w:t>S</w:t>
      </w:r>
      <w:r w:rsidRPr="00A42A70">
        <w:t xml:space="preserve"> </w:t>
      </w:r>
      <w:r w:rsidR="00102FCE" w:rsidRPr="00A42A70">
        <w:t>wind power generation capacity</w:t>
      </w:r>
      <w:r w:rsidRPr="00A42A70">
        <w:t xml:space="preserve"> in 2022</w:t>
      </w:r>
      <w:r w:rsidR="00102FCE">
        <w:t>.</w:t>
      </w:r>
      <w:bookmarkEnd w:id="21"/>
    </w:p>
    <w:tbl>
      <w:tblPr>
        <w:tblStyle w:val="TableGrid"/>
        <w:tblW w:w="5000" w:type="pct"/>
        <w:tblLook w:val="04A0" w:firstRow="1" w:lastRow="0" w:firstColumn="1" w:lastColumn="0" w:noHBand="0" w:noVBand="1"/>
      </w:tblPr>
      <w:tblGrid>
        <w:gridCol w:w="2446"/>
        <w:gridCol w:w="2229"/>
        <w:gridCol w:w="4675"/>
      </w:tblGrid>
      <w:tr w:rsidR="007243F7" w:rsidRPr="00461469" w14:paraId="6DDD2ED0" w14:textId="77777777" w:rsidTr="007243F7">
        <w:trPr>
          <w:trHeight w:val="288"/>
        </w:trPr>
        <w:tc>
          <w:tcPr>
            <w:tcW w:w="1308" w:type="pct"/>
            <w:noWrap/>
            <w:vAlign w:val="center"/>
            <w:hideMark/>
          </w:tcPr>
          <w:p w14:paraId="627176C6" w14:textId="77777777" w:rsidR="007243F7" w:rsidRPr="00C57EEA" w:rsidRDefault="007243F7" w:rsidP="00A724A2">
            <w:pPr>
              <w:spacing w:line="276" w:lineRule="auto"/>
              <w:jc w:val="center"/>
              <w:rPr>
                <w:rFonts w:ascii="Times New Roman" w:eastAsia="Times New Roman" w:hAnsi="Times New Roman" w:cs="Times New Roman"/>
                <w:b/>
              </w:rPr>
            </w:pPr>
            <w:r w:rsidRPr="00C57EEA">
              <w:rPr>
                <w:rFonts w:ascii="Times New Roman" w:eastAsia="Times New Roman" w:hAnsi="Times New Roman" w:cs="Times New Roman"/>
                <w:b/>
              </w:rPr>
              <w:t>Type</w:t>
            </w:r>
          </w:p>
        </w:tc>
        <w:tc>
          <w:tcPr>
            <w:tcW w:w="1192" w:type="pct"/>
            <w:noWrap/>
            <w:vAlign w:val="center"/>
            <w:hideMark/>
          </w:tcPr>
          <w:p w14:paraId="35E6789A" w14:textId="77777777" w:rsidR="007243F7" w:rsidRPr="00C57EEA" w:rsidRDefault="007243F7" w:rsidP="00A724A2">
            <w:pPr>
              <w:spacing w:line="276" w:lineRule="auto"/>
              <w:jc w:val="center"/>
              <w:rPr>
                <w:rFonts w:ascii="Times New Roman" w:eastAsia="Times New Roman" w:hAnsi="Times New Roman" w:cs="Times New Roman"/>
                <w:b/>
              </w:rPr>
            </w:pPr>
            <w:r w:rsidRPr="00C57EEA">
              <w:rPr>
                <w:rFonts w:ascii="Times New Roman" w:eastAsia="Times New Roman" w:hAnsi="Times New Roman" w:cs="Times New Roman"/>
                <w:b/>
              </w:rPr>
              <w:t>Capacity (MW)</w:t>
            </w:r>
          </w:p>
        </w:tc>
        <w:tc>
          <w:tcPr>
            <w:tcW w:w="2500" w:type="pct"/>
            <w:noWrap/>
            <w:vAlign w:val="center"/>
            <w:hideMark/>
          </w:tcPr>
          <w:p w14:paraId="48D35127" w14:textId="6B96FB97" w:rsidR="007243F7" w:rsidRPr="00C57EEA" w:rsidRDefault="007243F7" w:rsidP="00A724A2">
            <w:pPr>
              <w:spacing w:line="276" w:lineRule="auto"/>
              <w:jc w:val="center"/>
              <w:rPr>
                <w:rFonts w:ascii="Times New Roman" w:eastAsia="Times New Roman" w:hAnsi="Times New Roman" w:cs="Times New Roman"/>
                <w:b/>
              </w:rPr>
            </w:pPr>
            <w:r w:rsidRPr="00C57EEA">
              <w:rPr>
                <w:rFonts w:ascii="Times New Roman" w:eastAsia="Times New Roman" w:hAnsi="Times New Roman" w:cs="Times New Roman"/>
                <w:b/>
              </w:rPr>
              <w:t xml:space="preserve">Average </w:t>
            </w:r>
            <w:r>
              <w:rPr>
                <w:rFonts w:ascii="Times New Roman" w:eastAsia="Times New Roman" w:hAnsi="Times New Roman" w:cs="Times New Roman"/>
                <w:b/>
              </w:rPr>
              <w:t>c</w:t>
            </w:r>
            <w:r w:rsidRPr="00C57EEA">
              <w:rPr>
                <w:rFonts w:ascii="Times New Roman" w:eastAsia="Times New Roman" w:hAnsi="Times New Roman" w:cs="Times New Roman"/>
                <w:b/>
              </w:rPr>
              <w:t xml:space="preserve">apacity per </w:t>
            </w:r>
            <w:r>
              <w:rPr>
                <w:rFonts w:ascii="Times New Roman" w:eastAsia="Times New Roman" w:hAnsi="Times New Roman" w:cs="Times New Roman"/>
                <w:b/>
              </w:rPr>
              <w:t>t</w:t>
            </w:r>
            <w:r w:rsidRPr="00C57EEA">
              <w:rPr>
                <w:rFonts w:ascii="Times New Roman" w:eastAsia="Times New Roman" w:hAnsi="Times New Roman" w:cs="Times New Roman"/>
                <w:b/>
              </w:rPr>
              <w:t>urbine (MW)</w:t>
            </w:r>
          </w:p>
        </w:tc>
      </w:tr>
      <w:tr w:rsidR="007243F7" w:rsidRPr="00461469" w14:paraId="3AC89752" w14:textId="77777777" w:rsidTr="007243F7">
        <w:trPr>
          <w:trHeight w:val="288"/>
        </w:trPr>
        <w:tc>
          <w:tcPr>
            <w:tcW w:w="1308" w:type="pct"/>
            <w:noWrap/>
            <w:vAlign w:val="center"/>
            <w:hideMark/>
          </w:tcPr>
          <w:p w14:paraId="5959E61C" w14:textId="75A6EDDE"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Land-</w:t>
            </w:r>
            <w:r>
              <w:rPr>
                <w:rFonts w:ascii="Times New Roman" w:eastAsia="Times New Roman" w:hAnsi="Times New Roman" w:cs="Times New Roman"/>
                <w:bCs/>
                <w:sz w:val="24"/>
                <w:szCs w:val="24"/>
              </w:rPr>
              <w:t>b</w:t>
            </w:r>
            <w:r w:rsidRPr="00461469">
              <w:rPr>
                <w:rFonts w:ascii="Times New Roman" w:eastAsia="Times New Roman" w:hAnsi="Times New Roman" w:cs="Times New Roman"/>
                <w:bCs/>
                <w:sz w:val="24"/>
                <w:szCs w:val="24"/>
              </w:rPr>
              <w:t xml:space="preserve">ased </w:t>
            </w:r>
            <w:r>
              <w:rPr>
                <w:rFonts w:ascii="Times New Roman" w:eastAsia="Times New Roman" w:hAnsi="Times New Roman" w:cs="Times New Roman"/>
                <w:bCs/>
                <w:sz w:val="24"/>
                <w:szCs w:val="24"/>
              </w:rPr>
              <w:t>w</w:t>
            </w:r>
            <w:r w:rsidRPr="00461469">
              <w:rPr>
                <w:rFonts w:ascii="Times New Roman" w:eastAsia="Times New Roman" w:hAnsi="Times New Roman" w:cs="Times New Roman"/>
                <w:bCs/>
                <w:sz w:val="24"/>
                <w:szCs w:val="24"/>
              </w:rPr>
              <w:t>ind</w:t>
            </w:r>
          </w:p>
        </w:tc>
        <w:tc>
          <w:tcPr>
            <w:tcW w:w="1192" w:type="pct"/>
            <w:noWrap/>
            <w:vAlign w:val="center"/>
            <w:hideMark/>
          </w:tcPr>
          <w:p w14:paraId="68DDA672" w14:textId="73BA9742"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135</w:t>
            </w:r>
            <w:r>
              <w:rPr>
                <w:rFonts w:ascii="Times New Roman" w:eastAsia="Times New Roman" w:hAnsi="Times New Roman" w:cs="Times New Roman"/>
                <w:bCs/>
                <w:sz w:val="24"/>
                <w:szCs w:val="24"/>
              </w:rPr>
              <w:t>,</w:t>
            </w:r>
            <w:r w:rsidRPr="00461469">
              <w:rPr>
                <w:rFonts w:ascii="Times New Roman" w:eastAsia="Times New Roman" w:hAnsi="Times New Roman" w:cs="Times New Roman"/>
                <w:bCs/>
                <w:sz w:val="24"/>
                <w:szCs w:val="24"/>
              </w:rPr>
              <w:t>886</w:t>
            </w:r>
          </w:p>
        </w:tc>
        <w:tc>
          <w:tcPr>
            <w:tcW w:w="2500" w:type="pct"/>
            <w:noWrap/>
            <w:vAlign w:val="center"/>
            <w:hideMark/>
          </w:tcPr>
          <w:p w14:paraId="3F6C5A14" w14:textId="77777777"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3</w:t>
            </w:r>
          </w:p>
        </w:tc>
      </w:tr>
      <w:tr w:rsidR="007243F7" w:rsidRPr="00461469" w14:paraId="0FA32AC1" w14:textId="77777777" w:rsidTr="007243F7">
        <w:trPr>
          <w:trHeight w:val="288"/>
        </w:trPr>
        <w:tc>
          <w:tcPr>
            <w:tcW w:w="1308" w:type="pct"/>
            <w:noWrap/>
            <w:vAlign w:val="center"/>
            <w:hideMark/>
          </w:tcPr>
          <w:p w14:paraId="3C61E767" w14:textId="2000523D"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 xml:space="preserve">Offshore </w:t>
            </w:r>
            <w:r>
              <w:rPr>
                <w:rFonts w:ascii="Times New Roman" w:eastAsia="Times New Roman" w:hAnsi="Times New Roman" w:cs="Times New Roman"/>
                <w:bCs/>
                <w:sz w:val="24"/>
                <w:szCs w:val="24"/>
              </w:rPr>
              <w:t>w</w:t>
            </w:r>
            <w:r w:rsidRPr="00461469">
              <w:rPr>
                <w:rFonts w:ascii="Times New Roman" w:eastAsia="Times New Roman" w:hAnsi="Times New Roman" w:cs="Times New Roman"/>
                <w:bCs/>
                <w:sz w:val="24"/>
                <w:szCs w:val="24"/>
              </w:rPr>
              <w:t>ind</w:t>
            </w:r>
          </w:p>
        </w:tc>
        <w:tc>
          <w:tcPr>
            <w:tcW w:w="1192" w:type="pct"/>
            <w:noWrap/>
            <w:vAlign w:val="center"/>
            <w:hideMark/>
          </w:tcPr>
          <w:p w14:paraId="12F72041" w14:textId="77777777"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42</w:t>
            </w:r>
          </w:p>
        </w:tc>
        <w:tc>
          <w:tcPr>
            <w:tcW w:w="2500" w:type="pct"/>
            <w:noWrap/>
            <w:vAlign w:val="center"/>
            <w:hideMark/>
          </w:tcPr>
          <w:p w14:paraId="7F4EDDE2" w14:textId="77777777"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7</w:t>
            </w:r>
          </w:p>
        </w:tc>
      </w:tr>
      <w:tr w:rsidR="007243F7" w:rsidRPr="00461469" w14:paraId="39BBF594" w14:textId="77777777" w:rsidTr="007243F7">
        <w:trPr>
          <w:trHeight w:val="288"/>
        </w:trPr>
        <w:tc>
          <w:tcPr>
            <w:tcW w:w="1308" w:type="pct"/>
            <w:noWrap/>
            <w:vAlign w:val="center"/>
            <w:hideMark/>
          </w:tcPr>
          <w:p w14:paraId="01ABE723" w14:textId="475FB9EA"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 xml:space="preserve">Distributed </w:t>
            </w:r>
            <w:r>
              <w:rPr>
                <w:rFonts w:ascii="Times New Roman" w:eastAsia="Times New Roman" w:hAnsi="Times New Roman" w:cs="Times New Roman"/>
                <w:bCs/>
                <w:sz w:val="24"/>
                <w:szCs w:val="24"/>
              </w:rPr>
              <w:t>w</w:t>
            </w:r>
            <w:r w:rsidRPr="00461469">
              <w:rPr>
                <w:rFonts w:ascii="Times New Roman" w:eastAsia="Times New Roman" w:hAnsi="Times New Roman" w:cs="Times New Roman"/>
                <w:bCs/>
                <w:sz w:val="24"/>
                <w:szCs w:val="24"/>
              </w:rPr>
              <w:t>ind</w:t>
            </w:r>
          </w:p>
        </w:tc>
        <w:tc>
          <w:tcPr>
            <w:tcW w:w="1192" w:type="pct"/>
            <w:noWrap/>
            <w:vAlign w:val="center"/>
            <w:hideMark/>
          </w:tcPr>
          <w:p w14:paraId="3ACEE5F5" w14:textId="24B096EE"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w:t>
            </w:r>
            <w:r w:rsidRPr="00461469">
              <w:rPr>
                <w:rFonts w:ascii="Times New Roman" w:eastAsia="Times New Roman" w:hAnsi="Times New Roman" w:cs="Times New Roman"/>
                <w:bCs/>
                <w:sz w:val="24"/>
                <w:szCs w:val="24"/>
              </w:rPr>
              <w:t>075</w:t>
            </w:r>
          </w:p>
        </w:tc>
        <w:tc>
          <w:tcPr>
            <w:tcW w:w="2500" w:type="pct"/>
            <w:noWrap/>
            <w:vAlign w:val="center"/>
            <w:hideMark/>
          </w:tcPr>
          <w:p w14:paraId="1E4AE18F" w14:textId="77777777"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0.012078652</w:t>
            </w:r>
          </w:p>
        </w:tc>
      </w:tr>
      <w:tr w:rsidR="007243F7" w:rsidRPr="00461469" w14:paraId="62B281C9" w14:textId="77777777" w:rsidTr="007243F7">
        <w:trPr>
          <w:trHeight w:val="288"/>
        </w:trPr>
        <w:tc>
          <w:tcPr>
            <w:tcW w:w="1308" w:type="pct"/>
            <w:noWrap/>
            <w:vAlign w:val="center"/>
            <w:hideMark/>
          </w:tcPr>
          <w:p w14:paraId="7AC9054E" w14:textId="711B5E13"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Total</w:t>
            </w:r>
          </w:p>
        </w:tc>
        <w:tc>
          <w:tcPr>
            <w:tcW w:w="1192" w:type="pct"/>
            <w:noWrap/>
            <w:vAlign w:val="center"/>
            <w:hideMark/>
          </w:tcPr>
          <w:p w14:paraId="0CDD79AD" w14:textId="15D748A4"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137</w:t>
            </w:r>
            <w:r>
              <w:rPr>
                <w:rFonts w:ascii="Times New Roman" w:eastAsia="Times New Roman" w:hAnsi="Times New Roman" w:cs="Times New Roman"/>
                <w:bCs/>
                <w:sz w:val="24"/>
                <w:szCs w:val="24"/>
              </w:rPr>
              <w:t>,</w:t>
            </w:r>
            <w:r w:rsidRPr="00461469">
              <w:rPr>
                <w:rFonts w:ascii="Times New Roman" w:eastAsia="Times New Roman" w:hAnsi="Times New Roman" w:cs="Times New Roman"/>
                <w:bCs/>
                <w:sz w:val="24"/>
                <w:szCs w:val="24"/>
              </w:rPr>
              <w:t>003</w:t>
            </w:r>
          </w:p>
        </w:tc>
        <w:tc>
          <w:tcPr>
            <w:tcW w:w="2500" w:type="pct"/>
            <w:noWrap/>
            <w:vAlign w:val="center"/>
            <w:hideMark/>
          </w:tcPr>
          <w:p w14:paraId="157C7573" w14:textId="77777777" w:rsidR="007243F7" w:rsidRPr="00461469" w:rsidRDefault="007243F7"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N/A</w:t>
            </w:r>
          </w:p>
        </w:tc>
      </w:tr>
    </w:tbl>
    <w:p w14:paraId="0306DC21" w14:textId="0CCEFAAC" w:rsidR="00461469" w:rsidRDefault="00C57EEA"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Source: </w:t>
      </w:r>
      <w:r w:rsidR="00925DF3">
        <w:rPr>
          <w:rFonts w:ascii="Times New Roman" w:eastAsia="Times New Roman" w:hAnsi="Times New Roman" w:cs="Times New Roman"/>
          <w:bCs/>
          <w:sz w:val="24"/>
          <w:szCs w:val="24"/>
        </w:rPr>
        <w:t>DOE</w:t>
      </w: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{"citationID":"5UtTpgFJ","properties":{"formattedCitation":"\\super 44\\nosupersub{}","plainCitation":"44","noteIndex":0},"citationItems":[{"id":2958,"uris":["http://zotero.org/users/2975302/items/HS7KBFRE"],"itemData":{"id":2958,"type":"webpage","abstract":"Three market reports released by the U.S. Department of Energy detail trends in wind development, technology, cost, and performance through the end of 2021.","container-title":"Energy.gov","genre":"Government","language":"en","title":"Wind Market Reports: 2022 Edition","title-short":"Wind Market Reports","URL":"https://www.energy.gov/eere/wind/wind-market-reports-2022-edition","accessed":{"date-parts":[["2022",10,26]]}}}],"schema":"https://github.com/citation-style-language/schema/raw/master/csl-citation.json"}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44</w:t>
      </w:r>
      <w:r>
        <w:rPr>
          <w:rFonts w:ascii="Times New Roman" w:eastAsia="Times New Roman" w:hAnsi="Times New Roman" w:cs="Times New Roman"/>
          <w:bCs/>
          <w:sz w:val="24"/>
          <w:szCs w:val="24"/>
        </w:rPr>
        <w:fldChar w:fldCharType="end"/>
      </w:r>
    </w:p>
    <w:p w14:paraId="0DC5887F" w14:textId="77777777" w:rsidR="00C57EEA" w:rsidRDefault="00C57EEA" w:rsidP="0017200B">
      <w:pPr>
        <w:spacing w:line="480" w:lineRule="auto"/>
        <w:jc w:val="both"/>
        <w:rPr>
          <w:rFonts w:ascii="Times New Roman" w:eastAsia="Times New Roman" w:hAnsi="Times New Roman" w:cs="Times New Roman"/>
          <w:bCs/>
          <w:sz w:val="24"/>
          <w:szCs w:val="24"/>
        </w:rPr>
      </w:pPr>
    </w:p>
    <w:p w14:paraId="42398927" w14:textId="09B68021" w:rsidR="00A42A70" w:rsidRPr="00A42A70" w:rsidRDefault="00A42A70" w:rsidP="00102FCE">
      <w:pPr>
        <w:pStyle w:val="Caption"/>
        <w:keepNext/>
        <w:rPr>
          <w:i/>
          <w:iCs/>
        </w:rPr>
      </w:pPr>
      <w:bookmarkStart w:id="22" w:name="_Toc140752026"/>
      <w:r w:rsidRPr="00A42A70">
        <w:t xml:space="preserve">Table </w:t>
      </w:r>
      <w:fldSimple w:instr=" STYLEREF 1 \s ">
        <w:r w:rsidR="009F5625">
          <w:rPr>
            <w:noProof/>
          </w:rPr>
          <w:t>1</w:t>
        </w:r>
      </w:fldSimple>
      <w:r w:rsidR="006B419E">
        <w:t>.</w:t>
      </w:r>
      <w:fldSimple w:instr=" SEQ Table \* ARABIC \s 1 ">
        <w:r w:rsidR="009F5625">
          <w:rPr>
            <w:noProof/>
          </w:rPr>
          <w:t>4</w:t>
        </w:r>
      </w:fldSimple>
      <w:r w:rsidRPr="00A42A70">
        <w:t xml:space="preserve">: Estimated </w:t>
      </w:r>
      <w:r w:rsidR="00102FCE" w:rsidRPr="00A42A70">
        <w:t>lower and upper limits for wind turbine raw material usage</w:t>
      </w:r>
      <w:r w:rsidR="00102FCE">
        <w:t>.</w:t>
      </w:r>
      <w:bookmarkEnd w:id="22"/>
    </w:p>
    <w:tbl>
      <w:tblPr>
        <w:tblStyle w:val="TableGrid"/>
        <w:tblW w:w="0" w:type="auto"/>
        <w:tblLayout w:type="fixed"/>
        <w:tblLook w:val="04A0" w:firstRow="1" w:lastRow="0" w:firstColumn="1" w:lastColumn="0" w:noHBand="0" w:noVBand="1"/>
      </w:tblPr>
      <w:tblGrid>
        <w:gridCol w:w="2065"/>
        <w:gridCol w:w="3642"/>
        <w:gridCol w:w="3643"/>
      </w:tblGrid>
      <w:tr w:rsidR="00461469" w:rsidRPr="00461469" w14:paraId="01FC577C" w14:textId="77777777" w:rsidTr="00A724A2">
        <w:trPr>
          <w:trHeight w:val="288"/>
        </w:trPr>
        <w:tc>
          <w:tcPr>
            <w:tcW w:w="2065" w:type="dxa"/>
            <w:noWrap/>
            <w:vAlign w:val="center"/>
            <w:hideMark/>
          </w:tcPr>
          <w:p w14:paraId="3E13D7A5" w14:textId="77777777" w:rsidR="00461469" w:rsidRPr="00105099" w:rsidRDefault="00461469" w:rsidP="00A724A2">
            <w:pPr>
              <w:spacing w:line="276" w:lineRule="auto"/>
              <w:jc w:val="center"/>
              <w:rPr>
                <w:rFonts w:ascii="Times New Roman" w:eastAsia="Times New Roman" w:hAnsi="Times New Roman" w:cs="Times New Roman"/>
                <w:b/>
                <w:sz w:val="24"/>
                <w:szCs w:val="24"/>
              </w:rPr>
            </w:pPr>
            <w:r w:rsidRPr="00105099">
              <w:rPr>
                <w:rFonts w:ascii="Times New Roman" w:eastAsia="Times New Roman" w:hAnsi="Times New Roman" w:cs="Times New Roman"/>
                <w:b/>
                <w:sz w:val="24"/>
                <w:szCs w:val="24"/>
              </w:rPr>
              <w:t>Material</w:t>
            </w:r>
          </w:p>
        </w:tc>
        <w:tc>
          <w:tcPr>
            <w:tcW w:w="3642" w:type="dxa"/>
            <w:noWrap/>
            <w:vAlign w:val="center"/>
            <w:hideMark/>
          </w:tcPr>
          <w:p w14:paraId="1A44AAF6" w14:textId="063709E2" w:rsidR="00461469" w:rsidRPr="00105099" w:rsidRDefault="008E32B9" w:rsidP="00A724A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Lower limit (t/GW)</w:t>
            </w:r>
          </w:p>
        </w:tc>
        <w:tc>
          <w:tcPr>
            <w:tcW w:w="3643" w:type="dxa"/>
            <w:noWrap/>
            <w:vAlign w:val="center"/>
            <w:hideMark/>
          </w:tcPr>
          <w:p w14:paraId="575F66EC" w14:textId="0882E21F" w:rsidR="00461469" w:rsidRPr="00105099" w:rsidRDefault="008E32B9" w:rsidP="00A724A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Upper limit (t/GW)</w:t>
            </w:r>
          </w:p>
        </w:tc>
      </w:tr>
      <w:tr w:rsidR="00461469" w:rsidRPr="00461469" w14:paraId="36C2CA33" w14:textId="77777777" w:rsidTr="00A724A2">
        <w:trPr>
          <w:trHeight w:val="288"/>
        </w:trPr>
        <w:tc>
          <w:tcPr>
            <w:tcW w:w="2065" w:type="dxa"/>
            <w:noWrap/>
            <w:vAlign w:val="center"/>
            <w:hideMark/>
          </w:tcPr>
          <w:p w14:paraId="48B4EB2A"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Steel</w:t>
            </w:r>
          </w:p>
        </w:tc>
        <w:tc>
          <w:tcPr>
            <w:tcW w:w="3642" w:type="dxa"/>
            <w:noWrap/>
            <w:vAlign w:val="center"/>
            <w:hideMark/>
          </w:tcPr>
          <w:p w14:paraId="5FAE9029" w14:textId="7AAF9BD5"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107</w:t>
            </w:r>
            <w:r w:rsidR="008E32B9">
              <w:rPr>
                <w:rFonts w:ascii="Times New Roman" w:eastAsia="Times New Roman" w:hAnsi="Times New Roman" w:cs="Times New Roman"/>
                <w:bCs/>
                <w:sz w:val="24"/>
                <w:szCs w:val="24"/>
              </w:rPr>
              <w:t>,</w:t>
            </w:r>
            <w:r w:rsidRPr="00461469">
              <w:rPr>
                <w:rFonts w:ascii="Times New Roman" w:eastAsia="Times New Roman" w:hAnsi="Times New Roman" w:cs="Times New Roman"/>
                <w:bCs/>
                <w:sz w:val="24"/>
                <w:szCs w:val="24"/>
              </w:rPr>
              <w:t>000</w:t>
            </w:r>
          </w:p>
        </w:tc>
        <w:tc>
          <w:tcPr>
            <w:tcW w:w="3643" w:type="dxa"/>
            <w:noWrap/>
            <w:vAlign w:val="center"/>
            <w:hideMark/>
          </w:tcPr>
          <w:p w14:paraId="46DD66EF" w14:textId="20333BC9"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132</w:t>
            </w:r>
            <w:r w:rsidR="008E32B9">
              <w:rPr>
                <w:rFonts w:ascii="Times New Roman" w:eastAsia="Times New Roman" w:hAnsi="Times New Roman" w:cs="Times New Roman"/>
                <w:bCs/>
                <w:sz w:val="24"/>
                <w:szCs w:val="24"/>
              </w:rPr>
              <w:t>,</w:t>
            </w:r>
            <w:r w:rsidRPr="00461469">
              <w:rPr>
                <w:rFonts w:ascii="Times New Roman" w:eastAsia="Times New Roman" w:hAnsi="Times New Roman" w:cs="Times New Roman"/>
                <w:bCs/>
                <w:sz w:val="24"/>
                <w:szCs w:val="24"/>
              </w:rPr>
              <w:t>000</w:t>
            </w:r>
          </w:p>
        </w:tc>
      </w:tr>
      <w:tr w:rsidR="00461469" w:rsidRPr="00461469" w14:paraId="16DE53FC" w14:textId="77777777" w:rsidTr="00A724A2">
        <w:trPr>
          <w:trHeight w:val="288"/>
        </w:trPr>
        <w:tc>
          <w:tcPr>
            <w:tcW w:w="2065" w:type="dxa"/>
            <w:noWrap/>
            <w:vAlign w:val="center"/>
            <w:hideMark/>
          </w:tcPr>
          <w:p w14:paraId="69D3C52A" w14:textId="20296986"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Copper</w:t>
            </w:r>
          </w:p>
        </w:tc>
        <w:tc>
          <w:tcPr>
            <w:tcW w:w="3642" w:type="dxa"/>
            <w:noWrap/>
            <w:vAlign w:val="center"/>
            <w:hideMark/>
          </w:tcPr>
          <w:p w14:paraId="7C3FD6C3"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950</w:t>
            </w:r>
          </w:p>
        </w:tc>
        <w:tc>
          <w:tcPr>
            <w:tcW w:w="3643" w:type="dxa"/>
            <w:noWrap/>
            <w:vAlign w:val="center"/>
            <w:hideMark/>
          </w:tcPr>
          <w:p w14:paraId="381EF65E"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5000</w:t>
            </w:r>
          </w:p>
        </w:tc>
      </w:tr>
      <w:tr w:rsidR="00461469" w:rsidRPr="00461469" w14:paraId="459612C5" w14:textId="77777777" w:rsidTr="00A724A2">
        <w:trPr>
          <w:trHeight w:val="288"/>
        </w:trPr>
        <w:tc>
          <w:tcPr>
            <w:tcW w:w="2065" w:type="dxa"/>
            <w:noWrap/>
            <w:vAlign w:val="center"/>
            <w:hideMark/>
          </w:tcPr>
          <w:p w14:paraId="6A48AA3C" w14:textId="6FC1FE3D"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Dysprosium</w:t>
            </w:r>
          </w:p>
        </w:tc>
        <w:tc>
          <w:tcPr>
            <w:tcW w:w="3642" w:type="dxa"/>
            <w:noWrap/>
            <w:vAlign w:val="center"/>
            <w:hideMark/>
          </w:tcPr>
          <w:p w14:paraId="00B7A8C7"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2</w:t>
            </w:r>
          </w:p>
        </w:tc>
        <w:tc>
          <w:tcPr>
            <w:tcW w:w="3643" w:type="dxa"/>
            <w:noWrap/>
            <w:vAlign w:val="center"/>
            <w:hideMark/>
          </w:tcPr>
          <w:p w14:paraId="20D279C4"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17</w:t>
            </w:r>
          </w:p>
        </w:tc>
      </w:tr>
      <w:tr w:rsidR="00461469" w:rsidRPr="00461469" w14:paraId="41C2FA8B" w14:textId="77777777" w:rsidTr="00A724A2">
        <w:trPr>
          <w:trHeight w:val="288"/>
        </w:trPr>
        <w:tc>
          <w:tcPr>
            <w:tcW w:w="2065" w:type="dxa"/>
            <w:noWrap/>
            <w:vAlign w:val="center"/>
            <w:hideMark/>
          </w:tcPr>
          <w:p w14:paraId="295AE83F" w14:textId="00434BB9"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Manganese</w:t>
            </w:r>
          </w:p>
        </w:tc>
        <w:tc>
          <w:tcPr>
            <w:tcW w:w="3642" w:type="dxa"/>
            <w:noWrap/>
            <w:vAlign w:val="center"/>
            <w:hideMark/>
          </w:tcPr>
          <w:p w14:paraId="1F8C7E6C"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780</w:t>
            </w:r>
          </w:p>
        </w:tc>
        <w:tc>
          <w:tcPr>
            <w:tcW w:w="3643" w:type="dxa"/>
            <w:noWrap/>
            <w:vAlign w:val="center"/>
            <w:hideMark/>
          </w:tcPr>
          <w:p w14:paraId="6BDABE4A"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800</w:t>
            </w:r>
          </w:p>
        </w:tc>
      </w:tr>
      <w:tr w:rsidR="00461469" w:rsidRPr="00461469" w14:paraId="260D72B3" w14:textId="77777777" w:rsidTr="00A724A2">
        <w:trPr>
          <w:trHeight w:val="288"/>
        </w:trPr>
        <w:tc>
          <w:tcPr>
            <w:tcW w:w="2065" w:type="dxa"/>
            <w:noWrap/>
            <w:vAlign w:val="center"/>
            <w:hideMark/>
          </w:tcPr>
          <w:p w14:paraId="7012826E" w14:textId="30BC9881"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Neodymium</w:t>
            </w:r>
          </w:p>
        </w:tc>
        <w:tc>
          <w:tcPr>
            <w:tcW w:w="3642" w:type="dxa"/>
            <w:noWrap/>
            <w:vAlign w:val="center"/>
            <w:hideMark/>
          </w:tcPr>
          <w:p w14:paraId="1122B14C"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12</w:t>
            </w:r>
          </w:p>
        </w:tc>
        <w:tc>
          <w:tcPr>
            <w:tcW w:w="3643" w:type="dxa"/>
            <w:noWrap/>
            <w:vAlign w:val="center"/>
            <w:hideMark/>
          </w:tcPr>
          <w:p w14:paraId="7AF8637B"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180</w:t>
            </w:r>
          </w:p>
        </w:tc>
      </w:tr>
      <w:tr w:rsidR="00461469" w:rsidRPr="00461469" w14:paraId="7F310E43" w14:textId="77777777" w:rsidTr="00A724A2">
        <w:trPr>
          <w:trHeight w:val="288"/>
        </w:trPr>
        <w:tc>
          <w:tcPr>
            <w:tcW w:w="2065" w:type="dxa"/>
            <w:noWrap/>
            <w:vAlign w:val="center"/>
            <w:hideMark/>
          </w:tcPr>
          <w:p w14:paraId="6CF6112B" w14:textId="4E334B5B"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Nickel</w:t>
            </w:r>
          </w:p>
        </w:tc>
        <w:tc>
          <w:tcPr>
            <w:tcW w:w="3642" w:type="dxa"/>
            <w:noWrap/>
            <w:vAlign w:val="center"/>
            <w:hideMark/>
          </w:tcPr>
          <w:p w14:paraId="36FD9E26"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240</w:t>
            </w:r>
          </w:p>
        </w:tc>
        <w:tc>
          <w:tcPr>
            <w:tcW w:w="3643" w:type="dxa"/>
            <w:noWrap/>
            <w:vAlign w:val="center"/>
            <w:hideMark/>
          </w:tcPr>
          <w:p w14:paraId="3AA8F7A3" w14:textId="77777777" w:rsidR="00461469" w:rsidRPr="00461469" w:rsidRDefault="00461469" w:rsidP="00A724A2">
            <w:pPr>
              <w:spacing w:line="276" w:lineRule="auto"/>
              <w:jc w:val="center"/>
              <w:rPr>
                <w:rFonts w:ascii="Times New Roman" w:eastAsia="Times New Roman" w:hAnsi="Times New Roman" w:cs="Times New Roman"/>
                <w:bCs/>
                <w:sz w:val="24"/>
                <w:szCs w:val="24"/>
              </w:rPr>
            </w:pPr>
            <w:r w:rsidRPr="00461469">
              <w:rPr>
                <w:rFonts w:ascii="Times New Roman" w:eastAsia="Times New Roman" w:hAnsi="Times New Roman" w:cs="Times New Roman"/>
                <w:bCs/>
                <w:sz w:val="24"/>
                <w:szCs w:val="24"/>
              </w:rPr>
              <w:t>440</w:t>
            </w:r>
          </w:p>
        </w:tc>
      </w:tr>
    </w:tbl>
    <w:p w14:paraId="7A4FFB48" w14:textId="20DEB6A8" w:rsidR="00461469" w:rsidRDefault="00C57EEA"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Source:</w:t>
      </w:r>
      <w:r w:rsidR="002C4CD3">
        <w:rPr>
          <w:rFonts w:ascii="Times New Roman" w:eastAsia="Times New Roman" w:hAnsi="Times New Roman" w:cs="Times New Roman"/>
          <w:bCs/>
          <w:sz w:val="24"/>
          <w:szCs w:val="24"/>
        </w:rPr>
        <w:t xml:space="preserve"> European Commission, Joint Research Centre</w:t>
      </w:r>
      <w:r w:rsidR="002C4CD3">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{"citationID":"fHnlIrn7","properties":{"formattedCitation":"\\super 46\\nosupersub{}","plainCitation":"46","noteIndex":0},"citationItems":[{"id":2953,"uris":["http://zotero.org/users/2975302/items/Y7IF8MNF"],"itemData":{"id":2953,"type":"book","abstract":"Raw materials are essential to securing a transition to green energy technologies and for achieving the goals outlined in the European Green Deal. To meet the future energy demand through renewable energy sources, the power sector will face a massive deployment of wind and solar photovoltaic (PV) technologies. As a result, the consumption of raw materials needed to manufacture wind turbines and PV panels is expected to increase drastically in the coming decades. However, the EU industry is largely dependent on imports for many raw materials and in some cases is exposed to vulnerabilities in its supply. These issues raise concerns about the availability of some of the raw materials needed to meet the future deployment targets for the renewable energy technologies. This study aims to estimate the future demand for raw materials for wind turbines and solar PV in various decarbonisation scenarios. For the EU, the material demand trends were based on the EU legally binding 2030 targets and deployment scenarios aiming to achieve a climate-neutral economy by 2050. At global level, the generation capacity scenarios were selected based on various global commitments to limit greenhouse gas (GHG) emissions and improve energy efficiency.","call-number":"KJ-NA-30095-EN-N","event-place":"LU","ISBN":"978-92-76-16225-4","language":"eng","publisher":"Publications Office of the European Union","publisher-place":"LU","source":"Publications Office of the European Union","title":"Raw materials demand for wind and solar PV technologies in the transition towards a decarbonised energy system","URL":"https://data.europa.eu/doi/10.2760/160859","author":[{"family":"Joint Research Centre (European Commission)","given":""},{"family":"Alves Dias","given":"P."},{"family":"Pavel","given":"C."},{"family":"Plazzotta","given":"B."},{"family":"Carrara","given":"S."}],"accessed":{"date-parts":[["2022",10,26]]},"issued":{"date-parts":[["2020"]]}}}],"schema":"https://github.com/citation-style-language/schema/raw/master/csl-citation.json"} </w:instrText>
      </w:r>
      <w:r w:rsidR="002C4CD3">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46</w:t>
      </w:r>
      <w:r w:rsidR="002C4CD3">
        <w:rPr>
          <w:rFonts w:ascii="Times New Roman" w:eastAsia="Times New Roman" w:hAnsi="Times New Roman" w:cs="Times New Roman"/>
          <w:bCs/>
          <w:sz w:val="24"/>
          <w:szCs w:val="24"/>
        </w:rPr>
        <w:fldChar w:fldCharType="end"/>
      </w:r>
    </w:p>
    <w:p w14:paraId="03A403EE" w14:textId="46377769" w:rsidR="00C57EEA" w:rsidRDefault="00C57EEA" w:rsidP="0017200B">
      <w:pPr>
        <w:spacing w:line="480" w:lineRule="auto"/>
        <w:jc w:val="both"/>
        <w:rPr>
          <w:rFonts w:ascii="Times New Roman" w:eastAsia="Times New Roman" w:hAnsi="Times New Roman" w:cs="Times New Roman"/>
          <w:bCs/>
          <w:sz w:val="24"/>
          <w:szCs w:val="24"/>
        </w:rPr>
      </w:pPr>
    </w:p>
    <w:p w14:paraId="3C0FD9DF" w14:textId="7002FBDB" w:rsidR="00A42A70" w:rsidRPr="00A42A70" w:rsidRDefault="00A42A70" w:rsidP="00102FCE">
      <w:pPr>
        <w:pStyle w:val="Caption"/>
        <w:keepNext/>
        <w:rPr>
          <w:i/>
          <w:iCs/>
        </w:rPr>
      </w:pPr>
      <w:bookmarkStart w:id="23" w:name="_Toc140752027"/>
      <w:r w:rsidRPr="00A42A70">
        <w:t xml:space="preserve">Table </w:t>
      </w:r>
      <w:fldSimple w:instr=" STYLEREF 1 \s ">
        <w:r w:rsidR="009F5625">
          <w:rPr>
            <w:noProof/>
          </w:rPr>
          <w:t>1</w:t>
        </w:r>
      </w:fldSimple>
      <w:r w:rsidR="006B419E">
        <w:t>.</w:t>
      </w:r>
      <w:fldSimple w:instr=" SEQ Table \* ARABIC \s 1 ">
        <w:r w:rsidR="009F5625">
          <w:rPr>
            <w:noProof/>
          </w:rPr>
          <w:t>5</w:t>
        </w:r>
      </w:fldSimple>
      <w:r w:rsidRPr="00A42A70">
        <w:t xml:space="preserve">: </w:t>
      </w:r>
      <w:r w:rsidR="00925DF3">
        <w:t>DOE</w:t>
      </w:r>
      <w:r w:rsidRPr="00A42A70">
        <w:t xml:space="preserve"> </w:t>
      </w:r>
      <w:r w:rsidR="00B164B6" w:rsidRPr="00A42A70">
        <w:t>Wind Vision</w:t>
      </w:r>
      <w:r w:rsidR="00102FCE" w:rsidRPr="00A42A70">
        <w:t xml:space="preserve"> targets and net changes</w:t>
      </w:r>
      <w:r w:rsidR="00102FCE">
        <w:t>.</w:t>
      </w:r>
      <w:bookmarkEnd w:id="23"/>
    </w:p>
    <w:tbl>
      <w:tblPr>
        <w:tblStyle w:val="TableGrid"/>
        <w:tblW w:w="0" w:type="auto"/>
        <w:tblLook w:val="04A0" w:firstRow="1" w:lastRow="0" w:firstColumn="1" w:lastColumn="0" w:noHBand="0" w:noVBand="1"/>
      </w:tblPr>
      <w:tblGrid>
        <w:gridCol w:w="1263"/>
        <w:gridCol w:w="4050"/>
        <w:gridCol w:w="4037"/>
      </w:tblGrid>
      <w:tr w:rsidR="006463B8" w:rsidRPr="006463B8" w14:paraId="7700B65D" w14:textId="77777777" w:rsidTr="00A42A70">
        <w:trPr>
          <w:trHeight w:val="288"/>
        </w:trPr>
        <w:tc>
          <w:tcPr>
            <w:tcW w:w="1263" w:type="dxa"/>
            <w:noWrap/>
            <w:vAlign w:val="center"/>
            <w:hideMark/>
          </w:tcPr>
          <w:p w14:paraId="60526A37" w14:textId="77777777" w:rsidR="006463B8" w:rsidRPr="00105099" w:rsidRDefault="006463B8" w:rsidP="00A724A2">
            <w:pPr>
              <w:spacing w:line="276" w:lineRule="auto"/>
              <w:jc w:val="center"/>
              <w:rPr>
                <w:rFonts w:ascii="Times New Roman" w:eastAsia="Times New Roman" w:hAnsi="Times New Roman" w:cs="Times New Roman"/>
                <w:b/>
                <w:sz w:val="24"/>
                <w:szCs w:val="24"/>
              </w:rPr>
            </w:pPr>
            <w:r w:rsidRPr="00105099">
              <w:rPr>
                <w:rFonts w:ascii="Times New Roman" w:eastAsia="Times New Roman" w:hAnsi="Times New Roman" w:cs="Times New Roman"/>
                <w:b/>
                <w:sz w:val="24"/>
                <w:szCs w:val="24"/>
              </w:rPr>
              <w:t>Year</w:t>
            </w:r>
          </w:p>
        </w:tc>
        <w:tc>
          <w:tcPr>
            <w:tcW w:w="4050" w:type="dxa"/>
            <w:noWrap/>
            <w:vAlign w:val="center"/>
            <w:hideMark/>
          </w:tcPr>
          <w:p w14:paraId="54C19759" w14:textId="61B8BAB3" w:rsidR="006463B8" w:rsidRPr="00105099" w:rsidRDefault="006463B8" w:rsidP="00A724A2">
            <w:pPr>
              <w:spacing w:line="276" w:lineRule="auto"/>
              <w:jc w:val="center"/>
              <w:rPr>
                <w:rFonts w:ascii="Times New Roman" w:eastAsia="Times New Roman" w:hAnsi="Times New Roman" w:cs="Times New Roman"/>
                <w:b/>
                <w:sz w:val="24"/>
                <w:szCs w:val="24"/>
              </w:rPr>
            </w:pPr>
            <w:r w:rsidRPr="00105099">
              <w:rPr>
                <w:rFonts w:ascii="Times New Roman" w:eastAsia="Times New Roman" w:hAnsi="Times New Roman" w:cs="Times New Roman"/>
                <w:b/>
                <w:sz w:val="24"/>
                <w:szCs w:val="24"/>
              </w:rPr>
              <w:t xml:space="preserve">DOE Wind Vision </w:t>
            </w:r>
            <w:r w:rsidR="008E32B9">
              <w:rPr>
                <w:rFonts w:ascii="Times New Roman" w:eastAsia="Times New Roman" w:hAnsi="Times New Roman" w:cs="Times New Roman"/>
                <w:b/>
                <w:sz w:val="24"/>
                <w:szCs w:val="24"/>
              </w:rPr>
              <w:t>t</w:t>
            </w:r>
            <w:r w:rsidRPr="00105099">
              <w:rPr>
                <w:rFonts w:ascii="Times New Roman" w:eastAsia="Times New Roman" w:hAnsi="Times New Roman" w:cs="Times New Roman"/>
                <w:b/>
                <w:sz w:val="24"/>
                <w:szCs w:val="24"/>
              </w:rPr>
              <w:t>arget (GW)</w:t>
            </w:r>
          </w:p>
        </w:tc>
        <w:tc>
          <w:tcPr>
            <w:tcW w:w="4037" w:type="dxa"/>
            <w:noWrap/>
            <w:vAlign w:val="center"/>
            <w:hideMark/>
          </w:tcPr>
          <w:p w14:paraId="21D8033B" w14:textId="4135F162" w:rsidR="006463B8" w:rsidRPr="00105099" w:rsidRDefault="006463B8" w:rsidP="00A724A2">
            <w:pPr>
              <w:spacing w:line="276" w:lineRule="auto"/>
              <w:jc w:val="center"/>
              <w:rPr>
                <w:rFonts w:ascii="Times New Roman" w:eastAsia="Times New Roman" w:hAnsi="Times New Roman" w:cs="Times New Roman"/>
                <w:b/>
                <w:sz w:val="24"/>
                <w:szCs w:val="24"/>
              </w:rPr>
            </w:pPr>
            <w:r w:rsidRPr="00105099">
              <w:rPr>
                <w:rFonts w:ascii="Times New Roman" w:eastAsia="Times New Roman" w:hAnsi="Times New Roman" w:cs="Times New Roman"/>
                <w:b/>
                <w:sz w:val="24"/>
                <w:szCs w:val="24"/>
              </w:rPr>
              <w:t xml:space="preserve">Net </w:t>
            </w:r>
            <w:r w:rsidR="008E32B9">
              <w:rPr>
                <w:rFonts w:ascii="Times New Roman" w:eastAsia="Times New Roman" w:hAnsi="Times New Roman" w:cs="Times New Roman"/>
                <w:b/>
                <w:sz w:val="24"/>
                <w:szCs w:val="24"/>
              </w:rPr>
              <w:t>g</w:t>
            </w:r>
            <w:r w:rsidRPr="00105099">
              <w:rPr>
                <w:rFonts w:ascii="Times New Roman" w:eastAsia="Times New Roman" w:hAnsi="Times New Roman" w:cs="Times New Roman"/>
                <w:b/>
                <w:sz w:val="24"/>
                <w:szCs w:val="24"/>
              </w:rPr>
              <w:t xml:space="preserve">ain from 2022 </w:t>
            </w:r>
            <w:r w:rsidR="008E32B9">
              <w:rPr>
                <w:rFonts w:ascii="Times New Roman" w:eastAsia="Times New Roman" w:hAnsi="Times New Roman" w:cs="Times New Roman"/>
                <w:b/>
                <w:sz w:val="24"/>
                <w:szCs w:val="24"/>
              </w:rPr>
              <w:t>c</w:t>
            </w:r>
            <w:r w:rsidRPr="00105099">
              <w:rPr>
                <w:rFonts w:ascii="Times New Roman" w:eastAsia="Times New Roman" w:hAnsi="Times New Roman" w:cs="Times New Roman"/>
                <w:b/>
                <w:sz w:val="24"/>
                <w:szCs w:val="24"/>
              </w:rPr>
              <w:t>apacity (GW)</w:t>
            </w:r>
          </w:p>
        </w:tc>
      </w:tr>
      <w:tr w:rsidR="006463B8" w:rsidRPr="006463B8" w14:paraId="126C326C" w14:textId="77777777" w:rsidTr="00A42A70">
        <w:trPr>
          <w:trHeight w:val="288"/>
        </w:trPr>
        <w:tc>
          <w:tcPr>
            <w:tcW w:w="1263" w:type="dxa"/>
            <w:noWrap/>
            <w:vAlign w:val="center"/>
            <w:hideMark/>
          </w:tcPr>
          <w:p w14:paraId="7160F602"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2030</w:t>
            </w:r>
          </w:p>
        </w:tc>
        <w:tc>
          <w:tcPr>
            <w:tcW w:w="4050" w:type="dxa"/>
            <w:noWrap/>
            <w:vAlign w:val="center"/>
            <w:hideMark/>
          </w:tcPr>
          <w:p w14:paraId="2FCA9E0B"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224</w:t>
            </w:r>
          </w:p>
        </w:tc>
        <w:tc>
          <w:tcPr>
            <w:tcW w:w="4037" w:type="dxa"/>
            <w:noWrap/>
            <w:vAlign w:val="center"/>
            <w:hideMark/>
          </w:tcPr>
          <w:p w14:paraId="0B1DD475"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86.997</w:t>
            </w:r>
          </w:p>
        </w:tc>
      </w:tr>
      <w:tr w:rsidR="006463B8" w:rsidRPr="006463B8" w14:paraId="0D9A41D5" w14:textId="77777777" w:rsidTr="00A42A70">
        <w:trPr>
          <w:trHeight w:val="288"/>
        </w:trPr>
        <w:tc>
          <w:tcPr>
            <w:tcW w:w="1263" w:type="dxa"/>
            <w:noWrap/>
            <w:vAlign w:val="center"/>
            <w:hideMark/>
          </w:tcPr>
          <w:p w14:paraId="5BD70943"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2050</w:t>
            </w:r>
          </w:p>
        </w:tc>
        <w:tc>
          <w:tcPr>
            <w:tcW w:w="4050" w:type="dxa"/>
            <w:noWrap/>
            <w:vAlign w:val="center"/>
            <w:hideMark/>
          </w:tcPr>
          <w:p w14:paraId="638B39BC"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404</w:t>
            </w:r>
          </w:p>
        </w:tc>
        <w:tc>
          <w:tcPr>
            <w:tcW w:w="4037" w:type="dxa"/>
            <w:noWrap/>
            <w:vAlign w:val="center"/>
            <w:hideMark/>
          </w:tcPr>
          <w:p w14:paraId="6F32DECD" w14:textId="77777777" w:rsidR="006463B8" w:rsidRPr="006463B8" w:rsidRDefault="006463B8" w:rsidP="00A724A2">
            <w:pPr>
              <w:spacing w:line="276" w:lineRule="auto"/>
              <w:jc w:val="center"/>
              <w:rPr>
                <w:rFonts w:ascii="Times New Roman" w:eastAsia="Times New Roman" w:hAnsi="Times New Roman" w:cs="Times New Roman"/>
                <w:bCs/>
                <w:sz w:val="24"/>
                <w:szCs w:val="24"/>
              </w:rPr>
            </w:pPr>
            <w:r w:rsidRPr="006463B8">
              <w:rPr>
                <w:rFonts w:ascii="Times New Roman" w:eastAsia="Times New Roman" w:hAnsi="Times New Roman" w:cs="Times New Roman"/>
                <w:bCs/>
                <w:sz w:val="24"/>
                <w:szCs w:val="24"/>
              </w:rPr>
              <w:t>266.997</w:t>
            </w:r>
          </w:p>
        </w:tc>
      </w:tr>
    </w:tbl>
    <w:p w14:paraId="55CA2879" w14:textId="6AF3BF34" w:rsidR="002C4CD3" w:rsidRDefault="006463B8"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Source: </w:t>
      </w:r>
      <w:r w:rsidR="00925DF3">
        <w:rPr>
          <w:rFonts w:ascii="Times New Roman" w:eastAsia="Times New Roman" w:hAnsi="Times New Roman" w:cs="Times New Roman"/>
          <w:bCs/>
          <w:sz w:val="24"/>
          <w:szCs w:val="24"/>
        </w:rPr>
        <w:t>DOE</w:t>
      </w: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{"citationID":"9c2Vys8j","properties":{"formattedCitation":"\\super 43\\nosupersub{}","plainCitation":"43","noteIndex":0},"citationItems":[{"id":2956,"uris":["http://zotero.org/users/2975302/items/ECNGV74L"],"itemData":{"id":2956,"type":"webpage","abstract":"Wind Vision: A New Era for Wind Power in the United States","container-title":"Energy.gov","genre":"Government","language":"en","title":"Wind Vision","title-short":"U.S. Department of Energy Wind Vision","URL":"https://www.energy.gov/eere/wind/wind-vision-1","accessed":{"date-parts":[["2022",10,26]]}}}],"schema":"https://github.com/citation-style-language/schema/raw/master/csl-citation.json"}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43</w:t>
      </w:r>
      <w:r>
        <w:rPr>
          <w:rFonts w:ascii="Times New Roman" w:eastAsia="Times New Roman" w:hAnsi="Times New Roman" w:cs="Times New Roman"/>
          <w:bCs/>
          <w:sz w:val="24"/>
          <w:szCs w:val="24"/>
        </w:rPr>
        <w:fldChar w:fldCharType="end"/>
      </w:r>
    </w:p>
    <w:p w14:paraId="04FDD79C" w14:textId="3808AA8C" w:rsidR="002C4CD3" w:rsidRDefault="002C4CD3" w:rsidP="0017200B">
      <w:pPr>
        <w:spacing w:line="480" w:lineRule="auto"/>
        <w:jc w:val="both"/>
        <w:rPr>
          <w:rFonts w:ascii="Times New Roman" w:eastAsia="Times New Roman" w:hAnsi="Times New Roman" w:cs="Times New Roman"/>
          <w:bCs/>
          <w:sz w:val="24"/>
          <w:szCs w:val="24"/>
        </w:rPr>
      </w:pPr>
    </w:p>
    <w:p w14:paraId="5A9C99DC" w14:textId="5B16B6AD" w:rsidR="00E91DD2" w:rsidRPr="00E91DD2" w:rsidRDefault="00E91DD2" w:rsidP="00102FCE">
      <w:pPr>
        <w:pStyle w:val="Caption"/>
        <w:keepNext/>
        <w:rPr>
          <w:i/>
          <w:iCs/>
        </w:rPr>
      </w:pPr>
      <w:bookmarkStart w:id="24" w:name="_Toc140752028"/>
      <w:r w:rsidRPr="00E91DD2">
        <w:t xml:space="preserve">Table </w:t>
      </w:r>
      <w:fldSimple w:instr=" STYLEREF 1 \s ">
        <w:r w:rsidR="009F5625">
          <w:rPr>
            <w:noProof/>
          </w:rPr>
          <w:t>1</w:t>
        </w:r>
      </w:fldSimple>
      <w:r w:rsidR="006B419E">
        <w:t>.</w:t>
      </w:r>
      <w:fldSimple w:instr=" SEQ Table \* ARABIC \s 1 ">
        <w:r w:rsidR="009F5625">
          <w:rPr>
            <w:noProof/>
          </w:rPr>
          <w:t>6</w:t>
        </w:r>
      </w:fldSimple>
      <w:r w:rsidRPr="00E91DD2">
        <w:t xml:space="preserve">: Calculated </w:t>
      </w:r>
      <w:r w:rsidR="00B164B6" w:rsidRPr="00E91DD2">
        <w:t>projected demand of raw materials f</w:t>
      </w:r>
      <w:r w:rsidRPr="00E91DD2">
        <w:t xml:space="preserve">or Wind Vision 2030 </w:t>
      </w:r>
      <w:r w:rsidR="00B164B6" w:rsidRPr="00E91DD2">
        <w:t>target</w:t>
      </w:r>
      <w:r w:rsidR="00B164B6">
        <w:t>.</w:t>
      </w:r>
      <w:bookmarkEnd w:id="24"/>
    </w:p>
    <w:tbl>
      <w:tblPr>
        <w:tblStyle w:val="TableGrid"/>
        <w:tblW w:w="0" w:type="auto"/>
        <w:tblLayout w:type="fixed"/>
        <w:tblLook w:val="04A0" w:firstRow="1" w:lastRow="0" w:firstColumn="1" w:lastColumn="0" w:noHBand="0" w:noVBand="1"/>
      </w:tblPr>
      <w:tblGrid>
        <w:gridCol w:w="1975"/>
        <w:gridCol w:w="3687"/>
        <w:gridCol w:w="3688"/>
      </w:tblGrid>
      <w:tr w:rsidR="00105099" w:rsidRPr="00105099" w14:paraId="42130E0C" w14:textId="77777777" w:rsidTr="00A724A2">
        <w:trPr>
          <w:trHeight w:val="288"/>
        </w:trPr>
        <w:tc>
          <w:tcPr>
            <w:tcW w:w="1975" w:type="dxa"/>
            <w:noWrap/>
            <w:vAlign w:val="center"/>
            <w:hideMark/>
          </w:tcPr>
          <w:p w14:paraId="1E46CE7B" w14:textId="77777777" w:rsidR="00105099" w:rsidRPr="00E91DD2" w:rsidRDefault="00105099"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Material</w:t>
            </w:r>
          </w:p>
        </w:tc>
        <w:tc>
          <w:tcPr>
            <w:tcW w:w="3687" w:type="dxa"/>
            <w:noWrap/>
            <w:vAlign w:val="center"/>
            <w:hideMark/>
          </w:tcPr>
          <w:p w14:paraId="50300953" w14:textId="6559E260" w:rsidR="00E91DD2" w:rsidRDefault="00105099"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 xml:space="preserve">Projected </w:t>
            </w:r>
            <w:r w:rsidR="008E32B9">
              <w:rPr>
                <w:rFonts w:ascii="Times New Roman" w:eastAsia="Times New Roman" w:hAnsi="Times New Roman" w:cs="Times New Roman"/>
                <w:b/>
                <w:sz w:val="24"/>
                <w:szCs w:val="24"/>
              </w:rPr>
              <w:t>d</w:t>
            </w:r>
            <w:r w:rsidRPr="00E91DD2">
              <w:rPr>
                <w:rFonts w:ascii="Times New Roman" w:eastAsia="Times New Roman" w:hAnsi="Times New Roman" w:cs="Times New Roman"/>
                <w:b/>
                <w:sz w:val="24"/>
                <w:szCs w:val="24"/>
              </w:rPr>
              <w:t xml:space="preserve">emand for 2030 </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arget (</w:t>
            </w:r>
            <w:r w:rsidR="008E32B9">
              <w:rPr>
                <w:rFonts w:ascii="Times New Roman" w:eastAsia="Times New Roman" w:hAnsi="Times New Roman" w:cs="Times New Roman"/>
                <w:b/>
                <w:sz w:val="24"/>
                <w:szCs w:val="24"/>
              </w:rPr>
              <w:t>l</w:t>
            </w:r>
            <w:r w:rsidRPr="00E91DD2">
              <w:rPr>
                <w:rFonts w:ascii="Times New Roman" w:eastAsia="Times New Roman" w:hAnsi="Times New Roman" w:cs="Times New Roman"/>
                <w:b/>
                <w:sz w:val="24"/>
                <w:szCs w:val="24"/>
              </w:rPr>
              <w:t xml:space="preserve">ow) </w:t>
            </w:r>
          </w:p>
          <w:p w14:paraId="1D6C1396" w14:textId="444E6F97" w:rsidR="00105099" w:rsidRPr="00E91DD2" w:rsidRDefault="00105099"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w:t>
            </w:r>
          </w:p>
        </w:tc>
        <w:tc>
          <w:tcPr>
            <w:tcW w:w="3688" w:type="dxa"/>
            <w:noWrap/>
            <w:vAlign w:val="center"/>
            <w:hideMark/>
          </w:tcPr>
          <w:p w14:paraId="572CFC9A" w14:textId="7DEA6365" w:rsidR="00E91DD2" w:rsidRDefault="00105099"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 xml:space="preserve">Projected </w:t>
            </w:r>
            <w:r w:rsidR="008E32B9">
              <w:rPr>
                <w:rFonts w:ascii="Times New Roman" w:eastAsia="Times New Roman" w:hAnsi="Times New Roman" w:cs="Times New Roman"/>
                <w:b/>
                <w:sz w:val="24"/>
                <w:szCs w:val="24"/>
              </w:rPr>
              <w:t>d</w:t>
            </w:r>
            <w:r w:rsidRPr="00E91DD2">
              <w:rPr>
                <w:rFonts w:ascii="Times New Roman" w:eastAsia="Times New Roman" w:hAnsi="Times New Roman" w:cs="Times New Roman"/>
                <w:b/>
                <w:sz w:val="24"/>
                <w:szCs w:val="24"/>
              </w:rPr>
              <w:t xml:space="preserve">emand for 2030 </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arget (</w:t>
            </w:r>
            <w:r w:rsidR="008E32B9">
              <w:rPr>
                <w:rFonts w:ascii="Times New Roman" w:eastAsia="Times New Roman" w:hAnsi="Times New Roman" w:cs="Times New Roman"/>
                <w:b/>
                <w:sz w:val="24"/>
                <w:szCs w:val="24"/>
              </w:rPr>
              <w:t>h</w:t>
            </w:r>
            <w:r w:rsidRPr="00E91DD2">
              <w:rPr>
                <w:rFonts w:ascii="Times New Roman" w:eastAsia="Times New Roman" w:hAnsi="Times New Roman" w:cs="Times New Roman"/>
                <w:b/>
                <w:sz w:val="24"/>
                <w:szCs w:val="24"/>
              </w:rPr>
              <w:t xml:space="preserve">igh) </w:t>
            </w:r>
          </w:p>
          <w:p w14:paraId="56381F3B" w14:textId="23F405F7" w:rsidR="00105099" w:rsidRPr="00E91DD2" w:rsidRDefault="00105099"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w:t>
            </w:r>
          </w:p>
        </w:tc>
      </w:tr>
      <w:tr w:rsidR="00105099" w:rsidRPr="00105099" w14:paraId="55FA2CA7" w14:textId="77777777" w:rsidTr="00A724A2">
        <w:trPr>
          <w:trHeight w:val="288"/>
        </w:trPr>
        <w:tc>
          <w:tcPr>
            <w:tcW w:w="1975" w:type="dxa"/>
            <w:noWrap/>
            <w:vAlign w:val="center"/>
            <w:hideMark/>
          </w:tcPr>
          <w:p w14:paraId="700EC69C" w14:textId="77777777"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Steel</w:t>
            </w:r>
          </w:p>
        </w:tc>
        <w:tc>
          <w:tcPr>
            <w:tcW w:w="3687" w:type="dxa"/>
            <w:noWrap/>
            <w:vAlign w:val="center"/>
            <w:hideMark/>
          </w:tcPr>
          <w:p w14:paraId="01E6503A" w14:textId="059FE624"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9</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308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679</w:t>
            </w:r>
          </w:p>
        </w:tc>
        <w:tc>
          <w:tcPr>
            <w:tcW w:w="3688" w:type="dxa"/>
            <w:noWrap/>
            <w:vAlign w:val="center"/>
            <w:hideMark/>
          </w:tcPr>
          <w:p w14:paraId="7BA076CA" w14:textId="0301FD41"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11</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483</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604</w:t>
            </w:r>
          </w:p>
        </w:tc>
      </w:tr>
      <w:tr w:rsidR="00105099" w:rsidRPr="00105099" w14:paraId="5D78C000" w14:textId="77777777" w:rsidTr="00A724A2">
        <w:trPr>
          <w:trHeight w:val="288"/>
        </w:trPr>
        <w:tc>
          <w:tcPr>
            <w:tcW w:w="1975" w:type="dxa"/>
            <w:noWrap/>
            <w:vAlign w:val="center"/>
            <w:hideMark/>
          </w:tcPr>
          <w:p w14:paraId="798FEA97" w14:textId="63959A56"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Copper</w:t>
            </w:r>
          </w:p>
        </w:tc>
        <w:tc>
          <w:tcPr>
            <w:tcW w:w="3687" w:type="dxa"/>
            <w:noWrap/>
            <w:vAlign w:val="center"/>
            <w:hideMark/>
          </w:tcPr>
          <w:p w14:paraId="2127A096" w14:textId="3980E1C1"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82</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647.15</w:t>
            </w:r>
          </w:p>
        </w:tc>
        <w:tc>
          <w:tcPr>
            <w:tcW w:w="3688" w:type="dxa"/>
            <w:noWrap/>
            <w:vAlign w:val="center"/>
            <w:hideMark/>
          </w:tcPr>
          <w:p w14:paraId="08486C8B" w14:textId="677C1E42"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434</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985</w:t>
            </w:r>
          </w:p>
        </w:tc>
      </w:tr>
      <w:tr w:rsidR="00105099" w:rsidRPr="00105099" w14:paraId="7B18E56C" w14:textId="77777777" w:rsidTr="00A724A2">
        <w:trPr>
          <w:trHeight w:val="288"/>
        </w:trPr>
        <w:tc>
          <w:tcPr>
            <w:tcW w:w="1975" w:type="dxa"/>
            <w:noWrap/>
            <w:vAlign w:val="center"/>
            <w:hideMark/>
          </w:tcPr>
          <w:p w14:paraId="7C6A9FFB" w14:textId="7D4ECBA0"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Dysprosium</w:t>
            </w:r>
          </w:p>
        </w:tc>
        <w:tc>
          <w:tcPr>
            <w:tcW w:w="3687" w:type="dxa"/>
            <w:noWrap/>
            <w:vAlign w:val="center"/>
            <w:hideMark/>
          </w:tcPr>
          <w:p w14:paraId="2188542D" w14:textId="77777777"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173.994</w:t>
            </w:r>
          </w:p>
        </w:tc>
        <w:tc>
          <w:tcPr>
            <w:tcW w:w="3688" w:type="dxa"/>
            <w:noWrap/>
            <w:vAlign w:val="center"/>
            <w:hideMark/>
          </w:tcPr>
          <w:p w14:paraId="0611FCB8" w14:textId="262673D6"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478.949</w:t>
            </w:r>
          </w:p>
        </w:tc>
      </w:tr>
      <w:tr w:rsidR="00105099" w:rsidRPr="00105099" w14:paraId="47F3F2A1" w14:textId="77777777" w:rsidTr="00A724A2">
        <w:trPr>
          <w:trHeight w:val="288"/>
        </w:trPr>
        <w:tc>
          <w:tcPr>
            <w:tcW w:w="1975" w:type="dxa"/>
            <w:noWrap/>
            <w:vAlign w:val="center"/>
            <w:hideMark/>
          </w:tcPr>
          <w:p w14:paraId="0526647D" w14:textId="52E6B907"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Manganese</w:t>
            </w:r>
          </w:p>
        </w:tc>
        <w:tc>
          <w:tcPr>
            <w:tcW w:w="3687" w:type="dxa"/>
            <w:noWrap/>
            <w:vAlign w:val="center"/>
            <w:hideMark/>
          </w:tcPr>
          <w:p w14:paraId="2CE9B374" w14:textId="4E02ED12"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67</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857.66</w:t>
            </w:r>
          </w:p>
        </w:tc>
        <w:tc>
          <w:tcPr>
            <w:tcW w:w="3688" w:type="dxa"/>
            <w:noWrap/>
            <w:vAlign w:val="center"/>
            <w:hideMark/>
          </w:tcPr>
          <w:p w14:paraId="1C962AC8" w14:textId="3396489E"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69</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597.6</w:t>
            </w:r>
          </w:p>
        </w:tc>
      </w:tr>
      <w:tr w:rsidR="00105099" w:rsidRPr="00105099" w14:paraId="163EC078" w14:textId="77777777" w:rsidTr="00A724A2">
        <w:trPr>
          <w:trHeight w:val="288"/>
        </w:trPr>
        <w:tc>
          <w:tcPr>
            <w:tcW w:w="1975" w:type="dxa"/>
            <w:noWrap/>
            <w:vAlign w:val="center"/>
            <w:hideMark/>
          </w:tcPr>
          <w:p w14:paraId="74AFD843" w14:textId="19BEB72B"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Neodymium</w:t>
            </w:r>
          </w:p>
        </w:tc>
        <w:tc>
          <w:tcPr>
            <w:tcW w:w="3687" w:type="dxa"/>
            <w:noWrap/>
            <w:vAlign w:val="center"/>
            <w:hideMark/>
          </w:tcPr>
          <w:p w14:paraId="19087103" w14:textId="7072A4C7"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043.964</w:t>
            </w:r>
          </w:p>
        </w:tc>
        <w:tc>
          <w:tcPr>
            <w:tcW w:w="3688" w:type="dxa"/>
            <w:noWrap/>
            <w:vAlign w:val="center"/>
            <w:hideMark/>
          </w:tcPr>
          <w:p w14:paraId="73E43E81" w14:textId="61F45300"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15</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659.46</w:t>
            </w:r>
          </w:p>
        </w:tc>
      </w:tr>
      <w:tr w:rsidR="00105099" w:rsidRPr="00105099" w14:paraId="655E6215" w14:textId="77777777" w:rsidTr="00A724A2">
        <w:trPr>
          <w:trHeight w:val="288"/>
        </w:trPr>
        <w:tc>
          <w:tcPr>
            <w:tcW w:w="1975" w:type="dxa"/>
            <w:noWrap/>
            <w:vAlign w:val="center"/>
            <w:hideMark/>
          </w:tcPr>
          <w:p w14:paraId="006A7AC3" w14:textId="4485AE09"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Nickel</w:t>
            </w:r>
          </w:p>
        </w:tc>
        <w:tc>
          <w:tcPr>
            <w:tcW w:w="3687" w:type="dxa"/>
            <w:noWrap/>
            <w:vAlign w:val="center"/>
            <w:hideMark/>
          </w:tcPr>
          <w:p w14:paraId="0FF4430A" w14:textId="222EF295"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2</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0879.28</w:t>
            </w:r>
          </w:p>
        </w:tc>
        <w:tc>
          <w:tcPr>
            <w:tcW w:w="3688" w:type="dxa"/>
            <w:noWrap/>
            <w:vAlign w:val="center"/>
            <w:hideMark/>
          </w:tcPr>
          <w:p w14:paraId="28BC92F4" w14:textId="46F56AB8" w:rsidR="00105099" w:rsidRPr="00E91DD2" w:rsidRDefault="00105099"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38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278.68</w:t>
            </w:r>
          </w:p>
        </w:tc>
      </w:tr>
    </w:tbl>
    <w:p w14:paraId="56F96CA9" w14:textId="53ADB466" w:rsidR="00E91DD2" w:rsidRPr="00E91DD2" w:rsidRDefault="00E91DD2" w:rsidP="00B164B6">
      <w:pPr>
        <w:pStyle w:val="Caption"/>
        <w:keepNext/>
        <w:rPr>
          <w:i/>
          <w:iCs/>
        </w:rPr>
      </w:pPr>
      <w:bookmarkStart w:id="25" w:name="_Toc140752029"/>
      <w:r w:rsidRPr="00E91DD2">
        <w:lastRenderedPageBreak/>
        <w:t xml:space="preserve">Table </w:t>
      </w:r>
      <w:fldSimple w:instr=" STYLEREF 1 \s ">
        <w:r w:rsidR="009F5625">
          <w:rPr>
            <w:noProof/>
          </w:rPr>
          <w:t>1</w:t>
        </w:r>
      </w:fldSimple>
      <w:r w:rsidR="006B419E">
        <w:t>.</w:t>
      </w:r>
      <w:fldSimple w:instr=" SEQ Table \* ARABIC \s 1 ">
        <w:r w:rsidR="009F5625">
          <w:rPr>
            <w:noProof/>
          </w:rPr>
          <w:t>7</w:t>
        </w:r>
      </w:fldSimple>
      <w:r w:rsidRPr="00E91DD2">
        <w:t xml:space="preserve">: Calculated </w:t>
      </w:r>
      <w:r w:rsidR="00B164B6" w:rsidRPr="00E91DD2">
        <w:t xml:space="preserve">projected demand of raw materials for </w:t>
      </w:r>
      <w:r w:rsidRPr="00E91DD2">
        <w:t xml:space="preserve">Wind Vision 2050 </w:t>
      </w:r>
      <w:r w:rsidR="00B164B6" w:rsidRPr="00E91DD2">
        <w:t>targe</w:t>
      </w:r>
      <w:r w:rsidRPr="00E91DD2">
        <w:t>t</w:t>
      </w:r>
      <w:r w:rsidR="00B164B6">
        <w:t>.</w:t>
      </w:r>
      <w:bookmarkEnd w:id="25"/>
    </w:p>
    <w:tbl>
      <w:tblPr>
        <w:tblStyle w:val="TableGrid"/>
        <w:tblW w:w="0" w:type="auto"/>
        <w:tblLayout w:type="fixed"/>
        <w:tblLook w:val="04A0" w:firstRow="1" w:lastRow="0" w:firstColumn="1" w:lastColumn="0" w:noHBand="0" w:noVBand="1"/>
      </w:tblPr>
      <w:tblGrid>
        <w:gridCol w:w="1975"/>
        <w:gridCol w:w="3687"/>
        <w:gridCol w:w="3688"/>
      </w:tblGrid>
      <w:tr w:rsidR="004D37D3" w:rsidRPr="004D37D3" w14:paraId="2FD14B31" w14:textId="77777777" w:rsidTr="00A724A2">
        <w:trPr>
          <w:trHeight w:val="288"/>
        </w:trPr>
        <w:tc>
          <w:tcPr>
            <w:tcW w:w="1975" w:type="dxa"/>
            <w:noWrap/>
            <w:vAlign w:val="center"/>
            <w:hideMark/>
          </w:tcPr>
          <w:p w14:paraId="4C460812" w14:textId="77777777" w:rsidR="004D37D3" w:rsidRPr="00E91DD2" w:rsidRDefault="004D37D3"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Material</w:t>
            </w:r>
          </w:p>
        </w:tc>
        <w:tc>
          <w:tcPr>
            <w:tcW w:w="3687" w:type="dxa"/>
            <w:noWrap/>
            <w:vAlign w:val="center"/>
            <w:hideMark/>
          </w:tcPr>
          <w:p w14:paraId="26326DF4" w14:textId="141D2F04" w:rsidR="00E91DD2" w:rsidRDefault="004D37D3"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 xml:space="preserve">Projected </w:t>
            </w:r>
            <w:r w:rsidR="008E32B9">
              <w:rPr>
                <w:rFonts w:ascii="Times New Roman" w:eastAsia="Times New Roman" w:hAnsi="Times New Roman" w:cs="Times New Roman"/>
                <w:b/>
                <w:sz w:val="24"/>
                <w:szCs w:val="24"/>
              </w:rPr>
              <w:t>d</w:t>
            </w:r>
            <w:r w:rsidRPr="00E91DD2">
              <w:rPr>
                <w:rFonts w:ascii="Times New Roman" w:eastAsia="Times New Roman" w:hAnsi="Times New Roman" w:cs="Times New Roman"/>
                <w:b/>
                <w:sz w:val="24"/>
                <w:szCs w:val="24"/>
              </w:rPr>
              <w:t xml:space="preserve">emand for 2050 </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arget (</w:t>
            </w:r>
            <w:r w:rsidR="008E32B9">
              <w:rPr>
                <w:rFonts w:ascii="Times New Roman" w:eastAsia="Times New Roman" w:hAnsi="Times New Roman" w:cs="Times New Roman"/>
                <w:b/>
                <w:sz w:val="24"/>
                <w:szCs w:val="24"/>
              </w:rPr>
              <w:t>l</w:t>
            </w:r>
            <w:r w:rsidRPr="00E91DD2">
              <w:rPr>
                <w:rFonts w:ascii="Times New Roman" w:eastAsia="Times New Roman" w:hAnsi="Times New Roman" w:cs="Times New Roman"/>
                <w:b/>
                <w:sz w:val="24"/>
                <w:szCs w:val="24"/>
              </w:rPr>
              <w:t xml:space="preserve">ow) </w:t>
            </w:r>
          </w:p>
          <w:p w14:paraId="35B07654" w14:textId="3EA17762" w:rsidR="004D37D3" w:rsidRPr="00E91DD2" w:rsidRDefault="004D37D3"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w:t>
            </w:r>
          </w:p>
        </w:tc>
        <w:tc>
          <w:tcPr>
            <w:tcW w:w="3688" w:type="dxa"/>
            <w:noWrap/>
            <w:vAlign w:val="center"/>
            <w:hideMark/>
          </w:tcPr>
          <w:p w14:paraId="59643F72" w14:textId="0F13B480" w:rsidR="00E91DD2" w:rsidRDefault="004D37D3"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 xml:space="preserve">Projected </w:t>
            </w:r>
            <w:r w:rsidR="008E32B9">
              <w:rPr>
                <w:rFonts w:ascii="Times New Roman" w:eastAsia="Times New Roman" w:hAnsi="Times New Roman" w:cs="Times New Roman"/>
                <w:b/>
                <w:sz w:val="24"/>
                <w:szCs w:val="24"/>
              </w:rPr>
              <w:t>d</w:t>
            </w:r>
            <w:r w:rsidRPr="00E91DD2">
              <w:rPr>
                <w:rFonts w:ascii="Times New Roman" w:eastAsia="Times New Roman" w:hAnsi="Times New Roman" w:cs="Times New Roman"/>
                <w:b/>
                <w:sz w:val="24"/>
                <w:szCs w:val="24"/>
              </w:rPr>
              <w:t xml:space="preserve">emand for 2050 </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arget (</w:t>
            </w:r>
            <w:r w:rsidR="008E32B9">
              <w:rPr>
                <w:rFonts w:ascii="Times New Roman" w:eastAsia="Times New Roman" w:hAnsi="Times New Roman" w:cs="Times New Roman"/>
                <w:b/>
                <w:sz w:val="24"/>
                <w:szCs w:val="24"/>
              </w:rPr>
              <w:t>h</w:t>
            </w:r>
            <w:r w:rsidRPr="00E91DD2">
              <w:rPr>
                <w:rFonts w:ascii="Times New Roman" w:eastAsia="Times New Roman" w:hAnsi="Times New Roman" w:cs="Times New Roman"/>
                <w:b/>
                <w:sz w:val="24"/>
                <w:szCs w:val="24"/>
              </w:rPr>
              <w:t xml:space="preserve">igh) </w:t>
            </w:r>
          </w:p>
          <w:p w14:paraId="4DB83B8C" w14:textId="628BB6D5" w:rsidR="004D37D3" w:rsidRPr="00E91DD2" w:rsidRDefault="004D37D3" w:rsidP="00A724A2">
            <w:pPr>
              <w:spacing w:line="276" w:lineRule="auto"/>
              <w:jc w:val="center"/>
              <w:rPr>
                <w:rFonts w:ascii="Times New Roman" w:eastAsia="Times New Roman" w:hAnsi="Times New Roman" w:cs="Times New Roman"/>
                <w:b/>
                <w:sz w:val="24"/>
                <w:szCs w:val="24"/>
              </w:rPr>
            </w:pPr>
            <w:r w:rsidRPr="00E91DD2">
              <w:rPr>
                <w:rFonts w:ascii="Times New Roman" w:eastAsia="Times New Roman" w:hAnsi="Times New Roman" w:cs="Times New Roman"/>
                <w:b/>
                <w:sz w:val="24"/>
                <w:szCs w:val="24"/>
              </w:rPr>
              <w:t>(</w:t>
            </w:r>
            <w:r w:rsidR="008E32B9">
              <w:rPr>
                <w:rFonts w:ascii="Times New Roman" w:eastAsia="Times New Roman" w:hAnsi="Times New Roman" w:cs="Times New Roman"/>
                <w:b/>
                <w:sz w:val="24"/>
                <w:szCs w:val="24"/>
              </w:rPr>
              <w:t>t</w:t>
            </w:r>
            <w:r w:rsidRPr="00E91DD2">
              <w:rPr>
                <w:rFonts w:ascii="Times New Roman" w:eastAsia="Times New Roman" w:hAnsi="Times New Roman" w:cs="Times New Roman"/>
                <w:b/>
                <w:sz w:val="24"/>
                <w:szCs w:val="24"/>
              </w:rPr>
              <w:t>)</w:t>
            </w:r>
          </w:p>
        </w:tc>
      </w:tr>
      <w:tr w:rsidR="004D37D3" w:rsidRPr="004D37D3" w14:paraId="0B1DB9BD" w14:textId="77777777" w:rsidTr="00A724A2">
        <w:trPr>
          <w:trHeight w:val="288"/>
        </w:trPr>
        <w:tc>
          <w:tcPr>
            <w:tcW w:w="1975" w:type="dxa"/>
            <w:noWrap/>
            <w:vAlign w:val="center"/>
            <w:hideMark/>
          </w:tcPr>
          <w:p w14:paraId="0B3E6EC5" w14:textId="77777777"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Steel</w:t>
            </w:r>
          </w:p>
        </w:tc>
        <w:tc>
          <w:tcPr>
            <w:tcW w:w="3687" w:type="dxa"/>
            <w:noWrap/>
            <w:vAlign w:val="center"/>
            <w:hideMark/>
          </w:tcPr>
          <w:p w14:paraId="752C387B" w14:textId="7A3010CA"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28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568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679</w:t>
            </w:r>
          </w:p>
        </w:tc>
        <w:tc>
          <w:tcPr>
            <w:tcW w:w="3688" w:type="dxa"/>
            <w:noWrap/>
            <w:vAlign w:val="center"/>
            <w:hideMark/>
          </w:tcPr>
          <w:p w14:paraId="3C7FBA60" w14:textId="5BB420BD"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35</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243</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604</w:t>
            </w:r>
          </w:p>
        </w:tc>
      </w:tr>
      <w:tr w:rsidR="004D37D3" w:rsidRPr="004D37D3" w14:paraId="4C4A23C8" w14:textId="77777777" w:rsidTr="00A724A2">
        <w:trPr>
          <w:trHeight w:val="288"/>
        </w:trPr>
        <w:tc>
          <w:tcPr>
            <w:tcW w:w="1975" w:type="dxa"/>
            <w:noWrap/>
            <w:vAlign w:val="center"/>
            <w:hideMark/>
          </w:tcPr>
          <w:p w14:paraId="0E6B385E" w14:textId="24F1EADD"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Copper</w:t>
            </w:r>
          </w:p>
        </w:tc>
        <w:tc>
          <w:tcPr>
            <w:tcW w:w="3687" w:type="dxa"/>
            <w:noWrap/>
            <w:vAlign w:val="center"/>
            <w:hideMark/>
          </w:tcPr>
          <w:p w14:paraId="425E242C" w14:textId="3BD5C298"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253</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647.15</w:t>
            </w:r>
          </w:p>
        </w:tc>
        <w:tc>
          <w:tcPr>
            <w:tcW w:w="3688" w:type="dxa"/>
            <w:noWrap/>
            <w:vAlign w:val="center"/>
            <w:hideMark/>
          </w:tcPr>
          <w:p w14:paraId="309E8467" w14:textId="494D98CC"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334</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985</w:t>
            </w:r>
          </w:p>
        </w:tc>
      </w:tr>
      <w:tr w:rsidR="004D37D3" w:rsidRPr="004D37D3" w14:paraId="7337D61F" w14:textId="77777777" w:rsidTr="00A724A2">
        <w:trPr>
          <w:trHeight w:val="288"/>
        </w:trPr>
        <w:tc>
          <w:tcPr>
            <w:tcW w:w="1975" w:type="dxa"/>
            <w:noWrap/>
            <w:vAlign w:val="center"/>
            <w:hideMark/>
          </w:tcPr>
          <w:p w14:paraId="534B8A9E" w14:textId="6FCBF6D3"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Dysprosium</w:t>
            </w:r>
          </w:p>
        </w:tc>
        <w:tc>
          <w:tcPr>
            <w:tcW w:w="3687" w:type="dxa"/>
            <w:noWrap/>
            <w:vAlign w:val="center"/>
            <w:hideMark/>
          </w:tcPr>
          <w:p w14:paraId="1411BCDF" w14:textId="77777777"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533.994</w:t>
            </w:r>
          </w:p>
        </w:tc>
        <w:tc>
          <w:tcPr>
            <w:tcW w:w="3688" w:type="dxa"/>
            <w:noWrap/>
            <w:vAlign w:val="center"/>
            <w:hideMark/>
          </w:tcPr>
          <w:p w14:paraId="078778F4" w14:textId="66539136"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4</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538.949</w:t>
            </w:r>
          </w:p>
        </w:tc>
      </w:tr>
      <w:tr w:rsidR="004D37D3" w:rsidRPr="004D37D3" w14:paraId="57889B73" w14:textId="77777777" w:rsidTr="00A724A2">
        <w:trPr>
          <w:trHeight w:val="288"/>
        </w:trPr>
        <w:tc>
          <w:tcPr>
            <w:tcW w:w="1975" w:type="dxa"/>
            <w:noWrap/>
            <w:vAlign w:val="center"/>
            <w:hideMark/>
          </w:tcPr>
          <w:p w14:paraId="401E46EB" w14:textId="7EC8F4FC"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Manganese</w:t>
            </w:r>
          </w:p>
        </w:tc>
        <w:tc>
          <w:tcPr>
            <w:tcW w:w="3687" w:type="dxa"/>
            <w:noWrap/>
            <w:vAlign w:val="center"/>
            <w:hideMark/>
          </w:tcPr>
          <w:p w14:paraId="64936F53" w14:textId="3595257F"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208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257.66</w:t>
            </w:r>
          </w:p>
        </w:tc>
        <w:tc>
          <w:tcPr>
            <w:tcW w:w="3688" w:type="dxa"/>
            <w:noWrap/>
            <w:vAlign w:val="center"/>
            <w:hideMark/>
          </w:tcPr>
          <w:p w14:paraId="0722A7B6" w14:textId="24DA22EA"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213</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597.6</w:t>
            </w:r>
          </w:p>
        </w:tc>
      </w:tr>
      <w:tr w:rsidR="004D37D3" w:rsidRPr="004D37D3" w14:paraId="077533C7" w14:textId="77777777" w:rsidTr="00A724A2">
        <w:trPr>
          <w:trHeight w:val="288"/>
        </w:trPr>
        <w:tc>
          <w:tcPr>
            <w:tcW w:w="1975" w:type="dxa"/>
            <w:noWrap/>
            <w:vAlign w:val="center"/>
            <w:hideMark/>
          </w:tcPr>
          <w:p w14:paraId="2EC07CAB" w14:textId="7E6B5CF5"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Neodymium</w:t>
            </w:r>
          </w:p>
        </w:tc>
        <w:tc>
          <w:tcPr>
            <w:tcW w:w="3687" w:type="dxa"/>
            <w:noWrap/>
            <w:vAlign w:val="center"/>
            <w:hideMark/>
          </w:tcPr>
          <w:p w14:paraId="297B898F" w14:textId="33264FE1"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3</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203.964</w:t>
            </w:r>
          </w:p>
        </w:tc>
        <w:tc>
          <w:tcPr>
            <w:tcW w:w="3688" w:type="dxa"/>
            <w:noWrap/>
            <w:vAlign w:val="center"/>
            <w:hideMark/>
          </w:tcPr>
          <w:p w14:paraId="0358F9D6" w14:textId="0EFF3886"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48</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059.46</w:t>
            </w:r>
          </w:p>
        </w:tc>
      </w:tr>
      <w:tr w:rsidR="004D37D3" w:rsidRPr="004D37D3" w14:paraId="4A6D04AF" w14:textId="77777777" w:rsidTr="00A724A2">
        <w:trPr>
          <w:trHeight w:val="288"/>
        </w:trPr>
        <w:tc>
          <w:tcPr>
            <w:tcW w:w="1975" w:type="dxa"/>
            <w:noWrap/>
            <w:vAlign w:val="center"/>
            <w:hideMark/>
          </w:tcPr>
          <w:p w14:paraId="36501323" w14:textId="77DA151E"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Nickel</w:t>
            </w:r>
          </w:p>
        </w:tc>
        <w:tc>
          <w:tcPr>
            <w:tcW w:w="3687" w:type="dxa"/>
            <w:noWrap/>
            <w:vAlign w:val="center"/>
            <w:hideMark/>
          </w:tcPr>
          <w:p w14:paraId="38FB083F" w14:textId="37146C94"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64</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079.28</w:t>
            </w:r>
          </w:p>
        </w:tc>
        <w:tc>
          <w:tcPr>
            <w:tcW w:w="3688" w:type="dxa"/>
            <w:noWrap/>
            <w:vAlign w:val="center"/>
            <w:hideMark/>
          </w:tcPr>
          <w:p w14:paraId="11782D42" w14:textId="51373720" w:rsidR="004D37D3" w:rsidRPr="00E91DD2" w:rsidRDefault="004D37D3" w:rsidP="00A724A2">
            <w:pPr>
              <w:spacing w:line="276" w:lineRule="auto"/>
              <w:jc w:val="center"/>
              <w:rPr>
                <w:rFonts w:ascii="Times New Roman" w:eastAsia="Times New Roman" w:hAnsi="Times New Roman" w:cs="Times New Roman"/>
                <w:bCs/>
                <w:sz w:val="24"/>
                <w:szCs w:val="24"/>
              </w:rPr>
            </w:pPr>
            <w:r w:rsidRPr="00E91DD2">
              <w:rPr>
                <w:rFonts w:ascii="Times New Roman" w:eastAsia="Times New Roman" w:hAnsi="Times New Roman" w:cs="Times New Roman"/>
                <w:bCs/>
                <w:sz w:val="24"/>
                <w:szCs w:val="24"/>
              </w:rPr>
              <w:t>117</w:t>
            </w:r>
            <w:r w:rsidR="008E32B9">
              <w:rPr>
                <w:rFonts w:ascii="Times New Roman" w:eastAsia="Times New Roman" w:hAnsi="Times New Roman" w:cs="Times New Roman"/>
                <w:bCs/>
                <w:sz w:val="24"/>
                <w:szCs w:val="24"/>
              </w:rPr>
              <w:t>,</w:t>
            </w:r>
            <w:r w:rsidRPr="00E91DD2">
              <w:rPr>
                <w:rFonts w:ascii="Times New Roman" w:eastAsia="Times New Roman" w:hAnsi="Times New Roman" w:cs="Times New Roman"/>
                <w:bCs/>
                <w:sz w:val="24"/>
                <w:szCs w:val="24"/>
              </w:rPr>
              <w:t>478.68</w:t>
            </w:r>
          </w:p>
        </w:tc>
      </w:tr>
    </w:tbl>
    <w:p w14:paraId="57A42876" w14:textId="62BA0C81" w:rsidR="00F94DC8" w:rsidRPr="00F94DC8" w:rsidRDefault="00F94DC8" w:rsidP="0017200B">
      <w:pPr>
        <w:spacing w:line="480" w:lineRule="auto"/>
        <w:jc w:val="both"/>
        <w:rPr>
          <w:rFonts w:ascii="Times New Roman" w:eastAsia="Times New Roman" w:hAnsi="Times New Roman" w:cs="Times New Roman"/>
          <w:b/>
          <w:sz w:val="24"/>
          <w:szCs w:val="24"/>
        </w:rPr>
      </w:pPr>
    </w:p>
    <w:p w14:paraId="140A3C36" w14:textId="47DDDBB4" w:rsidR="00E91DD2" w:rsidRPr="00E91DD2" w:rsidRDefault="00E91DD2" w:rsidP="00B164B6">
      <w:pPr>
        <w:pStyle w:val="Caption"/>
        <w:keepNext/>
        <w:rPr>
          <w:i/>
          <w:iCs/>
        </w:rPr>
      </w:pPr>
      <w:bookmarkStart w:id="26" w:name="_Toc140752030"/>
      <w:r w:rsidRPr="00E91DD2">
        <w:t xml:space="preserve">Table </w:t>
      </w:r>
      <w:fldSimple w:instr=" STYLEREF 1 \s ">
        <w:r w:rsidR="009F5625">
          <w:rPr>
            <w:noProof/>
          </w:rPr>
          <w:t>1</w:t>
        </w:r>
      </w:fldSimple>
      <w:r w:rsidR="006B419E">
        <w:t>.</w:t>
      </w:r>
      <w:fldSimple w:instr=" SEQ Table \* ARABIC \s 1 ">
        <w:r w:rsidR="009F5625">
          <w:rPr>
            <w:noProof/>
          </w:rPr>
          <w:t>8</w:t>
        </w:r>
      </w:fldSimple>
      <w:r w:rsidRPr="00E91DD2">
        <w:t xml:space="preserve">: Material </w:t>
      </w:r>
      <w:r w:rsidR="00B164B6" w:rsidRPr="00E91DD2">
        <w:t>composition of a typical</w:t>
      </w:r>
      <w:r w:rsidRPr="00E91DD2">
        <w:t xml:space="preserve"> NdFeB </w:t>
      </w:r>
      <w:r w:rsidR="00B164B6" w:rsidRPr="00E91DD2">
        <w:t>permanent magnet</w:t>
      </w:r>
      <w:r w:rsidR="00B164B6">
        <w:t>.</w:t>
      </w:r>
      <w:bookmarkEnd w:id="26"/>
    </w:p>
    <w:tbl>
      <w:tblPr>
        <w:tblStyle w:val="TableGrid"/>
        <w:tblW w:w="0" w:type="auto"/>
        <w:tblLayout w:type="fixed"/>
        <w:tblLook w:val="04A0" w:firstRow="1" w:lastRow="0" w:firstColumn="1" w:lastColumn="0" w:noHBand="0" w:noVBand="1"/>
      </w:tblPr>
      <w:tblGrid>
        <w:gridCol w:w="1705"/>
        <w:gridCol w:w="3732"/>
        <w:gridCol w:w="3913"/>
      </w:tblGrid>
      <w:tr w:rsidR="00F94DC8" w:rsidRPr="00F94DC8" w14:paraId="172422AD" w14:textId="77777777" w:rsidTr="000A4B7B">
        <w:trPr>
          <w:trHeight w:val="288"/>
        </w:trPr>
        <w:tc>
          <w:tcPr>
            <w:tcW w:w="1705" w:type="dxa"/>
            <w:noWrap/>
            <w:vAlign w:val="center"/>
            <w:hideMark/>
          </w:tcPr>
          <w:p w14:paraId="07EAEFB4" w14:textId="3B2A7146" w:rsidR="00F94DC8" w:rsidRPr="00F94DC8" w:rsidRDefault="000A4B7B" w:rsidP="00AC3E8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w:t>
            </w:r>
          </w:p>
        </w:tc>
        <w:tc>
          <w:tcPr>
            <w:tcW w:w="3732" w:type="dxa"/>
            <w:noWrap/>
            <w:vAlign w:val="center"/>
            <w:hideMark/>
          </w:tcPr>
          <w:p w14:paraId="5AFA78AC" w14:textId="77777777" w:rsidR="00F94DC8" w:rsidRPr="00F94DC8" w:rsidRDefault="00F94DC8" w:rsidP="00AC3E82">
            <w:pPr>
              <w:spacing w:line="276" w:lineRule="auto"/>
              <w:jc w:val="center"/>
              <w:rPr>
                <w:rFonts w:ascii="Times New Roman" w:eastAsia="Times New Roman" w:hAnsi="Times New Roman" w:cs="Times New Roman"/>
                <w:b/>
                <w:sz w:val="24"/>
                <w:szCs w:val="24"/>
              </w:rPr>
            </w:pPr>
            <w:r w:rsidRPr="00F94DC8">
              <w:rPr>
                <w:rFonts w:ascii="Times New Roman" w:eastAsia="Times New Roman" w:hAnsi="Times New Roman" w:cs="Times New Roman"/>
                <w:b/>
                <w:sz w:val="24"/>
                <w:szCs w:val="24"/>
              </w:rPr>
              <w:t>Concentration (mg/L)</w:t>
            </w:r>
          </w:p>
        </w:tc>
        <w:tc>
          <w:tcPr>
            <w:tcW w:w="3913" w:type="dxa"/>
            <w:noWrap/>
            <w:vAlign w:val="center"/>
            <w:hideMark/>
          </w:tcPr>
          <w:p w14:paraId="55F445BC" w14:textId="4F792CBE" w:rsidR="00F94DC8" w:rsidRPr="00F94DC8" w:rsidRDefault="000A4B7B" w:rsidP="00AC3E8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Composition</w:t>
            </w:r>
            <w:r w:rsidR="00F94DC8" w:rsidRPr="00F94DC8">
              <w:rPr>
                <w:rFonts w:ascii="Times New Roman" w:eastAsia="Times New Roman" w:hAnsi="Times New Roman" w:cs="Times New Roman"/>
                <w:b/>
                <w:sz w:val="24"/>
                <w:szCs w:val="24"/>
              </w:rPr>
              <w:t xml:space="preserve"> (</w:t>
            </w:r>
            <w:r w:rsidR="007243F7">
              <w:rPr>
                <w:rFonts w:ascii="Times New Roman" w:eastAsia="Times New Roman" w:hAnsi="Times New Roman" w:cs="Times New Roman"/>
                <w:b/>
                <w:sz w:val="24"/>
                <w:szCs w:val="24"/>
              </w:rPr>
              <w:t>wt.</w:t>
            </w:r>
            <w:r w:rsidR="00F94DC8" w:rsidRPr="00F94DC8">
              <w:rPr>
                <w:rFonts w:ascii="Times New Roman" w:eastAsia="Times New Roman" w:hAnsi="Times New Roman" w:cs="Times New Roman"/>
                <w:b/>
                <w:sz w:val="24"/>
                <w:szCs w:val="24"/>
              </w:rPr>
              <w:t>%)</w:t>
            </w:r>
          </w:p>
        </w:tc>
      </w:tr>
      <w:tr w:rsidR="00F94DC8" w:rsidRPr="00F94DC8" w14:paraId="44BBD63F" w14:textId="77777777" w:rsidTr="000A4B7B">
        <w:trPr>
          <w:trHeight w:val="288"/>
        </w:trPr>
        <w:tc>
          <w:tcPr>
            <w:tcW w:w="1705" w:type="dxa"/>
            <w:noWrap/>
            <w:vAlign w:val="center"/>
            <w:hideMark/>
          </w:tcPr>
          <w:p w14:paraId="60531778" w14:textId="2EC13EB4"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B</w:t>
            </w:r>
            <w:r w:rsidR="000A4B7B">
              <w:rPr>
                <w:rFonts w:ascii="Times New Roman" w:eastAsia="Times New Roman" w:hAnsi="Times New Roman" w:cs="Times New Roman"/>
                <w:bCs/>
                <w:sz w:val="24"/>
                <w:szCs w:val="24"/>
              </w:rPr>
              <w:t>oron</w:t>
            </w:r>
          </w:p>
        </w:tc>
        <w:tc>
          <w:tcPr>
            <w:tcW w:w="3732" w:type="dxa"/>
            <w:noWrap/>
            <w:vAlign w:val="center"/>
            <w:hideMark/>
          </w:tcPr>
          <w:p w14:paraId="6EB84184"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278</w:t>
            </w:r>
          </w:p>
        </w:tc>
        <w:tc>
          <w:tcPr>
            <w:tcW w:w="3913" w:type="dxa"/>
            <w:noWrap/>
            <w:vAlign w:val="center"/>
            <w:hideMark/>
          </w:tcPr>
          <w:p w14:paraId="2DB64683" w14:textId="7E9266E5"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0.13</w:t>
            </w:r>
          </w:p>
        </w:tc>
      </w:tr>
      <w:tr w:rsidR="00F94DC8" w:rsidRPr="00F94DC8" w14:paraId="6C94A4E8" w14:textId="77777777" w:rsidTr="000A4B7B">
        <w:trPr>
          <w:trHeight w:val="288"/>
        </w:trPr>
        <w:tc>
          <w:tcPr>
            <w:tcW w:w="1705" w:type="dxa"/>
            <w:noWrap/>
            <w:vAlign w:val="center"/>
            <w:hideMark/>
          </w:tcPr>
          <w:p w14:paraId="751713BD" w14:textId="5EC4BDEA"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Co</w:t>
            </w:r>
            <w:r w:rsidR="000A4B7B">
              <w:rPr>
                <w:rFonts w:ascii="Times New Roman" w:eastAsia="Times New Roman" w:hAnsi="Times New Roman" w:cs="Times New Roman"/>
                <w:bCs/>
                <w:sz w:val="24"/>
                <w:szCs w:val="24"/>
              </w:rPr>
              <w:t>balt</w:t>
            </w:r>
          </w:p>
        </w:tc>
        <w:tc>
          <w:tcPr>
            <w:tcW w:w="3732" w:type="dxa"/>
            <w:noWrap/>
            <w:vAlign w:val="center"/>
            <w:hideMark/>
          </w:tcPr>
          <w:p w14:paraId="115D263C"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245</w:t>
            </w:r>
          </w:p>
        </w:tc>
        <w:tc>
          <w:tcPr>
            <w:tcW w:w="3913" w:type="dxa"/>
            <w:noWrap/>
            <w:vAlign w:val="center"/>
            <w:hideMark/>
          </w:tcPr>
          <w:p w14:paraId="3D9086EA" w14:textId="51825FB1"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0.11</w:t>
            </w:r>
          </w:p>
        </w:tc>
      </w:tr>
      <w:tr w:rsidR="00F94DC8" w:rsidRPr="00F94DC8" w14:paraId="0832434F" w14:textId="77777777" w:rsidTr="000A4B7B">
        <w:trPr>
          <w:trHeight w:val="288"/>
        </w:trPr>
        <w:tc>
          <w:tcPr>
            <w:tcW w:w="1705" w:type="dxa"/>
            <w:noWrap/>
            <w:vAlign w:val="center"/>
            <w:hideMark/>
          </w:tcPr>
          <w:p w14:paraId="1D8759AF" w14:textId="5FCD1223"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C</w:t>
            </w:r>
            <w:r w:rsidR="000A4B7B">
              <w:rPr>
                <w:rFonts w:ascii="Times New Roman" w:eastAsia="Times New Roman" w:hAnsi="Times New Roman" w:cs="Times New Roman"/>
                <w:bCs/>
                <w:sz w:val="24"/>
                <w:szCs w:val="24"/>
              </w:rPr>
              <w:t>h</w:t>
            </w:r>
            <w:r w:rsidRPr="00F94DC8">
              <w:rPr>
                <w:rFonts w:ascii="Times New Roman" w:eastAsia="Times New Roman" w:hAnsi="Times New Roman" w:cs="Times New Roman"/>
                <w:bCs/>
                <w:sz w:val="24"/>
                <w:szCs w:val="24"/>
              </w:rPr>
              <w:t>r</w:t>
            </w:r>
            <w:r w:rsidR="000A4B7B">
              <w:rPr>
                <w:rFonts w:ascii="Times New Roman" w:eastAsia="Times New Roman" w:hAnsi="Times New Roman" w:cs="Times New Roman"/>
                <w:bCs/>
                <w:sz w:val="24"/>
                <w:szCs w:val="24"/>
              </w:rPr>
              <w:t>omium</w:t>
            </w:r>
          </w:p>
        </w:tc>
        <w:tc>
          <w:tcPr>
            <w:tcW w:w="3732" w:type="dxa"/>
            <w:noWrap/>
            <w:vAlign w:val="center"/>
            <w:hideMark/>
          </w:tcPr>
          <w:p w14:paraId="6C885CB9"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w:t>
            </w:r>
          </w:p>
        </w:tc>
        <w:tc>
          <w:tcPr>
            <w:tcW w:w="3913" w:type="dxa"/>
            <w:noWrap/>
            <w:vAlign w:val="center"/>
            <w:hideMark/>
          </w:tcPr>
          <w:p w14:paraId="465A105B" w14:textId="119DF6ED"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0.00</w:t>
            </w:r>
          </w:p>
        </w:tc>
      </w:tr>
      <w:tr w:rsidR="00F94DC8" w:rsidRPr="00F94DC8" w14:paraId="5DA9F13D" w14:textId="77777777" w:rsidTr="000A4B7B">
        <w:trPr>
          <w:trHeight w:val="288"/>
        </w:trPr>
        <w:tc>
          <w:tcPr>
            <w:tcW w:w="1705" w:type="dxa"/>
            <w:noWrap/>
            <w:vAlign w:val="center"/>
            <w:hideMark/>
          </w:tcPr>
          <w:p w14:paraId="0B4CF5C9" w14:textId="74168B9B"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C</w:t>
            </w:r>
            <w:r w:rsidR="000A4B7B">
              <w:rPr>
                <w:rFonts w:ascii="Times New Roman" w:eastAsia="Times New Roman" w:hAnsi="Times New Roman" w:cs="Times New Roman"/>
                <w:bCs/>
                <w:sz w:val="24"/>
                <w:szCs w:val="24"/>
              </w:rPr>
              <w:t>opper</w:t>
            </w:r>
          </w:p>
        </w:tc>
        <w:tc>
          <w:tcPr>
            <w:tcW w:w="3732" w:type="dxa"/>
            <w:noWrap/>
            <w:vAlign w:val="center"/>
            <w:hideMark/>
          </w:tcPr>
          <w:p w14:paraId="227DC975"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32.6</w:t>
            </w:r>
          </w:p>
        </w:tc>
        <w:tc>
          <w:tcPr>
            <w:tcW w:w="3913" w:type="dxa"/>
            <w:noWrap/>
            <w:vAlign w:val="center"/>
            <w:hideMark/>
          </w:tcPr>
          <w:p w14:paraId="4EA65223" w14:textId="1FF6AB4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0.01</w:t>
            </w:r>
          </w:p>
        </w:tc>
      </w:tr>
      <w:tr w:rsidR="00F94DC8" w:rsidRPr="00F94DC8" w14:paraId="6E124AF3" w14:textId="77777777" w:rsidTr="000A4B7B">
        <w:trPr>
          <w:trHeight w:val="288"/>
        </w:trPr>
        <w:tc>
          <w:tcPr>
            <w:tcW w:w="1705" w:type="dxa"/>
            <w:noWrap/>
            <w:vAlign w:val="center"/>
            <w:hideMark/>
          </w:tcPr>
          <w:p w14:paraId="5B9899E9" w14:textId="333E4295"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Dy</w:t>
            </w:r>
            <w:r w:rsidR="000A4B7B">
              <w:rPr>
                <w:rFonts w:ascii="Times New Roman" w:eastAsia="Times New Roman" w:hAnsi="Times New Roman" w:cs="Times New Roman"/>
                <w:bCs/>
                <w:sz w:val="24"/>
                <w:szCs w:val="24"/>
              </w:rPr>
              <w:t>sprosium</w:t>
            </w:r>
          </w:p>
        </w:tc>
        <w:tc>
          <w:tcPr>
            <w:tcW w:w="3732" w:type="dxa"/>
            <w:noWrap/>
            <w:vAlign w:val="center"/>
            <w:hideMark/>
          </w:tcPr>
          <w:p w14:paraId="085556F1"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210</w:t>
            </w:r>
          </w:p>
        </w:tc>
        <w:tc>
          <w:tcPr>
            <w:tcW w:w="3913" w:type="dxa"/>
            <w:noWrap/>
            <w:vAlign w:val="center"/>
            <w:hideMark/>
          </w:tcPr>
          <w:p w14:paraId="4CF5001E" w14:textId="551580E8"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0.10</w:t>
            </w:r>
          </w:p>
        </w:tc>
      </w:tr>
      <w:tr w:rsidR="00F94DC8" w:rsidRPr="00F94DC8" w14:paraId="2614D409" w14:textId="77777777" w:rsidTr="000A4B7B">
        <w:trPr>
          <w:trHeight w:val="288"/>
        </w:trPr>
        <w:tc>
          <w:tcPr>
            <w:tcW w:w="1705" w:type="dxa"/>
            <w:noWrap/>
            <w:vAlign w:val="center"/>
            <w:hideMark/>
          </w:tcPr>
          <w:p w14:paraId="4ED23421" w14:textId="34FF3460" w:rsidR="00F94DC8" w:rsidRPr="00F94DC8" w:rsidRDefault="000A4B7B" w:rsidP="00AC3E8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Iron</w:t>
            </w:r>
          </w:p>
        </w:tc>
        <w:tc>
          <w:tcPr>
            <w:tcW w:w="3732" w:type="dxa"/>
            <w:noWrap/>
            <w:vAlign w:val="center"/>
            <w:hideMark/>
          </w:tcPr>
          <w:p w14:paraId="7126A689" w14:textId="06D5AD3C"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210</w:t>
            </w:r>
            <w:r w:rsidR="000A4B7B">
              <w:rPr>
                <w:rFonts w:ascii="Times New Roman" w:eastAsia="Times New Roman" w:hAnsi="Times New Roman" w:cs="Times New Roman"/>
                <w:bCs/>
                <w:sz w:val="24"/>
                <w:szCs w:val="24"/>
              </w:rPr>
              <w:t>,</w:t>
            </w:r>
            <w:r w:rsidRPr="00F94DC8">
              <w:rPr>
                <w:rFonts w:ascii="Times New Roman" w:eastAsia="Times New Roman" w:hAnsi="Times New Roman" w:cs="Times New Roman"/>
                <w:bCs/>
                <w:sz w:val="24"/>
                <w:szCs w:val="24"/>
              </w:rPr>
              <w:t>000</w:t>
            </w:r>
          </w:p>
        </w:tc>
        <w:tc>
          <w:tcPr>
            <w:tcW w:w="3913" w:type="dxa"/>
            <w:noWrap/>
            <w:vAlign w:val="center"/>
            <w:hideMark/>
          </w:tcPr>
          <w:p w14:paraId="72CFB9B9" w14:textId="3D891686"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95.16</w:t>
            </w:r>
          </w:p>
        </w:tc>
      </w:tr>
      <w:tr w:rsidR="00F94DC8" w:rsidRPr="00F94DC8" w14:paraId="631B5FCF" w14:textId="77777777" w:rsidTr="000A4B7B">
        <w:trPr>
          <w:trHeight w:val="288"/>
        </w:trPr>
        <w:tc>
          <w:tcPr>
            <w:tcW w:w="1705" w:type="dxa"/>
            <w:noWrap/>
            <w:vAlign w:val="center"/>
            <w:hideMark/>
          </w:tcPr>
          <w:p w14:paraId="0817316B" w14:textId="3694656A"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Mo</w:t>
            </w:r>
            <w:r w:rsidR="000A4B7B">
              <w:rPr>
                <w:rFonts w:ascii="Times New Roman" w:eastAsia="Times New Roman" w:hAnsi="Times New Roman" w:cs="Times New Roman"/>
                <w:bCs/>
                <w:sz w:val="24"/>
                <w:szCs w:val="24"/>
              </w:rPr>
              <w:t>lybdenum</w:t>
            </w:r>
          </w:p>
        </w:tc>
        <w:tc>
          <w:tcPr>
            <w:tcW w:w="3732" w:type="dxa"/>
            <w:noWrap/>
            <w:vAlign w:val="center"/>
            <w:hideMark/>
          </w:tcPr>
          <w:p w14:paraId="7CCF88AB"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w:t>
            </w:r>
          </w:p>
        </w:tc>
        <w:tc>
          <w:tcPr>
            <w:tcW w:w="3913" w:type="dxa"/>
            <w:noWrap/>
            <w:vAlign w:val="center"/>
            <w:hideMark/>
          </w:tcPr>
          <w:p w14:paraId="40BB0E2B" w14:textId="4F31EFBD"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0.00</w:t>
            </w:r>
          </w:p>
        </w:tc>
      </w:tr>
      <w:tr w:rsidR="00F94DC8" w:rsidRPr="00F94DC8" w14:paraId="75D2D7EA" w14:textId="77777777" w:rsidTr="000A4B7B">
        <w:trPr>
          <w:trHeight w:val="288"/>
        </w:trPr>
        <w:tc>
          <w:tcPr>
            <w:tcW w:w="1705" w:type="dxa"/>
            <w:noWrap/>
            <w:vAlign w:val="center"/>
            <w:hideMark/>
          </w:tcPr>
          <w:p w14:paraId="2C378063" w14:textId="05003690"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N</w:t>
            </w:r>
            <w:r w:rsidR="000A4B7B">
              <w:rPr>
                <w:rFonts w:ascii="Times New Roman" w:eastAsia="Times New Roman" w:hAnsi="Times New Roman" w:cs="Times New Roman"/>
                <w:bCs/>
                <w:sz w:val="24"/>
                <w:szCs w:val="24"/>
              </w:rPr>
              <w:t>eo</w:t>
            </w:r>
            <w:r w:rsidRPr="00F94DC8">
              <w:rPr>
                <w:rFonts w:ascii="Times New Roman" w:eastAsia="Times New Roman" w:hAnsi="Times New Roman" w:cs="Times New Roman"/>
                <w:bCs/>
                <w:sz w:val="24"/>
                <w:szCs w:val="24"/>
              </w:rPr>
              <w:t>d</w:t>
            </w:r>
            <w:r w:rsidR="000A4B7B">
              <w:rPr>
                <w:rFonts w:ascii="Times New Roman" w:eastAsia="Times New Roman" w:hAnsi="Times New Roman" w:cs="Times New Roman"/>
                <w:bCs/>
                <w:sz w:val="24"/>
                <w:szCs w:val="24"/>
              </w:rPr>
              <w:t>ymium</w:t>
            </w:r>
          </w:p>
        </w:tc>
        <w:tc>
          <w:tcPr>
            <w:tcW w:w="3732" w:type="dxa"/>
            <w:noWrap/>
            <w:vAlign w:val="center"/>
            <w:hideMark/>
          </w:tcPr>
          <w:p w14:paraId="684516ED" w14:textId="5F51065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7</w:t>
            </w:r>
            <w:r w:rsidR="000A4B7B">
              <w:rPr>
                <w:rFonts w:ascii="Times New Roman" w:eastAsia="Times New Roman" w:hAnsi="Times New Roman" w:cs="Times New Roman"/>
                <w:bCs/>
                <w:sz w:val="24"/>
                <w:szCs w:val="24"/>
              </w:rPr>
              <w:t>,</w:t>
            </w:r>
            <w:r w:rsidRPr="00F94DC8">
              <w:rPr>
                <w:rFonts w:ascii="Times New Roman" w:eastAsia="Times New Roman" w:hAnsi="Times New Roman" w:cs="Times New Roman"/>
                <w:bCs/>
                <w:sz w:val="24"/>
                <w:szCs w:val="24"/>
              </w:rPr>
              <w:t>580</w:t>
            </w:r>
          </w:p>
        </w:tc>
        <w:tc>
          <w:tcPr>
            <w:tcW w:w="3913" w:type="dxa"/>
            <w:noWrap/>
            <w:vAlign w:val="center"/>
            <w:hideMark/>
          </w:tcPr>
          <w:p w14:paraId="3D8D6E72" w14:textId="49C7166D"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3.43</w:t>
            </w:r>
          </w:p>
        </w:tc>
      </w:tr>
      <w:tr w:rsidR="00F94DC8" w:rsidRPr="00F94DC8" w14:paraId="7088E015" w14:textId="77777777" w:rsidTr="000A4B7B">
        <w:trPr>
          <w:trHeight w:val="288"/>
        </w:trPr>
        <w:tc>
          <w:tcPr>
            <w:tcW w:w="1705" w:type="dxa"/>
            <w:noWrap/>
            <w:vAlign w:val="center"/>
            <w:hideMark/>
          </w:tcPr>
          <w:p w14:paraId="34B2174E" w14:textId="232F75C2"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Ni</w:t>
            </w:r>
            <w:r w:rsidR="000A4B7B">
              <w:rPr>
                <w:rFonts w:ascii="Times New Roman" w:eastAsia="Times New Roman" w:hAnsi="Times New Roman" w:cs="Times New Roman"/>
                <w:bCs/>
                <w:sz w:val="24"/>
                <w:szCs w:val="24"/>
              </w:rPr>
              <w:t>ckel</w:t>
            </w:r>
          </w:p>
        </w:tc>
        <w:tc>
          <w:tcPr>
            <w:tcW w:w="3732" w:type="dxa"/>
            <w:noWrap/>
            <w:vAlign w:val="center"/>
            <w:hideMark/>
          </w:tcPr>
          <w:p w14:paraId="2F34E95F"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w:t>
            </w:r>
          </w:p>
        </w:tc>
        <w:tc>
          <w:tcPr>
            <w:tcW w:w="3913" w:type="dxa"/>
            <w:noWrap/>
            <w:vAlign w:val="center"/>
            <w:hideMark/>
          </w:tcPr>
          <w:p w14:paraId="1BE9B9C8" w14:textId="75B43B98"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0.00</w:t>
            </w:r>
          </w:p>
        </w:tc>
      </w:tr>
      <w:tr w:rsidR="00F94DC8" w:rsidRPr="00F94DC8" w14:paraId="1B1D024B" w14:textId="77777777" w:rsidTr="000A4B7B">
        <w:trPr>
          <w:trHeight w:val="288"/>
        </w:trPr>
        <w:tc>
          <w:tcPr>
            <w:tcW w:w="1705" w:type="dxa"/>
            <w:noWrap/>
            <w:vAlign w:val="center"/>
            <w:hideMark/>
          </w:tcPr>
          <w:p w14:paraId="4E0968D5" w14:textId="7D57FDF2"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Pr</w:t>
            </w:r>
            <w:r w:rsidR="000A4B7B">
              <w:rPr>
                <w:rFonts w:ascii="Times New Roman" w:eastAsia="Times New Roman" w:hAnsi="Times New Roman" w:cs="Times New Roman"/>
                <w:bCs/>
                <w:sz w:val="24"/>
                <w:szCs w:val="24"/>
              </w:rPr>
              <w:t>aseodymium</w:t>
            </w:r>
          </w:p>
        </w:tc>
        <w:tc>
          <w:tcPr>
            <w:tcW w:w="3732" w:type="dxa"/>
            <w:noWrap/>
            <w:vAlign w:val="center"/>
            <w:hideMark/>
          </w:tcPr>
          <w:p w14:paraId="5A07A019" w14:textId="2EABD884"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w:t>
            </w:r>
            <w:r w:rsidR="000A4B7B">
              <w:rPr>
                <w:rFonts w:ascii="Times New Roman" w:eastAsia="Times New Roman" w:hAnsi="Times New Roman" w:cs="Times New Roman"/>
                <w:bCs/>
                <w:sz w:val="24"/>
                <w:szCs w:val="24"/>
              </w:rPr>
              <w:t>,</w:t>
            </w:r>
            <w:r w:rsidRPr="00F94DC8">
              <w:rPr>
                <w:rFonts w:ascii="Times New Roman" w:eastAsia="Times New Roman" w:hAnsi="Times New Roman" w:cs="Times New Roman"/>
                <w:bCs/>
                <w:sz w:val="24"/>
                <w:szCs w:val="24"/>
              </w:rPr>
              <w:t>340</w:t>
            </w:r>
          </w:p>
        </w:tc>
        <w:tc>
          <w:tcPr>
            <w:tcW w:w="3913" w:type="dxa"/>
            <w:noWrap/>
            <w:vAlign w:val="center"/>
            <w:hideMark/>
          </w:tcPr>
          <w:p w14:paraId="7195CE6C" w14:textId="1E5F3AEB"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1.06</w:t>
            </w:r>
          </w:p>
        </w:tc>
      </w:tr>
      <w:tr w:rsidR="00F94DC8" w:rsidRPr="00F94DC8" w14:paraId="431EC9D7" w14:textId="77777777" w:rsidTr="000A4B7B">
        <w:trPr>
          <w:trHeight w:val="288"/>
        </w:trPr>
        <w:tc>
          <w:tcPr>
            <w:tcW w:w="1705" w:type="dxa"/>
            <w:noWrap/>
            <w:vAlign w:val="center"/>
            <w:hideMark/>
          </w:tcPr>
          <w:p w14:paraId="42EDB0DE" w14:textId="77777777"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Total</w:t>
            </w:r>
          </w:p>
        </w:tc>
        <w:tc>
          <w:tcPr>
            <w:tcW w:w="3732" w:type="dxa"/>
            <w:noWrap/>
            <w:vAlign w:val="center"/>
            <w:hideMark/>
          </w:tcPr>
          <w:p w14:paraId="33A70246" w14:textId="6F244F80"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220</w:t>
            </w:r>
            <w:r w:rsidR="000A4B7B">
              <w:rPr>
                <w:rFonts w:ascii="Times New Roman" w:eastAsia="Times New Roman" w:hAnsi="Times New Roman" w:cs="Times New Roman"/>
                <w:bCs/>
                <w:sz w:val="24"/>
                <w:szCs w:val="24"/>
              </w:rPr>
              <w:t>,</w:t>
            </w:r>
            <w:r w:rsidRPr="00F94DC8">
              <w:rPr>
                <w:rFonts w:ascii="Times New Roman" w:eastAsia="Times New Roman" w:hAnsi="Times New Roman" w:cs="Times New Roman"/>
                <w:bCs/>
                <w:sz w:val="24"/>
                <w:szCs w:val="24"/>
              </w:rPr>
              <w:t>688.6</w:t>
            </w:r>
          </w:p>
        </w:tc>
        <w:tc>
          <w:tcPr>
            <w:tcW w:w="3913" w:type="dxa"/>
            <w:noWrap/>
            <w:vAlign w:val="center"/>
            <w:hideMark/>
          </w:tcPr>
          <w:p w14:paraId="290F182A" w14:textId="46641739" w:rsidR="00F94DC8" w:rsidRPr="00F94DC8" w:rsidRDefault="00F94DC8" w:rsidP="00AC3E82">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100.00</w:t>
            </w:r>
          </w:p>
        </w:tc>
      </w:tr>
    </w:tbl>
    <w:p w14:paraId="19B17416" w14:textId="08DBB4FC" w:rsidR="00F94DC8" w:rsidRDefault="00F94DC8"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Source:</w:t>
      </w:r>
      <w:r w:rsidR="00E91DD2">
        <w:rPr>
          <w:rFonts w:ascii="Times New Roman" w:eastAsia="Times New Roman" w:hAnsi="Times New Roman" w:cs="Times New Roman"/>
          <w:bCs/>
          <w:sz w:val="24"/>
          <w:szCs w:val="24"/>
        </w:rPr>
        <w:t xml:space="preserve"> Emil et al.</w:t>
      </w: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{"citationID":"uTaaBFqo","properties":{"formattedCitation":"\\super 41\\nosupersub{}","plainCitation":"41","noteIndex":0},"citationItems":[{"id":2960,"uris":["http://zotero.org/users/2975302/items/SN4IAAPG"],"itemData":{"id":2960,"type":"article-journal","abstract":"Neodymium iron boron magnets (NdFeB) play a critical role in various technological applications due to their outstanding magnetic properties, such as high maximum energy product, high remanence and high coercivity. Production of NdFeB is expected to rise significantly in the coming years, for this reason, demand for the rare earth elements (REE) will not only remain high but it also will increase even more. The recovery of rare earth elements has become essential to satisfy this demand in recent years. In the present study rare earth elements recovery from NdFeB magnets as new promising process flowsheet is proposed as follows; (1) acid baking process is performed to decompose the NdFeB magnet to increase in the extraction efficiency for Nd, Pr, and Dy. (2) Iron was removed from the leach liquor during hydrolysis. (3) The production of REE-oxide from leach liquor using ultrasonic spray pyrolysis method. Recovery of mixed REE-oxide from NdFeB magnets via ultrasonic spray pyrolysis method between 700 °C and 1000 °C is a new innovative step in comparison to traditional combination of precipitation with sodium carbonate and thermal decomposition of rare earth carbonate at 850 °C. The synthesized mixed REE- oxide powders were characterized by X-ray diffraction analysis (XRD). Morphological properties and phase content of mixed REE- oxide were revealed by scanning electron microscopy (SEM) and Energy-dispersive X-ray (EDX) analysis. To obtain the size and particle size distribution of REE-oxide, a search algorithm based on an image-processing technique was executed in MATLAB. The obtained particles are spherical with sizes between 362 and 540 nm. The experimental values of the particle sizes of REE- oxide were compared with theoretically predicted ones.","container-title":"Metals","DOI":"10.3390/met11050716","journalAbbreviation":"Metals","page":"716","source":"ResearchGate","title":"NdFeB Magnets Recycling Process: An Alternative Method to Produce Mixed Rare Earth Oxide from Scrap NdFeB Magnets","title-short":"NdFeB Magnets Recycling Process","volume":"11","author":[{"family":"Emil","given":"Elif"},{"family":"Kaya","given":"Ozan"},{"family":"Stopić","given":"Srećko"},{"family":"Gurmen","given":"Sebahattin"},{"family":"Friedrich","given":"Bernd"}],"issued":{"date-parts":[["2021",4,27]]}}}],"schema":"https://github.com/citation-style-language/schema/raw/master/csl-citation.json"} </w:instrText>
      </w:r>
      <w:r>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41</w:t>
      </w:r>
      <w:r>
        <w:rPr>
          <w:rFonts w:ascii="Times New Roman" w:eastAsia="Times New Roman" w:hAnsi="Times New Roman" w:cs="Times New Roman"/>
          <w:bCs/>
          <w:sz w:val="24"/>
          <w:szCs w:val="24"/>
        </w:rPr>
        <w:fldChar w:fldCharType="end"/>
      </w:r>
    </w:p>
    <w:p w14:paraId="5E61813E" w14:textId="3C2093D8" w:rsidR="00F94DC8" w:rsidRDefault="00F94DC8" w:rsidP="0017200B">
      <w:pPr>
        <w:spacing w:line="480" w:lineRule="auto"/>
        <w:jc w:val="both"/>
        <w:rPr>
          <w:rFonts w:ascii="Times New Roman" w:eastAsia="Times New Roman" w:hAnsi="Times New Roman" w:cs="Times New Roman"/>
          <w:bCs/>
          <w:sz w:val="24"/>
          <w:szCs w:val="24"/>
        </w:rPr>
      </w:pPr>
    </w:p>
    <w:p w14:paraId="1E4BD3BA" w14:textId="327F3828" w:rsidR="00E91DD2" w:rsidRPr="00E91DD2" w:rsidRDefault="00E91DD2" w:rsidP="00B164B6">
      <w:pPr>
        <w:pStyle w:val="Caption"/>
        <w:keepNext/>
        <w:rPr>
          <w:i/>
          <w:iCs/>
        </w:rPr>
      </w:pPr>
      <w:bookmarkStart w:id="27" w:name="_Toc140752031"/>
      <w:r w:rsidRPr="00E91DD2">
        <w:t xml:space="preserve">Table </w:t>
      </w:r>
      <w:fldSimple w:instr=" STYLEREF 1 \s ">
        <w:r w:rsidR="009F5625">
          <w:rPr>
            <w:noProof/>
          </w:rPr>
          <w:t>1</w:t>
        </w:r>
      </w:fldSimple>
      <w:r w:rsidR="006B419E">
        <w:t>.</w:t>
      </w:r>
      <w:fldSimple w:instr=" SEQ Table \* ARABIC \s 1 ">
        <w:r w:rsidR="009F5625">
          <w:rPr>
            <w:noProof/>
          </w:rPr>
          <w:t>9</w:t>
        </w:r>
      </w:fldSimple>
      <w:r w:rsidRPr="00E91DD2">
        <w:t xml:space="preserve">: </w:t>
      </w:r>
      <w:r w:rsidRPr="00F214F3">
        <w:t xml:space="preserve">Calculated </w:t>
      </w:r>
      <w:r w:rsidR="00F214F3" w:rsidRPr="00F214F3">
        <w:t>cobalt demand f</w:t>
      </w:r>
      <w:r w:rsidR="00F214F3" w:rsidRPr="00E91DD2">
        <w:t>or</w:t>
      </w:r>
      <w:r w:rsidRPr="00E91DD2">
        <w:t xml:space="preserve"> Wind Vision </w:t>
      </w:r>
      <w:r w:rsidR="00F214F3" w:rsidRPr="00E91DD2">
        <w:t>wind generation targets</w:t>
      </w:r>
      <w:r w:rsidR="00B52D6C">
        <w:t>.</w:t>
      </w:r>
      <w:bookmarkEnd w:id="27"/>
    </w:p>
    <w:tbl>
      <w:tblPr>
        <w:tblStyle w:val="TableGrid"/>
        <w:tblW w:w="0" w:type="auto"/>
        <w:tblLook w:val="04A0" w:firstRow="1" w:lastRow="0" w:firstColumn="1" w:lastColumn="0" w:noHBand="0" w:noVBand="1"/>
      </w:tblPr>
      <w:tblGrid>
        <w:gridCol w:w="3116"/>
        <w:gridCol w:w="3117"/>
        <w:gridCol w:w="3117"/>
      </w:tblGrid>
      <w:tr w:rsidR="00B52D6C" w14:paraId="483D2B17" w14:textId="77777777" w:rsidTr="007243F7">
        <w:trPr>
          <w:trHeight w:val="288"/>
        </w:trPr>
        <w:tc>
          <w:tcPr>
            <w:tcW w:w="3116" w:type="dxa"/>
          </w:tcPr>
          <w:p w14:paraId="4B111871" w14:textId="76B6650A" w:rsidR="00B52D6C" w:rsidRPr="00B52D6C" w:rsidRDefault="00B52D6C" w:rsidP="007243F7">
            <w:pPr>
              <w:spacing w:line="276" w:lineRule="auto"/>
              <w:jc w:val="center"/>
              <w:rPr>
                <w:rFonts w:ascii="Times New Roman" w:eastAsia="Times New Roman" w:hAnsi="Times New Roman" w:cs="Times New Roman"/>
                <w:b/>
                <w:sz w:val="24"/>
                <w:szCs w:val="24"/>
              </w:rPr>
            </w:pPr>
            <w:r w:rsidRPr="00B52D6C">
              <w:rPr>
                <w:rFonts w:ascii="Times New Roman" w:eastAsia="Times New Roman" w:hAnsi="Times New Roman" w:cs="Times New Roman"/>
                <w:b/>
                <w:sz w:val="24"/>
                <w:szCs w:val="24"/>
              </w:rPr>
              <w:t>Cobalt demand</w:t>
            </w:r>
          </w:p>
        </w:tc>
        <w:tc>
          <w:tcPr>
            <w:tcW w:w="3117" w:type="dxa"/>
          </w:tcPr>
          <w:p w14:paraId="69E3975E" w14:textId="040F9405" w:rsidR="00B52D6C" w:rsidRPr="00B52D6C" w:rsidRDefault="00B52D6C" w:rsidP="007243F7">
            <w:pPr>
              <w:spacing w:line="276" w:lineRule="auto"/>
              <w:jc w:val="center"/>
              <w:rPr>
                <w:rFonts w:ascii="Times New Roman" w:eastAsia="Times New Roman" w:hAnsi="Times New Roman" w:cs="Times New Roman"/>
                <w:b/>
                <w:sz w:val="24"/>
                <w:szCs w:val="24"/>
              </w:rPr>
            </w:pPr>
            <w:r w:rsidRPr="00B52D6C">
              <w:rPr>
                <w:rFonts w:ascii="Times New Roman" w:eastAsia="Times New Roman" w:hAnsi="Times New Roman" w:cs="Times New Roman"/>
                <w:b/>
                <w:sz w:val="24"/>
                <w:szCs w:val="24"/>
              </w:rPr>
              <w:t>Low</w:t>
            </w:r>
          </w:p>
        </w:tc>
        <w:tc>
          <w:tcPr>
            <w:tcW w:w="3117" w:type="dxa"/>
          </w:tcPr>
          <w:p w14:paraId="5B32D5B3" w14:textId="2C12A73B" w:rsidR="00B52D6C" w:rsidRPr="00B52D6C" w:rsidRDefault="00B52D6C" w:rsidP="007243F7">
            <w:pPr>
              <w:spacing w:line="276" w:lineRule="auto"/>
              <w:jc w:val="center"/>
              <w:rPr>
                <w:rFonts w:ascii="Times New Roman" w:eastAsia="Times New Roman" w:hAnsi="Times New Roman" w:cs="Times New Roman"/>
                <w:b/>
                <w:sz w:val="24"/>
                <w:szCs w:val="24"/>
              </w:rPr>
            </w:pPr>
            <w:r w:rsidRPr="00B52D6C">
              <w:rPr>
                <w:rFonts w:ascii="Times New Roman" w:eastAsia="Times New Roman" w:hAnsi="Times New Roman" w:cs="Times New Roman"/>
                <w:b/>
                <w:sz w:val="24"/>
                <w:szCs w:val="24"/>
              </w:rPr>
              <w:t>High</w:t>
            </w:r>
          </w:p>
        </w:tc>
      </w:tr>
      <w:tr w:rsidR="00B52D6C" w14:paraId="3E8BECB8" w14:textId="77777777" w:rsidTr="007243F7">
        <w:trPr>
          <w:trHeight w:val="288"/>
        </w:trPr>
        <w:tc>
          <w:tcPr>
            <w:tcW w:w="3116" w:type="dxa"/>
          </w:tcPr>
          <w:p w14:paraId="6DAADCE1" w14:textId="301CB354" w:rsidR="00B52D6C" w:rsidRDefault="00B52D6C" w:rsidP="007243F7">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2030 target (t)</w:t>
            </w:r>
          </w:p>
        </w:tc>
        <w:tc>
          <w:tcPr>
            <w:tcW w:w="3117" w:type="dxa"/>
          </w:tcPr>
          <w:p w14:paraId="4EE8A789" w14:textId="71BA76DB" w:rsidR="00B52D6C" w:rsidRDefault="00B52D6C" w:rsidP="007243F7">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33.7</w:t>
            </w:r>
          </w:p>
        </w:tc>
        <w:tc>
          <w:tcPr>
            <w:tcW w:w="3117" w:type="dxa"/>
          </w:tcPr>
          <w:p w14:paraId="4E702017" w14:textId="7B381AB8" w:rsidR="00B52D6C" w:rsidRDefault="00B52D6C" w:rsidP="007243F7">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506.1</w:t>
            </w:r>
          </w:p>
        </w:tc>
      </w:tr>
      <w:tr w:rsidR="00B52D6C" w14:paraId="7A3E252C" w14:textId="77777777" w:rsidTr="007243F7">
        <w:trPr>
          <w:trHeight w:val="288"/>
        </w:trPr>
        <w:tc>
          <w:tcPr>
            <w:tcW w:w="3116" w:type="dxa"/>
          </w:tcPr>
          <w:p w14:paraId="19052AEF" w14:textId="6B79F2C6" w:rsidR="00B52D6C" w:rsidRDefault="00B52D6C" w:rsidP="007243F7">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2050 target (t)</w:t>
            </w:r>
          </w:p>
        </w:tc>
        <w:tc>
          <w:tcPr>
            <w:tcW w:w="3117" w:type="dxa"/>
          </w:tcPr>
          <w:p w14:paraId="764CCF5D" w14:textId="2A9A6ACF" w:rsidR="00B52D6C" w:rsidRDefault="00B52D6C" w:rsidP="007243F7">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103.</w:t>
            </w:r>
            <w:r w:rsidR="007243F7">
              <w:rPr>
                <w:rFonts w:ascii="Times New Roman" w:eastAsia="Times New Roman" w:hAnsi="Times New Roman" w:cs="Times New Roman"/>
                <w:bCs/>
                <w:sz w:val="24"/>
                <w:szCs w:val="24"/>
              </w:rPr>
              <w:t>6</w:t>
            </w:r>
          </w:p>
        </w:tc>
        <w:tc>
          <w:tcPr>
            <w:tcW w:w="3117" w:type="dxa"/>
          </w:tcPr>
          <w:p w14:paraId="7BBC19FE" w14:textId="03AC7C15" w:rsidR="00B52D6C" w:rsidRDefault="00B52D6C" w:rsidP="007243F7">
            <w:pPr>
              <w:spacing w:line="276" w:lineRule="auto"/>
              <w:jc w:val="center"/>
              <w:rPr>
                <w:rFonts w:ascii="Times New Roman" w:eastAsia="Times New Roman" w:hAnsi="Times New Roman" w:cs="Times New Roman"/>
                <w:bCs/>
                <w:sz w:val="24"/>
                <w:szCs w:val="24"/>
              </w:rPr>
            </w:pPr>
            <w:r w:rsidRPr="00F94DC8">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w:t>
            </w:r>
            <w:r w:rsidRPr="00F94DC8">
              <w:rPr>
                <w:rFonts w:ascii="Times New Roman" w:eastAsia="Times New Roman" w:hAnsi="Times New Roman" w:cs="Times New Roman"/>
                <w:bCs/>
                <w:sz w:val="24"/>
                <w:szCs w:val="24"/>
              </w:rPr>
              <w:t>553.</w:t>
            </w:r>
            <w:r w:rsidR="007243F7">
              <w:rPr>
                <w:rFonts w:ascii="Times New Roman" w:eastAsia="Times New Roman" w:hAnsi="Times New Roman" w:cs="Times New Roman"/>
                <w:bCs/>
                <w:sz w:val="24"/>
                <w:szCs w:val="24"/>
              </w:rPr>
              <w:t>4</w:t>
            </w:r>
          </w:p>
        </w:tc>
      </w:tr>
    </w:tbl>
    <w:p w14:paraId="36D83CD8" w14:textId="732EA062" w:rsidR="000C0364" w:rsidRDefault="000C0364" w:rsidP="0017200B">
      <w:pPr>
        <w:spacing w:line="480" w:lineRule="auto"/>
        <w:jc w:val="both"/>
        <w:rPr>
          <w:rFonts w:ascii="Times New Roman" w:eastAsia="Times New Roman" w:hAnsi="Times New Roman" w:cs="Times New Roman"/>
          <w:bCs/>
          <w:sz w:val="24"/>
          <w:szCs w:val="24"/>
        </w:rPr>
      </w:pPr>
    </w:p>
    <w:p w14:paraId="5ECBCED4" w14:textId="77777777" w:rsidR="000C0364" w:rsidRDefault="000C036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50080D53" w14:textId="02223630" w:rsidR="00AB25F7" w:rsidRDefault="00AB25F7"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Wind </w:t>
      </w:r>
      <w:r w:rsidR="00C47852">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 xml:space="preserve">urbine </w:t>
      </w:r>
      <w:r w:rsidR="00C47852">
        <w:rPr>
          <w:rFonts w:ascii="Times New Roman" w:eastAsia="Times New Roman" w:hAnsi="Times New Roman" w:cs="Times New Roman"/>
          <w:bCs/>
          <w:sz w:val="24"/>
          <w:szCs w:val="24"/>
        </w:rPr>
        <w:t>g</w:t>
      </w:r>
      <w:r>
        <w:rPr>
          <w:rFonts w:ascii="Times New Roman" w:eastAsia="Times New Roman" w:hAnsi="Times New Roman" w:cs="Times New Roman"/>
          <w:bCs/>
          <w:sz w:val="24"/>
          <w:szCs w:val="24"/>
        </w:rPr>
        <w:t xml:space="preserve">enerators are not the only electrical machines that will </w:t>
      </w:r>
      <w:r w:rsidR="00C47852">
        <w:rPr>
          <w:rFonts w:ascii="Times New Roman" w:eastAsia="Times New Roman" w:hAnsi="Times New Roman" w:cs="Times New Roman"/>
          <w:bCs/>
          <w:sz w:val="24"/>
          <w:szCs w:val="24"/>
        </w:rPr>
        <w:t xml:space="preserve">soon </w:t>
      </w:r>
      <w:r>
        <w:rPr>
          <w:rFonts w:ascii="Times New Roman" w:eastAsia="Times New Roman" w:hAnsi="Times New Roman" w:cs="Times New Roman"/>
          <w:bCs/>
          <w:sz w:val="24"/>
          <w:szCs w:val="24"/>
        </w:rPr>
        <w:t xml:space="preserve">face massive expansion in deployment and </w:t>
      </w:r>
      <w:r w:rsidR="00C47852">
        <w:rPr>
          <w:rFonts w:ascii="Times New Roman" w:eastAsia="Times New Roman" w:hAnsi="Times New Roman" w:cs="Times New Roman"/>
          <w:bCs/>
          <w:sz w:val="24"/>
          <w:szCs w:val="24"/>
        </w:rPr>
        <w:t>use</w:t>
      </w:r>
      <w:r>
        <w:rPr>
          <w:rFonts w:ascii="Times New Roman" w:eastAsia="Times New Roman" w:hAnsi="Times New Roman" w:cs="Times New Roman"/>
          <w:bCs/>
          <w:sz w:val="24"/>
          <w:szCs w:val="24"/>
        </w:rPr>
        <w:t>. In September 2022</w:t>
      </w:r>
      <w:r w:rsidR="00C4785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the White House published a fact sheet regarding the </w:t>
      </w:r>
      <w:r w:rsidR="00645D95">
        <w:rPr>
          <w:rFonts w:ascii="Times New Roman" w:eastAsia="Times New Roman" w:hAnsi="Times New Roman" w:cs="Times New Roman"/>
          <w:bCs/>
          <w:sz w:val="24"/>
          <w:szCs w:val="24"/>
        </w:rPr>
        <w:t>near-term</w:t>
      </w:r>
      <w:r>
        <w:rPr>
          <w:rFonts w:ascii="Times New Roman" w:eastAsia="Times New Roman" w:hAnsi="Times New Roman" w:cs="Times New Roman"/>
          <w:bCs/>
          <w:sz w:val="24"/>
          <w:szCs w:val="24"/>
        </w:rPr>
        <w:t xml:space="preserve"> economic plan for </w:t>
      </w:r>
      <w:r w:rsidR="00C47852">
        <w:rPr>
          <w:rFonts w:ascii="Times New Roman" w:eastAsia="Times New Roman" w:hAnsi="Times New Roman" w:cs="Times New Roman"/>
          <w:bCs/>
          <w:sz w:val="24"/>
          <w:szCs w:val="24"/>
        </w:rPr>
        <w:t>EVs</w:t>
      </w:r>
      <w:r>
        <w:rPr>
          <w:rFonts w:ascii="Times New Roman" w:eastAsia="Times New Roman" w:hAnsi="Times New Roman" w:cs="Times New Roman"/>
          <w:bCs/>
          <w:sz w:val="24"/>
          <w:szCs w:val="24"/>
        </w:rPr>
        <w:t xml:space="preserve"> in the United States. One of the goals of this plan is </w:t>
      </w:r>
      <w:r w:rsidR="00C47852">
        <w:rPr>
          <w:rFonts w:ascii="Times New Roman" w:eastAsia="Times New Roman" w:hAnsi="Times New Roman" w:cs="Times New Roman"/>
          <w:bCs/>
          <w:sz w:val="24"/>
          <w:szCs w:val="24"/>
        </w:rPr>
        <w:t>for</w:t>
      </w:r>
      <w:r>
        <w:rPr>
          <w:rFonts w:ascii="Times New Roman" w:eastAsia="Times New Roman" w:hAnsi="Times New Roman" w:cs="Times New Roman"/>
          <w:bCs/>
          <w:sz w:val="24"/>
          <w:szCs w:val="24"/>
        </w:rPr>
        <w:t xml:space="preserve"> </w:t>
      </w:r>
      <w:r w:rsidR="00C47852">
        <w:rPr>
          <w:rFonts w:ascii="Times New Roman" w:eastAsia="Times New Roman" w:hAnsi="Times New Roman" w:cs="Times New Roman"/>
          <w:bCs/>
          <w:sz w:val="24"/>
          <w:szCs w:val="24"/>
        </w:rPr>
        <w:t>EVs</w:t>
      </w:r>
      <w:r>
        <w:rPr>
          <w:rFonts w:ascii="Times New Roman" w:eastAsia="Times New Roman" w:hAnsi="Times New Roman" w:cs="Times New Roman"/>
          <w:bCs/>
          <w:sz w:val="24"/>
          <w:szCs w:val="24"/>
        </w:rPr>
        <w:t xml:space="preserve"> </w:t>
      </w:r>
      <w:r w:rsidR="00C47852">
        <w:rPr>
          <w:rFonts w:ascii="Times New Roman" w:eastAsia="Times New Roman" w:hAnsi="Times New Roman" w:cs="Times New Roman"/>
          <w:bCs/>
          <w:sz w:val="24"/>
          <w:szCs w:val="24"/>
        </w:rPr>
        <w:t xml:space="preserve">to </w:t>
      </w:r>
      <w:r>
        <w:rPr>
          <w:rFonts w:ascii="Times New Roman" w:eastAsia="Times New Roman" w:hAnsi="Times New Roman" w:cs="Times New Roman"/>
          <w:bCs/>
          <w:sz w:val="24"/>
          <w:szCs w:val="24"/>
        </w:rPr>
        <w:t>make up 50% of all vehicles sold in the United States</w:t>
      </w:r>
      <w:r w:rsidR="00DF35BF">
        <w:rPr>
          <w:rFonts w:ascii="Times New Roman" w:eastAsia="Times New Roman" w:hAnsi="Times New Roman" w:cs="Times New Roman"/>
          <w:bCs/>
          <w:sz w:val="24"/>
          <w:szCs w:val="24"/>
        </w:rPr>
        <w:t xml:space="preserve"> by 2030</w:t>
      </w:r>
      <w:r>
        <w:rPr>
          <w:rFonts w:ascii="Times New Roman" w:eastAsia="Times New Roman" w:hAnsi="Times New Roman" w:cs="Times New Roman"/>
          <w:bCs/>
          <w:sz w:val="24"/>
          <w:szCs w:val="24"/>
        </w:rPr>
        <w:t>. The Bipartisan Infrastructure Law invests $7.5 billion to build a national network of 500,000 EV chargers across the U</w:t>
      </w:r>
      <w:r w:rsidR="00C47852">
        <w:rPr>
          <w:rFonts w:ascii="Times New Roman" w:eastAsia="Times New Roman" w:hAnsi="Times New Roman" w:cs="Times New Roman"/>
          <w:bCs/>
          <w:sz w:val="24"/>
          <w:szCs w:val="24"/>
        </w:rPr>
        <w:t xml:space="preserve">nited </w:t>
      </w:r>
      <w:r>
        <w:rPr>
          <w:rFonts w:ascii="Times New Roman" w:eastAsia="Times New Roman" w:hAnsi="Times New Roman" w:cs="Times New Roman"/>
          <w:bCs/>
          <w:sz w:val="24"/>
          <w:szCs w:val="24"/>
        </w:rPr>
        <w:t>S</w:t>
      </w:r>
      <w:r w:rsidR="00C47852">
        <w:rPr>
          <w:rFonts w:ascii="Times New Roman" w:eastAsia="Times New Roman" w:hAnsi="Times New Roman" w:cs="Times New Roman"/>
          <w:bCs/>
          <w:sz w:val="24"/>
          <w:szCs w:val="24"/>
        </w:rPr>
        <w:t>tates</w:t>
      </w:r>
      <w:r>
        <w:rPr>
          <w:rFonts w:ascii="Times New Roman" w:eastAsia="Times New Roman" w:hAnsi="Times New Roman" w:cs="Times New Roman"/>
          <w:bCs/>
          <w:sz w:val="24"/>
          <w:szCs w:val="24"/>
        </w:rPr>
        <w:t xml:space="preserve">. Another $7 billion is set aside to ensure domestic manufacturers have the critical materials and other components necessary </w:t>
      </w:r>
      <w:r w:rsidR="00DF35BF">
        <w:rPr>
          <w:rFonts w:ascii="Times New Roman" w:eastAsia="Times New Roman" w:hAnsi="Times New Roman" w:cs="Times New Roman"/>
          <w:bCs/>
          <w:sz w:val="24"/>
          <w:szCs w:val="24"/>
        </w:rPr>
        <w:t>to make batteries. Since 2020, the private sector has announced investments of more than $36 billion in EV manufacturing and $48 billion in batteries within the United States. Another goal of the plan calls for 100% of new light-duty federal vehicles to be zero emission by 2027.</w:t>
      </w:r>
      <w:r>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{"citationID":"NOQZdKb7","properties":{"formattedCitation":"\\super 49\\nosupersub{}","plainCitation":"49","noteIndex":0},"citationItems":[{"id":3613,"uris":["http://zotero.org/users/2975302/items/VH7M7IR3"],"itemData":{"id":3613,"type":"webpage","abstract":"President Biden, American families, automakers, and autoworkers agree: the future of transportation is electric. The President’s economic plan has generated an American, electric vehicle (EV) manufacturing boom that is creating new economic opportunity and tens of thousands of good-paying and union jobs across the country. Companies like Toyota, Honda, Ford Motor Company, General Motors, and…","container-title":"The White House","genre":"Government","language":"en-US","title":"FACT SHEET: President Biden’s Economic Plan Drives America’s Electric Vehicle Manufacturing Boom","title-short":"FACT SHEET","URL":"https://www.whitehouse.gov/briefing-room/statements-releases/2022/09/14/fact-sheet-president-bidens-economic-plan-drives-americas-electric-vehicle-manufacturing-boom/","author":[{"family":"The White House","given":""}],"accessed":{"date-parts":[["2023",2,14]]},"issued":{"date-parts":[["2022",9,14]]}}}],"schema":"https://github.com/citation-style-language/schema/raw/master/csl-citation.json"} </w:instrText>
      </w:r>
      <w:r>
        <w:rPr>
          <w:rFonts w:ascii="Times New Roman" w:eastAsia="Times New Roman" w:hAnsi="Times New Roman" w:cs="Times New Roman"/>
          <w:bCs/>
          <w:sz w:val="24"/>
          <w:szCs w:val="24"/>
        </w:rPr>
        <w:fldChar w:fldCharType="separate"/>
      </w:r>
      <w:r w:rsidRPr="00AB25F7">
        <w:rPr>
          <w:rFonts w:ascii="Times New Roman" w:hAnsi="Times New Roman" w:cs="Times New Roman"/>
          <w:sz w:val="24"/>
          <w:szCs w:val="24"/>
          <w:vertAlign w:val="superscript"/>
        </w:rPr>
        <w:t>49</w:t>
      </w:r>
      <w:r>
        <w:rPr>
          <w:rFonts w:ascii="Times New Roman" w:eastAsia="Times New Roman" w:hAnsi="Times New Roman" w:cs="Times New Roman"/>
          <w:bCs/>
          <w:sz w:val="24"/>
          <w:szCs w:val="24"/>
        </w:rPr>
        <w:fldChar w:fldCharType="end"/>
      </w:r>
      <w:r w:rsidR="00DF35BF">
        <w:rPr>
          <w:rFonts w:ascii="Times New Roman" w:eastAsia="Times New Roman" w:hAnsi="Times New Roman" w:cs="Times New Roman"/>
          <w:bCs/>
          <w:sz w:val="24"/>
          <w:szCs w:val="24"/>
        </w:rPr>
        <w:t xml:space="preserve"> </w:t>
      </w:r>
      <w:r w:rsidR="00C47852">
        <w:rPr>
          <w:rFonts w:ascii="Times New Roman" w:eastAsia="Times New Roman" w:hAnsi="Times New Roman" w:cs="Times New Roman"/>
          <w:bCs/>
          <w:sz w:val="24"/>
          <w:szCs w:val="24"/>
        </w:rPr>
        <w:t>I</w:t>
      </w:r>
      <w:r w:rsidR="00645D95">
        <w:rPr>
          <w:rFonts w:ascii="Times New Roman" w:eastAsia="Times New Roman" w:hAnsi="Times New Roman" w:cs="Times New Roman"/>
          <w:bCs/>
          <w:sz w:val="24"/>
          <w:szCs w:val="24"/>
        </w:rPr>
        <w:t>n February 2023, European Union lawmakers vote</w:t>
      </w:r>
      <w:r w:rsidR="00C47852">
        <w:rPr>
          <w:rFonts w:ascii="Times New Roman" w:eastAsia="Times New Roman" w:hAnsi="Times New Roman" w:cs="Times New Roman"/>
          <w:bCs/>
          <w:sz w:val="24"/>
          <w:szCs w:val="24"/>
        </w:rPr>
        <w:t>d</w:t>
      </w:r>
      <w:r w:rsidR="00645D95">
        <w:rPr>
          <w:rFonts w:ascii="Times New Roman" w:eastAsia="Times New Roman" w:hAnsi="Times New Roman" w:cs="Times New Roman"/>
          <w:bCs/>
          <w:sz w:val="24"/>
          <w:szCs w:val="24"/>
        </w:rPr>
        <w:t xml:space="preserve"> to ban </w:t>
      </w:r>
      <w:r w:rsidR="00C47852">
        <w:rPr>
          <w:rFonts w:ascii="Times New Roman" w:eastAsia="Times New Roman" w:hAnsi="Times New Roman" w:cs="Times New Roman"/>
          <w:bCs/>
          <w:sz w:val="24"/>
          <w:szCs w:val="24"/>
        </w:rPr>
        <w:t xml:space="preserve">the </w:t>
      </w:r>
      <w:r w:rsidR="00645D95">
        <w:rPr>
          <w:rFonts w:ascii="Times New Roman" w:eastAsia="Times New Roman" w:hAnsi="Times New Roman" w:cs="Times New Roman"/>
          <w:bCs/>
          <w:sz w:val="24"/>
          <w:szCs w:val="24"/>
        </w:rPr>
        <w:t xml:space="preserve">sale of new gasoline-powered cars from 2035. This aggressive move </w:t>
      </w:r>
      <w:r w:rsidR="00C47852">
        <w:rPr>
          <w:rFonts w:ascii="Times New Roman" w:eastAsia="Times New Roman" w:hAnsi="Times New Roman" w:cs="Times New Roman"/>
          <w:bCs/>
          <w:sz w:val="24"/>
          <w:szCs w:val="24"/>
        </w:rPr>
        <w:t>will</w:t>
      </w:r>
      <w:r w:rsidR="00645D95">
        <w:rPr>
          <w:rFonts w:ascii="Times New Roman" w:eastAsia="Times New Roman" w:hAnsi="Times New Roman" w:cs="Times New Roman"/>
          <w:bCs/>
          <w:sz w:val="24"/>
          <w:szCs w:val="24"/>
        </w:rPr>
        <w:t xml:space="preserve"> accelerate the transition to </w:t>
      </w:r>
      <w:r w:rsidR="00C47852">
        <w:rPr>
          <w:rFonts w:ascii="Times New Roman" w:eastAsia="Times New Roman" w:hAnsi="Times New Roman" w:cs="Times New Roman"/>
          <w:bCs/>
          <w:sz w:val="24"/>
          <w:szCs w:val="24"/>
        </w:rPr>
        <w:t>EVs</w:t>
      </w:r>
      <w:r w:rsidR="00645D95">
        <w:rPr>
          <w:rFonts w:ascii="Times New Roman" w:eastAsia="Times New Roman" w:hAnsi="Times New Roman" w:cs="Times New Roman"/>
          <w:bCs/>
          <w:sz w:val="24"/>
          <w:szCs w:val="24"/>
        </w:rPr>
        <w:t>.</w:t>
      </w:r>
      <w:r w:rsidR="00645D95">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{"citationID":"uCasYFw6","properties":{"formattedCitation":"\\super 50\\nosupersub{}","plainCitation":"50","noteIndex":0},"citationItems":[{"id":3618,"uris":["http://zotero.org/users/2975302/items/RD5WUVDS"],"itemData":{"id":3618,"type":"article-newspaper","abstract":"European lawmakers approved a law that will effectively ban the sale of new gasoline-powered cars in the region from 2035.","container-title":"Wall Street Journal","ISSN":"0099-9660","language":"en-US","section":"Business","source":"www.wsj.com","title":"EU Lawmakers Vote to Ban Sale of New Gasoline-Powered Cars From 2035","URL":"https://www.wsj.com/articles/eu-lawmakers-vote-to-ban-sale-of-new-gasoline-powered-cars-from-2035-d02e2f4e","author":[{"family":"Mackrael","given":"Kim"},{"family":"Boston","given":"William"}],"accessed":{"date-parts":[["2023",2,15]]},"issued":{"date-parts":[["2023",2,14]]}}}],"schema":"https://github.com/citation-style-language/schema/raw/master/csl-citation.json"} </w:instrText>
      </w:r>
      <w:r w:rsidR="00645D95">
        <w:rPr>
          <w:rFonts w:ascii="Times New Roman" w:eastAsia="Times New Roman" w:hAnsi="Times New Roman" w:cs="Times New Roman"/>
          <w:bCs/>
          <w:sz w:val="24"/>
          <w:szCs w:val="24"/>
        </w:rPr>
        <w:fldChar w:fldCharType="separate"/>
      </w:r>
      <w:r w:rsidR="00645D95" w:rsidRPr="00645D95">
        <w:rPr>
          <w:rFonts w:ascii="Times New Roman" w:hAnsi="Times New Roman" w:cs="Times New Roman"/>
          <w:sz w:val="24"/>
          <w:szCs w:val="24"/>
          <w:vertAlign w:val="superscript"/>
        </w:rPr>
        <w:t>50</w:t>
      </w:r>
      <w:r w:rsidR="00645D95">
        <w:rPr>
          <w:rFonts w:ascii="Times New Roman" w:eastAsia="Times New Roman" w:hAnsi="Times New Roman" w:cs="Times New Roman"/>
          <w:bCs/>
          <w:sz w:val="24"/>
          <w:szCs w:val="24"/>
        </w:rPr>
        <w:fldChar w:fldCharType="end"/>
      </w:r>
      <w:r w:rsidR="00645D95">
        <w:rPr>
          <w:rFonts w:ascii="Times New Roman" w:eastAsia="Times New Roman" w:hAnsi="Times New Roman" w:cs="Times New Roman"/>
          <w:bCs/>
          <w:sz w:val="24"/>
          <w:szCs w:val="24"/>
        </w:rPr>
        <w:t xml:space="preserve"> </w:t>
      </w:r>
      <w:r w:rsidR="00DF35BF">
        <w:rPr>
          <w:rFonts w:ascii="Times New Roman" w:eastAsia="Times New Roman" w:hAnsi="Times New Roman" w:cs="Times New Roman"/>
          <w:bCs/>
          <w:sz w:val="24"/>
          <w:szCs w:val="24"/>
        </w:rPr>
        <w:t xml:space="preserve">These facts indicate that EV </w:t>
      </w:r>
      <w:r w:rsidR="00C47852">
        <w:rPr>
          <w:rFonts w:ascii="Times New Roman" w:eastAsia="Times New Roman" w:hAnsi="Times New Roman" w:cs="Times New Roman"/>
          <w:bCs/>
          <w:sz w:val="24"/>
          <w:szCs w:val="24"/>
        </w:rPr>
        <w:t xml:space="preserve">manufacturing </w:t>
      </w:r>
      <w:r w:rsidR="00DF35BF">
        <w:rPr>
          <w:rFonts w:ascii="Times New Roman" w:eastAsia="Times New Roman" w:hAnsi="Times New Roman" w:cs="Times New Roman"/>
          <w:bCs/>
          <w:sz w:val="24"/>
          <w:szCs w:val="24"/>
        </w:rPr>
        <w:t xml:space="preserve">is facing massive growth and will continue </w:t>
      </w:r>
      <w:r w:rsidR="00C47852">
        <w:rPr>
          <w:rFonts w:ascii="Times New Roman" w:eastAsia="Times New Roman" w:hAnsi="Times New Roman" w:cs="Times New Roman"/>
          <w:bCs/>
          <w:sz w:val="24"/>
          <w:szCs w:val="24"/>
        </w:rPr>
        <w:t>grow</w:t>
      </w:r>
      <w:r w:rsidR="00DF35BF">
        <w:rPr>
          <w:rFonts w:ascii="Times New Roman" w:eastAsia="Times New Roman" w:hAnsi="Times New Roman" w:cs="Times New Roman"/>
          <w:bCs/>
          <w:sz w:val="24"/>
          <w:szCs w:val="24"/>
        </w:rPr>
        <w:t xml:space="preserve"> for the foreseeable future.</w:t>
      </w:r>
    </w:p>
    <w:p w14:paraId="06DD31FB" w14:textId="385AE149" w:rsidR="00F94DC8" w:rsidRDefault="00A938FD" w:rsidP="0017200B">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According to a 2021 </w:t>
      </w:r>
      <w:r w:rsidRPr="00A938FD">
        <w:rPr>
          <w:rFonts w:ascii="Times New Roman" w:eastAsia="Times New Roman" w:hAnsi="Times New Roman" w:cs="Times New Roman"/>
          <w:bCs/>
          <w:sz w:val="24"/>
          <w:szCs w:val="24"/>
        </w:rPr>
        <w:t>International Energy Agency</w:t>
      </w:r>
      <w:r w:rsidR="00481E19">
        <w:rPr>
          <w:rFonts w:ascii="Times New Roman" w:eastAsia="Times New Roman" w:hAnsi="Times New Roman" w:cs="Times New Roman"/>
          <w:bCs/>
          <w:sz w:val="24"/>
          <w:szCs w:val="24"/>
        </w:rPr>
        <w:t xml:space="preserve"> (IEA)</w:t>
      </w:r>
      <w:r>
        <w:rPr>
          <w:rFonts w:ascii="Times New Roman" w:eastAsia="Times New Roman" w:hAnsi="Times New Roman" w:cs="Times New Roman"/>
          <w:bCs/>
          <w:sz w:val="24"/>
          <w:szCs w:val="24"/>
        </w:rPr>
        <w:t xml:space="preserve"> report, </w:t>
      </w:r>
      <w:r w:rsidR="00481E19">
        <w:rPr>
          <w:rFonts w:ascii="Times New Roman" w:eastAsia="Times New Roman" w:hAnsi="Times New Roman" w:cs="Times New Roman"/>
          <w:bCs/>
          <w:sz w:val="24"/>
          <w:szCs w:val="24"/>
        </w:rPr>
        <w:t xml:space="preserve">the global expansion of </w:t>
      </w:r>
      <w:r w:rsidR="00C47852">
        <w:rPr>
          <w:rFonts w:ascii="Times New Roman" w:eastAsia="Times New Roman" w:hAnsi="Times New Roman" w:cs="Times New Roman"/>
          <w:bCs/>
          <w:sz w:val="24"/>
          <w:szCs w:val="24"/>
        </w:rPr>
        <w:t>EV</w:t>
      </w:r>
      <w:r w:rsidR="00481E19">
        <w:rPr>
          <w:rFonts w:ascii="Times New Roman" w:eastAsia="Times New Roman" w:hAnsi="Times New Roman" w:cs="Times New Roman"/>
          <w:bCs/>
          <w:sz w:val="24"/>
          <w:szCs w:val="24"/>
        </w:rPr>
        <w:t xml:space="preserve"> </w:t>
      </w:r>
      <w:r w:rsidR="00C47852">
        <w:rPr>
          <w:rFonts w:ascii="Times New Roman" w:eastAsia="Times New Roman" w:hAnsi="Times New Roman" w:cs="Times New Roman"/>
          <w:bCs/>
          <w:sz w:val="24"/>
          <w:szCs w:val="24"/>
        </w:rPr>
        <w:t xml:space="preserve">manufacturing </w:t>
      </w:r>
      <w:r w:rsidR="00481E19">
        <w:rPr>
          <w:rFonts w:ascii="Times New Roman" w:eastAsia="Times New Roman" w:hAnsi="Times New Roman" w:cs="Times New Roman"/>
          <w:bCs/>
          <w:sz w:val="24"/>
          <w:szCs w:val="24"/>
        </w:rPr>
        <w:t xml:space="preserve">will </w:t>
      </w:r>
      <w:r w:rsidR="00C47852">
        <w:rPr>
          <w:rFonts w:ascii="Times New Roman" w:eastAsia="Times New Roman" w:hAnsi="Times New Roman" w:cs="Times New Roman"/>
          <w:bCs/>
          <w:sz w:val="24"/>
          <w:szCs w:val="24"/>
        </w:rPr>
        <w:t>cause</w:t>
      </w:r>
      <w:r w:rsidR="00481E19">
        <w:rPr>
          <w:rFonts w:ascii="Times New Roman" w:eastAsia="Times New Roman" w:hAnsi="Times New Roman" w:cs="Times New Roman"/>
          <w:bCs/>
          <w:sz w:val="24"/>
          <w:szCs w:val="24"/>
        </w:rPr>
        <w:t xml:space="preserve"> dramatic increases in the demand for critical materials.</w:t>
      </w:r>
      <w:r w:rsidR="0068375F">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{"citationID":"DRHoUb6a","properties":{"formattedCitation":"\\super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0068375F">
        <w:rPr>
          <w:rFonts w:ascii="Times New Roman" w:eastAsia="Times New Roman" w:hAnsi="Times New Roman" w:cs="Times New Roman"/>
          <w:bCs/>
          <w:sz w:val="24"/>
          <w:szCs w:val="24"/>
        </w:rPr>
        <w:fldChar w:fldCharType="separate"/>
      </w:r>
      <w:r w:rsidR="0068375F" w:rsidRPr="0068375F">
        <w:rPr>
          <w:rFonts w:ascii="Times New Roman" w:hAnsi="Times New Roman" w:cs="Times New Roman"/>
          <w:sz w:val="24"/>
          <w:szCs w:val="24"/>
          <w:vertAlign w:val="superscript"/>
        </w:rPr>
        <w:t>48</w:t>
      </w:r>
      <w:r w:rsidR="0068375F">
        <w:rPr>
          <w:rFonts w:ascii="Times New Roman" w:eastAsia="Times New Roman" w:hAnsi="Times New Roman" w:cs="Times New Roman"/>
          <w:bCs/>
          <w:sz w:val="24"/>
          <w:szCs w:val="24"/>
        </w:rPr>
        <w:fldChar w:fldCharType="end"/>
      </w:r>
      <w:r w:rsidR="00481E19">
        <w:rPr>
          <w:rFonts w:ascii="Times New Roman" w:eastAsia="Times New Roman" w:hAnsi="Times New Roman" w:cs="Times New Roman"/>
          <w:bCs/>
          <w:sz w:val="24"/>
          <w:szCs w:val="24"/>
        </w:rPr>
        <w:t xml:space="preserve"> The IEA provides two scenarios in this report</w:t>
      </w:r>
      <w:r w:rsidR="00C47852">
        <w:rPr>
          <w:rFonts w:ascii="Times New Roman" w:eastAsia="Times New Roman" w:hAnsi="Times New Roman" w:cs="Times New Roman"/>
          <w:bCs/>
          <w:sz w:val="24"/>
          <w:szCs w:val="24"/>
        </w:rPr>
        <w:t>:</w:t>
      </w:r>
      <w:r w:rsidR="00481E19">
        <w:rPr>
          <w:rFonts w:ascii="Times New Roman" w:eastAsia="Times New Roman" w:hAnsi="Times New Roman" w:cs="Times New Roman"/>
          <w:bCs/>
          <w:sz w:val="24"/>
          <w:szCs w:val="24"/>
        </w:rPr>
        <w:t xml:space="preserve"> the Sustainable Development Scenario (SDS) and the Stated Policies Scenario (STEPS). </w:t>
      </w:r>
      <w:r w:rsidR="00045598">
        <w:rPr>
          <w:rFonts w:ascii="Times New Roman" w:eastAsia="Times New Roman" w:hAnsi="Times New Roman" w:cs="Times New Roman"/>
          <w:bCs/>
          <w:sz w:val="24"/>
          <w:szCs w:val="24"/>
        </w:rPr>
        <w:t xml:space="preserve">SDS and STEPS are </w:t>
      </w:r>
      <w:r w:rsidR="0052602C">
        <w:rPr>
          <w:rFonts w:ascii="Times New Roman" w:eastAsia="Times New Roman" w:hAnsi="Times New Roman" w:cs="Times New Roman"/>
          <w:bCs/>
          <w:sz w:val="24"/>
          <w:szCs w:val="24"/>
        </w:rPr>
        <w:t xml:space="preserve">both </w:t>
      </w:r>
      <w:r w:rsidR="00C47852">
        <w:rPr>
          <w:rFonts w:ascii="Times New Roman" w:eastAsia="Times New Roman" w:hAnsi="Times New Roman" w:cs="Times New Roman"/>
          <w:bCs/>
          <w:sz w:val="24"/>
          <w:szCs w:val="24"/>
        </w:rPr>
        <w:t xml:space="preserve">global </w:t>
      </w:r>
      <w:r w:rsidR="00045598">
        <w:rPr>
          <w:rFonts w:ascii="Times New Roman" w:eastAsia="Times New Roman" w:hAnsi="Times New Roman" w:cs="Times New Roman"/>
          <w:bCs/>
          <w:sz w:val="24"/>
          <w:szCs w:val="24"/>
        </w:rPr>
        <w:t xml:space="preserve">projections. </w:t>
      </w:r>
      <w:r w:rsidR="0052602C">
        <w:rPr>
          <w:rFonts w:ascii="Times New Roman" w:eastAsia="Times New Roman" w:hAnsi="Times New Roman" w:cs="Times New Roman"/>
          <w:bCs/>
          <w:sz w:val="24"/>
          <w:szCs w:val="24"/>
        </w:rPr>
        <w:t>In t</w:t>
      </w:r>
      <w:r w:rsidR="00481E19">
        <w:rPr>
          <w:rFonts w:ascii="Times New Roman" w:eastAsia="Times New Roman" w:hAnsi="Times New Roman" w:cs="Times New Roman"/>
          <w:bCs/>
          <w:sz w:val="24"/>
          <w:szCs w:val="24"/>
        </w:rPr>
        <w:t>he SDS scenario</w:t>
      </w:r>
      <w:r w:rsidR="0052602C">
        <w:rPr>
          <w:rFonts w:ascii="Times New Roman" w:eastAsia="Times New Roman" w:hAnsi="Times New Roman" w:cs="Times New Roman"/>
          <w:bCs/>
          <w:sz w:val="24"/>
          <w:szCs w:val="24"/>
        </w:rPr>
        <w:t>,</w:t>
      </w:r>
      <w:r w:rsidR="00481E19">
        <w:rPr>
          <w:rFonts w:ascii="Times New Roman" w:eastAsia="Times New Roman" w:hAnsi="Times New Roman" w:cs="Times New Roman"/>
          <w:bCs/>
          <w:sz w:val="24"/>
          <w:szCs w:val="24"/>
        </w:rPr>
        <w:t xml:space="preserve"> </w:t>
      </w:r>
      <w:r w:rsidR="0052602C">
        <w:rPr>
          <w:rFonts w:ascii="Times New Roman" w:eastAsia="Times New Roman" w:hAnsi="Times New Roman" w:cs="Times New Roman"/>
          <w:bCs/>
          <w:sz w:val="24"/>
          <w:szCs w:val="24"/>
        </w:rPr>
        <w:t xml:space="preserve">global </w:t>
      </w:r>
      <w:r w:rsidR="00E972E8">
        <w:rPr>
          <w:rFonts w:ascii="Times New Roman" w:eastAsia="Times New Roman" w:hAnsi="Times New Roman" w:cs="Times New Roman"/>
          <w:bCs/>
          <w:sz w:val="24"/>
          <w:szCs w:val="24"/>
        </w:rPr>
        <w:t xml:space="preserve">net-zero carbon emissions </w:t>
      </w:r>
      <w:r w:rsidR="0052602C">
        <w:rPr>
          <w:rFonts w:ascii="Times New Roman" w:eastAsia="Times New Roman" w:hAnsi="Times New Roman" w:cs="Times New Roman"/>
          <w:bCs/>
          <w:sz w:val="24"/>
          <w:szCs w:val="24"/>
        </w:rPr>
        <w:t>are</w:t>
      </w:r>
      <w:r w:rsidR="00E972E8">
        <w:rPr>
          <w:rFonts w:ascii="Times New Roman" w:eastAsia="Times New Roman" w:hAnsi="Times New Roman" w:cs="Times New Roman"/>
          <w:bCs/>
          <w:sz w:val="24"/>
          <w:szCs w:val="24"/>
        </w:rPr>
        <w:t xml:space="preserve"> </w:t>
      </w:r>
      <w:r w:rsidR="00E9494C">
        <w:rPr>
          <w:rFonts w:ascii="Times New Roman" w:eastAsia="Times New Roman" w:hAnsi="Times New Roman" w:cs="Times New Roman"/>
          <w:bCs/>
          <w:sz w:val="24"/>
          <w:szCs w:val="24"/>
        </w:rPr>
        <w:t xml:space="preserve">mostly </w:t>
      </w:r>
      <w:r w:rsidR="0052602C">
        <w:rPr>
          <w:rFonts w:ascii="Times New Roman" w:eastAsia="Times New Roman" w:hAnsi="Times New Roman" w:cs="Times New Roman"/>
          <w:bCs/>
          <w:sz w:val="24"/>
          <w:szCs w:val="24"/>
        </w:rPr>
        <w:t>achieved</w:t>
      </w:r>
      <w:r w:rsidR="00E972E8">
        <w:rPr>
          <w:rFonts w:ascii="Times New Roman" w:eastAsia="Times New Roman" w:hAnsi="Times New Roman" w:cs="Times New Roman"/>
          <w:bCs/>
          <w:sz w:val="24"/>
          <w:szCs w:val="24"/>
        </w:rPr>
        <w:t xml:space="preserve"> by 2050. This </w:t>
      </w:r>
      <w:r w:rsidR="0052602C">
        <w:rPr>
          <w:rFonts w:ascii="Times New Roman" w:eastAsia="Times New Roman" w:hAnsi="Times New Roman" w:cs="Times New Roman"/>
          <w:bCs/>
          <w:sz w:val="24"/>
          <w:szCs w:val="24"/>
        </w:rPr>
        <w:t xml:space="preserve">scenario </w:t>
      </w:r>
      <w:r w:rsidR="00E972E8">
        <w:rPr>
          <w:rFonts w:ascii="Times New Roman" w:eastAsia="Times New Roman" w:hAnsi="Times New Roman" w:cs="Times New Roman"/>
          <w:bCs/>
          <w:sz w:val="24"/>
          <w:szCs w:val="24"/>
        </w:rPr>
        <w:t xml:space="preserve">necessitates </w:t>
      </w:r>
      <w:r w:rsidR="0052602C">
        <w:rPr>
          <w:rFonts w:ascii="Times New Roman" w:eastAsia="Times New Roman" w:hAnsi="Times New Roman" w:cs="Times New Roman"/>
          <w:bCs/>
          <w:sz w:val="24"/>
          <w:szCs w:val="24"/>
        </w:rPr>
        <w:t>increased</w:t>
      </w:r>
      <w:r w:rsidR="00E972E8">
        <w:rPr>
          <w:rFonts w:ascii="Times New Roman" w:eastAsia="Times New Roman" w:hAnsi="Times New Roman" w:cs="Times New Roman"/>
          <w:bCs/>
          <w:sz w:val="24"/>
          <w:szCs w:val="24"/>
        </w:rPr>
        <w:t xml:space="preserve"> commitment to renewable technologies, and thus </w:t>
      </w:r>
      <w:r w:rsidR="00F915DD">
        <w:rPr>
          <w:rFonts w:ascii="Times New Roman" w:eastAsia="Times New Roman" w:hAnsi="Times New Roman" w:cs="Times New Roman"/>
          <w:bCs/>
          <w:sz w:val="24"/>
          <w:szCs w:val="24"/>
        </w:rPr>
        <w:t>SDS</w:t>
      </w:r>
      <w:r w:rsidR="00E972E8">
        <w:rPr>
          <w:rFonts w:ascii="Times New Roman" w:eastAsia="Times New Roman" w:hAnsi="Times New Roman" w:cs="Times New Roman"/>
          <w:bCs/>
          <w:sz w:val="24"/>
          <w:szCs w:val="24"/>
        </w:rPr>
        <w:t xml:space="preserve"> is the high material demand scenario. The STEPS scenario is based on the current policy measures and plans. </w:t>
      </w:r>
      <w:r w:rsidR="005D1EDA">
        <w:rPr>
          <w:rFonts w:ascii="Times New Roman" w:eastAsia="Times New Roman" w:hAnsi="Times New Roman" w:cs="Times New Roman"/>
          <w:bCs/>
          <w:sz w:val="24"/>
          <w:szCs w:val="24"/>
        </w:rPr>
        <w:t>STEPS</w:t>
      </w:r>
      <w:r w:rsidR="00E972E8">
        <w:rPr>
          <w:rFonts w:ascii="Times New Roman" w:eastAsia="Times New Roman" w:hAnsi="Times New Roman" w:cs="Times New Roman"/>
          <w:bCs/>
          <w:sz w:val="24"/>
          <w:szCs w:val="24"/>
        </w:rPr>
        <w:t xml:space="preserve"> falls far short of the world sustainability goals but is the more realistic project unless policy regarding commitment to sustainable technology changes. Therefore, STEP</w:t>
      </w:r>
      <w:r w:rsidR="00FF652B">
        <w:rPr>
          <w:rFonts w:ascii="Times New Roman" w:eastAsia="Times New Roman" w:hAnsi="Times New Roman" w:cs="Times New Roman"/>
          <w:bCs/>
          <w:sz w:val="24"/>
          <w:szCs w:val="24"/>
        </w:rPr>
        <w:t>S</w:t>
      </w:r>
      <w:r w:rsidR="00E972E8">
        <w:rPr>
          <w:rFonts w:ascii="Times New Roman" w:eastAsia="Times New Roman" w:hAnsi="Times New Roman" w:cs="Times New Roman"/>
          <w:bCs/>
          <w:sz w:val="24"/>
          <w:szCs w:val="24"/>
        </w:rPr>
        <w:t xml:space="preserve"> results in a lower commitment to renewable technologies and is the low material demand scenario.</w:t>
      </w:r>
      <w:r w:rsidR="00FF652B">
        <w:rPr>
          <w:rFonts w:ascii="Times New Roman" w:eastAsia="Times New Roman" w:hAnsi="Times New Roman" w:cs="Times New Roman"/>
          <w:bCs/>
          <w:sz w:val="24"/>
          <w:szCs w:val="24"/>
        </w:rPr>
        <w:t xml:space="preserve"> </w:t>
      </w:r>
      <w:r w:rsidR="00F915DD">
        <w:rPr>
          <w:rFonts w:ascii="Times New Roman" w:eastAsia="Times New Roman" w:hAnsi="Times New Roman" w:cs="Times New Roman"/>
          <w:bCs/>
          <w:sz w:val="24"/>
          <w:szCs w:val="24"/>
        </w:rPr>
        <w:t>Nevertheless</w:t>
      </w:r>
      <w:r w:rsidR="00FF652B">
        <w:rPr>
          <w:rFonts w:ascii="Times New Roman" w:eastAsia="Times New Roman" w:hAnsi="Times New Roman" w:cs="Times New Roman"/>
          <w:bCs/>
          <w:sz w:val="24"/>
          <w:szCs w:val="24"/>
        </w:rPr>
        <w:t xml:space="preserve">, STEPS and SDS </w:t>
      </w:r>
      <w:r w:rsidR="00F915DD">
        <w:rPr>
          <w:rFonts w:ascii="Times New Roman" w:eastAsia="Times New Roman" w:hAnsi="Times New Roman" w:cs="Times New Roman"/>
          <w:bCs/>
          <w:sz w:val="24"/>
          <w:szCs w:val="24"/>
        </w:rPr>
        <w:lastRenderedPageBreak/>
        <w:t>both</w:t>
      </w:r>
      <w:r w:rsidR="00FF652B">
        <w:rPr>
          <w:rFonts w:ascii="Times New Roman" w:eastAsia="Times New Roman" w:hAnsi="Times New Roman" w:cs="Times New Roman"/>
          <w:bCs/>
          <w:sz w:val="24"/>
          <w:szCs w:val="24"/>
        </w:rPr>
        <w:t xml:space="preserve"> increase in </w:t>
      </w:r>
      <w:r w:rsidR="00045598">
        <w:rPr>
          <w:rFonts w:ascii="Times New Roman" w:eastAsia="Times New Roman" w:hAnsi="Times New Roman" w:cs="Times New Roman"/>
          <w:bCs/>
          <w:sz w:val="24"/>
          <w:szCs w:val="24"/>
        </w:rPr>
        <w:t xml:space="preserve">global </w:t>
      </w:r>
      <w:r w:rsidR="00FF652B">
        <w:rPr>
          <w:rFonts w:ascii="Times New Roman" w:eastAsia="Times New Roman" w:hAnsi="Times New Roman" w:cs="Times New Roman"/>
          <w:bCs/>
          <w:sz w:val="24"/>
          <w:szCs w:val="24"/>
        </w:rPr>
        <w:t xml:space="preserve">demand for critical materials </w:t>
      </w:r>
      <w:r w:rsidR="00F915DD">
        <w:rPr>
          <w:rFonts w:ascii="Times New Roman" w:eastAsia="Times New Roman" w:hAnsi="Times New Roman" w:cs="Times New Roman"/>
          <w:bCs/>
          <w:sz w:val="24"/>
          <w:szCs w:val="24"/>
        </w:rPr>
        <w:t>because they increase</w:t>
      </w:r>
      <w:r w:rsidR="00FF652B">
        <w:rPr>
          <w:rFonts w:ascii="Times New Roman" w:eastAsia="Times New Roman" w:hAnsi="Times New Roman" w:cs="Times New Roman"/>
          <w:bCs/>
          <w:sz w:val="24"/>
          <w:szCs w:val="24"/>
        </w:rPr>
        <w:t xml:space="preserve"> demand </w:t>
      </w:r>
      <w:r w:rsidR="00F915DD">
        <w:rPr>
          <w:rFonts w:ascii="Times New Roman" w:eastAsia="Times New Roman" w:hAnsi="Times New Roman" w:cs="Times New Roman"/>
          <w:bCs/>
          <w:sz w:val="24"/>
          <w:szCs w:val="24"/>
        </w:rPr>
        <w:t>for</w:t>
      </w:r>
      <w:r w:rsidR="00FF652B">
        <w:rPr>
          <w:rFonts w:ascii="Times New Roman" w:eastAsia="Times New Roman" w:hAnsi="Times New Roman" w:cs="Times New Roman"/>
          <w:bCs/>
          <w:sz w:val="24"/>
          <w:szCs w:val="24"/>
        </w:rPr>
        <w:t xml:space="preserve"> new </w:t>
      </w:r>
      <w:r w:rsidR="00F915DD">
        <w:rPr>
          <w:rFonts w:ascii="Times New Roman" w:eastAsia="Times New Roman" w:hAnsi="Times New Roman" w:cs="Times New Roman"/>
          <w:bCs/>
          <w:sz w:val="24"/>
          <w:szCs w:val="24"/>
        </w:rPr>
        <w:t>EVs</w:t>
      </w:r>
      <w:r w:rsidR="00FF652B">
        <w:rPr>
          <w:rFonts w:ascii="Times New Roman" w:eastAsia="Times New Roman" w:hAnsi="Times New Roman" w:cs="Times New Roman"/>
          <w:bCs/>
          <w:sz w:val="24"/>
          <w:szCs w:val="24"/>
        </w:rPr>
        <w:t xml:space="preserve">. The difference </w:t>
      </w:r>
      <w:r w:rsidR="00F915DD">
        <w:rPr>
          <w:rFonts w:ascii="Times New Roman" w:eastAsia="Times New Roman" w:hAnsi="Times New Roman" w:cs="Times New Roman"/>
          <w:bCs/>
          <w:sz w:val="24"/>
          <w:szCs w:val="24"/>
        </w:rPr>
        <w:t>between SDS and STEPS is that</w:t>
      </w:r>
      <w:r w:rsidR="00FF652B">
        <w:rPr>
          <w:rFonts w:ascii="Times New Roman" w:eastAsia="Times New Roman" w:hAnsi="Times New Roman" w:cs="Times New Roman"/>
          <w:bCs/>
          <w:sz w:val="24"/>
          <w:szCs w:val="24"/>
        </w:rPr>
        <w:t xml:space="preserve"> SDS projects more extreme increases in the demand for critical materials from EV s</w:t>
      </w:r>
      <w:r w:rsidR="00F915DD">
        <w:rPr>
          <w:rFonts w:ascii="Times New Roman" w:eastAsia="Times New Roman" w:hAnsi="Times New Roman" w:cs="Times New Roman"/>
          <w:bCs/>
          <w:sz w:val="24"/>
          <w:szCs w:val="24"/>
        </w:rPr>
        <w:t>ales</w:t>
      </w:r>
      <w:r w:rsidR="00FF652B">
        <w:rPr>
          <w:rFonts w:ascii="Times New Roman" w:eastAsia="Times New Roman" w:hAnsi="Times New Roman" w:cs="Times New Roman"/>
          <w:bCs/>
          <w:sz w:val="24"/>
          <w:szCs w:val="24"/>
        </w:rPr>
        <w:t>.</w:t>
      </w:r>
      <w:r w:rsidR="00E972E8">
        <w:rPr>
          <w:rFonts w:ascii="Times New Roman" w:eastAsia="Times New Roman" w:hAnsi="Times New Roman" w:cs="Times New Roman"/>
          <w:bCs/>
          <w:sz w:val="24"/>
          <w:szCs w:val="24"/>
        </w:rPr>
        <w:fldChar w:fldCharType="begin"/>
      </w:r>
      <w:r w:rsidR="00AB543B">
        <w:rPr>
          <w:rFonts w:ascii="Times New Roman" w:eastAsia="Times New Roman" w:hAnsi="Times New Roman" w:cs="Times New Roman"/>
          <w:bCs/>
          <w:sz w:val="24"/>
          <w:szCs w:val="24"/>
        </w:rPr>
        <w:instrText xml:space="preserve"> ADDIN ZOTERO_ITEM CSL_CITATION {"citationID":"ByN2dTCy","properties":{"formattedCitation":"\\super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00E972E8">
        <w:rPr>
          <w:rFonts w:ascii="Times New Roman" w:eastAsia="Times New Roman" w:hAnsi="Times New Roman" w:cs="Times New Roman"/>
          <w:bCs/>
          <w:sz w:val="24"/>
          <w:szCs w:val="24"/>
        </w:rPr>
        <w:fldChar w:fldCharType="separate"/>
      </w:r>
      <w:r w:rsidR="00780A8A" w:rsidRPr="00780A8A">
        <w:rPr>
          <w:rFonts w:ascii="Times New Roman" w:hAnsi="Times New Roman" w:cs="Times New Roman"/>
          <w:sz w:val="24"/>
          <w:szCs w:val="24"/>
          <w:vertAlign w:val="superscript"/>
        </w:rPr>
        <w:t>48</w:t>
      </w:r>
      <w:r w:rsidR="00E972E8">
        <w:rPr>
          <w:rFonts w:ascii="Times New Roman" w:eastAsia="Times New Roman" w:hAnsi="Times New Roman" w:cs="Times New Roman"/>
          <w:bCs/>
          <w:sz w:val="24"/>
          <w:szCs w:val="24"/>
        </w:rPr>
        <w:fldChar w:fldCharType="end"/>
      </w:r>
      <w:r w:rsidR="00554219">
        <w:rPr>
          <w:rFonts w:ascii="Times New Roman" w:eastAsia="Times New Roman" w:hAnsi="Times New Roman" w:cs="Times New Roman"/>
          <w:bCs/>
          <w:sz w:val="24"/>
          <w:szCs w:val="24"/>
        </w:rPr>
        <w:t xml:space="preserve"> Table </w:t>
      </w:r>
      <w:r w:rsidR="002E6EF4">
        <w:rPr>
          <w:rFonts w:ascii="Times New Roman" w:eastAsia="Times New Roman" w:hAnsi="Times New Roman" w:cs="Times New Roman"/>
          <w:bCs/>
          <w:sz w:val="24"/>
          <w:szCs w:val="24"/>
        </w:rPr>
        <w:t>1.</w:t>
      </w:r>
      <w:r w:rsidR="00554219">
        <w:rPr>
          <w:rFonts w:ascii="Times New Roman" w:eastAsia="Times New Roman" w:hAnsi="Times New Roman" w:cs="Times New Roman"/>
          <w:bCs/>
          <w:sz w:val="24"/>
          <w:szCs w:val="24"/>
        </w:rPr>
        <w:t>10</w:t>
      </w:r>
      <w:r w:rsidR="00E25347">
        <w:rPr>
          <w:rFonts w:ascii="Times New Roman" w:eastAsia="Times New Roman" w:hAnsi="Times New Roman" w:cs="Times New Roman"/>
          <w:bCs/>
          <w:sz w:val="24"/>
          <w:szCs w:val="24"/>
        </w:rPr>
        <w:t xml:space="preserve"> lists the </w:t>
      </w:r>
      <w:r w:rsidR="00C37EE1" w:rsidRPr="00C37EE1">
        <w:rPr>
          <w:rFonts w:ascii="Times New Roman" w:eastAsia="Times New Roman" w:hAnsi="Times New Roman" w:cs="Times New Roman"/>
          <w:bCs/>
          <w:sz w:val="24"/>
          <w:szCs w:val="24"/>
        </w:rPr>
        <w:t xml:space="preserve">IEA STEPS </w:t>
      </w:r>
      <w:r w:rsidR="00C37EE1">
        <w:rPr>
          <w:rFonts w:ascii="Times New Roman" w:eastAsia="Times New Roman" w:hAnsi="Times New Roman" w:cs="Times New Roman"/>
          <w:bCs/>
          <w:sz w:val="24"/>
          <w:szCs w:val="24"/>
        </w:rPr>
        <w:t>p</w:t>
      </w:r>
      <w:r w:rsidR="00C37EE1" w:rsidRPr="00C37EE1">
        <w:rPr>
          <w:rFonts w:ascii="Times New Roman" w:eastAsia="Times New Roman" w:hAnsi="Times New Roman" w:cs="Times New Roman"/>
          <w:bCs/>
          <w:sz w:val="24"/>
          <w:szCs w:val="24"/>
        </w:rPr>
        <w:t xml:space="preserve">rojected </w:t>
      </w:r>
      <w:r w:rsidR="00C37EE1">
        <w:rPr>
          <w:rFonts w:ascii="Times New Roman" w:eastAsia="Times New Roman" w:hAnsi="Times New Roman" w:cs="Times New Roman"/>
          <w:bCs/>
          <w:sz w:val="24"/>
          <w:szCs w:val="24"/>
        </w:rPr>
        <w:t>m</w:t>
      </w:r>
      <w:r w:rsidR="00C37EE1" w:rsidRPr="00C37EE1">
        <w:rPr>
          <w:rFonts w:ascii="Times New Roman" w:eastAsia="Times New Roman" w:hAnsi="Times New Roman" w:cs="Times New Roman"/>
          <w:bCs/>
          <w:sz w:val="24"/>
          <w:szCs w:val="24"/>
        </w:rPr>
        <w:t xml:space="preserve">aterial </w:t>
      </w:r>
      <w:r w:rsidR="00C37EE1">
        <w:rPr>
          <w:rFonts w:ascii="Times New Roman" w:eastAsia="Times New Roman" w:hAnsi="Times New Roman" w:cs="Times New Roman"/>
          <w:bCs/>
          <w:sz w:val="24"/>
          <w:szCs w:val="24"/>
        </w:rPr>
        <w:t>d</w:t>
      </w:r>
      <w:r w:rsidR="00C37EE1" w:rsidRPr="00C37EE1">
        <w:rPr>
          <w:rFonts w:ascii="Times New Roman" w:eastAsia="Times New Roman" w:hAnsi="Times New Roman" w:cs="Times New Roman"/>
          <w:bCs/>
          <w:sz w:val="24"/>
          <w:szCs w:val="24"/>
        </w:rPr>
        <w:t xml:space="preserve">emand for EV and </w:t>
      </w:r>
      <w:r w:rsidR="00C37EE1">
        <w:rPr>
          <w:rFonts w:ascii="Times New Roman" w:eastAsia="Times New Roman" w:hAnsi="Times New Roman" w:cs="Times New Roman"/>
          <w:bCs/>
          <w:sz w:val="24"/>
          <w:szCs w:val="24"/>
        </w:rPr>
        <w:t>b</w:t>
      </w:r>
      <w:r w:rsidR="00C37EE1" w:rsidRPr="00C37EE1">
        <w:rPr>
          <w:rFonts w:ascii="Times New Roman" w:eastAsia="Times New Roman" w:hAnsi="Times New Roman" w:cs="Times New Roman"/>
          <w:bCs/>
          <w:sz w:val="24"/>
          <w:szCs w:val="24"/>
        </w:rPr>
        <w:t xml:space="preserve">attery </w:t>
      </w:r>
      <w:r w:rsidR="00C37EE1">
        <w:rPr>
          <w:rFonts w:ascii="Times New Roman" w:eastAsia="Times New Roman" w:hAnsi="Times New Roman" w:cs="Times New Roman"/>
          <w:bCs/>
          <w:sz w:val="24"/>
          <w:szCs w:val="24"/>
        </w:rPr>
        <w:t>s</w:t>
      </w:r>
      <w:r w:rsidR="00C37EE1" w:rsidRPr="00C37EE1">
        <w:rPr>
          <w:rFonts w:ascii="Times New Roman" w:eastAsia="Times New Roman" w:hAnsi="Times New Roman" w:cs="Times New Roman"/>
          <w:bCs/>
          <w:sz w:val="24"/>
          <w:szCs w:val="24"/>
        </w:rPr>
        <w:t>torage</w:t>
      </w:r>
      <w:r w:rsidR="00C37EE1">
        <w:rPr>
          <w:rFonts w:ascii="Times New Roman" w:eastAsia="Times New Roman" w:hAnsi="Times New Roman" w:cs="Times New Roman"/>
          <w:bCs/>
          <w:sz w:val="24"/>
          <w:szCs w:val="24"/>
        </w:rPr>
        <w:t xml:space="preserve"> for 2020, 2030, and 2040, in thousand metric tons. Table </w:t>
      </w:r>
      <w:r w:rsidR="002E6EF4">
        <w:rPr>
          <w:rFonts w:ascii="Times New Roman" w:eastAsia="Times New Roman" w:hAnsi="Times New Roman" w:cs="Times New Roman"/>
          <w:bCs/>
          <w:sz w:val="24"/>
          <w:szCs w:val="24"/>
        </w:rPr>
        <w:t>1.</w:t>
      </w:r>
      <w:r w:rsidR="00C37EE1">
        <w:rPr>
          <w:rFonts w:ascii="Times New Roman" w:eastAsia="Times New Roman" w:hAnsi="Times New Roman" w:cs="Times New Roman"/>
          <w:bCs/>
          <w:sz w:val="24"/>
          <w:szCs w:val="24"/>
        </w:rPr>
        <w:t xml:space="preserve">11 lists the </w:t>
      </w:r>
      <w:r w:rsidR="00C37EE1" w:rsidRPr="00C37EE1">
        <w:rPr>
          <w:rFonts w:ascii="Times New Roman" w:eastAsia="Times New Roman" w:hAnsi="Times New Roman" w:cs="Times New Roman"/>
          <w:bCs/>
          <w:sz w:val="24"/>
          <w:szCs w:val="24"/>
        </w:rPr>
        <w:t>IEA S</w:t>
      </w:r>
      <w:r w:rsidR="00C37EE1">
        <w:rPr>
          <w:rFonts w:ascii="Times New Roman" w:eastAsia="Times New Roman" w:hAnsi="Times New Roman" w:cs="Times New Roman"/>
          <w:bCs/>
          <w:sz w:val="24"/>
          <w:szCs w:val="24"/>
        </w:rPr>
        <w:t>D</w:t>
      </w:r>
      <w:r w:rsidR="00C37EE1" w:rsidRPr="00C37EE1">
        <w:rPr>
          <w:rFonts w:ascii="Times New Roman" w:eastAsia="Times New Roman" w:hAnsi="Times New Roman" w:cs="Times New Roman"/>
          <w:bCs/>
          <w:sz w:val="24"/>
          <w:szCs w:val="24"/>
        </w:rPr>
        <w:t xml:space="preserve">S </w:t>
      </w:r>
      <w:r w:rsidR="00C37EE1">
        <w:rPr>
          <w:rFonts w:ascii="Times New Roman" w:eastAsia="Times New Roman" w:hAnsi="Times New Roman" w:cs="Times New Roman"/>
          <w:bCs/>
          <w:sz w:val="24"/>
          <w:szCs w:val="24"/>
        </w:rPr>
        <w:t>p</w:t>
      </w:r>
      <w:r w:rsidR="00C37EE1" w:rsidRPr="00C37EE1">
        <w:rPr>
          <w:rFonts w:ascii="Times New Roman" w:eastAsia="Times New Roman" w:hAnsi="Times New Roman" w:cs="Times New Roman"/>
          <w:bCs/>
          <w:sz w:val="24"/>
          <w:szCs w:val="24"/>
        </w:rPr>
        <w:t xml:space="preserve">rojected </w:t>
      </w:r>
      <w:r w:rsidR="00C37EE1">
        <w:rPr>
          <w:rFonts w:ascii="Times New Roman" w:eastAsia="Times New Roman" w:hAnsi="Times New Roman" w:cs="Times New Roman"/>
          <w:bCs/>
          <w:sz w:val="24"/>
          <w:szCs w:val="24"/>
        </w:rPr>
        <w:t>m</w:t>
      </w:r>
      <w:r w:rsidR="00C37EE1" w:rsidRPr="00C37EE1">
        <w:rPr>
          <w:rFonts w:ascii="Times New Roman" w:eastAsia="Times New Roman" w:hAnsi="Times New Roman" w:cs="Times New Roman"/>
          <w:bCs/>
          <w:sz w:val="24"/>
          <w:szCs w:val="24"/>
        </w:rPr>
        <w:t xml:space="preserve">aterial </w:t>
      </w:r>
      <w:r w:rsidR="00C37EE1">
        <w:rPr>
          <w:rFonts w:ascii="Times New Roman" w:eastAsia="Times New Roman" w:hAnsi="Times New Roman" w:cs="Times New Roman"/>
          <w:bCs/>
          <w:sz w:val="24"/>
          <w:szCs w:val="24"/>
        </w:rPr>
        <w:t>d</w:t>
      </w:r>
      <w:r w:rsidR="00C37EE1" w:rsidRPr="00C37EE1">
        <w:rPr>
          <w:rFonts w:ascii="Times New Roman" w:eastAsia="Times New Roman" w:hAnsi="Times New Roman" w:cs="Times New Roman"/>
          <w:bCs/>
          <w:sz w:val="24"/>
          <w:szCs w:val="24"/>
        </w:rPr>
        <w:t xml:space="preserve">emand for EV and </w:t>
      </w:r>
      <w:r w:rsidR="0025094E">
        <w:rPr>
          <w:rFonts w:ascii="Times New Roman" w:eastAsia="Times New Roman" w:hAnsi="Times New Roman" w:cs="Times New Roman"/>
          <w:bCs/>
          <w:sz w:val="24"/>
          <w:szCs w:val="24"/>
        </w:rPr>
        <w:t>b</w:t>
      </w:r>
      <w:r w:rsidR="00C37EE1" w:rsidRPr="00C37EE1">
        <w:rPr>
          <w:rFonts w:ascii="Times New Roman" w:eastAsia="Times New Roman" w:hAnsi="Times New Roman" w:cs="Times New Roman"/>
          <w:bCs/>
          <w:sz w:val="24"/>
          <w:szCs w:val="24"/>
        </w:rPr>
        <w:t xml:space="preserve">attery </w:t>
      </w:r>
      <w:r w:rsidR="0025094E">
        <w:rPr>
          <w:rFonts w:ascii="Times New Roman" w:eastAsia="Times New Roman" w:hAnsi="Times New Roman" w:cs="Times New Roman"/>
          <w:bCs/>
          <w:sz w:val="24"/>
          <w:szCs w:val="24"/>
        </w:rPr>
        <w:t>s</w:t>
      </w:r>
      <w:r w:rsidR="00C37EE1" w:rsidRPr="00C37EE1">
        <w:rPr>
          <w:rFonts w:ascii="Times New Roman" w:eastAsia="Times New Roman" w:hAnsi="Times New Roman" w:cs="Times New Roman"/>
          <w:bCs/>
          <w:sz w:val="24"/>
          <w:szCs w:val="24"/>
        </w:rPr>
        <w:t>torage</w:t>
      </w:r>
      <w:r w:rsidR="00C37EE1">
        <w:rPr>
          <w:rFonts w:ascii="Times New Roman" w:eastAsia="Times New Roman" w:hAnsi="Times New Roman" w:cs="Times New Roman"/>
          <w:bCs/>
          <w:sz w:val="24"/>
          <w:szCs w:val="24"/>
        </w:rPr>
        <w:t>, for the years 2020, 2030, and 2040, in thousand metric tons.</w:t>
      </w:r>
    </w:p>
    <w:p w14:paraId="71B6E795" w14:textId="625590B7" w:rsidR="000C0364" w:rsidRDefault="000C0364" w:rsidP="000C0364">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data in Table 1.10 and Table 1.11 indicate massive and dramatic increases in the demand for critical materials, even for the more conservative STEPS estimate, which represents the stated policy goals of various national governments and multinational corporations and is the theoretical minimum material demand of those stated policies. By 2040, the global EV demand for neodymium will be between 11,000 and 28,000 t, and the global EV demand for other rare earth elements will be between 3,000 and 7,000 t. By comparison, the 2021 US total rare earth production is only 43,000 t, and all of it is refined overseas. The global rare earth mine production in 2021 was estimated to be around 280,000 t of rare earth oxide equivalent.</w:t>
      </w:r>
      <w:r>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{"citationID":"gyj1e0ES","properties":{"formattedCitation":"\\super 13\\nosupersub{}","plainCitation":"13","noteIndex":0},"citationItems":[{"id":2950,"uris":["http://zotero.org/users/2975302/items/C8G4BJ63"],"itemData":{"id":2950,"type":"webpage","abstract":"Statistics and information on the worldwide supply of, demand for, and flow of the mineral commodity group rare earths - scandium, yttrium, and the lanthanides","container-title":"USGS","genre":"Government","language":"English","title":"Rare Earths Statistics and Information | U.S. Geological Survey","title-short":"USGS Rae Earths Database","URL":"https://www.usgs.gov/centers/national-minerals-information-center/rare-earths-statistics-and-information","author":[{"family":"Daniel","given":"J. Cordier"}],"accessed":{"date-parts":[["2022",10,17]]},"issued":{"date-parts":[["2022"]]}}}],"schema":"https://github.com/citation-style-language/schema/raw/master/csl-citation.json"} </w:instrText>
      </w:r>
      <w:r>
        <w:rPr>
          <w:rFonts w:ascii="Times New Roman" w:eastAsia="Times New Roman" w:hAnsi="Times New Roman" w:cs="Times New Roman"/>
          <w:bCs/>
          <w:sz w:val="24"/>
          <w:szCs w:val="24"/>
        </w:rPr>
        <w:fldChar w:fldCharType="separate"/>
      </w:r>
      <w:r w:rsidR="0068375F" w:rsidRPr="0068375F">
        <w:rPr>
          <w:rFonts w:ascii="Times New Roman" w:hAnsi="Times New Roman" w:cs="Times New Roman"/>
          <w:sz w:val="24"/>
          <w:szCs w:val="24"/>
          <w:vertAlign w:val="superscript"/>
        </w:rPr>
        <w:t>13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The rare earth demand from EVs alone in 2040 will consume a significant portion of the global supply of rare earth elements. Unless the United States starts refining rare earth elements domestically, it will be reliant on imports for refined rare earth elements. The lack of domestic refining as well as the increase in demand will further increase the criticality of rare earth elements.</w:t>
      </w:r>
    </w:p>
    <w:p w14:paraId="118641D7" w14:textId="2E04BF8F" w:rsidR="000C0364" w:rsidRDefault="001C644E" w:rsidP="001C644E">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Several critical materials have been selected from many to construct the following tables and figures. Table 1.12 lists the STEPS p</w:t>
      </w:r>
      <w:r w:rsidRPr="00E86F0C">
        <w:rPr>
          <w:rFonts w:ascii="Times New Roman" w:eastAsia="Times New Roman" w:hAnsi="Times New Roman" w:cs="Times New Roman"/>
          <w:bCs/>
          <w:sz w:val="24"/>
          <w:szCs w:val="24"/>
        </w:rPr>
        <w:t xml:space="preserve">rojected </w:t>
      </w:r>
      <w:r>
        <w:rPr>
          <w:rFonts w:ascii="Times New Roman" w:eastAsia="Times New Roman" w:hAnsi="Times New Roman" w:cs="Times New Roman"/>
          <w:bCs/>
          <w:sz w:val="24"/>
          <w:szCs w:val="24"/>
        </w:rPr>
        <w:t>c</w:t>
      </w:r>
      <w:r w:rsidRPr="00E86F0C">
        <w:rPr>
          <w:rFonts w:ascii="Times New Roman" w:eastAsia="Times New Roman" w:hAnsi="Times New Roman" w:cs="Times New Roman"/>
          <w:bCs/>
          <w:sz w:val="24"/>
          <w:szCs w:val="24"/>
        </w:rPr>
        <w:t xml:space="preserve">ritical </w:t>
      </w:r>
      <w:r>
        <w:rPr>
          <w:rFonts w:ascii="Times New Roman" w:eastAsia="Times New Roman" w:hAnsi="Times New Roman" w:cs="Times New Roman"/>
          <w:bCs/>
          <w:sz w:val="24"/>
          <w:szCs w:val="24"/>
        </w:rPr>
        <w:t>m</w:t>
      </w:r>
      <w:r w:rsidRPr="00E86F0C">
        <w:rPr>
          <w:rFonts w:ascii="Times New Roman" w:eastAsia="Times New Roman" w:hAnsi="Times New Roman" w:cs="Times New Roman"/>
          <w:bCs/>
          <w:sz w:val="24"/>
          <w:szCs w:val="24"/>
        </w:rPr>
        <w:t xml:space="preserve">aterial </w:t>
      </w:r>
      <w:r>
        <w:rPr>
          <w:rFonts w:ascii="Times New Roman" w:eastAsia="Times New Roman" w:hAnsi="Times New Roman" w:cs="Times New Roman"/>
          <w:bCs/>
          <w:sz w:val="24"/>
          <w:szCs w:val="24"/>
        </w:rPr>
        <w:t>d</w:t>
      </w:r>
      <w:r w:rsidRPr="00E86F0C">
        <w:rPr>
          <w:rFonts w:ascii="Times New Roman" w:eastAsia="Times New Roman" w:hAnsi="Times New Roman" w:cs="Times New Roman"/>
          <w:bCs/>
          <w:sz w:val="24"/>
          <w:szCs w:val="24"/>
        </w:rPr>
        <w:t xml:space="preserve">emand </w:t>
      </w:r>
      <w:r>
        <w:rPr>
          <w:rFonts w:ascii="Times New Roman" w:eastAsia="Times New Roman" w:hAnsi="Times New Roman" w:cs="Times New Roman"/>
          <w:bCs/>
          <w:sz w:val="24"/>
          <w:szCs w:val="24"/>
        </w:rPr>
        <w:t>g</w:t>
      </w:r>
      <w:r w:rsidRPr="00E86F0C">
        <w:rPr>
          <w:rFonts w:ascii="Times New Roman" w:eastAsia="Times New Roman" w:hAnsi="Times New Roman" w:cs="Times New Roman"/>
          <w:bCs/>
          <w:sz w:val="24"/>
          <w:szCs w:val="24"/>
        </w:rPr>
        <w:t xml:space="preserve">rowth from EV and </w:t>
      </w:r>
      <w:r>
        <w:rPr>
          <w:rFonts w:ascii="Times New Roman" w:eastAsia="Times New Roman" w:hAnsi="Times New Roman" w:cs="Times New Roman"/>
          <w:bCs/>
          <w:sz w:val="24"/>
          <w:szCs w:val="24"/>
        </w:rPr>
        <w:t>b</w:t>
      </w:r>
      <w:r w:rsidRPr="00E86F0C">
        <w:rPr>
          <w:rFonts w:ascii="Times New Roman" w:eastAsia="Times New Roman" w:hAnsi="Times New Roman" w:cs="Times New Roman"/>
          <w:bCs/>
          <w:sz w:val="24"/>
          <w:szCs w:val="24"/>
        </w:rPr>
        <w:t xml:space="preserve">attery </w:t>
      </w:r>
      <w:r>
        <w:rPr>
          <w:rFonts w:ascii="Times New Roman" w:eastAsia="Times New Roman" w:hAnsi="Times New Roman" w:cs="Times New Roman"/>
          <w:bCs/>
          <w:sz w:val="24"/>
          <w:szCs w:val="24"/>
        </w:rPr>
        <w:t>s</w:t>
      </w:r>
      <w:r w:rsidRPr="00E86F0C">
        <w:rPr>
          <w:rFonts w:ascii="Times New Roman" w:eastAsia="Times New Roman" w:hAnsi="Times New Roman" w:cs="Times New Roman"/>
          <w:bCs/>
          <w:sz w:val="24"/>
          <w:szCs w:val="24"/>
        </w:rPr>
        <w:t>torage</w:t>
      </w:r>
      <w:r>
        <w:rPr>
          <w:rFonts w:ascii="Times New Roman" w:eastAsia="Times New Roman" w:hAnsi="Times New Roman" w:cs="Times New Roman"/>
          <w:bCs/>
          <w:sz w:val="24"/>
          <w:szCs w:val="24"/>
        </w:rPr>
        <w:t xml:space="preserve">. Figure 1.7 illustrates the STEPS projected critical material demand growth from EV manufacturing. Figure 1.8 illustrates the STEPS projected critical material demand growth from battery storage. </w:t>
      </w:r>
      <w:r w:rsidR="000C0364">
        <w:rPr>
          <w:rFonts w:ascii="Times New Roman" w:eastAsia="Times New Roman" w:hAnsi="Times New Roman" w:cs="Times New Roman"/>
          <w:bCs/>
          <w:sz w:val="24"/>
          <w:szCs w:val="24"/>
        </w:rPr>
        <w:br w:type="page"/>
      </w:r>
    </w:p>
    <w:p w14:paraId="799ADAE7" w14:textId="26D69012" w:rsidR="00E91DD2" w:rsidRPr="00B52D6C" w:rsidRDefault="00E91DD2" w:rsidP="00B52D6C">
      <w:pPr>
        <w:pStyle w:val="Caption"/>
      </w:pPr>
      <w:bookmarkStart w:id="28" w:name="_Toc140752032"/>
      <w:r w:rsidRPr="00B52D6C">
        <w:lastRenderedPageBreak/>
        <w:t xml:space="preserve">Table </w:t>
      </w:r>
      <w:fldSimple w:instr=" STYLEREF 1 \s ">
        <w:r w:rsidR="009F5625">
          <w:rPr>
            <w:noProof/>
          </w:rPr>
          <w:t>1</w:t>
        </w:r>
      </w:fldSimple>
      <w:r w:rsidR="006B419E">
        <w:t>.</w:t>
      </w:r>
      <w:fldSimple w:instr=" SEQ Table \* ARABIC \s 1 ">
        <w:r w:rsidR="009F5625">
          <w:rPr>
            <w:noProof/>
          </w:rPr>
          <w:t>10</w:t>
        </w:r>
      </w:fldSimple>
      <w:r w:rsidRPr="00B52D6C">
        <w:t xml:space="preserve">: IEA STEPS </w:t>
      </w:r>
      <w:r w:rsidR="00B52D6C" w:rsidRPr="00B52D6C">
        <w:t xml:space="preserve">projected material demand </w:t>
      </w:r>
      <w:r w:rsidRPr="00B52D6C">
        <w:t xml:space="preserve">for EV and </w:t>
      </w:r>
      <w:r w:rsidR="00B52D6C" w:rsidRPr="00B52D6C">
        <w:t>battery storage</w:t>
      </w:r>
      <w:r w:rsidR="00C424C2">
        <w:t>.</w:t>
      </w:r>
      <w:bookmarkEnd w:id="28"/>
    </w:p>
    <w:tbl>
      <w:tblPr>
        <w:tblStyle w:val="TableGrid"/>
        <w:tblW w:w="0" w:type="auto"/>
        <w:jc w:val="center"/>
        <w:tblLook w:val="04A0" w:firstRow="1" w:lastRow="0" w:firstColumn="1" w:lastColumn="0" w:noHBand="0" w:noVBand="1"/>
      </w:tblPr>
      <w:tblGrid>
        <w:gridCol w:w="3595"/>
        <w:gridCol w:w="696"/>
        <w:gridCol w:w="1120"/>
        <w:gridCol w:w="1120"/>
      </w:tblGrid>
      <w:tr w:rsidR="00D96267" w:rsidRPr="00FF652B" w14:paraId="59A4750F" w14:textId="77777777" w:rsidTr="00C424C2">
        <w:trPr>
          <w:trHeight w:val="255"/>
          <w:jc w:val="center"/>
        </w:trPr>
        <w:tc>
          <w:tcPr>
            <w:tcW w:w="3595" w:type="dxa"/>
            <w:noWrap/>
            <w:vAlign w:val="center"/>
          </w:tcPr>
          <w:p w14:paraId="3B1D9643" w14:textId="7E2EE903" w:rsidR="00D96267" w:rsidRPr="00FF652B"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Demand</w:t>
            </w:r>
          </w:p>
        </w:tc>
        <w:tc>
          <w:tcPr>
            <w:tcW w:w="696" w:type="dxa"/>
            <w:noWrap/>
            <w:vAlign w:val="center"/>
          </w:tcPr>
          <w:p w14:paraId="791A6D91" w14:textId="1C1F8641" w:rsidR="00D96267" w:rsidRPr="00FF652B"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2020</w:t>
            </w:r>
          </w:p>
        </w:tc>
        <w:tc>
          <w:tcPr>
            <w:tcW w:w="1120" w:type="dxa"/>
            <w:noWrap/>
            <w:vAlign w:val="center"/>
          </w:tcPr>
          <w:p w14:paraId="05EA3CBB" w14:textId="4B63BE2F" w:rsidR="00D96267" w:rsidRPr="00FF652B"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2030</w:t>
            </w:r>
          </w:p>
        </w:tc>
        <w:tc>
          <w:tcPr>
            <w:tcW w:w="1120" w:type="dxa"/>
            <w:noWrap/>
            <w:vAlign w:val="center"/>
          </w:tcPr>
          <w:p w14:paraId="06287887" w14:textId="716BEA39" w:rsidR="00D96267" w:rsidRPr="00FF652B"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2040</w:t>
            </w:r>
          </w:p>
        </w:tc>
      </w:tr>
      <w:tr w:rsidR="00FF652B" w:rsidRPr="00FF652B" w14:paraId="55CE5BBE" w14:textId="77777777" w:rsidTr="00C424C2">
        <w:trPr>
          <w:trHeight w:val="255"/>
          <w:jc w:val="center"/>
        </w:trPr>
        <w:tc>
          <w:tcPr>
            <w:tcW w:w="3595" w:type="dxa"/>
            <w:noWrap/>
            <w:vAlign w:val="center"/>
            <w:hideMark/>
          </w:tcPr>
          <w:p w14:paraId="3D7F3CDA" w14:textId="130BF958"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 xml:space="preserve">EV and </w:t>
            </w:r>
            <w:r w:rsidR="00C424C2">
              <w:rPr>
                <w:rFonts w:ascii="Times New Roman" w:eastAsia="Times New Roman" w:hAnsi="Times New Roman" w:cs="Times New Roman"/>
                <w:b/>
                <w:bCs/>
                <w:sz w:val="24"/>
                <w:szCs w:val="24"/>
              </w:rPr>
              <w:t>b</w:t>
            </w:r>
            <w:r w:rsidR="00C424C2" w:rsidRPr="00FF652B">
              <w:rPr>
                <w:rFonts w:ascii="Times New Roman" w:eastAsia="Times New Roman" w:hAnsi="Times New Roman" w:cs="Times New Roman"/>
                <w:b/>
                <w:bCs/>
                <w:sz w:val="24"/>
                <w:szCs w:val="24"/>
              </w:rPr>
              <w:t xml:space="preserve">attery </w:t>
            </w:r>
            <w:r w:rsidR="00C424C2">
              <w:rPr>
                <w:rFonts w:ascii="Times New Roman" w:eastAsia="Times New Roman" w:hAnsi="Times New Roman" w:cs="Times New Roman"/>
                <w:b/>
                <w:bCs/>
                <w:sz w:val="24"/>
                <w:szCs w:val="24"/>
              </w:rPr>
              <w:t>s</w:t>
            </w:r>
            <w:r w:rsidR="00C424C2" w:rsidRPr="00FF652B">
              <w:rPr>
                <w:rFonts w:ascii="Times New Roman" w:eastAsia="Times New Roman" w:hAnsi="Times New Roman" w:cs="Times New Roman"/>
                <w:b/>
                <w:bCs/>
                <w:sz w:val="24"/>
                <w:szCs w:val="24"/>
              </w:rPr>
              <w:t>torage</w:t>
            </w:r>
            <w:r w:rsidR="00C424C2">
              <w:rPr>
                <w:rFonts w:ascii="Times New Roman" w:eastAsia="Times New Roman" w:hAnsi="Times New Roman" w:cs="Times New Roman"/>
                <w:b/>
                <w:bCs/>
                <w:sz w:val="24"/>
                <w:szCs w:val="24"/>
              </w:rPr>
              <w:t xml:space="preserve"> (tot</w:t>
            </w:r>
            <w:r>
              <w:rPr>
                <w:rFonts w:ascii="Times New Roman" w:eastAsia="Times New Roman" w:hAnsi="Times New Roman" w:cs="Times New Roman"/>
                <w:b/>
                <w:bCs/>
                <w:sz w:val="24"/>
                <w:szCs w:val="24"/>
              </w:rPr>
              <w:t>al)</w:t>
            </w:r>
          </w:p>
        </w:tc>
        <w:tc>
          <w:tcPr>
            <w:tcW w:w="696" w:type="dxa"/>
            <w:noWrap/>
            <w:vAlign w:val="center"/>
            <w:hideMark/>
          </w:tcPr>
          <w:p w14:paraId="77C558E1" w14:textId="04EF82AA"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426</w:t>
            </w:r>
          </w:p>
        </w:tc>
        <w:tc>
          <w:tcPr>
            <w:tcW w:w="1120" w:type="dxa"/>
            <w:noWrap/>
            <w:vAlign w:val="center"/>
            <w:hideMark/>
          </w:tcPr>
          <w:p w14:paraId="68EFB868" w14:textId="4629DCC9"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2</w:t>
            </w:r>
            <w:r w:rsidR="00C424C2">
              <w:rPr>
                <w:rFonts w:ascii="Times New Roman" w:eastAsia="Times New Roman" w:hAnsi="Times New Roman" w:cs="Times New Roman"/>
                <w:b/>
                <w:bCs/>
                <w:sz w:val="24"/>
                <w:szCs w:val="24"/>
              </w:rPr>
              <w:t>,</w:t>
            </w:r>
            <w:r w:rsidRPr="00FF652B">
              <w:rPr>
                <w:rFonts w:ascii="Times New Roman" w:eastAsia="Times New Roman" w:hAnsi="Times New Roman" w:cs="Times New Roman"/>
                <w:b/>
                <w:bCs/>
                <w:sz w:val="24"/>
                <w:szCs w:val="24"/>
              </w:rPr>
              <w:t>992</w:t>
            </w:r>
          </w:p>
        </w:tc>
        <w:tc>
          <w:tcPr>
            <w:tcW w:w="1120" w:type="dxa"/>
            <w:noWrap/>
            <w:vAlign w:val="center"/>
            <w:hideMark/>
          </w:tcPr>
          <w:p w14:paraId="4F82539C" w14:textId="4F07E6BB"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3</w:t>
            </w:r>
            <w:r w:rsidR="00C424C2">
              <w:rPr>
                <w:rFonts w:ascii="Times New Roman" w:eastAsia="Times New Roman" w:hAnsi="Times New Roman" w:cs="Times New Roman"/>
                <w:b/>
                <w:bCs/>
                <w:sz w:val="24"/>
                <w:szCs w:val="24"/>
              </w:rPr>
              <w:t>,</w:t>
            </w:r>
            <w:r w:rsidRPr="00FF652B">
              <w:rPr>
                <w:rFonts w:ascii="Times New Roman" w:eastAsia="Times New Roman" w:hAnsi="Times New Roman" w:cs="Times New Roman"/>
                <w:b/>
                <w:bCs/>
                <w:sz w:val="24"/>
                <w:szCs w:val="24"/>
              </w:rPr>
              <w:t>994</w:t>
            </w:r>
          </w:p>
        </w:tc>
      </w:tr>
      <w:tr w:rsidR="00FF652B" w:rsidRPr="00FF652B" w14:paraId="3CC176F2" w14:textId="77777777" w:rsidTr="00C424C2">
        <w:trPr>
          <w:trHeight w:val="255"/>
          <w:jc w:val="center"/>
        </w:trPr>
        <w:tc>
          <w:tcPr>
            <w:tcW w:w="3595" w:type="dxa"/>
            <w:noWrap/>
            <w:vAlign w:val="center"/>
            <w:hideMark/>
          </w:tcPr>
          <w:p w14:paraId="68A25A38" w14:textId="2938949E"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EVs</w:t>
            </w:r>
            <w:r>
              <w:rPr>
                <w:rFonts w:ascii="Times New Roman" w:eastAsia="Times New Roman" w:hAnsi="Times New Roman" w:cs="Times New Roman"/>
                <w:b/>
                <w:bCs/>
                <w:sz w:val="24"/>
                <w:szCs w:val="24"/>
              </w:rPr>
              <w:t xml:space="preserve"> (</w:t>
            </w:r>
            <w:r w:rsidR="00C424C2">
              <w:rPr>
                <w:rFonts w:ascii="Times New Roman" w:eastAsia="Times New Roman" w:hAnsi="Times New Roman" w:cs="Times New Roman"/>
                <w:b/>
                <w:bCs/>
                <w:sz w:val="24"/>
                <w:szCs w:val="24"/>
              </w:rPr>
              <w:t>tota</w:t>
            </w:r>
            <w:r>
              <w:rPr>
                <w:rFonts w:ascii="Times New Roman" w:eastAsia="Times New Roman" w:hAnsi="Times New Roman" w:cs="Times New Roman"/>
                <w:b/>
                <w:bCs/>
                <w:sz w:val="24"/>
                <w:szCs w:val="24"/>
              </w:rPr>
              <w:t>l)</w:t>
            </w:r>
          </w:p>
        </w:tc>
        <w:tc>
          <w:tcPr>
            <w:tcW w:w="696" w:type="dxa"/>
            <w:noWrap/>
            <w:vAlign w:val="center"/>
            <w:hideMark/>
          </w:tcPr>
          <w:p w14:paraId="728CD83B" w14:textId="73746AC1"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401</w:t>
            </w:r>
          </w:p>
        </w:tc>
        <w:tc>
          <w:tcPr>
            <w:tcW w:w="1120" w:type="dxa"/>
            <w:noWrap/>
            <w:vAlign w:val="center"/>
            <w:hideMark/>
          </w:tcPr>
          <w:p w14:paraId="20504F7D" w14:textId="7D2B7A5B"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2</w:t>
            </w:r>
            <w:r w:rsidR="00C424C2">
              <w:rPr>
                <w:rFonts w:ascii="Times New Roman" w:eastAsia="Times New Roman" w:hAnsi="Times New Roman" w:cs="Times New Roman"/>
                <w:b/>
                <w:bCs/>
                <w:sz w:val="24"/>
                <w:szCs w:val="24"/>
              </w:rPr>
              <w:t>,</w:t>
            </w:r>
            <w:r w:rsidRPr="00FF652B">
              <w:rPr>
                <w:rFonts w:ascii="Times New Roman" w:eastAsia="Times New Roman" w:hAnsi="Times New Roman" w:cs="Times New Roman"/>
                <w:b/>
                <w:bCs/>
                <w:sz w:val="24"/>
                <w:szCs w:val="24"/>
              </w:rPr>
              <w:t>809</w:t>
            </w:r>
          </w:p>
        </w:tc>
        <w:tc>
          <w:tcPr>
            <w:tcW w:w="1120" w:type="dxa"/>
            <w:noWrap/>
            <w:vAlign w:val="center"/>
            <w:hideMark/>
          </w:tcPr>
          <w:p w14:paraId="44063238" w14:textId="080200E1"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3</w:t>
            </w:r>
            <w:r w:rsidR="00C424C2">
              <w:rPr>
                <w:rFonts w:ascii="Times New Roman" w:eastAsia="Times New Roman" w:hAnsi="Times New Roman" w:cs="Times New Roman"/>
                <w:b/>
                <w:bCs/>
                <w:sz w:val="24"/>
                <w:szCs w:val="24"/>
              </w:rPr>
              <w:t>,</w:t>
            </w:r>
            <w:r w:rsidRPr="00FF652B">
              <w:rPr>
                <w:rFonts w:ascii="Times New Roman" w:eastAsia="Times New Roman" w:hAnsi="Times New Roman" w:cs="Times New Roman"/>
                <w:b/>
                <w:bCs/>
                <w:sz w:val="24"/>
                <w:szCs w:val="24"/>
              </w:rPr>
              <w:t>459</w:t>
            </w:r>
          </w:p>
        </w:tc>
      </w:tr>
      <w:tr w:rsidR="00FF652B" w:rsidRPr="00FF652B" w14:paraId="66844C1C" w14:textId="77777777" w:rsidTr="00C424C2">
        <w:trPr>
          <w:trHeight w:val="255"/>
          <w:jc w:val="center"/>
        </w:trPr>
        <w:tc>
          <w:tcPr>
            <w:tcW w:w="3595" w:type="dxa"/>
            <w:noWrap/>
            <w:vAlign w:val="center"/>
            <w:hideMark/>
          </w:tcPr>
          <w:p w14:paraId="64FCEB44"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Copper</w:t>
            </w:r>
          </w:p>
        </w:tc>
        <w:tc>
          <w:tcPr>
            <w:tcW w:w="696" w:type="dxa"/>
            <w:noWrap/>
            <w:vAlign w:val="center"/>
            <w:hideMark/>
          </w:tcPr>
          <w:p w14:paraId="2A4B01C3" w14:textId="54305464"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110</w:t>
            </w:r>
          </w:p>
        </w:tc>
        <w:tc>
          <w:tcPr>
            <w:tcW w:w="1120" w:type="dxa"/>
            <w:noWrap/>
            <w:vAlign w:val="center"/>
            <w:hideMark/>
          </w:tcPr>
          <w:p w14:paraId="1A8F6916" w14:textId="5D2257E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717</w:t>
            </w:r>
          </w:p>
        </w:tc>
        <w:tc>
          <w:tcPr>
            <w:tcW w:w="1120" w:type="dxa"/>
            <w:noWrap/>
            <w:vAlign w:val="center"/>
            <w:hideMark/>
          </w:tcPr>
          <w:p w14:paraId="0ABF4344" w14:textId="0993B92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951</w:t>
            </w:r>
          </w:p>
        </w:tc>
      </w:tr>
      <w:tr w:rsidR="00FF652B" w:rsidRPr="00FF652B" w14:paraId="2D108DF4" w14:textId="77777777" w:rsidTr="00C424C2">
        <w:trPr>
          <w:trHeight w:val="255"/>
          <w:jc w:val="center"/>
        </w:trPr>
        <w:tc>
          <w:tcPr>
            <w:tcW w:w="3595" w:type="dxa"/>
            <w:noWrap/>
            <w:vAlign w:val="center"/>
            <w:hideMark/>
          </w:tcPr>
          <w:p w14:paraId="7C68C827"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Cobalt</w:t>
            </w:r>
          </w:p>
        </w:tc>
        <w:tc>
          <w:tcPr>
            <w:tcW w:w="696" w:type="dxa"/>
            <w:noWrap/>
            <w:vAlign w:val="center"/>
            <w:hideMark/>
          </w:tcPr>
          <w:p w14:paraId="2CD92285" w14:textId="0333AEE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21</w:t>
            </w:r>
          </w:p>
        </w:tc>
        <w:tc>
          <w:tcPr>
            <w:tcW w:w="1120" w:type="dxa"/>
            <w:noWrap/>
            <w:vAlign w:val="center"/>
            <w:hideMark/>
          </w:tcPr>
          <w:p w14:paraId="210E017D" w14:textId="70CA305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106</w:t>
            </w:r>
          </w:p>
        </w:tc>
        <w:tc>
          <w:tcPr>
            <w:tcW w:w="1120" w:type="dxa"/>
            <w:noWrap/>
            <w:vAlign w:val="center"/>
            <w:hideMark/>
          </w:tcPr>
          <w:p w14:paraId="315BE297" w14:textId="17ADFBB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127</w:t>
            </w:r>
          </w:p>
        </w:tc>
      </w:tr>
      <w:tr w:rsidR="00FF652B" w:rsidRPr="00FF652B" w14:paraId="284D5A4D" w14:textId="77777777" w:rsidTr="00C424C2">
        <w:trPr>
          <w:trHeight w:val="255"/>
          <w:jc w:val="center"/>
        </w:trPr>
        <w:tc>
          <w:tcPr>
            <w:tcW w:w="3595" w:type="dxa"/>
            <w:noWrap/>
            <w:vAlign w:val="center"/>
            <w:hideMark/>
          </w:tcPr>
          <w:p w14:paraId="6F228DF9"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Graphite</w:t>
            </w:r>
          </w:p>
        </w:tc>
        <w:tc>
          <w:tcPr>
            <w:tcW w:w="696" w:type="dxa"/>
            <w:noWrap/>
            <w:vAlign w:val="center"/>
            <w:hideMark/>
          </w:tcPr>
          <w:p w14:paraId="61687AAD" w14:textId="089F42A0"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141</w:t>
            </w:r>
          </w:p>
        </w:tc>
        <w:tc>
          <w:tcPr>
            <w:tcW w:w="1120" w:type="dxa"/>
            <w:noWrap/>
            <w:vAlign w:val="center"/>
            <w:hideMark/>
          </w:tcPr>
          <w:p w14:paraId="00373A1C" w14:textId="4FE8691E"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w:t>
            </w:r>
            <w:r w:rsidR="00C424C2">
              <w:rPr>
                <w:rFonts w:ascii="Times New Roman" w:eastAsia="Times New Roman" w:hAnsi="Times New Roman" w:cs="Times New Roman"/>
                <w:bCs/>
                <w:sz w:val="24"/>
                <w:szCs w:val="24"/>
              </w:rPr>
              <w:t>,</w:t>
            </w:r>
            <w:r w:rsidRPr="00FF652B">
              <w:rPr>
                <w:rFonts w:ascii="Times New Roman" w:eastAsia="Times New Roman" w:hAnsi="Times New Roman" w:cs="Times New Roman"/>
                <w:bCs/>
                <w:sz w:val="24"/>
                <w:szCs w:val="24"/>
              </w:rPr>
              <w:t>065</w:t>
            </w:r>
          </w:p>
        </w:tc>
        <w:tc>
          <w:tcPr>
            <w:tcW w:w="1120" w:type="dxa"/>
            <w:noWrap/>
            <w:vAlign w:val="center"/>
            <w:hideMark/>
          </w:tcPr>
          <w:p w14:paraId="61BCEFEE" w14:textId="2215724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w:t>
            </w:r>
            <w:r w:rsidR="00C424C2">
              <w:rPr>
                <w:rFonts w:ascii="Times New Roman" w:eastAsia="Times New Roman" w:hAnsi="Times New Roman" w:cs="Times New Roman"/>
                <w:bCs/>
                <w:sz w:val="24"/>
                <w:szCs w:val="24"/>
              </w:rPr>
              <w:t>,</w:t>
            </w:r>
            <w:r w:rsidRPr="00FF652B">
              <w:rPr>
                <w:rFonts w:ascii="Times New Roman" w:eastAsia="Times New Roman" w:hAnsi="Times New Roman" w:cs="Times New Roman"/>
                <w:bCs/>
                <w:sz w:val="24"/>
                <w:szCs w:val="24"/>
              </w:rPr>
              <w:t>027</w:t>
            </w:r>
          </w:p>
        </w:tc>
      </w:tr>
      <w:tr w:rsidR="00FF652B" w:rsidRPr="00FF652B" w14:paraId="0BC1FC0C" w14:textId="77777777" w:rsidTr="00C424C2">
        <w:trPr>
          <w:trHeight w:val="255"/>
          <w:jc w:val="center"/>
        </w:trPr>
        <w:tc>
          <w:tcPr>
            <w:tcW w:w="3595" w:type="dxa"/>
            <w:noWrap/>
            <w:vAlign w:val="center"/>
            <w:hideMark/>
          </w:tcPr>
          <w:p w14:paraId="3A8DFFDC"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Lithium</w:t>
            </w:r>
          </w:p>
        </w:tc>
        <w:tc>
          <w:tcPr>
            <w:tcW w:w="696" w:type="dxa"/>
            <w:noWrap/>
            <w:vAlign w:val="center"/>
            <w:hideMark/>
          </w:tcPr>
          <w:p w14:paraId="70165D40" w14:textId="60CBBA1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20</w:t>
            </w:r>
          </w:p>
        </w:tc>
        <w:tc>
          <w:tcPr>
            <w:tcW w:w="1120" w:type="dxa"/>
            <w:noWrap/>
            <w:vAlign w:val="center"/>
            <w:hideMark/>
          </w:tcPr>
          <w:p w14:paraId="25044E66" w14:textId="02AF90A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152</w:t>
            </w:r>
          </w:p>
        </w:tc>
        <w:tc>
          <w:tcPr>
            <w:tcW w:w="1120" w:type="dxa"/>
            <w:noWrap/>
            <w:vAlign w:val="center"/>
            <w:hideMark/>
          </w:tcPr>
          <w:p w14:paraId="31405322" w14:textId="244E01C9"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248</w:t>
            </w:r>
          </w:p>
        </w:tc>
      </w:tr>
      <w:tr w:rsidR="00FF652B" w:rsidRPr="00FF652B" w14:paraId="19509A57" w14:textId="77777777" w:rsidTr="00C424C2">
        <w:trPr>
          <w:trHeight w:val="255"/>
          <w:jc w:val="center"/>
        </w:trPr>
        <w:tc>
          <w:tcPr>
            <w:tcW w:w="3595" w:type="dxa"/>
            <w:noWrap/>
            <w:vAlign w:val="center"/>
            <w:hideMark/>
          </w:tcPr>
          <w:p w14:paraId="2BEF10C8"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Manganese</w:t>
            </w:r>
          </w:p>
        </w:tc>
        <w:tc>
          <w:tcPr>
            <w:tcW w:w="696" w:type="dxa"/>
            <w:noWrap/>
            <w:vAlign w:val="center"/>
            <w:hideMark/>
          </w:tcPr>
          <w:p w14:paraId="1626542A" w14:textId="5FA733B1"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25</w:t>
            </w:r>
          </w:p>
        </w:tc>
        <w:tc>
          <w:tcPr>
            <w:tcW w:w="1120" w:type="dxa"/>
            <w:noWrap/>
            <w:vAlign w:val="center"/>
            <w:hideMark/>
          </w:tcPr>
          <w:p w14:paraId="577798C3" w14:textId="2C76FC92"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102</w:t>
            </w:r>
          </w:p>
        </w:tc>
        <w:tc>
          <w:tcPr>
            <w:tcW w:w="1120" w:type="dxa"/>
            <w:noWrap/>
            <w:vAlign w:val="center"/>
            <w:hideMark/>
          </w:tcPr>
          <w:p w14:paraId="222C51F3" w14:textId="6BC43CC3"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117</w:t>
            </w:r>
          </w:p>
        </w:tc>
      </w:tr>
      <w:tr w:rsidR="00FF652B" w:rsidRPr="00FF652B" w14:paraId="0E999E3F" w14:textId="77777777" w:rsidTr="00C424C2">
        <w:trPr>
          <w:trHeight w:val="255"/>
          <w:jc w:val="center"/>
        </w:trPr>
        <w:tc>
          <w:tcPr>
            <w:tcW w:w="3595" w:type="dxa"/>
            <w:noWrap/>
            <w:vAlign w:val="center"/>
            <w:hideMark/>
          </w:tcPr>
          <w:p w14:paraId="443DC4E3"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Nickel</w:t>
            </w:r>
          </w:p>
        </w:tc>
        <w:tc>
          <w:tcPr>
            <w:tcW w:w="696" w:type="dxa"/>
            <w:noWrap/>
            <w:vAlign w:val="center"/>
            <w:hideMark/>
          </w:tcPr>
          <w:p w14:paraId="66383A03" w14:textId="625BE8DE"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80</w:t>
            </w:r>
          </w:p>
        </w:tc>
        <w:tc>
          <w:tcPr>
            <w:tcW w:w="1120" w:type="dxa"/>
            <w:noWrap/>
            <w:vAlign w:val="center"/>
            <w:hideMark/>
          </w:tcPr>
          <w:p w14:paraId="16168239" w14:textId="7B01795E"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647</w:t>
            </w:r>
          </w:p>
        </w:tc>
        <w:tc>
          <w:tcPr>
            <w:tcW w:w="1120" w:type="dxa"/>
            <w:noWrap/>
            <w:vAlign w:val="center"/>
            <w:hideMark/>
          </w:tcPr>
          <w:p w14:paraId="788E8538" w14:textId="0299FA7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950</w:t>
            </w:r>
          </w:p>
        </w:tc>
      </w:tr>
      <w:tr w:rsidR="00FF652B" w:rsidRPr="00FF652B" w14:paraId="00D38303" w14:textId="77777777" w:rsidTr="00C424C2">
        <w:trPr>
          <w:trHeight w:val="255"/>
          <w:jc w:val="center"/>
        </w:trPr>
        <w:tc>
          <w:tcPr>
            <w:tcW w:w="3595" w:type="dxa"/>
            <w:noWrap/>
            <w:vAlign w:val="center"/>
            <w:hideMark/>
          </w:tcPr>
          <w:p w14:paraId="365895C1"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Silicon</w:t>
            </w:r>
          </w:p>
        </w:tc>
        <w:tc>
          <w:tcPr>
            <w:tcW w:w="696" w:type="dxa"/>
            <w:noWrap/>
            <w:vAlign w:val="center"/>
            <w:hideMark/>
          </w:tcPr>
          <w:p w14:paraId="6DF7364F" w14:textId="682B8A9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3FEB6F95" w14:textId="697196E1"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8</w:t>
            </w:r>
          </w:p>
        </w:tc>
        <w:tc>
          <w:tcPr>
            <w:tcW w:w="1120" w:type="dxa"/>
            <w:noWrap/>
            <w:vAlign w:val="center"/>
            <w:hideMark/>
          </w:tcPr>
          <w:p w14:paraId="46247CC6" w14:textId="45B63185"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26</w:t>
            </w:r>
          </w:p>
        </w:tc>
      </w:tr>
      <w:tr w:rsidR="00FF652B" w:rsidRPr="00FF652B" w14:paraId="461DFD10" w14:textId="77777777" w:rsidTr="00C424C2">
        <w:trPr>
          <w:trHeight w:val="255"/>
          <w:jc w:val="center"/>
        </w:trPr>
        <w:tc>
          <w:tcPr>
            <w:tcW w:w="3595" w:type="dxa"/>
            <w:noWrap/>
            <w:vAlign w:val="center"/>
            <w:hideMark/>
          </w:tcPr>
          <w:p w14:paraId="4D55BDB7"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Neodymium</w:t>
            </w:r>
          </w:p>
        </w:tc>
        <w:tc>
          <w:tcPr>
            <w:tcW w:w="696" w:type="dxa"/>
            <w:noWrap/>
            <w:vAlign w:val="center"/>
            <w:hideMark/>
          </w:tcPr>
          <w:p w14:paraId="67C6A40C" w14:textId="799697DA"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w:t>
            </w:r>
          </w:p>
        </w:tc>
        <w:tc>
          <w:tcPr>
            <w:tcW w:w="1120" w:type="dxa"/>
            <w:noWrap/>
            <w:vAlign w:val="center"/>
            <w:hideMark/>
          </w:tcPr>
          <w:p w14:paraId="4A906129" w14:textId="214C6C8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9</w:t>
            </w:r>
          </w:p>
        </w:tc>
        <w:tc>
          <w:tcPr>
            <w:tcW w:w="1120" w:type="dxa"/>
            <w:noWrap/>
            <w:vAlign w:val="center"/>
            <w:hideMark/>
          </w:tcPr>
          <w:p w14:paraId="1FEC44F4" w14:textId="0BED157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11</w:t>
            </w:r>
          </w:p>
        </w:tc>
      </w:tr>
      <w:tr w:rsidR="00FF652B" w:rsidRPr="00FF652B" w14:paraId="11015ECB" w14:textId="77777777" w:rsidTr="00C424C2">
        <w:trPr>
          <w:trHeight w:val="255"/>
          <w:jc w:val="center"/>
        </w:trPr>
        <w:tc>
          <w:tcPr>
            <w:tcW w:w="3595" w:type="dxa"/>
            <w:noWrap/>
            <w:vAlign w:val="center"/>
            <w:hideMark/>
          </w:tcPr>
          <w:p w14:paraId="0782200A" w14:textId="2BCDC11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 xml:space="preserve">Other </w:t>
            </w:r>
            <w:r w:rsidR="00C424C2">
              <w:rPr>
                <w:rFonts w:ascii="Times New Roman" w:eastAsia="Times New Roman" w:hAnsi="Times New Roman" w:cs="Times New Roman"/>
                <w:bCs/>
                <w:sz w:val="24"/>
                <w:szCs w:val="24"/>
              </w:rPr>
              <w:t>rare earth elements</w:t>
            </w:r>
          </w:p>
        </w:tc>
        <w:tc>
          <w:tcPr>
            <w:tcW w:w="696" w:type="dxa"/>
            <w:noWrap/>
            <w:vAlign w:val="center"/>
            <w:hideMark/>
          </w:tcPr>
          <w:p w14:paraId="05D7778C" w14:textId="215E6C6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3611F09B" w14:textId="3E72496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w:t>
            </w:r>
          </w:p>
        </w:tc>
        <w:tc>
          <w:tcPr>
            <w:tcW w:w="1120" w:type="dxa"/>
            <w:noWrap/>
            <w:vAlign w:val="center"/>
            <w:hideMark/>
          </w:tcPr>
          <w:p w14:paraId="69482D5E" w14:textId="41777413"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3</w:t>
            </w:r>
          </w:p>
        </w:tc>
      </w:tr>
      <w:tr w:rsidR="00FF652B" w:rsidRPr="00FF652B" w14:paraId="576FA190" w14:textId="77777777" w:rsidTr="00C424C2">
        <w:trPr>
          <w:trHeight w:val="255"/>
          <w:jc w:val="center"/>
        </w:trPr>
        <w:tc>
          <w:tcPr>
            <w:tcW w:w="3595" w:type="dxa"/>
            <w:noWrap/>
            <w:vAlign w:val="center"/>
            <w:hideMark/>
          </w:tcPr>
          <w:p w14:paraId="7C9E5DF2" w14:textId="3E597BE3"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 xml:space="preserve">Battery </w:t>
            </w:r>
            <w:r w:rsidR="00C424C2">
              <w:rPr>
                <w:rFonts w:ascii="Times New Roman" w:eastAsia="Times New Roman" w:hAnsi="Times New Roman" w:cs="Times New Roman"/>
                <w:b/>
                <w:bCs/>
                <w:sz w:val="24"/>
                <w:szCs w:val="24"/>
              </w:rPr>
              <w:t>s</w:t>
            </w:r>
            <w:r w:rsidR="00C424C2" w:rsidRPr="00FF652B">
              <w:rPr>
                <w:rFonts w:ascii="Times New Roman" w:eastAsia="Times New Roman" w:hAnsi="Times New Roman" w:cs="Times New Roman"/>
                <w:b/>
                <w:bCs/>
                <w:sz w:val="24"/>
                <w:szCs w:val="24"/>
              </w:rPr>
              <w:t>torage</w:t>
            </w:r>
            <w:r w:rsidR="00C424C2">
              <w:rPr>
                <w:rFonts w:ascii="Times New Roman" w:eastAsia="Times New Roman" w:hAnsi="Times New Roman" w:cs="Times New Roman"/>
                <w:b/>
                <w:bCs/>
                <w:sz w:val="24"/>
                <w:szCs w:val="24"/>
              </w:rPr>
              <w:t xml:space="preserve"> (tota</w:t>
            </w:r>
            <w:r>
              <w:rPr>
                <w:rFonts w:ascii="Times New Roman" w:eastAsia="Times New Roman" w:hAnsi="Times New Roman" w:cs="Times New Roman"/>
                <w:b/>
                <w:bCs/>
                <w:sz w:val="24"/>
                <w:szCs w:val="24"/>
              </w:rPr>
              <w:t>l)</w:t>
            </w:r>
          </w:p>
        </w:tc>
        <w:tc>
          <w:tcPr>
            <w:tcW w:w="696" w:type="dxa"/>
            <w:noWrap/>
            <w:vAlign w:val="center"/>
            <w:hideMark/>
          </w:tcPr>
          <w:p w14:paraId="65B380A0" w14:textId="1EACCD74"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26</w:t>
            </w:r>
          </w:p>
        </w:tc>
        <w:tc>
          <w:tcPr>
            <w:tcW w:w="1120" w:type="dxa"/>
            <w:noWrap/>
            <w:vAlign w:val="center"/>
            <w:hideMark/>
          </w:tcPr>
          <w:p w14:paraId="325A6127" w14:textId="665298BB"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183</w:t>
            </w:r>
          </w:p>
        </w:tc>
        <w:tc>
          <w:tcPr>
            <w:tcW w:w="1120" w:type="dxa"/>
            <w:noWrap/>
            <w:vAlign w:val="center"/>
            <w:hideMark/>
          </w:tcPr>
          <w:p w14:paraId="504DE5A4" w14:textId="09BA239D" w:rsidR="00FF652B" w:rsidRPr="00FF652B" w:rsidRDefault="00FF652B" w:rsidP="00AC3E82">
            <w:pPr>
              <w:spacing w:line="276" w:lineRule="auto"/>
              <w:jc w:val="center"/>
              <w:rPr>
                <w:rFonts w:ascii="Times New Roman" w:eastAsia="Times New Roman" w:hAnsi="Times New Roman" w:cs="Times New Roman"/>
                <w:b/>
                <w:bCs/>
                <w:sz w:val="24"/>
                <w:szCs w:val="24"/>
              </w:rPr>
            </w:pPr>
            <w:r w:rsidRPr="00FF652B">
              <w:rPr>
                <w:rFonts w:ascii="Times New Roman" w:eastAsia="Times New Roman" w:hAnsi="Times New Roman" w:cs="Times New Roman"/>
                <w:b/>
                <w:bCs/>
                <w:sz w:val="24"/>
                <w:szCs w:val="24"/>
              </w:rPr>
              <w:t>535</w:t>
            </w:r>
          </w:p>
        </w:tc>
      </w:tr>
      <w:tr w:rsidR="00FF652B" w:rsidRPr="00FF652B" w14:paraId="27AE6753" w14:textId="77777777" w:rsidTr="00C424C2">
        <w:trPr>
          <w:trHeight w:val="255"/>
          <w:jc w:val="center"/>
        </w:trPr>
        <w:tc>
          <w:tcPr>
            <w:tcW w:w="3595" w:type="dxa"/>
            <w:noWrap/>
            <w:vAlign w:val="center"/>
            <w:hideMark/>
          </w:tcPr>
          <w:p w14:paraId="7095FB1C"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Copper</w:t>
            </w:r>
          </w:p>
        </w:tc>
        <w:tc>
          <w:tcPr>
            <w:tcW w:w="696" w:type="dxa"/>
            <w:noWrap/>
            <w:vAlign w:val="center"/>
            <w:hideMark/>
          </w:tcPr>
          <w:p w14:paraId="0C77E66D" w14:textId="44F5042B"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8</w:t>
            </w:r>
          </w:p>
        </w:tc>
        <w:tc>
          <w:tcPr>
            <w:tcW w:w="1120" w:type="dxa"/>
            <w:noWrap/>
            <w:vAlign w:val="center"/>
            <w:hideMark/>
          </w:tcPr>
          <w:p w14:paraId="6ECF9606" w14:textId="06ADC010"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55</w:t>
            </w:r>
          </w:p>
        </w:tc>
        <w:tc>
          <w:tcPr>
            <w:tcW w:w="1120" w:type="dxa"/>
            <w:noWrap/>
            <w:vAlign w:val="center"/>
            <w:hideMark/>
          </w:tcPr>
          <w:p w14:paraId="2CBB4763" w14:textId="52ADE281"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133</w:t>
            </w:r>
          </w:p>
        </w:tc>
      </w:tr>
      <w:tr w:rsidR="00FF652B" w:rsidRPr="00FF652B" w14:paraId="0A809C57" w14:textId="77777777" w:rsidTr="00C424C2">
        <w:trPr>
          <w:trHeight w:val="255"/>
          <w:jc w:val="center"/>
        </w:trPr>
        <w:tc>
          <w:tcPr>
            <w:tcW w:w="3595" w:type="dxa"/>
            <w:noWrap/>
            <w:vAlign w:val="center"/>
            <w:hideMark/>
          </w:tcPr>
          <w:p w14:paraId="68BEA421"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Cobalt</w:t>
            </w:r>
          </w:p>
        </w:tc>
        <w:tc>
          <w:tcPr>
            <w:tcW w:w="696" w:type="dxa"/>
            <w:noWrap/>
            <w:vAlign w:val="center"/>
            <w:hideMark/>
          </w:tcPr>
          <w:p w14:paraId="0E94B6F1" w14:textId="73D74DA5"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7A3AFA1D" w14:textId="25CAAA8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3</w:t>
            </w:r>
          </w:p>
        </w:tc>
        <w:tc>
          <w:tcPr>
            <w:tcW w:w="1120" w:type="dxa"/>
            <w:noWrap/>
            <w:vAlign w:val="center"/>
            <w:hideMark/>
          </w:tcPr>
          <w:p w14:paraId="439A1E13" w14:textId="6AFCD2FC"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9</w:t>
            </w:r>
          </w:p>
        </w:tc>
      </w:tr>
      <w:tr w:rsidR="00FF652B" w:rsidRPr="00FF652B" w14:paraId="16A3A534" w14:textId="77777777" w:rsidTr="00C424C2">
        <w:trPr>
          <w:trHeight w:val="255"/>
          <w:jc w:val="center"/>
        </w:trPr>
        <w:tc>
          <w:tcPr>
            <w:tcW w:w="3595" w:type="dxa"/>
            <w:noWrap/>
            <w:vAlign w:val="center"/>
            <w:hideMark/>
          </w:tcPr>
          <w:p w14:paraId="02FA7C7E"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Graphite</w:t>
            </w:r>
          </w:p>
        </w:tc>
        <w:tc>
          <w:tcPr>
            <w:tcW w:w="696" w:type="dxa"/>
            <w:noWrap/>
            <w:vAlign w:val="center"/>
            <w:hideMark/>
          </w:tcPr>
          <w:p w14:paraId="75ADEC87" w14:textId="0036F481"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15</w:t>
            </w:r>
          </w:p>
        </w:tc>
        <w:tc>
          <w:tcPr>
            <w:tcW w:w="1120" w:type="dxa"/>
            <w:noWrap/>
            <w:vAlign w:val="center"/>
            <w:hideMark/>
          </w:tcPr>
          <w:p w14:paraId="2C57E8DC" w14:textId="574E9C2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86</w:t>
            </w:r>
          </w:p>
        </w:tc>
        <w:tc>
          <w:tcPr>
            <w:tcW w:w="1120" w:type="dxa"/>
            <w:noWrap/>
            <w:vAlign w:val="center"/>
            <w:hideMark/>
          </w:tcPr>
          <w:p w14:paraId="438D1677" w14:textId="7DC97336"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177</w:t>
            </w:r>
          </w:p>
        </w:tc>
      </w:tr>
      <w:tr w:rsidR="00FF652B" w:rsidRPr="00FF652B" w14:paraId="595800F5" w14:textId="77777777" w:rsidTr="00C424C2">
        <w:trPr>
          <w:trHeight w:val="255"/>
          <w:jc w:val="center"/>
        </w:trPr>
        <w:tc>
          <w:tcPr>
            <w:tcW w:w="3595" w:type="dxa"/>
            <w:noWrap/>
            <w:vAlign w:val="center"/>
            <w:hideMark/>
          </w:tcPr>
          <w:p w14:paraId="1F058ACB"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Lithium</w:t>
            </w:r>
          </w:p>
        </w:tc>
        <w:tc>
          <w:tcPr>
            <w:tcW w:w="696" w:type="dxa"/>
            <w:noWrap/>
            <w:vAlign w:val="center"/>
            <w:hideMark/>
          </w:tcPr>
          <w:p w14:paraId="19DE82A7" w14:textId="3455CE30"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w:t>
            </w:r>
          </w:p>
        </w:tc>
        <w:tc>
          <w:tcPr>
            <w:tcW w:w="1120" w:type="dxa"/>
            <w:noWrap/>
            <w:vAlign w:val="center"/>
            <w:hideMark/>
          </w:tcPr>
          <w:p w14:paraId="0846F57F" w14:textId="5AD3CCB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12</w:t>
            </w:r>
          </w:p>
        </w:tc>
        <w:tc>
          <w:tcPr>
            <w:tcW w:w="1120" w:type="dxa"/>
            <w:noWrap/>
            <w:vAlign w:val="center"/>
            <w:hideMark/>
          </w:tcPr>
          <w:p w14:paraId="2544BECA" w14:textId="0A6295E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28</w:t>
            </w:r>
          </w:p>
        </w:tc>
      </w:tr>
      <w:tr w:rsidR="00FF652B" w:rsidRPr="00FF652B" w14:paraId="3584E34D" w14:textId="77777777" w:rsidTr="00C424C2">
        <w:trPr>
          <w:trHeight w:val="255"/>
          <w:jc w:val="center"/>
        </w:trPr>
        <w:tc>
          <w:tcPr>
            <w:tcW w:w="3595" w:type="dxa"/>
            <w:noWrap/>
            <w:vAlign w:val="center"/>
            <w:hideMark/>
          </w:tcPr>
          <w:p w14:paraId="20298BFA"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Manganese</w:t>
            </w:r>
          </w:p>
        </w:tc>
        <w:tc>
          <w:tcPr>
            <w:tcW w:w="696" w:type="dxa"/>
            <w:noWrap/>
            <w:vAlign w:val="center"/>
            <w:hideMark/>
          </w:tcPr>
          <w:p w14:paraId="1BCD72A4" w14:textId="031D8295"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33B3C80F" w14:textId="1E27426E"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4</w:t>
            </w:r>
          </w:p>
        </w:tc>
        <w:tc>
          <w:tcPr>
            <w:tcW w:w="1120" w:type="dxa"/>
            <w:noWrap/>
            <w:vAlign w:val="center"/>
            <w:hideMark/>
          </w:tcPr>
          <w:p w14:paraId="130EB00F" w14:textId="632C478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9</w:t>
            </w:r>
          </w:p>
        </w:tc>
      </w:tr>
      <w:tr w:rsidR="00FF652B" w:rsidRPr="00FF652B" w14:paraId="22AF2E56" w14:textId="77777777" w:rsidTr="00C424C2">
        <w:trPr>
          <w:trHeight w:val="255"/>
          <w:jc w:val="center"/>
        </w:trPr>
        <w:tc>
          <w:tcPr>
            <w:tcW w:w="3595" w:type="dxa"/>
            <w:noWrap/>
            <w:vAlign w:val="center"/>
            <w:hideMark/>
          </w:tcPr>
          <w:p w14:paraId="4610CF1F"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Nickel</w:t>
            </w:r>
          </w:p>
        </w:tc>
        <w:tc>
          <w:tcPr>
            <w:tcW w:w="696" w:type="dxa"/>
            <w:noWrap/>
            <w:vAlign w:val="center"/>
            <w:hideMark/>
          </w:tcPr>
          <w:p w14:paraId="76632207" w14:textId="34C22260"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541D64F2" w14:textId="16AD8628"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10</w:t>
            </w:r>
          </w:p>
        </w:tc>
        <w:tc>
          <w:tcPr>
            <w:tcW w:w="1120" w:type="dxa"/>
            <w:noWrap/>
            <w:vAlign w:val="center"/>
            <w:hideMark/>
          </w:tcPr>
          <w:p w14:paraId="06B6823E" w14:textId="1A0078BC"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36</w:t>
            </w:r>
          </w:p>
        </w:tc>
      </w:tr>
      <w:tr w:rsidR="00FF652B" w:rsidRPr="00FF652B" w14:paraId="71B1A253" w14:textId="77777777" w:rsidTr="00C424C2">
        <w:trPr>
          <w:trHeight w:val="255"/>
          <w:jc w:val="center"/>
        </w:trPr>
        <w:tc>
          <w:tcPr>
            <w:tcW w:w="3595" w:type="dxa"/>
            <w:noWrap/>
            <w:vAlign w:val="center"/>
            <w:hideMark/>
          </w:tcPr>
          <w:p w14:paraId="35915A5B"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Silicon</w:t>
            </w:r>
          </w:p>
        </w:tc>
        <w:tc>
          <w:tcPr>
            <w:tcW w:w="696" w:type="dxa"/>
            <w:noWrap/>
            <w:vAlign w:val="center"/>
            <w:hideMark/>
          </w:tcPr>
          <w:p w14:paraId="19DC801A" w14:textId="1F2493B9"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0</w:t>
            </w:r>
          </w:p>
        </w:tc>
        <w:tc>
          <w:tcPr>
            <w:tcW w:w="1120" w:type="dxa"/>
            <w:noWrap/>
            <w:vAlign w:val="center"/>
            <w:hideMark/>
          </w:tcPr>
          <w:p w14:paraId="3B2B1613" w14:textId="5943E85D"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w:t>
            </w:r>
          </w:p>
        </w:tc>
        <w:tc>
          <w:tcPr>
            <w:tcW w:w="1120" w:type="dxa"/>
            <w:noWrap/>
            <w:vAlign w:val="center"/>
            <w:hideMark/>
          </w:tcPr>
          <w:p w14:paraId="7EFAAC51" w14:textId="1D360E8E"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4</w:t>
            </w:r>
          </w:p>
        </w:tc>
      </w:tr>
      <w:tr w:rsidR="00FF652B" w:rsidRPr="00FF652B" w14:paraId="6F8CE94F" w14:textId="77777777" w:rsidTr="00C424C2">
        <w:trPr>
          <w:trHeight w:val="255"/>
          <w:jc w:val="center"/>
        </w:trPr>
        <w:tc>
          <w:tcPr>
            <w:tcW w:w="3595" w:type="dxa"/>
            <w:tcBorders>
              <w:bottom w:val="single" w:sz="4" w:space="0" w:color="auto"/>
            </w:tcBorders>
            <w:noWrap/>
            <w:vAlign w:val="center"/>
            <w:hideMark/>
          </w:tcPr>
          <w:p w14:paraId="46AD3094" w14:textId="77777777"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Vanadium</w:t>
            </w:r>
          </w:p>
        </w:tc>
        <w:tc>
          <w:tcPr>
            <w:tcW w:w="696" w:type="dxa"/>
            <w:tcBorders>
              <w:bottom w:val="single" w:sz="4" w:space="0" w:color="auto"/>
            </w:tcBorders>
            <w:noWrap/>
            <w:vAlign w:val="center"/>
            <w:hideMark/>
          </w:tcPr>
          <w:p w14:paraId="26626BAB" w14:textId="0F768600" w:rsidR="00FF652B" w:rsidRPr="00FF652B" w:rsidRDefault="00C424C2" w:rsidP="00AC3E8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1120" w:type="dxa"/>
            <w:tcBorders>
              <w:bottom w:val="single" w:sz="4" w:space="0" w:color="auto"/>
            </w:tcBorders>
            <w:noWrap/>
            <w:vAlign w:val="center"/>
            <w:hideMark/>
          </w:tcPr>
          <w:p w14:paraId="28C94901" w14:textId="0E8D0862"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11</w:t>
            </w:r>
          </w:p>
        </w:tc>
        <w:tc>
          <w:tcPr>
            <w:tcW w:w="1120" w:type="dxa"/>
            <w:tcBorders>
              <w:bottom w:val="single" w:sz="4" w:space="0" w:color="auto"/>
            </w:tcBorders>
            <w:noWrap/>
            <w:vAlign w:val="center"/>
            <w:hideMark/>
          </w:tcPr>
          <w:p w14:paraId="4D026296" w14:textId="53875E2F" w:rsidR="00FF652B" w:rsidRPr="00FF652B" w:rsidRDefault="00FF652B" w:rsidP="00AC3E82">
            <w:pPr>
              <w:spacing w:line="276" w:lineRule="auto"/>
              <w:jc w:val="center"/>
              <w:rPr>
                <w:rFonts w:ascii="Times New Roman" w:eastAsia="Times New Roman" w:hAnsi="Times New Roman" w:cs="Times New Roman"/>
                <w:bCs/>
                <w:sz w:val="24"/>
                <w:szCs w:val="24"/>
              </w:rPr>
            </w:pPr>
            <w:r w:rsidRPr="00FF652B">
              <w:rPr>
                <w:rFonts w:ascii="Times New Roman" w:eastAsia="Times New Roman" w:hAnsi="Times New Roman" w:cs="Times New Roman"/>
                <w:bCs/>
                <w:sz w:val="24"/>
                <w:szCs w:val="24"/>
              </w:rPr>
              <w:t>139</w:t>
            </w:r>
          </w:p>
        </w:tc>
      </w:tr>
      <w:tr w:rsidR="00C424C2" w:rsidRPr="00FF652B" w14:paraId="03B77DFC" w14:textId="77777777" w:rsidTr="00C424C2">
        <w:trPr>
          <w:trHeight w:val="255"/>
          <w:jc w:val="center"/>
        </w:trPr>
        <w:tc>
          <w:tcPr>
            <w:tcW w:w="6531" w:type="dxa"/>
            <w:gridSpan w:val="4"/>
            <w:tcBorders>
              <w:top w:val="single" w:sz="4" w:space="0" w:color="auto"/>
              <w:left w:val="nil"/>
              <w:bottom w:val="nil"/>
              <w:right w:val="nil"/>
            </w:tcBorders>
            <w:noWrap/>
            <w:vAlign w:val="center"/>
          </w:tcPr>
          <w:p w14:paraId="79D5374D" w14:textId="2B38A77D" w:rsidR="00C424C2" w:rsidRPr="00C424C2" w:rsidRDefault="00C424C2" w:rsidP="00C424C2">
            <w:pPr>
              <w:rPr>
                <w:rFonts w:ascii="Times New Roman" w:eastAsia="Times New Roman" w:hAnsi="Times New Roman" w:cs="Times New Roman"/>
                <w:bCs/>
                <w:sz w:val="20"/>
                <w:szCs w:val="20"/>
              </w:rPr>
            </w:pPr>
            <w:r w:rsidRPr="00C424C2">
              <w:rPr>
                <w:rFonts w:ascii="Times New Roman" w:eastAsia="Times New Roman" w:hAnsi="Times New Roman" w:cs="Times New Roman"/>
                <w:bCs/>
                <w:sz w:val="20"/>
                <w:szCs w:val="20"/>
              </w:rPr>
              <w:t xml:space="preserve">Note: in thousand metric tons (kt); Source: International Energy Agency. </w:t>
            </w:r>
            <w:r w:rsidRPr="00C424C2">
              <w:rPr>
                <w:rFonts w:ascii="Times New Roman" w:eastAsia="Times New Roman" w:hAnsi="Times New Roman" w:cs="Times New Roman"/>
                <w:bCs/>
                <w:sz w:val="20"/>
                <w:szCs w:val="20"/>
              </w:rPr>
              <w:fldChar w:fldCharType="begin"/>
            </w:r>
            <w:r w:rsidRPr="00C424C2">
              <w:rPr>
                <w:rFonts w:ascii="Times New Roman" w:eastAsia="Times New Roman" w:hAnsi="Times New Roman" w:cs="Times New Roman"/>
                <w:bCs/>
                <w:sz w:val="20"/>
                <w:szCs w:val="20"/>
              </w:rPr>
              <w:instrText xml:space="preserve"> ADDIN ZOTERO_ITEM CSL_CITATION {"citationID":"NtA5VXvw","properties":{"formattedCitation":"\\super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Pr="00C424C2">
              <w:rPr>
                <w:rFonts w:ascii="Times New Roman" w:eastAsia="Times New Roman" w:hAnsi="Times New Roman" w:cs="Times New Roman"/>
                <w:bCs/>
                <w:sz w:val="20"/>
                <w:szCs w:val="20"/>
              </w:rPr>
              <w:fldChar w:fldCharType="separate"/>
            </w:r>
            <w:r w:rsidRPr="00C424C2">
              <w:rPr>
                <w:rFonts w:ascii="Times New Roman" w:hAnsi="Times New Roman" w:cs="Times New Roman"/>
                <w:sz w:val="20"/>
                <w:szCs w:val="20"/>
                <w:vertAlign w:val="superscript"/>
              </w:rPr>
              <w:t>48</w:t>
            </w:r>
            <w:r w:rsidRPr="00C424C2">
              <w:rPr>
                <w:rFonts w:ascii="Times New Roman" w:eastAsia="Times New Roman" w:hAnsi="Times New Roman" w:cs="Times New Roman"/>
                <w:bCs/>
                <w:sz w:val="20"/>
                <w:szCs w:val="20"/>
              </w:rPr>
              <w:fldChar w:fldCharType="end"/>
            </w:r>
          </w:p>
        </w:tc>
      </w:tr>
    </w:tbl>
    <w:p w14:paraId="253B07B9" w14:textId="7EE12204" w:rsidR="000C0364" w:rsidRDefault="000C0364" w:rsidP="00C424C2">
      <w:pPr>
        <w:pStyle w:val="Caption"/>
      </w:pPr>
    </w:p>
    <w:p w14:paraId="1DE2EDE3" w14:textId="77777777" w:rsidR="000C0364" w:rsidRDefault="000C0364">
      <w:pPr>
        <w:rPr>
          <w:rFonts w:ascii="Times New Roman" w:hAnsi="Times New Roman" w:cs="Times New Roman"/>
          <w:sz w:val="20"/>
          <w:szCs w:val="20"/>
          <w:lang w:eastAsia="zh-CN"/>
        </w:rPr>
      </w:pPr>
      <w:r>
        <w:br w:type="page"/>
      </w:r>
    </w:p>
    <w:p w14:paraId="0C24E7E6" w14:textId="77777777" w:rsidR="00E91DD2" w:rsidRDefault="00E91DD2" w:rsidP="00C424C2">
      <w:pPr>
        <w:pStyle w:val="Caption"/>
      </w:pPr>
    </w:p>
    <w:p w14:paraId="61E05878" w14:textId="221A6DEA" w:rsidR="00E91DD2" w:rsidRPr="00E91DD2" w:rsidRDefault="00E91DD2" w:rsidP="00C424C2">
      <w:pPr>
        <w:pStyle w:val="Caption"/>
        <w:keepNext/>
        <w:rPr>
          <w:i/>
          <w:iCs/>
        </w:rPr>
      </w:pPr>
      <w:bookmarkStart w:id="29" w:name="_Toc140752033"/>
      <w:r w:rsidRPr="00E91DD2">
        <w:t xml:space="preserve">Table </w:t>
      </w:r>
      <w:fldSimple w:instr=" STYLEREF 1 \s ">
        <w:r w:rsidR="009F5625">
          <w:rPr>
            <w:noProof/>
          </w:rPr>
          <w:t>1</w:t>
        </w:r>
      </w:fldSimple>
      <w:r w:rsidR="006B419E">
        <w:t>.</w:t>
      </w:r>
      <w:fldSimple w:instr=" SEQ Table \* ARABIC \s 1 ">
        <w:r w:rsidR="009F5625">
          <w:rPr>
            <w:noProof/>
          </w:rPr>
          <w:t>11</w:t>
        </w:r>
      </w:fldSimple>
      <w:r w:rsidRPr="00E91DD2">
        <w:t xml:space="preserve">: </w:t>
      </w:r>
      <w:r w:rsidRPr="00C424C2">
        <w:t xml:space="preserve">IEA SDS </w:t>
      </w:r>
      <w:r w:rsidR="00C424C2" w:rsidRPr="00C424C2">
        <w:t>projected material demand fo</w:t>
      </w:r>
      <w:r w:rsidRPr="00C424C2">
        <w:t xml:space="preserve">r EV and </w:t>
      </w:r>
      <w:r w:rsidR="00C424C2" w:rsidRPr="00C424C2">
        <w:t>battery storage</w:t>
      </w:r>
      <w:r w:rsidR="00C424C2">
        <w:t>.</w:t>
      </w:r>
      <w:bookmarkEnd w:id="29"/>
    </w:p>
    <w:tbl>
      <w:tblPr>
        <w:tblStyle w:val="TableGrid"/>
        <w:tblW w:w="0" w:type="auto"/>
        <w:jc w:val="center"/>
        <w:tblLook w:val="04A0" w:firstRow="1" w:lastRow="0" w:firstColumn="1" w:lastColumn="0" w:noHBand="0" w:noVBand="1"/>
      </w:tblPr>
      <w:tblGrid>
        <w:gridCol w:w="3595"/>
        <w:gridCol w:w="696"/>
        <w:gridCol w:w="1120"/>
        <w:gridCol w:w="1138"/>
      </w:tblGrid>
      <w:tr w:rsidR="00D96267" w:rsidRPr="00D96267" w14:paraId="02BBB1F0" w14:textId="77777777" w:rsidTr="00C424C2">
        <w:trPr>
          <w:trHeight w:val="255"/>
          <w:jc w:val="center"/>
        </w:trPr>
        <w:tc>
          <w:tcPr>
            <w:tcW w:w="3595" w:type="dxa"/>
            <w:noWrap/>
            <w:vAlign w:val="center"/>
          </w:tcPr>
          <w:p w14:paraId="23B27B91" w14:textId="3D6A7DA1" w:rsidR="00D96267" w:rsidRPr="00D96267"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Demand</w:t>
            </w:r>
          </w:p>
        </w:tc>
        <w:tc>
          <w:tcPr>
            <w:tcW w:w="696" w:type="dxa"/>
            <w:noWrap/>
            <w:vAlign w:val="center"/>
          </w:tcPr>
          <w:p w14:paraId="113B21CD" w14:textId="39625278" w:rsidR="00D96267" w:rsidRPr="00D96267"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2020</w:t>
            </w:r>
          </w:p>
        </w:tc>
        <w:tc>
          <w:tcPr>
            <w:tcW w:w="1120" w:type="dxa"/>
            <w:noWrap/>
            <w:vAlign w:val="center"/>
          </w:tcPr>
          <w:p w14:paraId="248C6AD3" w14:textId="0C029C4A" w:rsidR="00D96267" w:rsidRPr="00D96267"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2030</w:t>
            </w:r>
          </w:p>
        </w:tc>
        <w:tc>
          <w:tcPr>
            <w:tcW w:w="1138" w:type="dxa"/>
            <w:noWrap/>
            <w:vAlign w:val="center"/>
          </w:tcPr>
          <w:p w14:paraId="39EAE0B7" w14:textId="5B327C6D" w:rsidR="00D96267" w:rsidRPr="00D96267" w:rsidRDefault="00D96267"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2040</w:t>
            </w:r>
          </w:p>
        </w:tc>
      </w:tr>
      <w:tr w:rsidR="00D96267" w:rsidRPr="00D96267" w14:paraId="26DC2D75" w14:textId="77777777" w:rsidTr="00C424C2">
        <w:trPr>
          <w:trHeight w:val="255"/>
          <w:jc w:val="center"/>
        </w:trPr>
        <w:tc>
          <w:tcPr>
            <w:tcW w:w="3595" w:type="dxa"/>
            <w:noWrap/>
            <w:vAlign w:val="center"/>
            <w:hideMark/>
          </w:tcPr>
          <w:p w14:paraId="1078186F" w14:textId="4338626E"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EV and</w:t>
            </w:r>
            <w:r w:rsidR="00C424C2" w:rsidRPr="00D96267">
              <w:rPr>
                <w:rFonts w:ascii="Times New Roman" w:eastAsia="Times New Roman" w:hAnsi="Times New Roman" w:cs="Times New Roman"/>
                <w:b/>
                <w:bCs/>
                <w:sz w:val="24"/>
                <w:szCs w:val="24"/>
              </w:rPr>
              <w:t xml:space="preserve"> </w:t>
            </w:r>
            <w:r w:rsidR="00C424C2">
              <w:rPr>
                <w:rFonts w:ascii="Times New Roman" w:eastAsia="Times New Roman" w:hAnsi="Times New Roman" w:cs="Times New Roman"/>
                <w:b/>
                <w:bCs/>
                <w:sz w:val="24"/>
                <w:szCs w:val="24"/>
              </w:rPr>
              <w:t>b</w:t>
            </w:r>
            <w:r w:rsidR="00C424C2" w:rsidRPr="00D96267">
              <w:rPr>
                <w:rFonts w:ascii="Times New Roman" w:eastAsia="Times New Roman" w:hAnsi="Times New Roman" w:cs="Times New Roman"/>
                <w:b/>
                <w:bCs/>
                <w:sz w:val="24"/>
                <w:szCs w:val="24"/>
              </w:rPr>
              <w:t xml:space="preserve">attery </w:t>
            </w:r>
            <w:r w:rsidR="00C424C2">
              <w:rPr>
                <w:rFonts w:ascii="Times New Roman" w:eastAsia="Times New Roman" w:hAnsi="Times New Roman" w:cs="Times New Roman"/>
                <w:b/>
                <w:bCs/>
                <w:sz w:val="24"/>
                <w:szCs w:val="24"/>
              </w:rPr>
              <w:t>s</w:t>
            </w:r>
            <w:r w:rsidR="00C424C2" w:rsidRPr="00D96267">
              <w:rPr>
                <w:rFonts w:ascii="Times New Roman" w:eastAsia="Times New Roman" w:hAnsi="Times New Roman" w:cs="Times New Roman"/>
                <w:b/>
                <w:bCs/>
                <w:sz w:val="24"/>
                <w:szCs w:val="24"/>
              </w:rPr>
              <w:t>torage</w:t>
            </w:r>
            <w:r w:rsidR="00C424C2">
              <w:rPr>
                <w:rFonts w:ascii="Times New Roman" w:eastAsia="Times New Roman" w:hAnsi="Times New Roman" w:cs="Times New Roman"/>
                <w:b/>
                <w:bCs/>
                <w:sz w:val="24"/>
                <w:szCs w:val="24"/>
              </w:rPr>
              <w:t xml:space="preserve"> (tot</w:t>
            </w:r>
            <w:r>
              <w:rPr>
                <w:rFonts w:ascii="Times New Roman" w:eastAsia="Times New Roman" w:hAnsi="Times New Roman" w:cs="Times New Roman"/>
                <w:b/>
                <w:bCs/>
                <w:sz w:val="24"/>
                <w:szCs w:val="24"/>
              </w:rPr>
              <w:t>al)</w:t>
            </w:r>
          </w:p>
        </w:tc>
        <w:tc>
          <w:tcPr>
            <w:tcW w:w="696" w:type="dxa"/>
            <w:noWrap/>
            <w:vAlign w:val="center"/>
            <w:hideMark/>
          </w:tcPr>
          <w:p w14:paraId="47EE4F99" w14:textId="72AC02FA"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426</w:t>
            </w:r>
          </w:p>
        </w:tc>
        <w:tc>
          <w:tcPr>
            <w:tcW w:w="1120" w:type="dxa"/>
            <w:noWrap/>
            <w:vAlign w:val="center"/>
            <w:hideMark/>
          </w:tcPr>
          <w:p w14:paraId="1C70842A" w14:textId="0EA5578D"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6</w:t>
            </w:r>
            <w:r w:rsidR="00C424C2">
              <w:rPr>
                <w:rFonts w:ascii="Times New Roman" w:eastAsia="Times New Roman" w:hAnsi="Times New Roman" w:cs="Times New Roman"/>
                <w:b/>
                <w:bCs/>
                <w:sz w:val="24"/>
                <w:szCs w:val="24"/>
              </w:rPr>
              <w:t>,</w:t>
            </w:r>
            <w:r w:rsidRPr="00D96267">
              <w:rPr>
                <w:rFonts w:ascii="Times New Roman" w:eastAsia="Times New Roman" w:hAnsi="Times New Roman" w:cs="Times New Roman"/>
                <w:b/>
                <w:bCs/>
                <w:sz w:val="24"/>
                <w:szCs w:val="24"/>
              </w:rPr>
              <w:t>905</w:t>
            </w:r>
          </w:p>
        </w:tc>
        <w:tc>
          <w:tcPr>
            <w:tcW w:w="1138" w:type="dxa"/>
            <w:noWrap/>
            <w:vAlign w:val="center"/>
            <w:hideMark/>
          </w:tcPr>
          <w:p w14:paraId="238B0219" w14:textId="781C631B"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12</w:t>
            </w:r>
            <w:r w:rsidR="00C424C2">
              <w:rPr>
                <w:rFonts w:ascii="Times New Roman" w:eastAsia="Times New Roman" w:hAnsi="Times New Roman" w:cs="Times New Roman"/>
                <w:b/>
                <w:bCs/>
                <w:sz w:val="24"/>
                <w:szCs w:val="24"/>
              </w:rPr>
              <w:t>,</w:t>
            </w:r>
            <w:r w:rsidRPr="00D96267">
              <w:rPr>
                <w:rFonts w:ascii="Times New Roman" w:eastAsia="Times New Roman" w:hAnsi="Times New Roman" w:cs="Times New Roman"/>
                <w:b/>
                <w:bCs/>
                <w:sz w:val="24"/>
                <w:szCs w:val="24"/>
              </w:rPr>
              <w:t>650</w:t>
            </w:r>
          </w:p>
        </w:tc>
      </w:tr>
      <w:tr w:rsidR="00D96267" w:rsidRPr="00D96267" w14:paraId="2EFC1CB6" w14:textId="77777777" w:rsidTr="00C424C2">
        <w:trPr>
          <w:trHeight w:val="255"/>
          <w:jc w:val="center"/>
        </w:trPr>
        <w:tc>
          <w:tcPr>
            <w:tcW w:w="3595" w:type="dxa"/>
            <w:noWrap/>
            <w:vAlign w:val="center"/>
            <w:hideMark/>
          </w:tcPr>
          <w:p w14:paraId="67C8BA11" w14:textId="31463BF4"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EVs</w:t>
            </w:r>
            <w:r>
              <w:rPr>
                <w:rFonts w:ascii="Times New Roman" w:eastAsia="Times New Roman" w:hAnsi="Times New Roman" w:cs="Times New Roman"/>
                <w:b/>
                <w:bCs/>
                <w:sz w:val="24"/>
                <w:szCs w:val="24"/>
              </w:rPr>
              <w:t xml:space="preserve"> (</w:t>
            </w:r>
            <w:r w:rsidR="00C424C2">
              <w:rPr>
                <w:rFonts w:ascii="Times New Roman" w:eastAsia="Times New Roman" w:hAnsi="Times New Roman" w:cs="Times New Roman"/>
                <w:b/>
                <w:bCs/>
                <w:sz w:val="24"/>
                <w:szCs w:val="24"/>
              </w:rPr>
              <w:t>tota</w:t>
            </w:r>
            <w:r>
              <w:rPr>
                <w:rFonts w:ascii="Times New Roman" w:eastAsia="Times New Roman" w:hAnsi="Times New Roman" w:cs="Times New Roman"/>
                <w:b/>
                <w:bCs/>
                <w:sz w:val="24"/>
                <w:szCs w:val="24"/>
              </w:rPr>
              <w:t>l)</w:t>
            </w:r>
          </w:p>
        </w:tc>
        <w:tc>
          <w:tcPr>
            <w:tcW w:w="696" w:type="dxa"/>
            <w:noWrap/>
            <w:vAlign w:val="center"/>
            <w:hideMark/>
          </w:tcPr>
          <w:p w14:paraId="00EC50E0" w14:textId="440A6666"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401</w:t>
            </w:r>
          </w:p>
        </w:tc>
        <w:tc>
          <w:tcPr>
            <w:tcW w:w="1120" w:type="dxa"/>
            <w:noWrap/>
            <w:vAlign w:val="center"/>
            <w:hideMark/>
          </w:tcPr>
          <w:p w14:paraId="04E75C46" w14:textId="74130D6C"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6</w:t>
            </w:r>
            <w:r w:rsidR="00C424C2">
              <w:rPr>
                <w:rFonts w:ascii="Times New Roman" w:eastAsia="Times New Roman" w:hAnsi="Times New Roman" w:cs="Times New Roman"/>
                <w:b/>
                <w:bCs/>
                <w:sz w:val="24"/>
                <w:szCs w:val="24"/>
              </w:rPr>
              <w:t>,</w:t>
            </w:r>
            <w:r w:rsidRPr="00D96267">
              <w:rPr>
                <w:rFonts w:ascii="Times New Roman" w:eastAsia="Times New Roman" w:hAnsi="Times New Roman" w:cs="Times New Roman"/>
                <w:b/>
                <w:bCs/>
                <w:sz w:val="24"/>
                <w:szCs w:val="24"/>
              </w:rPr>
              <w:t>603</w:t>
            </w:r>
          </w:p>
        </w:tc>
        <w:tc>
          <w:tcPr>
            <w:tcW w:w="1138" w:type="dxa"/>
            <w:noWrap/>
            <w:vAlign w:val="center"/>
            <w:hideMark/>
          </w:tcPr>
          <w:p w14:paraId="3ACB9411" w14:textId="19F6E9F0"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11</w:t>
            </w:r>
            <w:r w:rsidR="00C424C2">
              <w:rPr>
                <w:rFonts w:ascii="Times New Roman" w:eastAsia="Times New Roman" w:hAnsi="Times New Roman" w:cs="Times New Roman"/>
                <w:b/>
                <w:bCs/>
                <w:sz w:val="24"/>
                <w:szCs w:val="24"/>
              </w:rPr>
              <w:t>,</w:t>
            </w:r>
            <w:r w:rsidRPr="00D96267">
              <w:rPr>
                <w:rFonts w:ascii="Times New Roman" w:eastAsia="Times New Roman" w:hAnsi="Times New Roman" w:cs="Times New Roman"/>
                <w:b/>
                <w:bCs/>
                <w:sz w:val="24"/>
                <w:szCs w:val="24"/>
              </w:rPr>
              <w:t>803</w:t>
            </w:r>
          </w:p>
        </w:tc>
      </w:tr>
      <w:tr w:rsidR="00D96267" w:rsidRPr="00D96267" w14:paraId="69FDF71F" w14:textId="77777777" w:rsidTr="00C424C2">
        <w:trPr>
          <w:trHeight w:val="255"/>
          <w:jc w:val="center"/>
        </w:trPr>
        <w:tc>
          <w:tcPr>
            <w:tcW w:w="3595" w:type="dxa"/>
            <w:noWrap/>
            <w:vAlign w:val="center"/>
            <w:hideMark/>
          </w:tcPr>
          <w:p w14:paraId="18E6461D"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Copper</w:t>
            </w:r>
          </w:p>
        </w:tc>
        <w:tc>
          <w:tcPr>
            <w:tcW w:w="696" w:type="dxa"/>
            <w:noWrap/>
            <w:vAlign w:val="center"/>
            <w:hideMark/>
          </w:tcPr>
          <w:p w14:paraId="53B2AF92" w14:textId="6CEA761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110</w:t>
            </w:r>
          </w:p>
        </w:tc>
        <w:tc>
          <w:tcPr>
            <w:tcW w:w="1120" w:type="dxa"/>
            <w:noWrap/>
            <w:vAlign w:val="center"/>
            <w:hideMark/>
          </w:tcPr>
          <w:p w14:paraId="090645F0" w14:textId="30795FD9"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633</w:t>
            </w:r>
          </w:p>
        </w:tc>
        <w:tc>
          <w:tcPr>
            <w:tcW w:w="1138" w:type="dxa"/>
            <w:noWrap/>
            <w:vAlign w:val="center"/>
            <w:hideMark/>
          </w:tcPr>
          <w:p w14:paraId="50B5D01E" w14:textId="3B5EE27F"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3</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119</w:t>
            </w:r>
          </w:p>
        </w:tc>
      </w:tr>
      <w:tr w:rsidR="00D96267" w:rsidRPr="00D96267" w14:paraId="442192FB" w14:textId="77777777" w:rsidTr="00C424C2">
        <w:trPr>
          <w:trHeight w:val="255"/>
          <w:jc w:val="center"/>
        </w:trPr>
        <w:tc>
          <w:tcPr>
            <w:tcW w:w="3595" w:type="dxa"/>
            <w:noWrap/>
            <w:vAlign w:val="center"/>
            <w:hideMark/>
          </w:tcPr>
          <w:p w14:paraId="4EFE5380"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Cobalt</w:t>
            </w:r>
          </w:p>
        </w:tc>
        <w:tc>
          <w:tcPr>
            <w:tcW w:w="696" w:type="dxa"/>
            <w:noWrap/>
            <w:vAlign w:val="center"/>
            <w:hideMark/>
          </w:tcPr>
          <w:p w14:paraId="7804E2D8" w14:textId="0AB6716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21</w:t>
            </w:r>
          </w:p>
        </w:tc>
        <w:tc>
          <w:tcPr>
            <w:tcW w:w="1120" w:type="dxa"/>
            <w:noWrap/>
            <w:vAlign w:val="center"/>
            <w:hideMark/>
          </w:tcPr>
          <w:p w14:paraId="6E7F6616" w14:textId="14299653"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257</w:t>
            </w:r>
          </w:p>
        </w:tc>
        <w:tc>
          <w:tcPr>
            <w:tcW w:w="1138" w:type="dxa"/>
            <w:noWrap/>
            <w:vAlign w:val="center"/>
            <w:hideMark/>
          </w:tcPr>
          <w:p w14:paraId="287C504E" w14:textId="1A78A514"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441</w:t>
            </w:r>
          </w:p>
        </w:tc>
      </w:tr>
      <w:tr w:rsidR="00D96267" w:rsidRPr="00D96267" w14:paraId="74E4DD7A" w14:textId="77777777" w:rsidTr="00C424C2">
        <w:trPr>
          <w:trHeight w:val="255"/>
          <w:jc w:val="center"/>
        </w:trPr>
        <w:tc>
          <w:tcPr>
            <w:tcW w:w="3595" w:type="dxa"/>
            <w:noWrap/>
            <w:vAlign w:val="center"/>
            <w:hideMark/>
          </w:tcPr>
          <w:p w14:paraId="57108E6F"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Graphite</w:t>
            </w:r>
          </w:p>
        </w:tc>
        <w:tc>
          <w:tcPr>
            <w:tcW w:w="696" w:type="dxa"/>
            <w:noWrap/>
            <w:vAlign w:val="center"/>
            <w:hideMark/>
          </w:tcPr>
          <w:p w14:paraId="5C9A8503" w14:textId="74379512"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141</w:t>
            </w:r>
          </w:p>
        </w:tc>
        <w:tc>
          <w:tcPr>
            <w:tcW w:w="1120" w:type="dxa"/>
            <w:noWrap/>
            <w:vAlign w:val="center"/>
            <w:hideMark/>
          </w:tcPr>
          <w:p w14:paraId="2EEDA5A6" w14:textId="4223F3BC"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499</w:t>
            </w:r>
          </w:p>
        </w:tc>
        <w:tc>
          <w:tcPr>
            <w:tcW w:w="1138" w:type="dxa"/>
            <w:noWrap/>
            <w:vAlign w:val="center"/>
            <w:hideMark/>
          </w:tcPr>
          <w:p w14:paraId="6DF897CF" w14:textId="784A45B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3</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569</w:t>
            </w:r>
          </w:p>
        </w:tc>
      </w:tr>
      <w:tr w:rsidR="00D96267" w:rsidRPr="00D96267" w14:paraId="1D7949C3" w14:textId="77777777" w:rsidTr="00C424C2">
        <w:trPr>
          <w:trHeight w:val="255"/>
          <w:jc w:val="center"/>
        </w:trPr>
        <w:tc>
          <w:tcPr>
            <w:tcW w:w="3595" w:type="dxa"/>
            <w:noWrap/>
            <w:vAlign w:val="center"/>
            <w:hideMark/>
          </w:tcPr>
          <w:p w14:paraId="0B118623"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Lithium</w:t>
            </w:r>
          </w:p>
        </w:tc>
        <w:tc>
          <w:tcPr>
            <w:tcW w:w="696" w:type="dxa"/>
            <w:noWrap/>
            <w:vAlign w:val="center"/>
            <w:hideMark/>
          </w:tcPr>
          <w:p w14:paraId="799E8E49" w14:textId="275007F2"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20</w:t>
            </w:r>
          </w:p>
        </w:tc>
        <w:tc>
          <w:tcPr>
            <w:tcW w:w="1120" w:type="dxa"/>
            <w:noWrap/>
            <w:vAlign w:val="center"/>
            <w:hideMark/>
          </w:tcPr>
          <w:p w14:paraId="52C57736" w14:textId="444D9AF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358</w:t>
            </w:r>
          </w:p>
        </w:tc>
        <w:tc>
          <w:tcPr>
            <w:tcW w:w="1138" w:type="dxa"/>
            <w:noWrap/>
            <w:vAlign w:val="center"/>
            <w:hideMark/>
          </w:tcPr>
          <w:p w14:paraId="7C7B33A5" w14:textId="703EDD94"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859</w:t>
            </w:r>
          </w:p>
        </w:tc>
      </w:tr>
      <w:tr w:rsidR="00D96267" w:rsidRPr="00D96267" w14:paraId="5DB11F0E" w14:textId="77777777" w:rsidTr="00C424C2">
        <w:trPr>
          <w:trHeight w:val="255"/>
          <w:jc w:val="center"/>
        </w:trPr>
        <w:tc>
          <w:tcPr>
            <w:tcW w:w="3595" w:type="dxa"/>
            <w:noWrap/>
            <w:vAlign w:val="center"/>
            <w:hideMark/>
          </w:tcPr>
          <w:p w14:paraId="510F8B64"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Manganese</w:t>
            </w:r>
          </w:p>
        </w:tc>
        <w:tc>
          <w:tcPr>
            <w:tcW w:w="696" w:type="dxa"/>
            <w:noWrap/>
            <w:vAlign w:val="center"/>
            <w:hideMark/>
          </w:tcPr>
          <w:p w14:paraId="2981C0BF" w14:textId="6FA8CF3D"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25</w:t>
            </w:r>
          </w:p>
        </w:tc>
        <w:tc>
          <w:tcPr>
            <w:tcW w:w="1120" w:type="dxa"/>
            <w:noWrap/>
            <w:vAlign w:val="center"/>
            <w:hideMark/>
          </w:tcPr>
          <w:p w14:paraId="71CC2D3C" w14:textId="3A233EC9"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246</w:t>
            </w:r>
          </w:p>
        </w:tc>
        <w:tc>
          <w:tcPr>
            <w:tcW w:w="1138" w:type="dxa"/>
            <w:noWrap/>
            <w:vAlign w:val="center"/>
            <w:hideMark/>
          </w:tcPr>
          <w:p w14:paraId="40F04C6F" w14:textId="752C86F3"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404</w:t>
            </w:r>
          </w:p>
        </w:tc>
      </w:tr>
      <w:tr w:rsidR="00D96267" w:rsidRPr="00D96267" w14:paraId="7F2F1B24" w14:textId="77777777" w:rsidTr="00C424C2">
        <w:trPr>
          <w:trHeight w:val="255"/>
          <w:jc w:val="center"/>
        </w:trPr>
        <w:tc>
          <w:tcPr>
            <w:tcW w:w="3595" w:type="dxa"/>
            <w:noWrap/>
            <w:vAlign w:val="center"/>
            <w:hideMark/>
          </w:tcPr>
          <w:p w14:paraId="6F014907"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Nickel</w:t>
            </w:r>
          </w:p>
        </w:tc>
        <w:tc>
          <w:tcPr>
            <w:tcW w:w="696" w:type="dxa"/>
            <w:noWrap/>
            <w:vAlign w:val="center"/>
            <w:hideMark/>
          </w:tcPr>
          <w:p w14:paraId="4AB234CE" w14:textId="26B32B8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80</w:t>
            </w:r>
          </w:p>
        </w:tc>
        <w:tc>
          <w:tcPr>
            <w:tcW w:w="1120" w:type="dxa"/>
            <w:noWrap/>
            <w:vAlign w:val="center"/>
            <w:hideMark/>
          </w:tcPr>
          <w:p w14:paraId="31A0A12C" w14:textId="54617630"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567</w:t>
            </w:r>
          </w:p>
        </w:tc>
        <w:tc>
          <w:tcPr>
            <w:tcW w:w="1138" w:type="dxa"/>
            <w:noWrap/>
            <w:vAlign w:val="center"/>
            <w:hideMark/>
          </w:tcPr>
          <w:p w14:paraId="7A53E2C2" w14:textId="3A000141"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3</w:t>
            </w:r>
            <w:r w:rsidR="00C424C2">
              <w:rPr>
                <w:rFonts w:ascii="Times New Roman" w:eastAsia="Times New Roman" w:hAnsi="Times New Roman" w:cs="Times New Roman"/>
                <w:bCs/>
                <w:sz w:val="24"/>
                <w:szCs w:val="24"/>
              </w:rPr>
              <w:t>,</w:t>
            </w:r>
            <w:r w:rsidRPr="00D96267">
              <w:rPr>
                <w:rFonts w:ascii="Times New Roman" w:eastAsia="Times New Roman" w:hAnsi="Times New Roman" w:cs="Times New Roman"/>
                <w:bCs/>
                <w:sz w:val="24"/>
                <w:szCs w:val="24"/>
              </w:rPr>
              <w:t>287</w:t>
            </w:r>
          </w:p>
        </w:tc>
      </w:tr>
      <w:tr w:rsidR="00D96267" w:rsidRPr="00D96267" w14:paraId="33BF7CBC" w14:textId="77777777" w:rsidTr="00C424C2">
        <w:trPr>
          <w:trHeight w:val="255"/>
          <w:jc w:val="center"/>
        </w:trPr>
        <w:tc>
          <w:tcPr>
            <w:tcW w:w="3595" w:type="dxa"/>
            <w:noWrap/>
            <w:vAlign w:val="center"/>
            <w:hideMark/>
          </w:tcPr>
          <w:p w14:paraId="4D313F38"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Silicon</w:t>
            </w:r>
          </w:p>
        </w:tc>
        <w:tc>
          <w:tcPr>
            <w:tcW w:w="696" w:type="dxa"/>
            <w:noWrap/>
            <w:vAlign w:val="center"/>
            <w:hideMark/>
          </w:tcPr>
          <w:p w14:paraId="101FA881" w14:textId="768CEB25"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2990198F" w14:textId="1725F2F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20</w:t>
            </w:r>
          </w:p>
        </w:tc>
        <w:tc>
          <w:tcPr>
            <w:tcW w:w="1138" w:type="dxa"/>
            <w:noWrap/>
            <w:vAlign w:val="center"/>
            <w:hideMark/>
          </w:tcPr>
          <w:p w14:paraId="18313B5F" w14:textId="25E69F69"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90</w:t>
            </w:r>
          </w:p>
        </w:tc>
      </w:tr>
      <w:tr w:rsidR="00D96267" w:rsidRPr="00D96267" w14:paraId="11C235A3" w14:textId="77777777" w:rsidTr="00C424C2">
        <w:trPr>
          <w:trHeight w:val="255"/>
          <w:jc w:val="center"/>
        </w:trPr>
        <w:tc>
          <w:tcPr>
            <w:tcW w:w="3595" w:type="dxa"/>
            <w:noWrap/>
            <w:vAlign w:val="center"/>
            <w:hideMark/>
          </w:tcPr>
          <w:p w14:paraId="54210E3D"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Neodymium</w:t>
            </w:r>
          </w:p>
        </w:tc>
        <w:tc>
          <w:tcPr>
            <w:tcW w:w="696" w:type="dxa"/>
            <w:noWrap/>
            <w:vAlign w:val="center"/>
            <w:hideMark/>
          </w:tcPr>
          <w:p w14:paraId="3C56A3BE" w14:textId="4D2744C5"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w:t>
            </w:r>
          </w:p>
        </w:tc>
        <w:tc>
          <w:tcPr>
            <w:tcW w:w="1120" w:type="dxa"/>
            <w:noWrap/>
            <w:vAlign w:val="center"/>
            <w:hideMark/>
          </w:tcPr>
          <w:p w14:paraId="62D47315" w14:textId="76860D1C"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18</w:t>
            </w:r>
          </w:p>
        </w:tc>
        <w:tc>
          <w:tcPr>
            <w:tcW w:w="1138" w:type="dxa"/>
            <w:noWrap/>
            <w:vAlign w:val="center"/>
            <w:hideMark/>
          </w:tcPr>
          <w:p w14:paraId="0B4FDC47" w14:textId="0FB1D952"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28</w:t>
            </w:r>
          </w:p>
        </w:tc>
      </w:tr>
      <w:tr w:rsidR="00D96267" w:rsidRPr="00D96267" w14:paraId="13FD0D10" w14:textId="77777777" w:rsidTr="00C424C2">
        <w:trPr>
          <w:trHeight w:val="255"/>
          <w:jc w:val="center"/>
        </w:trPr>
        <w:tc>
          <w:tcPr>
            <w:tcW w:w="3595" w:type="dxa"/>
            <w:noWrap/>
            <w:vAlign w:val="center"/>
            <w:hideMark/>
          </w:tcPr>
          <w:p w14:paraId="62905746" w14:textId="2D3CF115"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 xml:space="preserve">Other </w:t>
            </w:r>
            <w:r w:rsidR="00C424C2">
              <w:rPr>
                <w:rFonts w:ascii="Times New Roman" w:eastAsia="Times New Roman" w:hAnsi="Times New Roman" w:cs="Times New Roman"/>
                <w:bCs/>
                <w:sz w:val="24"/>
                <w:szCs w:val="24"/>
              </w:rPr>
              <w:t>rare earth elements</w:t>
            </w:r>
          </w:p>
        </w:tc>
        <w:tc>
          <w:tcPr>
            <w:tcW w:w="696" w:type="dxa"/>
            <w:noWrap/>
            <w:vAlign w:val="center"/>
            <w:hideMark/>
          </w:tcPr>
          <w:p w14:paraId="15C4DFE0" w14:textId="665F2763"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3CCD56E9" w14:textId="6B76F88C"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5</w:t>
            </w:r>
          </w:p>
        </w:tc>
        <w:tc>
          <w:tcPr>
            <w:tcW w:w="1138" w:type="dxa"/>
            <w:noWrap/>
            <w:vAlign w:val="center"/>
            <w:hideMark/>
          </w:tcPr>
          <w:p w14:paraId="2C8C0DE0" w14:textId="4E2A0F2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7</w:t>
            </w:r>
          </w:p>
        </w:tc>
      </w:tr>
      <w:tr w:rsidR="00D96267" w:rsidRPr="00D96267" w14:paraId="4902399C" w14:textId="77777777" w:rsidTr="00C424C2">
        <w:trPr>
          <w:trHeight w:val="255"/>
          <w:jc w:val="center"/>
        </w:trPr>
        <w:tc>
          <w:tcPr>
            <w:tcW w:w="3595" w:type="dxa"/>
            <w:noWrap/>
            <w:vAlign w:val="center"/>
            <w:hideMark/>
          </w:tcPr>
          <w:p w14:paraId="6DEAEB9D" w14:textId="1F1954D0"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 xml:space="preserve">Battery </w:t>
            </w:r>
            <w:r w:rsidR="00C424C2">
              <w:rPr>
                <w:rFonts w:ascii="Times New Roman" w:eastAsia="Times New Roman" w:hAnsi="Times New Roman" w:cs="Times New Roman"/>
                <w:b/>
                <w:bCs/>
                <w:sz w:val="24"/>
                <w:szCs w:val="24"/>
              </w:rPr>
              <w:t>s</w:t>
            </w:r>
            <w:r w:rsidR="00C424C2" w:rsidRPr="00D96267">
              <w:rPr>
                <w:rFonts w:ascii="Times New Roman" w:eastAsia="Times New Roman" w:hAnsi="Times New Roman" w:cs="Times New Roman"/>
                <w:b/>
                <w:bCs/>
                <w:sz w:val="24"/>
                <w:szCs w:val="24"/>
              </w:rPr>
              <w:t>torage</w:t>
            </w:r>
            <w:r w:rsidR="00C424C2">
              <w:rPr>
                <w:rFonts w:ascii="Times New Roman" w:eastAsia="Times New Roman" w:hAnsi="Times New Roman" w:cs="Times New Roman"/>
                <w:b/>
                <w:bCs/>
                <w:sz w:val="24"/>
                <w:szCs w:val="24"/>
              </w:rPr>
              <w:t xml:space="preserve"> (t</w:t>
            </w:r>
            <w:r>
              <w:rPr>
                <w:rFonts w:ascii="Times New Roman" w:eastAsia="Times New Roman" w:hAnsi="Times New Roman" w:cs="Times New Roman"/>
                <w:b/>
                <w:bCs/>
                <w:sz w:val="24"/>
                <w:szCs w:val="24"/>
              </w:rPr>
              <w:t>otal)</w:t>
            </w:r>
          </w:p>
        </w:tc>
        <w:tc>
          <w:tcPr>
            <w:tcW w:w="696" w:type="dxa"/>
            <w:noWrap/>
            <w:vAlign w:val="center"/>
            <w:hideMark/>
          </w:tcPr>
          <w:p w14:paraId="15CD0B95" w14:textId="74DA3A42"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26</w:t>
            </w:r>
          </w:p>
        </w:tc>
        <w:tc>
          <w:tcPr>
            <w:tcW w:w="1120" w:type="dxa"/>
            <w:noWrap/>
            <w:vAlign w:val="center"/>
            <w:hideMark/>
          </w:tcPr>
          <w:p w14:paraId="76421DFB" w14:textId="72F9DFC6"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302</w:t>
            </w:r>
          </w:p>
        </w:tc>
        <w:tc>
          <w:tcPr>
            <w:tcW w:w="1138" w:type="dxa"/>
            <w:noWrap/>
            <w:vAlign w:val="center"/>
            <w:hideMark/>
          </w:tcPr>
          <w:p w14:paraId="618511A1" w14:textId="770A9B0C" w:rsidR="00D96267" w:rsidRPr="00D96267" w:rsidRDefault="00D96267" w:rsidP="00AC3E82">
            <w:pPr>
              <w:spacing w:line="276" w:lineRule="auto"/>
              <w:jc w:val="center"/>
              <w:rPr>
                <w:rFonts w:ascii="Times New Roman" w:eastAsia="Times New Roman" w:hAnsi="Times New Roman" w:cs="Times New Roman"/>
                <w:b/>
                <w:bCs/>
                <w:sz w:val="24"/>
                <w:szCs w:val="24"/>
              </w:rPr>
            </w:pPr>
            <w:r w:rsidRPr="00D96267">
              <w:rPr>
                <w:rFonts w:ascii="Times New Roman" w:eastAsia="Times New Roman" w:hAnsi="Times New Roman" w:cs="Times New Roman"/>
                <w:b/>
                <w:bCs/>
                <w:sz w:val="24"/>
                <w:szCs w:val="24"/>
              </w:rPr>
              <w:t>847</w:t>
            </w:r>
          </w:p>
        </w:tc>
      </w:tr>
      <w:tr w:rsidR="00D96267" w:rsidRPr="00D96267" w14:paraId="30D1FBE7" w14:textId="77777777" w:rsidTr="00C424C2">
        <w:trPr>
          <w:trHeight w:val="255"/>
          <w:jc w:val="center"/>
        </w:trPr>
        <w:tc>
          <w:tcPr>
            <w:tcW w:w="3595" w:type="dxa"/>
            <w:noWrap/>
            <w:vAlign w:val="center"/>
            <w:hideMark/>
          </w:tcPr>
          <w:p w14:paraId="7568F3A1"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Copper</w:t>
            </w:r>
          </w:p>
        </w:tc>
        <w:tc>
          <w:tcPr>
            <w:tcW w:w="696" w:type="dxa"/>
            <w:noWrap/>
            <w:vAlign w:val="center"/>
            <w:hideMark/>
          </w:tcPr>
          <w:p w14:paraId="5EB95C2E" w14:textId="6DA08AC2"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8</w:t>
            </w:r>
          </w:p>
        </w:tc>
        <w:tc>
          <w:tcPr>
            <w:tcW w:w="1120" w:type="dxa"/>
            <w:noWrap/>
            <w:vAlign w:val="center"/>
            <w:hideMark/>
          </w:tcPr>
          <w:p w14:paraId="08123CD6" w14:textId="42F81A8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90</w:t>
            </w:r>
          </w:p>
        </w:tc>
        <w:tc>
          <w:tcPr>
            <w:tcW w:w="1138" w:type="dxa"/>
            <w:noWrap/>
            <w:vAlign w:val="center"/>
            <w:hideMark/>
          </w:tcPr>
          <w:p w14:paraId="3EB49557" w14:textId="431E962B"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211</w:t>
            </w:r>
          </w:p>
        </w:tc>
      </w:tr>
      <w:tr w:rsidR="00D96267" w:rsidRPr="00D96267" w14:paraId="2D15C5A5" w14:textId="77777777" w:rsidTr="00C424C2">
        <w:trPr>
          <w:trHeight w:val="255"/>
          <w:jc w:val="center"/>
        </w:trPr>
        <w:tc>
          <w:tcPr>
            <w:tcW w:w="3595" w:type="dxa"/>
            <w:noWrap/>
            <w:vAlign w:val="center"/>
            <w:hideMark/>
          </w:tcPr>
          <w:p w14:paraId="02B9A9D5"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Cobalt</w:t>
            </w:r>
          </w:p>
        </w:tc>
        <w:tc>
          <w:tcPr>
            <w:tcW w:w="696" w:type="dxa"/>
            <w:noWrap/>
            <w:vAlign w:val="center"/>
            <w:hideMark/>
          </w:tcPr>
          <w:p w14:paraId="7F33FCB4" w14:textId="643C5760"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08727783" w14:textId="79F0FA7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6</w:t>
            </w:r>
          </w:p>
        </w:tc>
        <w:tc>
          <w:tcPr>
            <w:tcW w:w="1138" w:type="dxa"/>
            <w:noWrap/>
            <w:vAlign w:val="center"/>
            <w:hideMark/>
          </w:tcPr>
          <w:p w14:paraId="2A5F8248" w14:textId="2CC61D26"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14</w:t>
            </w:r>
          </w:p>
        </w:tc>
      </w:tr>
      <w:tr w:rsidR="00D96267" w:rsidRPr="00D96267" w14:paraId="5B289C42" w14:textId="77777777" w:rsidTr="00C424C2">
        <w:trPr>
          <w:trHeight w:val="255"/>
          <w:jc w:val="center"/>
        </w:trPr>
        <w:tc>
          <w:tcPr>
            <w:tcW w:w="3595" w:type="dxa"/>
            <w:noWrap/>
            <w:vAlign w:val="center"/>
            <w:hideMark/>
          </w:tcPr>
          <w:p w14:paraId="374C1B57"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Graphite</w:t>
            </w:r>
          </w:p>
        </w:tc>
        <w:tc>
          <w:tcPr>
            <w:tcW w:w="696" w:type="dxa"/>
            <w:noWrap/>
            <w:vAlign w:val="center"/>
            <w:hideMark/>
          </w:tcPr>
          <w:p w14:paraId="78AEBA08" w14:textId="6F323B18"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15</w:t>
            </w:r>
          </w:p>
        </w:tc>
        <w:tc>
          <w:tcPr>
            <w:tcW w:w="1120" w:type="dxa"/>
            <w:noWrap/>
            <w:vAlign w:val="center"/>
            <w:hideMark/>
          </w:tcPr>
          <w:p w14:paraId="6223AD5B" w14:textId="7511F26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142</w:t>
            </w:r>
          </w:p>
        </w:tc>
        <w:tc>
          <w:tcPr>
            <w:tcW w:w="1138" w:type="dxa"/>
            <w:noWrap/>
            <w:vAlign w:val="center"/>
            <w:hideMark/>
          </w:tcPr>
          <w:p w14:paraId="0DBE5DFE" w14:textId="4C8DBF86"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280</w:t>
            </w:r>
          </w:p>
        </w:tc>
      </w:tr>
      <w:tr w:rsidR="00D96267" w:rsidRPr="00D96267" w14:paraId="05ECA02C" w14:textId="77777777" w:rsidTr="00C424C2">
        <w:trPr>
          <w:trHeight w:val="255"/>
          <w:jc w:val="center"/>
        </w:trPr>
        <w:tc>
          <w:tcPr>
            <w:tcW w:w="3595" w:type="dxa"/>
            <w:noWrap/>
            <w:vAlign w:val="center"/>
            <w:hideMark/>
          </w:tcPr>
          <w:p w14:paraId="3FFF78A7"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Lithium</w:t>
            </w:r>
          </w:p>
        </w:tc>
        <w:tc>
          <w:tcPr>
            <w:tcW w:w="696" w:type="dxa"/>
            <w:noWrap/>
            <w:vAlign w:val="center"/>
            <w:hideMark/>
          </w:tcPr>
          <w:p w14:paraId="311E9CD5" w14:textId="08B1B183"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w:t>
            </w:r>
          </w:p>
        </w:tc>
        <w:tc>
          <w:tcPr>
            <w:tcW w:w="1120" w:type="dxa"/>
            <w:noWrap/>
            <w:vAlign w:val="center"/>
            <w:hideMark/>
          </w:tcPr>
          <w:p w14:paraId="7E735C89" w14:textId="23F3A849"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20</w:t>
            </w:r>
          </w:p>
        </w:tc>
        <w:tc>
          <w:tcPr>
            <w:tcW w:w="1138" w:type="dxa"/>
            <w:noWrap/>
            <w:vAlign w:val="center"/>
            <w:hideMark/>
          </w:tcPr>
          <w:p w14:paraId="2AB1E6B6" w14:textId="558BCD1D"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45</w:t>
            </w:r>
          </w:p>
        </w:tc>
      </w:tr>
      <w:tr w:rsidR="00D96267" w:rsidRPr="00D96267" w14:paraId="2444C3A8" w14:textId="77777777" w:rsidTr="00C424C2">
        <w:trPr>
          <w:trHeight w:val="255"/>
          <w:jc w:val="center"/>
        </w:trPr>
        <w:tc>
          <w:tcPr>
            <w:tcW w:w="3595" w:type="dxa"/>
            <w:noWrap/>
            <w:vAlign w:val="center"/>
            <w:hideMark/>
          </w:tcPr>
          <w:p w14:paraId="61C97978"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Manganese</w:t>
            </w:r>
          </w:p>
        </w:tc>
        <w:tc>
          <w:tcPr>
            <w:tcW w:w="696" w:type="dxa"/>
            <w:noWrap/>
            <w:vAlign w:val="center"/>
            <w:hideMark/>
          </w:tcPr>
          <w:p w14:paraId="1E111AD3" w14:textId="09364948"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113ED60A" w14:textId="02A60BDA"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7</w:t>
            </w:r>
          </w:p>
        </w:tc>
        <w:tc>
          <w:tcPr>
            <w:tcW w:w="1138" w:type="dxa"/>
            <w:noWrap/>
            <w:vAlign w:val="center"/>
            <w:hideMark/>
          </w:tcPr>
          <w:p w14:paraId="32A5F8C1" w14:textId="3721629E"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14</w:t>
            </w:r>
          </w:p>
        </w:tc>
      </w:tr>
      <w:tr w:rsidR="00D96267" w:rsidRPr="00D96267" w14:paraId="44DB2519" w14:textId="77777777" w:rsidTr="00C424C2">
        <w:trPr>
          <w:trHeight w:val="255"/>
          <w:jc w:val="center"/>
        </w:trPr>
        <w:tc>
          <w:tcPr>
            <w:tcW w:w="3595" w:type="dxa"/>
            <w:noWrap/>
            <w:vAlign w:val="center"/>
            <w:hideMark/>
          </w:tcPr>
          <w:p w14:paraId="7D12B8B4"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Nickel</w:t>
            </w:r>
          </w:p>
        </w:tc>
        <w:tc>
          <w:tcPr>
            <w:tcW w:w="696" w:type="dxa"/>
            <w:noWrap/>
            <w:vAlign w:val="center"/>
            <w:hideMark/>
          </w:tcPr>
          <w:p w14:paraId="73D9241F" w14:textId="1CE595A4"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6C4BB783" w14:textId="2EAA7EFC"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17</w:t>
            </w:r>
          </w:p>
        </w:tc>
        <w:tc>
          <w:tcPr>
            <w:tcW w:w="1138" w:type="dxa"/>
            <w:noWrap/>
            <w:vAlign w:val="center"/>
            <w:hideMark/>
          </w:tcPr>
          <w:p w14:paraId="2FCC1F57" w14:textId="5DD64B2F"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57</w:t>
            </w:r>
          </w:p>
        </w:tc>
      </w:tr>
      <w:tr w:rsidR="00D96267" w:rsidRPr="00D96267" w14:paraId="54AD5A24" w14:textId="77777777" w:rsidTr="00C424C2">
        <w:trPr>
          <w:trHeight w:val="255"/>
          <w:jc w:val="center"/>
        </w:trPr>
        <w:tc>
          <w:tcPr>
            <w:tcW w:w="3595" w:type="dxa"/>
            <w:noWrap/>
            <w:vAlign w:val="center"/>
            <w:hideMark/>
          </w:tcPr>
          <w:p w14:paraId="262AF76A"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Silicon</w:t>
            </w:r>
          </w:p>
        </w:tc>
        <w:tc>
          <w:tcPr>
            <w:tcW w:w="696" w:type="dxa"/>
            <w:noWrap/>
            <w:vAlign w:val="center"/>
            <w:hideMark/>
          </w:tcPr>
          <w:p w14:paraId="43A76B20" w14:textId="0E52530B"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0</w:t>
            </w:r>
          </w:p>
        </w:tc>
        <w:tc>
          <w:tcPr>
            <w:tcW w:w="1120" w:type="dxa"/>
            <w:noWrap/>
            <w:vAlign w:val="center"/>
            <w:hideMark/>
          </w:tcPr>
          <w:p w14:paraId="08C5903B" w14:textId="074896CE"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w:t>
            </w:r>
          </w:p>
        </w:tc>
        <w:tc>
          <w:tcPr>
            <w:tcW w:w="1138" w:type="dxa"/>
            <w:noWrap/>
            <w:vAlign w:val="center"/>
            <w:hideMark/>
          </w:tcPr>
          <w:p w14:paraId="1E3AE69A" w14:textId="06CE0D18"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7</w:t>
            </w:r>
          </w:p>
        </w:tc>
      </w:tr>
      <w:tr w:rsidR="00D96267" w:rsidRPr="00D96267" w14:paraId="4460116C" w14:textId="77777777" w:rsidTr="00C424C2">
        <w:trPr>
          <w:trHeight w:val="255"/>
          <w:jc w:val="center"/>
        </w:trPr>
        <w:tc>
          <w:tcPr>
            <w:tcW w:w="3595" w:type="dxa"/>
            <w:tcBorders>
              <w:bottom w:val="single" w:sz="4" w:space="0" w:color="auto"/>
            </w:tcBorders>
            <w:noWrap/>
            <w:vAlign w:val="center"/>
            <w:hideMark/>
          </w:tcPr>
          <w:p w14:paraId="1967F9C3" w14:textId="77777777"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Vanadium</w:t>
            </w:r>
          </w:p>
        </w:tc>
        <w:tc>
          <w:tcPr>
            <w:tcW w:w="696" w:type="dxa"/>
            <w:tcBorders>
              <w:bottom w:val="single" w:sz="4" w:space="0" w:color="auto"/>
            </w:tcBorders>
            <w:noWrap/>
            <w:vAlign w:val="center"/>
            <w:hideMark/>
          </w:tcPr>
          <w:p w14:paraId="244A801E" w14:textId="15F97DA3" w:rsidR="00D96267" w:rsidRPr="00D96267" w:rsidRDefault="00C424C2" w:rsidP="00AC3E82">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1120" w:type="dxa"/>
            <w:tcBorders>
              <w:bottom w:val="single" w:sz="4" w:space="0" w:color="auto"/>
            </w:tcBorders>
            <w:noWrap/>
            <w:vAlign w:val="center"/>
            <w:hideMark/>
          </w:tcPr>
          <w:p w14:paraId="5921D118" w14:textId="19109472"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19</w:t>
            </w:r>
          </w:p>
        </w:tc>
        <w:tc>
          <w:tcPr>
            <w:tcW w:w="1138" w:type="dxa"/>
            <w:tcBorders>
              <w:bottom w:val="single" w:sz="4" w:space="0" w:color="auto"/>
            </w:tcBorders>
            <w:noWrap/>
            <w:vAlign w:val="center"/>
            <w:hideMark/>
          </w:tcPr>
          <w:p w14:paraId="015F6987" w14:textId="2C1BA325" w:rsidR="00D96267" w:rsidRPr="00D96267" w:rsidRDefault="00D96267" w:rsidP="00AC3E82">
            <w:pPr>
              <w:spacing w:line="276" w:lineRule="auto"/>
              <w:jc w:val="center"/>
              <w:rPr>
                <w:rFonts w:ascii="Times New Roman" w:eastAsia="Times New Roman" w:hAnsi="Times New Roman" w:cs="Times New Roman"/>
                <w:bCs/>
                <w:sz w:val="24"/>
                <w:szCs w:val="24"/>
              </w:rPr>
            </w:pPr>
            <w:r w:rsidRPr="00D96267">
              <w:rPr>
                <w:rFonts w:ascii="Times New Roman" w:eastAsia="Times New Roman" w:hAnsi="Times New Roman" w:cs="Times New Roman"/>
                <w:bCs/>
                <w:sz w:val="24"/>
                <w:szCs w:val="24"/>
              </w:rPr>
              <w:t>219</w:t>
            </w:r>
          </w:p>
        </w:tc>
      </w:tr>
      <w:tr w:rsidR="00C424C2" w:rsidRPr="00D96267" w14:paraId="66416599" w14:textId="77777777" w:rsidTr="00C424C2">
        <w:trPr>
          <w:trHeight w:val="255"/>
          <w:jc w:val="center"/>
        </w:trPr>
        <w:tc>
          <w:tcPr>
            <w:tcW w:w="6549" w:type="dxa"/>
            <w:gridSpan w:val="4"/>
            <w:tcBorders>
              <w:top w:val="single" w:sz="4" w:space="0" w:color="auto"/>
              <w:left w:val="nil"/>
              <w:bottom w:val="nil"/>
              <w:right w:val="nil"/>
            </w:tcBorders>
            <w:noWrap/>
            <w:vAlign w:val="center"/>
          </w:tcPr>
          <w:p w14:paraId="57800B61" w14:textId="3DFF807A" w:rsidR="00C424C2" w:rsidRPr="00D96267" w:rsidRDefault="00C424C2" w:rsidP="00C424C2">
            <w:pPr>
              <w:rPr>
                <w:rFonts w:ascii="Times New Roman" w:eastAsia="Times New Roman" w:hAnsi="Times New Roman" w:cs="Times New Roman"/>
                <w:bCs/>
                <w:sz w:val="24"/>
                <w:szCs w:val="24"/>
              </w:rPr>
            </w:pPr>
            <w:r w:rsidRPr="00C424C2">
              <w:rPr>
                <w:rFonts w:ascii="Times New Roman" w:eastAsia="Times New Roman" w:hAnsi="Times New Roman" w:cs="Times New Roman"/>
                <w:bCs/>
                <w:sz w:val="20"/>
                <w:szCs w:val="20"/>
              </w:rPr>
              <w:t xml:space="preserve">Note: in thousand metric tons (kt); Source: International Energy Agency. </w:t>
            </w:r>
            <w:r w:rsidRPr="00C424C2">
              <w:rPr>
                <w:rFonts w:ascii="Times New Roman" w:eastAsia="Times New Roman" w:hAnsi="Times New Roman" w:cs="Times New Roman"/>
                <w:bCs/>
                <w:sz w:val="20"/>
                <w:szCs w:val="20"/>
              </w:rPr>
              <w:fldChar w:fldCharType="begin"/>
            </w:r>
            <w:r w:rsidR="0068375F">
              <w:rPr>
                <w:rFonts w:ascii="Times New Roman" w:eastAsia="Times New Roman" w:hAnsi="Times New Roman" w:cs="Times New Roman"/>
                <w:bCs/>
                <w:sz w:val="20"/>
                <w:szCs w:val="20"/>
              </w:rPr>
              <w:instrText xml:space="preserve"> ADDIN ZOTERO_ITEM CSL_CITATION {"citationID":"YXe5U1NE","properties":{"formattedCitation":"\\super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Pr="00C424C2">
              <w:rPr>
                <w:rFonts w:ascii="Times New Roman" w:eastAsia="Times New Roman" w:hAnsi="Times New Roman" w:cs="Times New Roman"/>
                <w:bCs/>
                <w:sz w:val="20"/>
                <w:szCs w:val="20"/>
              </w:rPr>
              <w:fldChar w:fldCharType="separate"/>
            </w:r>
            <w:r w:rsidRPr="00C424C2">
              <w:rPr>
                <w:rFonts w:ascii="Times New Roman" w:hAnsi="Times New Roman" w:cs="Times New Roman"/>
                <w:sz w:val="20"/>
                <w:szCs w:val="20"/>
                <w:vertAlign w:val="superscript"/>
              </w:rPr>
              <w:t>48</w:t>
            </w:r>
            <w:r w:rsidRPr="00C424C2">
              <w:rPr>
                <w:rFonts w:ascii="Times New Roman" w:eastAsia="Times New Roman" w:hAnsi="Times New Roman" w:cs="Times New Roman"/>
                <w:bCs/>
                <w:sz w:val="20"/>
                <w:szCs w:val="20"/>
              </w:rPr>
              <w:fldChar w:fldCharType="end"/>
            </w:r>
          </w:p>
        </w:tc>
      </w:tr>
    </w:tbl>
    <w:p w14:paraId="6B45B14A" w14:textId="62FCF889" w:rsidR="008F5DDF" w:rsidRDefault="008F5DDF" w:rsidP="00E86F0C">
      <w:pPr>
        <w:spacing w:line="480" w:lineRule="auto"/>
        <w:jc w:val="both"/>
        <w:rPr>
          <w:rFonts w:ascii="Times New Roman" w:eastAsia="Times New Roman" w:hAnsi="Times New Roman" w:cs="Times New Roman"/>
          <w:bCs/>
          <w:sz w:val="24"/>
          <w:szCs w:val="24"/>
        </w:rPr>
      </w:pPr>
    </w:p>
    <w:p w14:paraId="1DD78513" w14:textId="77777777" w:rsidR="008F5DDF" w:rsidRDefault="008F5D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4A4CBD12" w14:textId="315902DA" w:rsidR="008F5DDF" w:rsidRDefault="008F5DDF" w:rsidP="008F5DDF">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Table 1.12 and Figures 1.</w:t>
      </w:r>
      <w:r w:rsidR="002F1C99">
        <w:rPr>
          <w:rFonts w:ascii="Times New Roman" w:eastAsia="Times New Roman" w:hAnsi="Times New Roman" w:cs="Times New Roman"/>
          <w:bCs/>
          <w:sz w:val="24"/>
          <w:szCs w:val="24"/>
        </w:rPr>
        <w:t>7</w:t>
      </w:r>
      <w:r>
        <w:rPr>
          <w:rFonts w:ascii="Times New Roman" w:eastAsia="Times New Roman" w:hAnsi="Times New Roman" w:cs="Times New Roman"/>
          <w:bCs/>
          <w:sz w:val="24"/>
          <w:szCs w:val="24"/>
        </w:rPr>
        <w:t xml:space="preserve"> and 1.</w:t>
      </w:r>
      <w:r w:rsidR="002F1C99">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 xml:space="preserve"> reveal that even in the more conservative STEPS projection, neodymium and other rare earth element demand from EVs alone will increase fourfold by 2030 and sixfold by 2040. EV demand for cobalt, a highly critical metal, will</w:t>
      </w:r>
      <w:r w:rsidR="0099299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increase sixfold, and its battery storage demand will increase 44-fold by 2040. The STEPS projections indicate dramatic increases in the demand for critical materials from EV and battery storage applications. </w:t>
      </w:r>
    </w:p>
    <w:p w14:paraId="7CFE49AE" w14:textId="737CE8EA" w:rsidR="008F5DDF" w:rsidRDefault="008F5DDF" w:rsidP="008F5DDF">
      <w:pPr>
        <w:spacing w:line="480" w:lineRule="auto"/>
        <w:jc w:val="both"/>
        <w:rPr>
          <w:rFonts w:ascii="Times New Roman" w:eastAsia="Times New Roman" w:hAnsi="Times New Roman" w:cs="Times New Roman"/>
          <w:bCs/>
          <w:sz w:val="24"/>
          <w:szCs w:val="24"/>
        </w:rPr>
      </w:pPr>
      <w:r w:rsidRPr="00342E93">
        <w:rPr>
          <w:rFonts w:ascii="Times New Roman" w:eastAsia="Times New Roman" w:hAnsi="Times New Roman" w:cs="Times New Roman"/>
          <w:bCs/>
          <w:sz w:val="24"/>
          <w:szCs w:val="24"/>
        </w:rPr>
        <w:t xml:space="preserve">Table </w:t>
      </w:r>
      <w:r>
        <w:rPr>
          <w:rFonts w:ascii="Times New Roman" w:eastAsia="Times New Roman" w:hAnsi="Times New Roman" w:cs="Times New Roman"/>
          <w:bCs/>
          <w:sz w:val="24"/>
          <w:szCs w:val="24"/>
        </w:rPr>
        <w:t>1.</w:t>
      </w:r>
      <w:r w:rsidRPr="00342E93">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3</w:t>
      </w:r>
      <w:r w:rsidRPr="00342E93">
        <w:rPr>
          <w:rFonts w:ascii="Times New Roman" w:eastAsia="Times New Roman" w:hAnsi="Times New Roman" w:cs="Times New Roman"/>
          <w:bCs/>
          <w:sz w:val="24"/>
          <w:szCs w:val="24"/>
        </w:rPr>
        <w:t xml:space="preserve"> lists the </w:t>
      </w:r>
      <w:r>
        <w:rPr>
          <w:rFonts w:ascii="Times New Roman" w:eastAsia="Times New Roman" w:hAnsi="Times New Roman" w:cs="Times New Roman"/>
          <w:bCs/>
          <w:sz w:val="24"/>
          <w:szCs w:val="24"/>
        </w:rPr>
        <w:t>SDS</w:t>
      </w:r>
      <w:r w:rsidRPr="00342E93">
        <w:rPr>
          <w:rFonts w:ascii="Times New Roman" w:eastAsia="Times New Roman" w:hAnsi="Times New Roman" w:cs="Times New Roman"/>
          <w:bCs/>
          <w:sz w:val="24"/>
          <w:szCs w:val="24"/>
        </w:rPr>
        <w:t xml:space="preserve"> projected critical material demand growth from EV </w:t>
      </w:r>
      <w:r>
        <w:rPr>
          <w:rFonts w:ascii="Times New Roman" w:eastAsia="Times New Roman" w:hAnsi="Times New Roman" w:cs="Times New Roman"/>
          <w:bCs/>
          <w:sz w:val="24"/>
          <w:szCs w:val="24"/>
        </w:rPr>
        <w:t xml:space="preserve">manufacturing </w:t>
      </w:r>
      <w:r w:rsidRPr="00342E93">
        <w:rPr>
          <w:rFonts w:ascii="Times New Roman" w:eastAsia="Times New Roman" w:hAnsi="Times New Roman" w:cs="Times New Roman"/>
          <w:bCs/>
          <w:sz w:val="24"/>
          <w:szCs w:val="24"/>
        </w:rPr>
        <w:t xml:space="preserve">and </w:t>
      </w:r>
      <w:r>
        <w:rPr>
          <w:rFonts w:ascii="Times New Roman" w:eastAsia="Times New Roman" w:hAnsi="Times New Roman" w:cs="Times New Roman"/>
          <w:bCs/>
          <w:sz w:val="24"/>
          <w:szCs w:val="24"/>
        </w:rPr>
        <w:t>b</w:t>
      </w:r>
      <w:r w:rsidRPr="00342E93">
        <w:rPr>
          <w:rFonts w:ascii="Times New Roman" w:eastAsia="Times New Roman" w:hAnsi="Times New Roman" w:cs="Times New Roman"/>
          <w:bCs/>
          <w:sz w:val="24"/>
          <w:szCs w:val="24"/>
        </w:rPr>
        <w:t xml:space="preserve">attery </w:t>
      </w:r>
      <w:r>
        <w:rPr>
          <w:rFonts w:ascii="Times New Roman" w:eastAsia="Times New Roman" w:hAnsi="Times New Roman" w:cs="Times New Roman"/>
          <w:bCs/>
          <w:sz w:val="24"/>
          <w:szCs w:val="24"/>
        </w:rPr>
        <w:t>s</w:t>
      </w:r>
      <w:r w:rsidRPr="00342E93">
        <w:rPr>
          <w:rFonts w:ascii="Times New Roman" w:eastAsia="Times New Roman" w:hAnsi="Times New Roman" w:cs="Times New Roman"/>
          <w:bCs/>
          <w:sz w:val="24"/>
          <w:szCs w:val="24"/>
        </w:rPr>
        <w:t xml:space="preserve">torage. Figure </w:t>
      </w:r>
      <w:r>
        <w:rPr>
          <w:rFonts w:ascii="Times New Roman" w:eastAsia="Times New Roman" w:hAnsi="Times New Roman" w:cs="Times New Roman"/>
          <w:bCs/>
          <w:sz w:val="24"/>
          <w:szCs w:val="24"/>
        </w:rPr>
        <w:t>1.</w:t>
      </w:r>
      <w:r w:rsidR="002F1C99">
        <w:rPr>
          <w:rFonts w:ascii="Times New Roman" w:eastAsia="Times New Roman" w:hAnsi="Times New Roman" w:cs="Times New Roman"/>
          <w:bCs/>
          <w:sz w:val="24"/>
          <w:szCs w:val="24"/>
        </w:rPr>
        <w:t>9</w:t>
      </w:r>
      <w:r w:rsidRPr="00342E93">
        <w:rPr>
          <w:rFonts w:ascii="Times New Roman" w:eastAsia="Times New Roman" w:hAnsi="Times New Roman" w:cs="Times New Roman"/>
          <w:bCs/>
          <w:sz w:val="24"/>
          <w:szCs w:val="24"/>
        </w:rPr>
        <w:t xml:space="preserve"> illustrates the S</w:t>
      </w:r>
      <w:r>
        <w:rPr>
          <w:rFonts w:ascii="Times New Roman" w:eastAsia="Times New Roman" w:hAnsi="Times New Roman" w:cs="Times New Roman"/>
          <w:bCs/>
          <w:sz w:val="24"/>
          <w:szCs w:val="24"/>
        </w:rPr>
        <w:t>D</w:t>
      </w:r>
      <w:r w:rsidRPr="00342E93">
        <w:rPr>
          <w:rFonts w:ascii="Times New Roman" w:eastAsia="Times New Roman" w:hAnsi="Times New Roman" w:cs="Times New Roman"/>
          <w:bCs/>
          <w:sz w:val="24"/>
          <w:szCs w:val="24"/>
        </w:rPr>
        <w:t>S projected critical material demand growth from EV</w:t>
      </w:r>
      <w:r>
        <w:rPr>
          <w:rFonts w:ascii="Times New Roman" w:eastAsia="Times New Roman" w:hAnsi="Times New Roman" w:cs="Times New Roman"/>
          <w:bCs/>
          <w:sz w:val="24"/>
          <w:szCs w:val="24"/>
        </w:rPr>
        <w:t xml:space="preserve"> manufacturing</w:t>
      </w:r>
      <w:r w:rsidRPr="00342E93">
        <w:rPr>
          <w:rFonts w:ascii="Times New Roman" w:eastAsia="Times New Roman" w:hAnsi="Times New Roman" w:cs="Times New Roman"/>
          <w:bCs/>
          <w:sz w:val="24"/>
          <w:szCs w:val="24"/>
        </w:rPr>
        <w:t xml:space="preserve">. Figure </w:t>
      </w:r>
      <w:r>
        <w:rPr>
          <w:rFonts w:ascii="Times New Roman" w:eastAsia="Times New Roman" w:hAnsi="Times New Roman" w:cs="Times New Roman"/>
          <w:bCs/>
          <w:sz w:val="24"/>
          <w:szCs w:val="24"/>
        </w:rPr>
        <w:t>1.1</w:t>
      </w:r>
      <w:r w:rsidR="002F1C99">
        <w:rPr>
          <w:rFonts w:ascii="Times New Roman" w:eastAsia="Times New Roman" w:hAnsi="Times New Roman" w:cs="Times New Roman"/>
          <w:bCs/>
          <w:sz w:val="24"/>
          <w:szCs w:val="24"/>
        </w:rPr>
        <w:t>0</w:t>
      </w:r>
      <w:r w:rsidRPr="00342E93">
        <w:rPr>
          <w:rFonts w:ascii="Times New Roman" w:eastAsia="Times New Roman" w:hAnsi="Times New Roman" w:cs="Times New Roman"/>
          <w:bCs/>
          <w:sz w:val="24"/>
          <w:szCs w:val="24"/>
        </w:rPr>
        <w:t xml:space="preserve"> illustrates the S</w:t>
      </w:r>
      <w:r>
        <w:rPr>
          <w:rFonts w:ascii="Times New Roman" w:eastAsia="Times New Roman" w:hAnsi="Times New Roman" w:cs="Times New Roman"/>
          <w:bCs/>
          <w:sz w:val="24"/>
          <w:szCs w:val="24"/>
        </w:rPr>
        <w:t>D</w:t>
      </w:r>
      <w:r w:rsidRPr="00342E93">
        <w:rPr>
          <w:rFonts w:ascii="Times New Roman" w:eastAsia="Times New Roman" w:hAnsi="Times New Roman" w:cs="Times New Roman"/>
          <w:bCs/>
          <w:sz w:val="24"/>
          <w:szCs w:val="24"/>
        </w:rPr>
        <w:t>S projected critical material demand growth from battery storage.</w:t>
      </w:r>
    </w:p>
    <w:p w14:paraId="59519B41" w14:textId="77777777" w:rsidR="001C644E" w:rsidRDefault="008F5DDF" w:rsidP="00BE2E4F">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1.13 and Figures 1.</w:t>
      </w:r>
      <w:r w:rsidR="002F1C99">
        <w:rPr>
          <w:rFonts w:ascii="Times New Roman" w:eastAsia="Times New Roman" w:hAnsi="Times New Roman" w:cs="Times New Roman"/>
          <w:bCs/>
          <w:sz w:val="24"/>
          <w:szCs w:val="24"/>
        </w:rPr>
        <w:t>9</w:t>
      </w:r>
      <w:r>
        <w:rPr>
          <w:rFonts w:ascii="Times New Roman" w:eastAsia="Times New Roman" w:hAnsi="Times New Roman" w:cs="Times New Roman"/>
          <w:bCs/>
          <w:sz w:val="24"/>
          <w:szCs w:val="24"/>
        </w:rPr>
        <w:t xml:space="preserve"> and 1.1</w:t>
      </w:r>
      <w:r w:rsidR="002F1C99">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 xml:space="preserve"> reveal that, in the more radical SDS projection, neodymium and other rare earth element demand from EVs alone will increase 10-fold by 2030 and 15-fold by 2040. EV demand for cobalt, a highly critical metal, will increase sixfold, and its battery storage demand will increase an astounding 44-fold by 2040. The SDS projections indicate the dramatic increases in the demand of critical materials from EV and battery storage applications that are required for a sustainable net-zero carbon emission future, and the SDS increases are even more massive than the already high STEPS increases.</w:t>
      </w:r>
    </w:p>
    <w:p w14:paraId="2ABE01F4" w14:textId="77777777" w:rsidR="001C644E" w:rsidRDefault="001C644E" w:rsidP="001C644E">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IEA report also included projected global material demands for wind power generation. Table 1.14 lists the </w:t>
      </w:r>
      <w:r w:rsidRPr="00E41D3B">
        <w:rPr>
          <w:rFonts w:ascii="Times New Roman" w:eastAsia="Times New Roman" w:hAnsi="Times New Roman" w:cs="Times New Roman"/>
          <w:bCs/>
          <w:sz w:val="24"/>
          <w:szCs w:val="24"/>
        </w:rPr>
        <w:t xml:space="preserve">IEA STEPS </w:t>
      </w:r>
      <w:r>
        <w:rPr>
          <w:rFonts w:ascii="Times New Roman" w:eastAsia="Times New Roman" w:hAnsi="Times New Roman" w:cs="Times New Roman"/>
          <w:bCs/>
          <w:sz w:val="24"/>
          <w:szCs w:val="24"/>
        </w:rPr>
        <w:t>p</w:t>
      </w:r>
      <w:r w:rsidRPr="00E41D3B">
        <w:rPr>
          <w:rFonts w:ascii="Times New Roman" w:eastAsia="Times New Roman" w:hAnsi="Times New Roman" w:cs="Times New Roman"/>
          <w:bCs/>
          <w:sz w:val="24"/>
          <w:szCs w:val="24"/>
        </w:rPr>
        <w:t xml:space="preserve">rojected </w:t>
      </w:r>
      <w:r>
        <w:rPr>
          <w:rFonts w:ascii="Times New Roman" w:eastAsia="Times New Roman" w:hAnsi="Times New Roman" w:cs="Times New Roman"/>
          <w:bCs/>
          <w:sz w:val="24"/>
          <w:szCs w:val="24"/>
        </w:rPr>
        <w:t>m</w:t>
      </w:r>
      <w:r w:rsidRPr="00E41D3B">
        <w:rPr>
          <w:rFonts w:ascii="Times New Roman" w:eastAsia="Times New Roman" w:hAnsi="Times New Roman" w:cs="Times New Roman"/>
          <w:bCs/>
          <w:sz w:val="24"/>
          <w:szCs w:val="24"/>
        </w:rPr>
        <w:t xml:space="preserve">aterial </w:t>
      </w:r>
      <w:r>
        <w:rPr>
          <w:rFonts w:ascii="Times New Roman" w:eastAsia="Times New Roman" w:hAnsi="Times New Roman" w:cs="Times New Roman"/>
          <w:bCs/>
          <w:sz w:val="24"/>
          <w:szCs w:val="24"/>
        </w:rPr>
        <w:t>d</w:t>
      </w:r>
      <w:r w:rsidRPr="00E41D3B">
        <w:rPr>
          <w:rFonts w:ascii="Times New Roman" w:eastAsia="Times New Roman" w:hAnsi="Times New Roman" w:cs="Times New Roman"/>
          <w:bCs/>
          <w:sz w:val="24"/>
          <w:szCs w:val="24"/>
        </w:rPr>
        <w:t xml:space="preserve">emand for </w:t>
      </w:r>
      <w:r>
        <w:rPr>
          <w:rFonts w:ascii="Times New Roman" w:eastAsia="Times New Roman" w:hAnsi="Times New Roman" w:cs="Times New Roman"/>
          <w:bCs/>
          <w:sz w:val="24"/>
          <w:szCs w:val="24"/>
        </w:rPr>
        <w:t>w</w:t>
      </w:r>
      <w:r w:rsidRPr="00E41D3B">
        <w:rPr>
          <w:rFonts w:ascii="Times New Roman" w:eastAsia="Times New Roman" w:hAnsi="Times New Roman" w:cs="Times New Roman"/>
          <w:bCs/>
          <w:sz w:val="24"/>
          <w:szCs w:val="24"/>
        </w:rPr>
        <w:t xml:space="preserve">ind </w:t>
      </w:r>
      <w:r>
        <w:rPr>
          <w:rFonts w:ascii="Times New Roman" w:eastAsia="Times New Roman" w:hAnsi="Times New Roman" w:cs="Times New Roman"/>
          <w:bCs/>
          <w:sz w:val="24"/>
          <w:szCs w:val="24"/>
        </w:rPr>
        <w:t>p</w:t>
      </w:r>
      <w:r w:rsidRPr="00E41D3B">
        <w:rPr>
          <w:rFonts w:ascii="Times New Roman" w:eastAsia="Times New Roman" w:hAnsi="Times New Roman" w:cs="Times New Roman"/>
          <w:bCs/>
          <w:sz w:val="24"/>
          <w:szCs w:val="24"/>
        </w:rPr>
        <w:t xml:space="preserve">ower </w:t>
      </w:r>
      <w:r>
        <w:rPr>
          <w:rFonts w:ascii="Times New Roman" w:eastAsia="Times New Roman" w:hAnsi="Times New Roman" w:cs="Times New Roman"/>
          <w:bCs/>
          <w:sz w:val="24"/>
          <w:szCs w:val="24"/>
        </w:rPr>
        <w:t>g</w:t>
      </w:r>
      <w:r w:rsidRPr="00E41D3B">
        <w:rPr>
          <w:rFonts w:ascii="Times New Roman" w:eastAsia="Times New Roman" w:hAnsi="Times New Roman" w:cs="Times New Roman"/>
          <w:bCs/>
          <w:sz w:val="24"/>
          <w:szCs w:val="24"/>
        </w:rPr>
        <w:t>eneration</w:t>
      </w:r>
      <w:r>
        <w:rPr>
          <w:rFonts w:ascii="Times New Roman" w:eastAsia="Times New Roman" w:hAnsi="Times New Roman" w:cs="Times New Roman"/>
          <w:bCs/>
          <w:sz w:val="24"/>
          <w:szCs w:val="24"/>
        </w:rPr>
        <w:t>, and Table 1.15 lists the SDS version.</w:t>
      </w:r>
    </w:p>
    <w:p w14:paraId="5C0589E8" w14:textId="638FEFD3" w:rsidR="008F5DDF" w:rsidRDefault="001C644E" w:rsidP="00BE2E4F">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Tables 1.14 and 1.15 reveal that the projected global material demand for neodymium from wind power generation is 6,100–8,500 t by 2030 and 6,100–9,000 t by 2040. The earlier Wind Vision calculated that US material demand for neodymium is around </w:t>
      </w:r>
      <w:r w:rsidRPr="00884A90">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w:t>
      </w:r>
      <w:r w:rsidRPr="00884A90">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00–</w:t>
      </w:r>
      <w:r w:rsidRPr="00884A90">
        <w:rPr>
          <w:rFonts w:ascii="Times New Roman" w:eastAsia="Times New Roman" w:hAnsi="Times New Roman" w:cs="Times New Roman"/>
          <w:bCs/>
          <w:sz w:val="24"/>
          <w:szCs w:val="24"/>
        </w:rPr>
        <w:t>15</w:t>
      </w:r>
      <w:r>
        <w:rPr>
          <w:rFonts w:ascii="Times New Roman" w:eastAsia="Times New Roman" w:hAnsi="Times New Roman" w:cs="Times New Roman"/>
          <w:bCs/>
          <w:sz w:val="24"/>
          <w:szCs w:val="24"/>
        </w:rPr>
        <w:t>,</w:t>
      </w:r>
      <w:r w:rsidRPr="00884A90">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00 t for 2030 and </w:t>
      </w:r>
      <w:r w:rsidRPr="00884A90">
        <w:rPr>
          <w:rFonts w:ascii="Times New Roman" w:eastAsia="Times New Roman" w:hAnsi="Times New Roman" w:cs="Times New Roman"/>
          <w:bCs/>
          <w:sz w:val="24"/>
          <w:szCs w:val="24"/>
        </w:rPr>
        <w:t>3</w:t>
      </w:r>
      <w:r>
        <w:rPr>
          <w:rFonts w:ascii="Times New Roman" w:eastAsia="Times New Roman" w:hAnsi="Times New Roman" w:cs="Times New Roman"/>
          <w:bCs/>
          <w:sz w:val="24"/>
          <w:szCs w:val="24"/>
        </w:rPr>
        <w:t>,</w:t>
      </w:r>
      <w:r w:rsidRPr="00884A90">
        <w:rPr>
          <w:rFonts w:ascii="Times New Roman" w:eastAsia="Times New Roman" w:hAnsi="Times New Roman" w:cs="Times New Roman"/>
          <w:bCs/>
          <w:sz w:val="24"/>
          <w:szCs w:val="24"/>
        </w:rPr>
        <w:t>20</w:t>
      </w:r>
      <w:r>
        <w:rPr>
          <w:rFonts w:ascii="Times New Roman" w:eastAsia="Times New Roman" w:hAnsi="Times New Roman" w:cs="Times New Roman"/>
          <w:bCs/>
          <w:sz w:val="24"/>
          <w:szCs w:val="24"/>
        </w:rPr>
        <w:t>0–</w:t>
      </w:r>
      <w:r w:rsidRPr="00884A90">
        <w:rPr>
          <w:rFonts w:ascii="Times New Roman" w:eastAsia="Times New Roman" w:hAnsi="Times New Roman" w:cs="Times New Roman"/>
          <w:bCs/>
          <w:sz w:val="24"/>
          <w:szCs w:val="24"/>
        </w:rPr>
        <w:t>48</w:t>
      </w:r>
      <w:r>
        <w:rPr>
          <w:rFonts w:ascii="Times New Roman" w:eastAsia="Times New Roman" w:hAnsi="Times New Roman" w:cs="Times New Roman"/>
          <w:bCs/>
          <w:sz w:val="24"/>
          <w:szCs w:val="24"/>
        </w:rPr>
        <w:t>,</w:t>
      </w:r>
      <w:r w:rsidRPr="00884A90">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 xml:space="preserve">00 t for 2050. In the Wind Vision calculations, the high and low material demand per gigawatt </w:t>
      </w:r>
      <w:r w:rsidR="008F5DDF">
        <w:rPr>
          <w:rFonts w:ascii="Times New Roman" w:eastAsia="Times New Roman" w:hAnsi="Times New Roman" w:cs="Times New Roman"/>
          <w:bCs/>
          <w:sz w:val="24"/>
          <w:szCs w:val="24"/>
        </w:rPr>
        <w:br w:type="page"/>
      </w:r>
    </w:p>
    <w:p w14:paraId="702305E8" w14:textId="169694EF" w:rsidR="00E91DD2" w:rsidRPr="00E91DD2" w:rsidRDefault="00E91DD2" w:rsidP="00C424C2">
      <w:pPr>
        <w:pStyle w:val="Caption"/>
        <w:keepNext/>
        <w:rPr>
          <w:i/>
          <w:iCs/>
        </w:rPr>
      </w:pPr>
      <w:bookmarkStart w:id="30" w:name="_Toc140752034"/>
      <w:r w:rsidRPr="00E91DD2">
        <w:lastRenderedPageBreak/>
        <w:t xml:space="preserve">Table </w:t>
      </w:r>
      <w:fldSimple w:instr=" STYLEREF 1 \s ">
        <w:r w:rsidR="009F5625">
          <w:rPr>
            <w:noProof/>
          </w:rPr>
          <w:t>1</w:t>
        </w:r>
      </w:fldSimple>
      <w:r w:rsidR="006B419E">
        <w:t>.</w:t>
      </w:r>
      <w:fldSimple w:instr=" SEQ Table \* ARABIC \s 1 ">
        <w:r w:rsidR="009F5625">
          <w:rPr>
            <w:noProof/>
          </w:rPr>
          <w:t>12</w:t>
        </w:r>
      </w:fldSimple>
      <w:r w:rsidRPr="00E91DD2">
        <w:t xml:space="preserve">: IEA STEPS </w:t>
      </w:r>
      <w:r w:rsidR="00C424C2" w:rsidRPr="00E91DD2">
        <w:t xml:space="preserve">projected critical material demand growth </w:t>
      </w:r>
      <w:r w:rsidRPr="00E91DD2">
        <w:t xml:space="preserve">from EV and </w:t>
      </w:r>
      <w:r w:rsidR="00C424C2" w:rsidRPr="00E91DD2">
        <w:t xml:space="preserve">battery storage in multiples of </w:t>
      </w:r>
      <w:r w:rsidRPr="00E91DD2">
        <w:t xml:space="preserve">2020 </w:t>
      </w:r>
      <w:r w:rsidR="00C424C2" w:rsidRPr="00E91DD2">
        <w:t>critical materials demand</w:t>
      </w:r>
      <w:r w:rsidR="00C424C2">
        <w:t>.</w:t>
      </w:r>
      <w:bookmarkEnd w:id="30"/>
    </w:p>
    <w:tbl>
      <w:tblPr>
        <w:tblStyle w:val="TableGrid"/>
        <w:tblW w:w="5000" w:type="pct"/>
        <w:tblLook w:val="04A0" w:firstRow="1" w:lastRow="0" w:firstColumn="1" w:lastColumn="0" w:noHBand="0" w:noVBand="1"/>
      </w:tblPr>
      <w:tblGrid>
        <w:gridCol w:w="1503"/>
        <w:gridCol w:w="1059"/>
        <w:gridCol w:w="1058"/>
        <w:gridCol w:w="1058"/>
        <w:gridCol w:w="1501"/>
        <w:gridCol w:w="1058"/>
        <w:gridCol w:w="1058"/>
        <w:gridCol w:w="1055"/>
      </w:tblGrid>
      <w:tr w:rsidR="00AC0004" w:rsidRPr="00613CE6" w14:paraId="04978E7A" w14:textId="5DFA3669" w:rsidTr="0068375F">
        <w:trPr>
          <w:trHeight w:val="264"/>
        </w:trPr>
        <w:tc>
          <w:tcPr>
            <w:tcW w:w="2500" w:type="pct"/>
            <w:gridSpan w:val="4"/>
            <w:noWrap/>
            <w:vAlign w:val="center"/>
          </w:tcPr>
          <w:p w14:paraId="3D65C732" w14:textId="6EEEECCD" w:rsidR="00AC0004" w:rsidRPr="0064664F" w:rsidRDefault="00AC0004" w:rsidP="00AC3E82">
            <w:pPr>
              <w:spacing w:line="276" w:lineRule="auto"/>
              <w:jc w:val="center"/>
              <w:rPr>
                <w:rFonts w:ascii="Times New Roman" w:eastAsia="Times New Roman" w:hAnsi="Times New Roman" w:cs="Times New Roman"/>
                <w:b/>
                <w:sz w:val="24"/>
                <w:szCs w:val="24"/>
              </w:rPr>
            </w:pPr>
            <w:bookmarkStart w:id="31" w:name="_Hlk118987435"/>
            <w:r w:rsidRPr="0064664F">
              <w:rPr>
                <w:rFonts w:ascii="Times New Roman" w:eastAsia="Times New Roman" w:hAnsi="Times New Roman" w:cs="Times New Roman"/>
                <w:b/>
                <w:sz w:val="24"/>
                <w:szCs w:val="24"/>
              </w:rPr>
              <w:t>EV</w:t>
            </w:r>
          </w:p>
        </w:tc>
        <w:tc>
          <w:tcPr>
            <w:tcW w:w="2500" w:type="pct"/>
            <w:gridSpan w:val="4"/>
            <w:vAlign w:val="center"/>
          </w:tcPr>
          <w:p w14:paraId="4FE1D84C" w14:textId="51826585"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 xml:space="preserve">Battery </w:t>
            </w:r>
            <w:r w:rsidR="00723084">
              <w:rPr>
                <w:rFonts w:ascii="Times New Roman" w:eastAsia="Times New Roman" w:hAnsi="Times New Roman" w:cs="Times New Roman"/>
                <w:b/>
                <w:sz w:val="24"/>
                <w:szCs w:val="24"/>
              </w:rPr>
              <w:t>s</w:t>
            </w:r>
            <w:r w:rsidRPr="0064664F">
              <w:rPr>
                <w:rFonts w:ascii="Times New Roman" w:eastAsia="Times New Roman" w:hAnsi="Times New Roman" w:cs="Times New Roman"/>
                <w:b/>
                <w:sz w:val="24"/>
                <w:szCs w:val="24"/>
              </w:rPr>
              <w:t>torage</w:t>
            </w:r>
          </w:p>
        </w:tc>
      </w:tr>
      <w:tr w:rsidR="00AC0004" w:rsidRPr="00613CE6" w14:paraId="47654F60" w14:textId="2633BA05" w:rsidTr="0068375F">
        <w:trPr>
          <w:trHeight w:val="264"/>
        </w:trPr>
        <w:tc>
          <w:tcPr>
            <w:tcW w:w="824" w:type="pct"/>
            <w:noWrap/>
            <w:vAlign w:val="center"/>
            <w:hideMark/>
          </w:tcPr>
          <w:p w14:paraId="368B05EB" w14:textId="77777777"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Demand</w:t>
            </w:r>
          </w:p>
        </w:tc>
        <w:tc>
          <w:tcPr>
            <w:tcW w:w="559" w:type="pct"/>
            <w:noWrap/>
            <w:vAlign w:val="center"/>
            <w:hideMark/>
          </w:tcPr>
          <w:p w14:paraId="0E6EE56F" w14:textId="1D30F4ED"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2020</w:t>
            </w:r>
          </w:p>
        </w:tc>
        <w:tc>
          <w:tcPr>
            <w:tcW w:w="559" w:type="pct"/>
            <w:noWrap/>
            <w:vAlign w:val="center"/>
            <w:hideMark/>
          </w:tcPr>
          <w:p w14:paraId="4F649DBA" w14:textId="7A30E1B7"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2030</w:t>
            </w:r>
          </w:p>
        </w:tc>
        <w:tc>
          <w:tcPr>
            <w:tcW w:w="559" w:type="pct"/>
            <w:noWrap/>
            <w:vAlign w:val="center"/>
            <w:hideMark/>
          </w:tcPr>
          <w:p w14:paraId="6203D092" w14:textId="40501D78"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2040</w:t>
            </w:r>
          </w:p>
        </w:tc>
        <w:tc>
          <w:tcPr>
            <w:tcW w:w="824" w:type="pct"/>
            <w:vAlign w:val="center"/>
          </w:tcPr>
          <w:p w14:paraId="29742690" w14:textId="12F42D6A"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Demand</w:t>
            </w:r>
          </w:p>
        </w:tc>
        <w:tc>
          <w:tcPr>
            <w:tcW w:w="559" w:type="pct"/>
            <w:vAlign w:val="center"/>
          </w:tcPr>
          <w:p w14:paraId="67F8267F" w14:textId="5C876553"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2020</w:t>
            </w:r>
          </w:p>
        </w:tc>
        <w:tc>
          <w:tcPr>
            <w:tcW w:w="559" w:type="pct"/>
            <w:vAlign w:val="center"/>
          </w:tcPr>
          <w:p w14:paraId="35E9BB37" w14:textId="51470E19"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2030</w:t>
            </w:r>
          </w:p>
        </w:tc>
        <w:tc>
          <w:tcPr>
            <w:tcW w:w="559" w:type="pct"/>
            <w:vAlign w:val="center"/>
          </w:tcPr>
          <w:p w14:paraId="62C00817" w14:textId="2DF4B2F8" w:rsidR="00AC0004" w:rsidRPr="0064664F" w:rsidRDefault="00AC0004" w:rsidP="00AC3E82">
            <w:pPr>
              <w:spacing w:line="276" w:lineRule="auto"/>
              <w:jc w:val="center"/>
              <w:rPr>
                <w:rFonts w:ascii="Times New Roman" w:eastAsia="Times New Roman" w:hAnsi="Times New Roman" w:cs="Times New Roman"/>
                <w:b/>
                <w:sz w:val="24"/>
                <w:szCs w:val="24"/>
              </w:rPr>
            </w:pPr>
            <w:r w:rsidRPr="0064664F">
              <w:rPr>
                <w:rFonts w:ascii="Times New Roman" w:eastAsia="Times New Roman" w:hAnsi="Times New Roman" w:cs="Times New Roman"/>
                <w:b/>
                <w:sz w:val="24"/>
                <w:szCs w:val="24"/>
              </w:rPr>
              <w:t>2040</w:t>
            </w:r>
          </w:p>
        </w:tc>
      </w:tr>
      <w:bookmarkEnd w:id="31"/>
      <w:tr w:rsidR="00DE3FE0" w:rsidRPr="00613CE6" w14:paraId="570531B1" w14:textId="7C0355C2" w:rsidTr="0068375F">
        <w:trPr>
          <w:trHeight w:val="288"/>
        </w:trPr>
        <w:tc>
          <w:tcPr>
            <w:tcW w:w="824" w:type="pct"/>
            <w:noWrap/>
            <w:vAlign w:val="center"/>
            <w:hideMark/>
          </w:tcPr>
          <w:p w14:paraId="14A2E3A7"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Copper</w:t>
            </w:r>
          </w:p>
        </w:tc>
        <w:tc>
          <w:tcPr>
            <w:tcW w:w="559" w:type="pct"/>
            <w:noWrap/>
            <w:vAlign w:val="center"/>
            <w:hideMark/>
          </w:tcPr>
          <w:p w14:paraId="480445F9"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noWrap/>
            <w:vAlign w:val="center"/>
            <w:hideMark/>
          </w:tcPr>
          <w:p w14:paraId="66FD4629"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6.503</w:t>
            </w:r>
          </w:p>
        </w:tc>
        <w:tc>
          <w:tcPr>
            <w:tcW w:w="559" w:type="pct"/>
            <w:noWrap/>
            <w:vAlign w:val="center"/>
            <w:hideMark/>
          </w:tcPr>
          <w:p w14:paraId="1D797188"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8.619</w:t>
            </w:r>
          </w:p>
        </w:tc>
        <w:tc>
          <w:tcPr>
            <w:tcW w:w="824" w:type="pct"/>
            <w:vAlign w:val="center"/>
          </w:tcPr>
          <w:p w14:paraId="26FDF9E6" w14:textId="5A638BD8"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Copper</w:t>
            </w:r>
          </w:p>
        </w:tc>
        <w:tc>
          <w:tcPr>
            <w:tcW w:w="559" w:type="pct"/>
            <w:vAlign w:val="center"/>
          </w:tcPr>
          <w:p w14:paraId="7868C14C" w14:textId="323D23AF"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w:t>
            </w:r>
          </w:p>
        </w:tc>
        <w:tc>
          <w:tcPr>
            <w:tcW w:w="559" w:type="pct"/>
            <w:vAlign w:val="center"/>
          </w:tcPr>
          <w:p w14:paraId="65CC6B28" w14:textId="6E8EBC06"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6.575</w:t>
            </w:r>
          </w:p>
        </w:tc>
        <w:tc>
          <w:tcPr>
            <w:tcW w:w="559" w:type="pct"/>
            <w:vAlign w:val="center"/>
          </w:tcPr>
          <w:p w14:paraId="6E37C2C2" w14:textId="74D02F02"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15.980</w:t>
            </w:r>
          </w:p>
        </w:tc>
      </w:tr>
      <w:tr w:rsidR="00DE3FE0" w:rsidRPr="00613CE6" w14:paraId="47E3707D" w14:textId="6C377586" w:rsidTr="0068375F">
        <w:trPr>
          <w:trHeight w:val="288"/>
        </w:trPr>
        <w:tc>
          <w:tcPr>
            <w:tcW w:w="824" w:type="pct"/>
            <w:noWrap/>
            <w:vAlign w:val="center"/>
            <w:hideMark/>
          </w:tcPr>
          <w:p w14:paraId="7D50317B"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Cobalt</w:t>
            </w:r>
          </w:p>
        </w:tc>
        <w:tc>
          <w:tcPr>
            <w:tcW w:w="559" w:type="pct"/>
            <w:noWrap/>
            <w:vAlign w:val="center"/>
            <w:hideMark/>
          </w:tcPr>
          <w:p w14:paraId="08874841"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noWrap/>
            <w:vAlign w:val="center"/>
            <w:hideMark/>
          </w:tcPr>
          <w:p w14:paraId="48EB8FCC"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5.027</w:t>
            </w:r>
          </w:p>
        </w:tc>
        <w:tc>
          <w:tcPr>
            <w:tcW w:w="559" w:type="pct"/>
            <w:noWrap/>
            <w:vAlign w:val="center"/>
            <w:hideMark/>
          </w:tcPr>
          <w:p w14:paraId="0FF86911"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6.033</w:t>
            </w:r>
          </w:p>
        </w:tc>
        <w:tc>
          <w:tcPr>
            <w:tcW w:w="824" w:type="pct"/>
            <w:vAlign w:val="center"/>
          </w:tcPr>
          <w:p w14:paraId="26A488FF" w14:textId="37F8CE3D"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Cobalt</w:t>
            </w:r>
          </w:p>
        </w:tc>
        <w:tc>
          <w:tcPr>
            <w:tcW w:w="559" w:type="pct"/>
            <w:vAlign w:val="center"/>
          </w:tcPr>
          <w:p w14:paraId="11286718" w14:textId="71A8513D"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w:t>
            </w:r>
          </w:p>
        </w:tc>
        <w:tc>
          <w:tcPr>
            <w:tcW w:w="559" w:type="pct"/>
            <w:vAlign w:val="center"/>
          </w:tcPr>
          <w:p w14:paraId="5607CFFF" w14:textId="6141988E"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16.986</w:t>
            </w:r>
          </w:p>
        </w:tc>
        <w:tc>
          <w:tcPr>
            <w:tcW w:w="559" w:type="pct"/>
            <w:vAlign w:val="center"/>
          </w:tcPr>
          <w:p w14:paraId="04C34008" w14:textId="2C86621E"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44.362</w:t>
            </w:r>
          </w:p>
        </w:tc>
      </w:tr>
      <w:tr w:rsidR="00DE3FE0" w:rsidRPr="00613CE6" w14:paraId="56B07CB8" w14:textId="517C36F1" w:rsidTr="0068375F">
        <w:trPr>
          <w:trHeight w:val="288"/>
        </w:trPr>
        <w:tc>
          <w:tcPr>
            <w:tcW w:w="824" w:type="pct"/>
            <w:noWrap/>
            <w:vAlign w:val="center"/>
            <w:hideMark/>
          </w:tcPr>
          <w:p w14:paraId="7B5F57E7"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Manganese</w:t>
            </w:r>
          </w:p>
        </w:tc>
        <w:tc>
          <w:tcPr>
            <w:tcW w:w="559" w:type="pct"/>
            <w:noWrap/>
            <w:vAlign w:val="center"/>
            <w:hideMark/>
          </w:tcPr>
          <w:p w14:paraId="13BC39B9"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noWrap/>
            <w:vAlign w:val="center"/>
            <w:hideMark/>
          </w:tcPr>
          <w:p w14:paraId="36FF2AFA"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4.020</w:t>
            </w:r>
          </w:p>
        </w:tc>
        <w:tc>
          <w:tcPr>
            <w:tcW w:w="559" w:type="pct"/>
            <w:noWrap/>
            <w:vAlign w:val="center"/>
            <w:hideMark/>
          </w:tcPr>
          <w:p w14:paraId="76207835"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4.602</w:t>
            </w:r>
          </w:p>
        </w:tc>
        <w:tc>
          <w:tcPr>
            <w:tcW w:w="824" w:type="pct"/>
            <w:vAlign w:val="center"/>
          </w:tcPr>
          <w:p w14:paraId="255492B2" w14:textId="5F0CBBCC"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Manganese</w:t>
            </w:r>
          </w:p>
        </w:tc>
        <w:tc>
          <w:tcPr>
            <w:tcW w:w="559" w:type="pct"/>
            <w:vAlign w:val="center"/>
          </w:tcPr>
          <w:p w14:paraId="388C73A8" w14:textId="3A6EED45"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w:t>
            </w:r>
          </w:p>
        </w:tc>
        <w:tc>
          <w:tcPr>
            <w:tcW w:w="559" w:type="pct"/>
            <w:vAlign w:val="center"/>
          </w:tcPr>
          <w:p w14:paraId="7F3DC852" w14:textId="4C9137C6"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16.703</w:t>
            </w:r>
          </w:p>
        </w:tc>
        <w:tc>
          <w:tcPr>
            <w:tcW w:w="559" w:type="pct"/>
            <w:vAlign w:val="center"/>
          </w:tcPr>
          <w:p w14:paraId="003AFF42" w14:textId="7A157A3F"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36.512</w:t>
            </w:r>
          </w:p>
        </w:tc>
      </w:tr>
      <w:tr w:rsidR="00DE3FE0" w:rsidRPr="00613CE6" w14:paraId="58FB8BBE" w14:textId="725F380D" w:rsidTr="0068375F">
        <w:trPr>
          <w:trHeight w:val="288"/>
        </w:trPr>
        <w:tc>
          <w:tcPr>
            <w:tcW w:w="824" w:type="pct"/>
            <w:noWrap/>
            <w:vAlign w:val="center"/>
            <w:hideMark/>
          </w:tcPr>
          <w:p w14:paraId="4BAD753C"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Nickel</w:t>
            </w:r>
          </w:p>
        </w:tc>
        <w:tc>
          <w:tcPr>
            <w:tcW w:w="559" w:type="pct"/>
            <w:noWrap/>
            <w:vAlign w:val="center"/>
            <w:hideMark/>
          </w:tcPr>
          <w:p w14:paraId="58776932"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noWrap/>
            <w:vAlign w:val="center"/>
            <w:hideMark/>
          </w:tcPr>
          <w:p w14:paraId="780B7A4D"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8.044</w:t>
            </w:r>
          </w:p>
        </w:tc>
        <w:tc>
          <w:tcPr>
            <w:tcW w:w="559" w:type="pct"/>
            <w:noWrap/>
            <w:vAlign w:val="center"/>
            <w:hideMark/>
          </w:tcPr>
          <w:p w14:paraId="6B5FE5B0"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11.803</w:t>
            </w:r>
          </w:p>
        </w:tc>
        <w:tc>
          <w:tcPr>
            <w:tcW w:w="824" w:type="pct"/>
            <w:vAlign w:val="center"/>
          </w:tcPr>
          <w:p w14:paraId="49F649F4" w14:textId="068D5F73"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Nickel</w:t>
            </w:r>
          </w:p>
        </w:tc>
        <w:tc>
          <w:tcPr>
            <w:tcW w:w="559" w:type="pct"/>
            <w:vAlign w:val="center"/>
          </w:tcPr>
          <w:p w14:paraId="087FE7D7" w14:textId="24FFC27E"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1</w:t>
            </w:r>
          </w:p>
        </w:tc>
        <w:tc>
          <w:tcPr>
            <w:tcW w:w="559" w:type="pct"/>
            <w:vAlign w:val="center"/>
          </w:tcPr>
          <w:p w14:paraId="2DEDE08C" w14:textId="02D51C24"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26.082</w:t>
            </w:r>
          </w:p>
        </w:tc>
        <w:tc>
          <w:tcPr>
            <w:tcW w:w="559" w:type="pct"/>
            <w:vAlign w:val="center"/>
          </w:tcPr>
          <w:p w14:paraId="19CC329A" w14:textId="44A545AE"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hAnsi="Times New Roman" w:cs="Times New Roman"/>
                <w:sz w:val="24"/>
                <w:szCs w:val="24"/>
              </w:rPr>
              <w:t>90.945</w:t>
            </w:r>
          </w:p>
        </w:tc>
      </w:tr>
      <w:tr w:rsidR="00DE3FE0" w:rsidRPr="00613CE6" w14:paraId="712DC96F" w14:textId="49BE0C52" w:rsidTr="0068375F">
        <w:trPr>
          <w:trHeight w:val="288"/>
        </w:trPr>
        <w:tc>
          <w:tcPr>
            <w:tcW w:w="824" w:type="pct"/>
            <w:noWrap/>
            <w:vAlign w:val="center"/>
            <w:hideMark/>
          </w:tcPr>
          <w:p w14:paraId="452CED23"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Neodymium</w:t>
            </w:r>
          </w:p>
        </w:tc>
        <w:tc>
          <w:tcPr>
            <w:tcW w:w="559" w:type="pct"/>
            <w:noWrap/>
            <w:vAlign w:val="center"/>
            <w:hideMark/>
          </w:tcPr>
          <w:p w14:paraId="67922DE1"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noWrap/>
            <w:vAlign w:val="center"/>
            <w:hideMark/>
          </w:tcPr>
          <w:p w14:paraId="6DF70C98"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4.787</w:t>
            </w:r>
          </w:p>
        </w:tc>
        <w:tc>
          <w:tcPr>
            <w:tcW w:w="559" w:type="pct"/>
            <w:noWrap/>
            <w:vAlign w:val="center"/>
            <w:hideMark/>
          </w:tcPr>
          <w:p w14:paraId="39AB06B9"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6.073</w:t>
            </w:r>
          </w:p>
        </w:tc>
        <w:tc>
          <w:tcPr>
            <w:tcW w:w="2500" w:type="pct"/>
            <w:gridSpan w:val="4"/>
            <w:vMerge w:val="restart"/>
            <w:vAlign w:val="center"/>
          </w:tcPr>
          <w:p w14:paraId="0F96E158"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p>
        </w:tc>
      </w:tr>
      <w:tr w:rsidR="00DE3FE0" w:rsidRPr="00613CE6" w14:paraId="340022C9" w14:textId="2A4F9967" w:rsidTr="0068375F">
        <w:trPr>
          <w:trHeight w:val="288"/>
        </w:trPr>
        <w:tc>
          <w:tcPr>
            <w:tcW w:w="824" w:type="pct"/>
            <w:tcBorders>
              <w:bottom w:val="single" w:sz="4" w:space="0" w:color="auto"/>
            </w:tcBorders>
            <w:noWrap/>
            <w:vAlign w:val="center"/>
            <w:hideMark/>
          </w:tcPr>
          <w:p w14:paraId="0495AC8D" w14:textId="6A1A78F4"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 xml:space="preserve">Other </w:t>
            </w:r>
            <w:r w:rsidR="00860AAC">
              <w:rPr>
                <w:rFonts w:ascii="Times New Roman" w:eastAsia="Times New Roman" w:hAnsi="Times New Roman" w:cs="Times New Roman"/>
                <w:bCs/>
                <w:sz w:val="24"/>
                <w:szCs w:val="24"/>
              </w:rPr>
              <w:t>rare earth elements</w:t>
            </w:r>
          </w:p>
        </w:tc>
        <w:tc>
          <w:tcPr>
            <w:tcW w:w="559" w:type="pct"/>
            <w:tcBorders>
              <w:bottom w:val="single" w:sz="4" w:space="0" w:color="auto"/>
            </w:tcBorders>
            <w:noWrap/>
            <w:vAlign w:val="center"/>
            <w:hideMark/>
          </w:tcPr>
          <w:p w14:paraId="7D094F32"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1</w:t>
            </w:r>
          </w:p>
        </w:tc>
        <w:tc>
          <w:tcPr>
            <w:tcW w:w="559" w:type="pct"/>
            <w:tcBorders>
              <w:bottom w:val="single" w:sz="4" w:space="0" w:color="auto"/>
            </w:tcBorders>
            <w:noWrap/>
            <w:vAlign w:val="center"/>
            <w:hideMark/>
          </w:tcPr>
          <w:p w14:paraId="69303749"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4.787</w:t>
            </w:r>
          </w:p>
        </w:tc>
        <w:tc>
          <w:tcPr>
            <w:tcW w:w="559" w:type="pct"/>
            <w:tcBorders>
              <w:bottom w:val="single" w:sz="4" w:space="0" w:color="auto"/>
            </w:tcBorders>
            <w:noWrap/>
            <w:vAlign w:val="center"/>
            <w:hideMark/>
          </w:tcPr>
          <w:p w14:paraId="79C5CAC0"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r w:rsidRPr="0064664F">
              <w:rPr>
                <w:rFonts w:ascii="Times New Roman" w:eastAsia="Times New Roman" w:hAnsi="Times New Roman" w:cs="Times New Roman"/>
                <w:bCs/>
                <w:sz w:val="24"/>
                <w:szCs w:val="24"/>
              </w:rPr>
              <w:t>6.073</w:t>
            </w:r>
          </w:p>
        </w:tc>
        <w:tc>
          <w:tcPr>
            <w:tcW w:w="2500" w:type="pct"/>
            <w:gridSpan w:val="4"/>
            <w:vMerge/>
            <w:tcBorders>
              <w:bottom w:val="single" w:sz="4" w:space="0" w:color="auto"/>
            </w:tcBorders>
            <w:vAlign w:val="center"/>
          </w:tcPr>
          <w:p w14:paraId="3D151515" w14:textId="77777777" w:rsidR="00DE3FE0" w:rsidRPr="0064664F" w:rsidRDefault="00DE3FE0" w:rsidP="00AC3E82">
            <w:pPr>
              <w:spacing w:line="276" w:lineRule="auto"/>
              <w:jc w:val="center"/>
              <w:rPr>
                <w:rFonts w:ascii="Times New Roman" w:eastAsia="Times New Roman" w:hAnsi="Times New Roman" w:cs="Times New Roman"/>
                <w:bCs/>
                <w:sz w:val="24"/>
                <w:szCs w:val="24"/>
              </w:rPr>
            </w:pPr>
          </w:p>
        </w:tc>
      </w:tr>
      <w:tr w:rsidR="00C424C2" w:rsidRPr="00613CE6" w14:paraId="24486F36" w14:textId="77777777" w:rsidTr="0068375F">
        <w:trPr>
          <w:trHeight w:val="288"/>
        </w:trPr>
        <w:tc>
          <w:tcPr>
            <w:tcW w:w="5000" w:type="pct"/>
            <w:gridSpan w:val="8"/>
            <w:tcBorders>
              <w:top w:val="single" w:sz="4" w:space="0" w:color="auto"/>
              <w:left w:val="nil"/>
              <w:bottom w:val="nil"/>
              <w:right w:val="nil"/>
            </w:tcBorders>
            <w:noWrap/>
            <w:vAlign w:val="center"/>
          </w:tcPr>
          <w:p w14:paraId="55DD4261" w14:textId="4BC29BFE" w:rsidR="00C424C2" w:rsidRPr="00C424C2" w:rsidRDefault="00C424C2" w:rsidP="00C424C2">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Note: STEPS material demand for 2020 EV/Other rare earth elements = 0.45 kt; 2020 battery storage/cobalt = 0.20 kt; 2020 battery storage/manganese = 0.25 kt; 2020 battery storage/nickel = 0.40 kt; Source: International Energy Agency.</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{"citationID":"QGlU7l4e","properties":{"formattedCitation":"\\super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48</w:t>
            </w:r>
            <w:r>
              <w:rPr>
                <w:rFonts w:ascii="Times New Roman" w:eastAsia="Times New Roman" w:hAnsi="Times New Roman" w:cs="Times New Roman"/>
                <w:bCs/>
                <w:sz w:val="24"/>
                <w:szCs w:val="24"/>
              </w:rPr>
              <w:fldChar w:fldCharType="end"/>
            </w:r>
          </w:p>
        </w:tc>
      </w:tr>
    </w:tbl>
    <w:p w14:paraId="0884BCB2" w14:textId="236DAE88" w:rsidR="00DE3FE0" w:rsidRDefault="00DE3FE0" w:rsidP="0017200B">
      <w:pPr>
        <w:spacing w:line="480" w:lineRule="auto"/>
        <w:jc w:val="both"/>
        <w:rPr>
          <w:rFonts w:ascii="Times New Roman" w:eastAsia="Times New Roman" w:hAnsi="Times New Roman" w:cs="Times New Roman"/>
          <w:bCs/>
          <w:sz w:val="24"/>
          <w:szCs w:val="24"/>
        </w:rPr>
      </w:pPr>
    </w:p>
    <w:p w14:paraId="41CD640F" w14:textId="77777777" w:rsidR="00133599" w:rsidRPr="0025094E" w:rsidRDefault="00133599" w:rsidP="0017200B">
      <w:pPr>
        <w:spacing w:line="480" w:lineRule="auto"/>
        <w:jc w:val="both"/>
        <w:rPr>
          <w:rFonts w:ascii="Times New Roman" w:eastAsia="Times New Roman" w:hAnsi="Times New Roman" w:cs="Times New Roman"/>
          <w:bCs/>
          <w:sz w:val="24"/>
          <w:szCs w:val="24"/>
        </w:rPr>
      </w:pPr>
    </w:p>
    <w:p w14:paraId="6A2D84CD" w14:textId="77777777" w:rsidR="007C61F3" w:rsidRDefault="00AC0004" w:rsidP="007C61F3">
      <w:pPr>
        <w:keepNext/>
        <w:spacing w:line="480" w:lineRule="auto"/>
        <w:jc w:val="center"/>
      </w:pPr>
      <w:r>
        <w:rPr>
          <w:noProof/>
        </w:rPr>
        <w:drawing>
          <wp:inline distT="0" distB="0" distL="0" distR="0" wp14:anchorId="75DA07DF" wp14:editId="486CE1C2">
            <wp:extent cx="4572000" cy="2743200"/>
            <wp:effectExtent l="0" t="0" r="0" b="0"/>
            <wp:docPr id="4" name="Chart 4">
              <a:extLst xmlns:a="http://schemas.openxmlformats.org/drawingml/2006/main">
                <a:ext uri="{FF2B5EF4-FFF2-40B4-BE49-F238E27FC236}">
                  <a16:creationId xmlns:a16="http://schemas.microsoft.com/office/drawing/2014/main" id="{5C540963-77CD-8293-1307-A07F1B2647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A6AC86" w14:textId="7D07712F" w:rsidR="00AC0004" w:rsidRDefault="007C61F3" w:rsidP="00102FCE">
      <w:pPr>
        <w:pStyle w:val="Caption"/>
      </w:pPr>
      <w:r>
        <w:t xml:space="preserve">Figure </w:t>
      </w:r>
      <w:fldSimple w:instr=" STYLEREF 1 \s ">
        <w:r w:rsidR="009F5625">
          <w:rPr>
            <w:noProof/>
          </w:rPr>
          <w:t>1</w:t>
        </w:r>
      </w:fldSimple>
      <w:r w:rsidR="003D1145">
        <w:t>.</w:t>
      </w:r>
      <w:r w:rsidR="0068375F">
        <w:t>7</w:t>
      </w:r>
      <w:r>
        <w:t xml:space="preserve">: </w:t>
      </w:r>
      <w:r w:rsidR="00AC0004">
        <w:t xml:space="preserve">STEPS </w:t>
      </w:r>
      <w:r w:rsidR="00860AAC">
        <w:t xml:space="preserve">projected growth in critical material demand from </w:t>
      </w:r>
      <w:r w:rsidR="00AC0004">
        <w:t>EV</w:t>
      </w:r>
      <w:r w:rsidR="00723084">
        <w:t xml:space="preserve"> manufacturing.</w:t>
      </w:r>
    </w:p>
    <w:p w14:paraId="04D66431" w14:textId="77777777" w:rsidR="00F6376D" w:rsidRPr="00F6376D" w:rsidRDefault="00F6376D" w:rsidP="00F6376D"/>
    <w:p w14:paraId="31882EEC" w14:textId="77777777" w:rsidR="007C61F3" w:rsidRDefault="00F6376D" w:rsidP="007C61F3">
      <w:pPr>
        <w:keepNext/>
        <w:spacing w:line="480" w:lineRule="auto"/>
        <w:jc w:val="center"/>
      </w:pPr>
      <w:r>
        <w:rPr>
          <w:noProof/>
        </w:rPr>
        <w:lastRenderedPageBreak/>
        <w:drawing>
          <wp:inline distT="0" distB="0" distL="0" distR="0" wp14:anchorId="3645ACB5" wp14:editId="29FF62DD">
            <wp:extent cx="4572000" cy="2743200"/>
            <wp:effectExtent l="0" t="0" r="0" b="0"/>
            <wp:docPr id="5" name="Chart 5">
              <a:extLst xmlns:a="http://schemas.openxmlformats.org/drawingml/2006/main">
                <a:ext uri="{FF2B5EF4-FFF2-40B4-BE49-F238E27FC236}">
                  <a16:creationId xmlns:a16="http://schemas.microsoft.com/office/drawing/2014/main" id="{FBEBF537-26E3-2FD8-BD1E-AC70CCCC3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79A15F" w14:textId="627CF697" w:rsidR="00F6376D" w:rsidRDefault="007C61F3" w:rsidP="00102FCE">
      <w:pPr>
        <w:pStyle w:val="Caption"/>
        <w:rPr>
          <w:rFonts w:eastAsia="Times New Roman"/>
          <w:b/>
          <w:sz w:val="24"/>
          <w:szCs w:val="24"/>
        </w:rPr>
      </w:pPr>
      <w:r>
        <w:t xml:space="preserve">Figure </w:t>
      </w:r>
      <w:fldSimple w:instr=" STYLEREF 1 \s ">
        <w:r w:rsidR="009F5625">
          <w:rPr>
            <w:noProof/>
          </w:rPr>
          <w:t>1</w:t>
        </w:r>
      </w:fldSimple>
      <w:r w:rsidR="003D1145">
        <w:t>.</w:t>
      </w:r>
      <w:r w:rsidR="0068375F">
        <w:t>8</w:t>
      </w:r>
      <w:r>
        <w:t>:</w:t>
      </w:r>
      <w:r w:rsidR="00F6376D">
        <w:t xml:space="preserve"> </w:t>
      </w:r>
      <w:r w:rsidR="00F6376D" w:rsidRPr="009D3780">
        <w:t xml:space="preserve">STEPS </w:t>
      </w:r>
      <w:r w:rsidR="00860AAC" w:rsidRPr="009D3780">
        <w:t xml:space="preserve">projected growth in critical material demand from </w:t>
      </w:r>
      <w:r w:rsidR="00860AAC">
        <w:t>battery storag</w:t>
      </w:r>
      <w:r w:rsidR="00F6376D">
        <w:t>e</w:t>
      </w:r>
      <w:r w:rsidR="00860AAC">
        <w:t>.</w:t>
      </w:r>
    </w:p>
    <w:p w14:paraId="60E2A322" w14:textId="37AB0334" w:rsidR="00342E93" w:rsidRDefault="00342E93" w:rsidP="0017200B">
      <w:pPr>
        <w:spacing w:line="480" w:lineRule="auto"/>
        <w:jc w:val="both"/>
        <w:rPr>
          <w:rFonts w:ascii="Times New Roman" w:eastAsia="Times New Roman" w:hAnsi="Times New Roman" w:cs="Times New Roman"/>
          <w:bCs/>
          <w:sz w:val="24"/>
          <w:szCs w:val="24"/>
        </w:rPr>
      </w:pPr>
    </w:p>
    <w:p w14:paraId="36A6A6C0" w14:textId="77777777" w:rsidR="00133599" w:rsidRDefault="00133599" w:rsidP="0017200B">
      <w:pPr>
        <w:spacing w:line="480" w:lineRule="auto"/>
        <w:jc w:val="both"/>
        <w:rPr>
          <w:rFonts w:ascii="Times New Roman" w:eastAsia="Times New Roman" w:hAnsi="Times New Roman" w:cs="Times New Roman"/>
          <w:bCs/>
          <w:sz w:val="24"/>
          <w:szCs w:val="24"/>
        </w:rPr>
      </w:pPr>
    </w:p>
    <w:p w14:paraId="4CB24EB8" w14:textId="6EADDBF8" w:rsidR="00E91DD2" w:rsidRPr="00E91DD2" w:rsidRDefault="00E91DD2" w:rsidP="00860AAC">
      <w:pPr>
        <w:pStyle w:val="Caption"/>
        <w:keepNext/>
        <w:rPr>
          <w:i/>
          <w:iCs/>
        </w:rPr>
      </w:pPr>
      <w:bookmarkStart w:id="32" w:name="_Toc140752035"/>
      <w:r w:rsidRPr="00E91DD2">
        <w:t xml:space="preserve">Table </w:t>
      </w:r>
      <w:fldSimple w:instr=" STYLEREF 1 \s ">
        <w:r w:rsidR="009F5625">
          <w:rPr>
            <w:noProof/>
          </w:rPr>
          <w:t>1</w:t>
        </w:r>
      </w:fldSimple>
      <w:r w:rsidR="006B419E">
        <w:t>.</w:t>
      </w:r>
      <w:fldSimple w:instr=" SEQ Table \* ARABIC \s 1 ">
        <w:r w:rsidR="009F5625">
          <w:rPr>
            <w:noProof/>
          </w:rPr>
          <w:t>13</w:t>
        </w:r>
      </w:fldSimple>
      <w:r w:rsidRPr="00E91DD2">
        <w:t xml:space="preserve">: IEA SDS </w:t>
      </w:r>
      <w:r w:rsidR="00BE2E4F" w:rsidRPr="00E91DD2">
        <w:t>projected critical material demand growth from</w:t>
      </w:r>
      <w:r w:rsidRPr="00E91DD2">
        <w:t xml:space="preserve"> EV and </w:t>
      </w:r>
      <w:r w:rsidR="00BE2E4F" w:rsidRPr="00E91DD2">
        <w:t>battery storage in multiple</w:t>
      </w:r>
      <w:r w:rsidRPr="00E91DD2">
        <w:t xml:space="preserve">s of 2020 </w:t>
      </w:r>
      <w:r w:rsidR="00BE2E4F" w:rsidRPr="00E91DD2">
        <w:t>critical materials dem</w:t>
      </w:r>
      <w:r w:rsidRPr="00E91DD2">
        <w:t>and</w:t>
      </w:r>
      <w:r w:rsidR="00BE2E4F">
        <w:t>.</w:t>
      </w:r>
      <w:bookmarkEnd w:id="32"/>
    </w:p>
    <w:tbl>
      <w:tblPr>
        <w:tblStyle w:val="TableGrid"/>
        <w:tblW w:w="0" w:type="auto"/>
        <w:tblLayout w:type="fixed"/>
        <w:tblLook w:val="04A0" w:firstRow="1" w:lastRow="0" w:firstColumn="1" w:lastColumn="0" w:noHBand="0" w:noVBand="1"/>
      </w:tblPr>
      <w:tblGrid>
        <w:gridCol w:w="1615"/>
        <w:gridCol w:w="723"/>
        <w:gridCol w:w="1071"/>
        <w:gridCol w:w="1071"/>
        <w:gridCol w:w="1455"/>
        <w:gridCol w:w="980"/>
        <w:gridCol w:w="1217"/>
        <w:gridCol w:w="1218"/>
      </w:tblGrid>
      <w:tr w:rsidR="0064664F" w:rsidRPr="0064664F" w14:paraId="2C9DDE0F" w14:textId="77777777" w:rsidTr="00AC3E82">
        <w:trPr>
          <w:trHeight w:val="264"/>
        </w:trPr>
        <w:tc>
          <w:tcPr>
            <w:tcW w:w="4480" w:type="dxa"/>
            <w:gridSpan w:val="4"/>
            <w:noWrap/>
            <w:vAlign w:val="center"/>
          </w:tcPr>
          <w:p w14:paraId="7BBB7CCE" w14:textId="71854F2D"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EV</w:t>
            </w:r>
          </w:p>
        </w:tc>
        <w:tc>
          <w:tcPr>
            <w:tcW w:w="4870" w:type="dxa"/>
            <w:gridSpan w:val="4"/>
            <w:vAlign w:val="center"/>
          </w:tcPr>
          <w:p w14:paraId="7CD5AEBF" w14:textId="63523FEB"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 xml:space="preserve">Battery </w:t>
            </w:r>
            <w:r w:rsidR="00BE2E4F">
              <w:rPr>
                <w:rFonts w:ascii="Times New Roman" w:hAnsi="Times New Roman" w:cs="Times New Roman"/>
                <w:b/>
                <w:bCs/>
                <w:sz w:val="24"/>
                <w:szCs w:val="24"/>
              </w:rPr>
              <w:t>s</w:t>
            </w:r>
            <w:r w:rsidRPr="0064664F">
              <w:rPr>
                <w:rFonts w:ascii="Times New Roman" w:hAnsi="Times New Roman" w:cs="Times New Roman"/>
                <w:b/>
                <w:bCs/>
                <w:sz w:val="24"/>
                <w:szCs w:val="24"/>
              </w:rPr>
              <w:t>torage</w:t>
            </w:r>
          </w:p>
        </w:tc>
      </w:tr>
      <w:tr w:rsidR="0064664F" w:rsidRPr="0064664F" w14:paraId="63FE682A" w14:textId="62002B3D" w:rsidTr="00BE2E4F">
        <w:trPr>
          <w:trHeight w:val="264"/>
        </w:trPr>
        <w:tc>
          <w:tcPr>
            <w:tcW w:w="1615" w:type="dxa"/>
            <w:noWrap/>
            <w:vAlign w:val="center"/>
            <w:hideMark/>
          </w:tcPr>
          <w:p w14:paraId="316BDFC3" w14:textId="77777777"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eastAsia="Times New Roman" w:hAnsi="Times New Roman" w:cs="Times New Roman"/>
                <w:b/>
                <w:bCs/>
                <w:sz w:val="24"/>
                <w:szCs w:val="24"/>
              </w:rPr>
              <w:t>Demand</w:t>
            </w:r>
          </w:p>
        </w:tc>
        <w:tc>
          <w:tcPr>
            <w:tcW w:w="723" w:type="dxa"/>
            <w:noWrap/>
            <w:vAlign w:val="center"/>
            <w:hideMark/>
          </w:tcPr>
          <w:p w14:paraId="127409EB" w14:textId="1F829E6D"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eastAsia="Times New Roman" w:hAnsi="Times New Roman" w:cs="Times New Roman"/>
                <w:b/>
                <w:bCs/>
                <w:sz w:val="24"/>
                <w:szCs w:val="24"/>
              </w:rPr>
              <w:t>2020</w:t>
            </w:r>
          </w:p>
        </w:tc>
        <w:tc>
          <w:tcPr>
            <w:tcW w:w="1071" w:type="dxa"/>
            <w:noWrap/>
            <w:vAlign w:val="center"/>
            <w:hideMark/>
          </w:tcPr>
          <w:p w14:paraId="08AD3A31" w14:textId="71047644"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eastAsia="Times New Roman" w:hAnsi="Times New Roman" w:cs="Times New Roman"/>
                <w:b/>
                <w:bCs/>
                <w:sz w:val="24"/>
                <w:szCs w:val="24"/>
              </w:rPr>
              <w:t>2030</w:t>
            </w:r>
          </w:p>
        </w:tc>
        <w:tc>
          <w:tcPr>
            <w:tcW w:w="1071" w:type="dxa"/>
            <w:noWrap/>
            <w:vAlign w:val="center"/>
            <w:hideMark/>
          </w:tcPr>
          <w:p w14:paraId="789E17A7" w14:textId="5339F128"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eastAsia="Times New Roman" w:hAnsi="Times New Roman" w:cs="Times New Roman"/>
                <w:b/>
                <w:bCs/>
                <w:sz w:val="24"/>
                <w:szCs w:val="24"/>
              </w:rPr>
              <w:t>2040</w:t>
            </w:r>
          </w:p>
        </w:tc>
        <w:tc>
          <w:tcPr>
            <w:tcW w:w="1455" w:type="dxa"/>
            <w:vAlign w:val="center"/>
          </w:tcPr>
          <w:p w14:paraId="3B87B8F3" w14:textId="1D117085"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Demand</w:t>
            </w:r>
          </w:p>
        </w:tc>
        <w:tc>
          <w:tcPr>
            <w:tcW w:w="980" w:type="dxa"/>
            <w:vAlign w:val="center"/>
          </w:tcPr>
          <w:p w14:paraId="60CF0A6E" w14:textId="70E57F71"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2020</w:t>
            </w:r>
          </w:p>
        </w:tc>
        <w:tc>
          <w:tcPr>
            <w:tcW w:w="1217" w:type="dxa"/>
            <w:vAlign w:val="center"/>
          </w:tcPr>
          <w:p w14:paraId="01D01B18" w14:textId="2F57122E"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2030</w:t>
            </w:r>
          </w:p>
        </w:tc>
        <w:tc>
          <w:tcPr>
            <w:tcW w:w="1218" w:type="dxa"/>
            <w:vAlign w:val="center"/>
          </w:tcPr>
          <w:p w14:paraId="27AC283C" w14:textId="3A613991" w:rsidR="0064664F" w:rsidRPr="0064664F" w:rsidRDefault="0064664F" w:rsidP="00AC3E82">
            <w:pPr>
              <w:spacing w:line="276" w:lineRule="auto"/>
              <w:jc w:val="center"/>
              <w:rPr>
                <w:rFonts w:ascii="Times New Roman" w:eastAsia="Times New Roman" w:hAnsi="Times New Roman" w:cs="Times New Roman"/>
                <w:b/>
                <w:bCs/>
                <w:sz w:val="24"/>
                <w:szCs w:val="24"/>
              </w:rPr>
            </w:pPr>
            <w:r w:rsidRPr="0064664F">
              <w:rPr>
                <w:rFonts w:ascii="Times New Roman" w:hAnsi="Times New Roman" w:cs="Times New Roman"/>
                <w:b/>
                <w:bCs/>
                <w:sz w:val="24"/>
                <w:szCs w:val="24"/>
              </w:rPr>
              <w:t>2 40</w:t>
            </w:r>
          </w:p>
        </w:tc>
      </w:tr>
      <w:tr w:rsidR="0064664F" w:rsidRPr="0064664F" w14:paraId="2C7D1FF7" w14:textId="12904857" w:rsidTr="00BE2E4F">
        <w:trPr>
          <w:trHeight w:val="288"/>
        </w:trPr>
        <w:tc>
          <w:tcPr>
            <w:tcW w:w="1615" w:type="dxa"/>
            <w:noWrap/>
            <w:vAlign w:val="center"/>
            <w:hideMark/>
          </w:tcPr>
          <w:p w14:paraId="31EEEEE5"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Copper</w:t>
            </w:r>
          </w:p>
        </w:tc>
        <w:tc>
          <w:tcPr>
            <w:tcW w:w="723" w:type="dxa"/>
            <w:noWrap/>
            <w:vAlign w:val="center"/>
            <w:hideMark/>
          </w:tcPr>
          <w:p w14:paraId="364FA6A7"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noWrap/>
            <w:vAlign w:val="center"/>
            <w:hideMark/>
          </w:tcPr>
          <w:p w14:paraId="28B917E1" w14:textId="447FF7D4"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14.799</w:t>
            </w:r>
          </w:p>
        </w:tc>
        <w:tc>
          <w:tcPr>
            <w:tcW w:w="1071" w:type="dxa"/>
            <w:noWrap/>
            <w:vAlign w:val="center"/>
            <w:hideMark/>
          </w:tcPr>
          <w:p w14:paraId="5FD5E9F4" w14:textId="21BCB9FD"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28.276</w:t>
            </w:r>
          </w:p>
        </w:tc>
        <w:tc>
          <w:tcPr>
            <w:tcW w:w="1455" w:type="dxa"/>
            <w:vAlign w:val="center"/>
          </w:tcPr>
          <w:p w14:paraId="4433E11C" w14:textId="498FBBEE"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Copper</w:t>
            </w:r>
          </w:p>
        </w:tc>
        <w:tc>
          <w:tcPr>
            <w:tcW w:w="980" w:type="dxa"/>
            <w:vAlign w:val="center"/>
          </w:tcPr>
          <w:p w14:paraId="154FCF28" w14:textId="2A297B18"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w:t>
            </w:r>
          </w:p>
        </w:tc>
        <w:tc>
          <w:tcPr>
            <w:tcW w:w="1217" w:type="dxa"/>
            <w:vAlign w:val="center"/>
          </w:tcPr>
          <w:p w14:paraId="31CAFF28" w14:textId="1FA0613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10.853</w:t>
            </w:r>
          </w:p>
        </w:tc>
        <w:tc>
          <w:tcPr>
            <w:tcW w:w="1218" w:type="dxa"/>
            <w:vAlign w:val="center"/>
          </w:tcPr>
          <w:p w14:paraId="53AB8243" w14:textId="3DF15F5F"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25.282</w:t>
            </w:r>
          </w:p>
        </w:tc>
      </w:tr>
      <w:tr w:rsidR="0064664F" w:rsidRPr="0064664F" w14:paraId="5CFD1D4B" w14:textId="75B13148" w:rsidTr="00BE2E4F">
        <w:trPr>
          <w:trHeight w:val="288"/>
        </w:trPr>
        <w:tc>
          <w:tcPr>
            <w:tcW w:w="1615" w:type="dxa"/>
            <w:noWrap/>
            <w:vAlign w:val="center"/>
            <w:hideMark/>
          </w:tcPr>
          <w:p w14:paraId="574016E7"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Cobalt</w:t>
            </w:r>
          </w:p>
        </w:tc>
        <w:tc>
          <w:tcPr>
            <w:tcW w:w="723" w:type="dxa"/>
            <w:noWrap/>
            <w:vAlign w:val="center"/>
            <w:hideMark/>
          </w:tcPr>
          <w:p w14:paraId="50BB8365"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noWrap/>
            <w:vAlign w:val="center"/>
            <w:hideMark/>
          </w:tcPr>
          <w:p w14:paraId="44AC8D9C" w14:textId="58B72FD3"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12.150</w:t>
            </w:r>
          </w:p>
        </w:tc>
        <w:tc>
          <w:tcPr>
            <w:tcW w:w="1071" w:type="dxa"/>
            <w:noWrap/>
            <w:vAlign w:val="center"/>
            <w:hideMark/>
          </w:tcPr>
          <w:p w14:paraId="2AC1844C" w14:textId="0D671260"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20.885</w:t>
            </w:r>
          </w:p>
        </w:tc>
        <w:tc>
          <w:tcPr>
            <w:tcW w:w="1455" w:type="dxa"/>
            <w:vAlign w:val="center"/>
          </w:tcPr>
          <w:p w14:paraId="29BC9B68" w14:textId="06883932"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Cobalt</w:t>
            </w:r>
          </w:p>
        </w:tc>
        <w:tc>
          <w:tcPr>
            <w:tcW w:w="980" w:type="dxa"/>
            <w:vAlign w:val="center"/>
          </w:tcPr>
          <w:p w14:paraId="43A2AF2F" w14:textId="3306E9F0"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w:t>
            </w:r>
          </w:p>
        </w:tc>
        <w:tc>
          <w:tcPr>
            <w:tcW w:w="1217" w:type="dxa"/>
            <w:vAlign w:val="center"/>
          </w:tcPr>
          <w:p w14:paraId="53278613" w14:textId="2FADE570"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28.037</w:t>
            </w:r>
          </w:p>
        </w:tc>
        <w:tc>
          <w:tcPr>
            <w:tcW w:w="1218" w:type="dxa"/>
            <w:vAlign w:val="center"/>
          </w:tcPr>
          <w:p w14:paraId="2E4F653D" w14:textId="05E146DC"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70.188</w:t>
            </w:r>
          </w:p>
        </w:tc>
      </w:tr>
      <w:tr w:rsidR="0064664F" w:rsidRPr="0064664F" w14:paraId="1FC8E2A4" w14:textId="36EBA2F0" w:rsidTr="00BE2E4F">
        <w:trPr>
          <w:trHeight w:val="288"/>
        </w:trPr>
        <w:tc>
          <w:tcPr>
            <w:tcW w:w="1615" w:type="dxa"/>
            <w:noWrap/>
            <w:vAlign w:val="center"/>
            <w:hideMark/>
          </w:tcPr>
          <w:p w14:paraId="75599D3C"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Manganese</w:t>
            </w:r>
          </w:p>
        </w:tc>
        <w:tc>
          <w:tcPr>
            <w:tcW w:w="723" w:type="dxa"/>
            <w:noWrap/>
            <w:vAlign w:val="center"/>
            <w:hideMark/>
          </w:tcPr>
          <w:p w14:paraId="09F20295"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noWrap/>
            <w:vAlign w:val="center"/>
            <w:hideMark/>
          </w:tcPr>
          <w:p w14:paraId="2459C44E" w14:textId="076C175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9.717</w:t>
            </w:r>
          </w:p>
        </w:tc>
        <w:tc>
          <w:tcPr>
            <w:tcW w:w="1071" w:type="dxa"/>
            <w:noWrap/>
            <w:vAlign w:val="center"/>
            <w:hideMark/>
          </w:tcPr>
          <w:p w14:paraId="22CCA454" w14:textId="1FCC7174"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15.931</w:t>
            </w:r>
          </w:p>
        </w:tc>
        <w:tc>
          <w:tcPr>
            <w:tcW w:w="1455" w:type="dxa"/>
            <w:vAlign w:val="center"/>
          </w:tcPr>
          <w:p w14:paraId="08D6997F" w14:textId="13C9A5B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Manganese</w:t>
            </w:r>
          </w:p>
        </w:tc>
        <w:tc>
          <w:tcPr>
            <w:tcW w:w="980" w:type="dxa"/>
            <w:vAlign w:val="center"/>
          </w:tcPr>
          <w:p w14:paraId="2BCB5B7B" w14:textId="39E79AD3"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w:t>
            </w:r>
          </w:p>
        </w:tc>
        <w:tc>
          <w:tcPr>
            <w:tcW w:w="1217" w:type="dxa"/>
            <w:vAlign w:val="center"/>
          </w:tcPr>
          <w:p w14:paraId="338135F5" w14:textId="69FC773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27.571</w:t>
            </w:r>
          </w:p>
        </w:tc>
        <w:tc>
          <w:tcPr>
            <w:tcW w:w="1218" w:type="dxa"/>
            <w:vAlign w:val="center"/>
          </w:tcPr>
          <w:p w14:paraId="7EFFBB49" w14:textId="09D53ED6"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57.767</w:t>
            </w:r>
          </w:p>
        </w:tc>
      </w:tr>
      <w:tr w:rsidR="0064664F" w:rsidRPr="0064664F" w14:paraId="25069F3F" w14:textId="33C0E412" w:rsidTr="00BE2E4F">
        <w:trPr>
          <w:trHeight w:val="288"/>
        </w:trPr>
        <w:tc>
          <w:tcPr>
            <w:tcW w:w="1615" w:type="dxa"/>
            <w:noWrap/>
            <w:vAlign w:val="center"/>
            <w:hideMark/>
          </w:tcPr>
          <w:p w14:paraId="78AB62ED"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Nickel</w:t>
            </w:r>
          </w:p>
        </w:tc>
        <w:tc>
          <w:tcPr>
            <w:tcW w:w="723" w:type="dxa"/>
            <w:noWrap/>
            <w:vAlign w:val="center"/>
            <w:hideMark/>
          </w:tcPr>
          <w:p w14:paraId="61FF0486"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noWrap/>
            <w:vAlign w:val="center"/>
            <w:hideMark/>
          </w:tcPr>
          <w:p w14:paraId="0F5D6E36" w14:textId="23D105AC"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19.473</w:t>
            </w:r>
          </w:p>
        </w:tc>
        <w:tc>
          <w:tcPr>
            <w:tcW w:w="1071" w:type="dxa"/>
            <w:noWrap/>
            <w:vAlign w:val="center"/>
            <w:hideMark/>
          </w:tcPr>
          <w:p w14:paraId="0E59C5D1" w14:textId="5DF7629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40.844</w:t>
            </w:r>
          </w:p>
        </w:tc>
        <w:tc>
          <w:tcPr>
            <w:tcW w:w="1455" w:type="dxa"/>
            <w:vAlign w:val="center"/>
          </w:tcPr>
          <w:p w14:paraId="09FA4675" w14:textId="275F6D7A"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Nickel</w:t>
            </w:r>
          </w:p>
        </w:tc>
        <w:tc>
          <w:tcPr>
            <w:tcW w:w="980" w:type="dxa"/>
            <w:vAlign w:val="center"/>
          </w:tcPr>
          <w:p w14:paraId="616DA7A8" w14:textId="12F7B0AC"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w:t>
            </w:r>
          </w:p>
        </w:tc>
        <w:tc>
          <w:tcPr>
            <w:tcW w:w="1217" w:type="dxa"/>
            <w:vAlign w:val="center"/>
          </w:tcPr>
          <w:p w14:paraId="46C5B7DD" w14:textId="088B37DD"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43.052</w:t>
            </w:r>
          </w:p>
        </w:tc>
        <w:tc>
          <w:tcPr>
            <w:tcW w:w="1218" w:type="dxa"/>
            <w:vAlign w:val="center"/>
          </w:tcPr>
          <w:p w14:paraId="2A2B7F57" w14:textId="4FC38F3B"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143.889</w:t>
            </w:r>
          </w:p>
        </w:tc>
      </w:tr>
      <w:tr w:rsidR="0064664F" w:rsidRPr="0064664F" w14:paraId="3B0DAD52" w14:textId="61C0EF37" w:rsidTr="00BE2E4F">
        <w:trPr>
          <w:trHeight w:val="288"/>
        </w:trPr>
        <w:tc>
          <w:tcPr>
            <w:tcW w:w="1615" w:type="dxa"/>
            <w:noWrap/>
            <w:vAlign w:val="center"/>
            <w:hideMark/>
          </w:tcPr>
          <w:p w14:paraId="0A17EFD5"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Neodymium</w:t>
            </w:r>
          </w:p>
        </w:tc>
        <w:tc>
          <w:tcPr>
            <w:tcW w:w="723" w:type="dxa"/>
            <w:noWrap/>
            <w:vAlign w:val="center"/>
            <w:hideMark/>
          </w:tcPr>
          <w:p w14:paraId="53587DD8"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noWrap/>
            <w:vAlign w:val="center"/>
            <w:hideMark/>
          </w:tcPr>
          <w:p w14:paraId="04E09B8B" w14:textId="5664BB7F"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10.200</w:t>
            </w:r>
          </w:p>
        </w:tc>
        <w:tc>
          <w:tcPr>
            <w:tcW w:w="1071" w:type="dxa"/>
            <w:noWrap/>
            <w:vAlign w:val="center"/>
            <w:hideMark/>
          </w:tcPr>
          <w:p w14:paraId="37BBCF54" w14:textId="6CC830A8"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15.383</w:t>
            </w:r>
          </w:p>
        </w:tc>
        <w:tc>
          <w:tcPr>
            <w:tcW w:w="4870" w:type="dxa"/>
            <w:gridSpan w:val="4"/>
            <w:vMerge w:val="restart"/>
            <w:vAlign w:val="center"/>
          </w:tcPr>
          <w:p w14:paraId="48FDA361" w14:textId="77777777" w:rsidR="0064664F" w:rsidRPr="0064664F" w:rsidRDefault="0064664F" w:rsidP="00AC3E82">
            <w:pPr>
              <w:spacing w:line="276" w:lineRule="auto"/>
              <w:jc w:val="center"/>
              <w:rPr>
                <w:rFonts w:ascii="Times New Roman" w:eastAsia="Times New Roman" w:hAnsi="Times New Roman" w:cs="Times New Roman"/>
                <w:sz w:val="24"/>
                <w:szCs w:val="24"/>
              </w:rPr>
            </w:pPr>
          </w:p>
        </w:tc>
      </w:tr>
      <w:tr w:rsidR="0064664F" w:rsidRPr="0064664F" w14:paraId="4CEDC6CF" w14:textId="45719F8C" w:rsidTr="00BE2E4F">
        <w:trPr>
          <w:trHeight w:val="288"/>
        </w:trPr>
        <w:tc>
          <w:tcPr>
            <w:tcW w:w="1615" w:type="dxa"/>
            <w:tcBorders>
              <w:bottom w:val="single" w:sz="4" w:space="0" w:color="auto"/>
            </w:tcBorders>
            <w:noWrap/>
            <w:vAlign w:val="center"/>
            <w:hideMark/>
          </w:tcPr>
          <w:p w14:paraId="16BEFA88" w14:textId="656B0F42"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 xml:space="preserve">Other </w:t>
            </w:r>
            <w:r w:rsidR="00860AAC">
              <w:rPr>
                <w:rFonts w:ascii="Times New Roman" w:eastAsia="Times New Roman" w:hAnsi="Times New Roman" w:cs="Times New Roman"/>
                <w:sz w:val="24"/>
                <w:szCs w:val="24"/>
              </w:rPr>
              <w:t>rare earth elements</w:t>
            </w:r>
          </w:p>
        </w:tc>
        <w:tc>
          <w:tcPr>
            <w:tcW w:w="723" w:type="dxa"/>
            <w:tcBorders>
              <w:bottom w:val="single" w:sz="4" w:space="0" w:color="auto"/>
            </w:tcBorders>
            <w:noWrap/>
            <w:vAlign w:val="center"/>
            <w:hideMark/>
          </w:tcPr>
          <w:p w14:paraId="379E01C8" w14:textId="77777777"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eastAsia="Times New Roman" w:hAnsi="Times New Roman" w:cs="Times New Roman"/>
                <w:sz w:val="24"/>
                <w:szCs w:val="24"/>
              </w:rPr>
              <w:t>1</w:t>
            </w:r>
          </w:p>
        </w:tc>
        <w:tc>
          <w:tcPr>
            <w:tcW w:w="1071" w:type="dxa"/>
            <w:tcBorders>
              <w:bottom w:val="single" w:sz="4" w:space="0" w:color="auto"/>
            </w:tcBorders>
            <w:noWrap/>
            <w:vAlign w:val="center"/>
            <w:hideMark/>
          </w:tcPr>
          <w:p w14:paraId="43B72F58" w14:textId="26B5DEC1"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10.200</w:t>
            </w:r>
          </w:p>
        </w:tc>
        <w:tc>
          <w:tcPr>
            <w:tcW w:w="1071" w:type="dxa"/>
            <w:tcBorders>
              <w:bottom w:val="single" w:sz="4" w:space="0" w:color="auto"/>
            </w:tcBorders>
            <w:noWrap/>
            <w:vAlign w:val="center"/>
            <w:hideMark/>
          </w:tcPr>
          <w:p w14:paraId="65A02D11" w14:textId="746D8DED" w:rsidR="0064664F" w:rsidRPr="0064664F" w:rsidRDefault="0064664F" w:rsidP="00AC3E82">
            <w:pPr>
              <w:spacing w:line="276" w:lineRule="auto"/>
              <w:jc w:val="center"/>
              <w:rPr>
                <w:rFonts w:ascii="Times New Roman" w:eastAsia="Times New Roman" w:hAnsi="Times New Roman" w:cs="Times New Roman"/>
                <w:sz w:val="24"/>
                <w:szCs w:val="24"/>
              </w:rPr>
            </w:pPr>
            <w:r w:rsidRPr="0064664F">
              <w:rPr>
                <w:rFonts w:ascii="Times New Roman" w:hAnsi="Times New Roman" w:cs="Times New Roman"/>
                <w:sz w:val="24"/>
                <w:szCs w:val="24"/>
              </w:rPr>
              <w:t>15.383</w:t>
            </w:r>
          </w:p>
        </w:tc>
        <w:tc>
          <w:tcPr>
            <w:tcW w:w="4870" w:type="dxa"/>
            <w:gridSpan w:val="4"/>
            <w:vMerge/>
            <w:tcBorders>
              <w:bottom w:val="single" w:sz="4" w:space="0" w:color="auto"/>
            </w:tcBorders>
            <w:vAlign w:val="center"/>
          </w:tcPr>
          <w:p w14:paraId="176E8EF7" w14:textId="77777777" w:rsidR="0064664F" w:rsidRPr="0064664F" w:rsidRDefault="0064664F" w:rsidP="00AC3E82">
            <w:pPr>
              <w:spacing w:line="276" w:lineRule="auto"/>
              <w:jc w:val="center"/>
              <w:rPr>
                <w:rFonts w:ascii="Times New Roman" w:eastAsia="Times New Roman" w:hAnsi="Times New Roman" w:cs="Times New Roman"/>
                <w:sz w:val="24"/>
                <w:szCs w:val="24"/>
              </w:rPr>
            </w:pPr>
          </w:p>
        </w:tc>
      </w:tr>
      <w:tr w:rsidR="00860AAC" w:rsidRPr="0064664F" w14:paraId="604A453C" w14:textId="77777777" w:rsidTr="00860AAC">
        <w:trPr>
          <w:trHeight w:val="288"/>
        </w:trPr>
        <w:tc>
          <w:tcPr>
            <w:tcW w:w="9350" w:type="dxa"/>
            <w:gridSpan w:val="8"/>
            <w:tcBorders>
              <w:top w:val="single" w:sz="4" w:space="0" w:color="auto"/>
              <w:left w:val="nil"/>
              <w:bottom w:val="nil"/>
              <w:right w:val="nil"/>
            </w:tcBorders>
            <w:noWrap/>
            <w:vAlign w:val="center"/>
          </w:tcPr>
          <w:p w14:paraId="4E2799F6" w14:textId="646ADEA9" w:rsidR="00860AAC" w:rsidRPr="00860AAC" w:rsidRDefault="00860AAC" w:rsidP="00860AAC">
            <w:pPr>
              <w:jc w:val="both"/>
              <w:rPr>
                <w:rFonts w:ascii="Times New Roman" w:eastAsia="Times New Roman" w:hAnsi="Times New Roman" w:cs="Times New Roman"/>
                <w:b/>
                <w:sz w:val="20"/>
                <w:szCs w:val="20"/>
              </w:rPr>
            </w:pPr>
            <w:r w:rsidRPr="00860AAC">
              <w:rPr>
                <w:rFonts w:ascii="Times New Roman" w:eastAsia="Times New Roman" w:hAnsi="Times New Roman" w:cs="Times New Roman"/>
                <w:bCs/>
                <w:sz w:val="20"/>
                <w:szCs w:val="20"/>
              </w:rPr>
              <w:t>Note: SDS material demand for: 2020 EV</w:t>
            </w:r>
            <w:r>
              <w:rPr>
                <w:rFonts w:ascii="Times New Roman" w:eastAsia="Times New Roman" w:hAnsi="Times New Roman" w:cs="Times New Roman"/>
                <w:bCs/>
                <w:sz w:val="20"/>
                <w:szCs w:val="20"/>
              </w:rPr>
              <w:t>/other rare earth elements</w:t>
            </w:r>
            <w:r w:rsidRPr="00860AAC">
              <w:rPr>
                <w:rFonts w:ascii="Times New Roman" w:eastAsia="Times New Roman" w:hAnsi="Times New Roman" w:cs="Times New Roman"/>
                <w:bCs/>
                <w:sz w:val="20"/>
                <w:szCs w:val="20"/>
              </w:rPr>
              <w:t xml:space="preserve"> = 0.45 kt</w:t>
            </w:r>
            <w:r>
              <w:rPr>
                <w:rFonts w:ascii="Times New Roman" w:eastAsia="Times New Roman" w:hAnsi="Times New Roman" w:cs="Times New Roman"/>
                <w:bCs/>
                <w:sz w:val="20"/>
                <w:szCs w:val="20"/>
              </w:rPr>
              <w:t>;</w:t>
            </w:r>
            <w:r w:rsidRPr="00860AAC">
              <w:rPr>
                <w:rFonts w:ascii="Times New Roman" w:eastAsia="Times New Roman" w:hAnsi="Times New Roman" w:cs="Times New Roman"/>
                <w:bCs/>
                <w:sz w:val="20"/>
                <w:szCs w:val="20"/>
              </w:rPr>
              <w:t xml:space="preserve"> 2020 </w:t>
            </w:r>
            <w:r>
              <w:rPr>
                <w:rFonts w:ascii="Times New Roman" w:eastAsia="Times New Roman" w:hAnsi="Times New Roman" w:cs="Times New Roman"/>
                <w:bCs/>
                <w:sz w:val="20"/>
                <w:szCs w:val="20"/>
              </w:rPr>
              <w:t>b</w:t>
            </w:r>
            <w:r w:rsidRPr="00860AAC">
              <w:rPr>
                <w:rFonts w:ascii="Times New Roman" w:eastAsia="Times New Roman" w:hAnsi="Times New Roman" w:cs="Times New Roman"/>
                <w:bCs/>
                <w:sz w:val="20"/>
                <w:szCs w:val="20"/>
              </w:rPr>
              <w:t xml:space="preserve">attery </w:t>
            </w:r>
            <w:r>
              <w:rPr>
                <w:rFonts w:ascii="Times New Roman" w:eastAsia="Times New Roman" w:hAnsi="Times New Roman" w:cs="Times New Roman"/>
                <w:bCs/>
                <w:sz w:val="20"/>
                <w:szCs w:val="20"/>
              </w:rPr>
              <w:t>s</w:t>
            </w:r>
            <w:r w:rsidRPr="00860AAC">
              <w:rPr>
                <w:rFonts w:ascii="Times New Roman" w:eastAsia="Times New Roman" w:hAnsi="Times New Roman" w:cs="Times New Roman"/>
                <w:bCs/>
                <w:sz w:val="20"/>
                <w:szCs w:val="20"/>
              </w:rPr>
              <w:t>torage</w:t>
            </w:r>
            <w:r>
              <w:rPr>
                <w:rFonts w:ascii="Times New Roman" w:eastAsia="Times New Roman" w:hAnsi="Times New Roman" w:cs="Times New Roman"/>
                <w:bCs/>
                <w:sz w:val="20"/>
                <w:szCs w:val="20"/>
              </w:rPr>
              <w:t>/cobalt</w:t>
            </w:r>
            <w:r w:rsidRPr="00860AAC">
              <w:rPr>
                <w:rFonts w:ascii="Times New Roman" w:eastAsia="Times New Roman" w:hAnsi="Times New Roman" w:cs="Times New Roman"/>
                <w:bCs/>
                <w:sz w:val="20"/>
                <w:szCs w:val="20"/>
              </w:rPr>
              <w:t xml:space="preserve"> = 0.20</w:t>
            </w:r>
            <w:r>
              <w:rPr>
                <w:rFonts w:ascii="Times New Roman" w:eastAsia="Times New Roman" w:hAnsi="Times New Roman" w:cs="Times New Roman"/>
                <w:bCs/>
                <w:sz w:val="20"/>
                <w:szCs w:val="20"/>
              </w:rPr>
              <w:t> </w:t>
            </w:r>
            <w:r w:rsidRPr="00860AAC">
              <w:rPr>
                <w:rFonts w:ascii="Times New Roman" w:eastAsia="Times New Roman" w:hAnsi="Times New Roman" w:cs="Times New Roman"/>
                <w:bCs/>
                <w:sz w:val="20"/>
                <w:szCs w:val="20"/>
              </w:rPr>
              <w:t>kt</w:t>
            </w:r>
            <w:r>
              <w:rPr>
                <w:rFonts w:ascii="Times New Roman" w:eastAsia="Times New Roman" w:hAnsi="Times New Roman" w:cs="Times New Roman"/>
                <w:bCs/>
                <w:sz w:val="20"/>
                <w:szCs w:val="20"/>
              </w:rPr>
              <w:t>;</w:t>
            </w:r>
            <w:r w:rsidRPr="00860AAC">
              <w:rPr>
                <w:rFonts w:ascii="Times New Roman" w:eastAsia="Times New Roman" w:hAnsi="Times New Roman" w:cs="Times New Roman"/>
                <w:bCs/>
                <w:sz w:val="20"/>
                <w:szCs w:val="20"/>
              </w:rPr>
              <w:t xml:space="preserve"> 2020 </w:t>
            </w:r>
            <w:r>
              <w:rPr>
                <w:rFonts w:ascii="Times New Roman" w:eastAsia="Times New Roman" w:hAnsi="Times New Roman" w:cs="Times New Roman"/>
                <w:bCs/>
                <w:sz w:val="20"/>
                <w:szCs w:val="20"/>
              </w:rPr>
              <w:t>b</w:t>
            </w:r>
            <w:r w:rsidRPr="00860AAC">
              <w:rPr>
                <w:rFonts w:ascii="Times New Roman" w:eastAsia="Times New Roman" w:hAnsi="Times New Roman" w:cs="Times New Roman"/>
                <w:bCs/>
                <w:sz w:val="20"/>
                <w:szCs w:val="20"/>
              </w:rPr>
              <w:t xml:space="preserve">attery </w:t>
            </w:r>
            <w:r>
              <w:rPr>
                <w:rFonts w:ascii="Times New Roman" w:eastAsia="Times New Roman" w:hAnsi="Times New Roman" w:cs="Times New Roman"/>
                <w:bCs/>
                <w:sz w:val="20"/>
                <w:szCs w:val="20"/>
              </w:rPr>
              <w:t>s</w:t>
            </w:r>
            <w:r w:rsidRPr="00860AAC">
              <w:rPr>
                <w:rFonts w:ascii="Times New Roman" w:eastAsia="Times New Roman" w:hAnsi="Times New Roman" w:cs="Times New Roman"/>
                <w:bCs/>
                <w:sz w:val="20"/>
                <w:szCs w:val="20"/>
              </w:rPr>
              <w:t>torage</w:t>
            </w:r>
            <w:r>
              <w:rPr>
                <w:rFonts w:ascii="Times New Roman" w:eastAsia="Times New Roman" w:hAnsi="Times New Roman" w:cs="Times New Roman"/>
                <w:bCs/>
                <w:sz w:val="20"/>
                <w:szCs w:val="20"/>
              </w:rPr>
              <w:t>/manganese</w:t>
            </w:r>
            <w:r w:rsidRPr="00860AAC">
              <w:rPr>
                <w:rFonts w:ascii="Times New Roman" w:eastAsia="Times New Roman" w:hAnsi="Times New Roman" w:cs="Times New Roman"/>
                <w:bCs/>
                <w:sz w:val="20"/>
                <w:szCs w:val="20"/>
              </w:rPr>
              <w:t xml:space="preserve"> = 0.25 kt</w:t>
            </w:r>
            <w:r>
              <w:rPr>
                <w:rFonts w:ascii="Times New Roman" w:eastAsia="Times New Roman" w:hAnsi="Times New Roman" w:cs="Times New Roman"/>
                <w:bCs/>
                <w:sz w:val="20"/>
                <w:szCs w:val="20"/>
              </w:rPr>
              <w:t>;</w:t>
            </w:r>
            <w:r w:rsidRPr="00860AAC">
              <w:rPr>
                <w:rFonts w:ascii="Times New Roman" w:eastAsia="Times New Roman" w:hAnsi="Times New Roman" w:cs="Times New Roman"/>
                <w:bCs/>
                <w:sz w:val="20"/>
                <w:szCs w:val="20"/>
              </w:rPr>
              <w:t xml:space="preserve"> 2020 </w:t>
            </w:r>
            <w:r>
              <w:rPr>
                <w:rFonts w:ascii="Times New Roman" w:eastAsia="Times New Roman" w:hAnsi="Times New Roman" w:cs="Times New Roman"/>
                <w:bCs/>
                <w:sz w:val="20"/>
                <w:szCs w:val="20"/>
              </w:rPr>
              <w:t>b</w:t>
            </w:r>
            <w:r w:rsidRPr="00860AAC">
              <w:rPr>
                <w:rFonts w:ascii="Times New Roman" w:eastAsia="Times New Roman" w:hAnsi="Times New Roman" w:cs="Times New Roman"/>
                <w:bCs/>
                <w:sz w:val="20"/>
                <w:szCs w:val="20"/>
              </w:rPr>
              <w:t xml:space="preserve">attery </w:t>
            </w:r>
            <w:r>
              <w:rPr>
                <w:rFonts w:ascii="Times New Roman" w:eastAsia="Times New Roman" w:hAnsi="Times New Roman" w:cs="Times New Roman"/>
                <w:bCs/>
                <w:sz w:val="20"/>
                <w:szCs w:val="20"/>
              </w:rPr>
              <w:t>s</w:t>
            </w:r>
            <w:r w:rsidRPr="00860AAC">
              <w:rPr>
                <w:rFonts w:ascii="Times New Roman" w:eastAsia="Times New Roman" w:hAnsi="Times New Roman" w:cs="Times New Roman"/>
                <w:bCs/>
                <w:sz w:val="20"/>
                <w:szCs w:val="20"/>
              </w:rPr>
              <w:t>torage</w:t>
            </w:r>
            <w:r>
              <w:rPr>
                <w:rFonts w:ascii="Times New Roman" w:eastAsia="Times New Roman" w:hAnsi="Times New Roman" w:cs="Times New Roman"/>
                <w:bCs/>
                <w:sz w:val="20"/>
                <w:szCs w:val="20"/>
              </w:rPr>
              <w:t>/nickel</w:t>
            </w:r>
            <w:r w:rsidRPr="00860AAC">
              <w:rPr>
                <w:rFonts w:ascii="Times New Roman" w:eastAsia="Times New Roman" w:hAnsi="Times New Roman" w:cs="Times New Roman"/>
                <w:bCs/>
                <w:sz w:val="20"/>
                <w:szCs w:val="20"/>
              </w:rPr>
              <w:t xml:space="preserve"> = 0.40 kt; Source: IEA</w:t>
            </w:r>
            <w:r>
              <w:rPr>
                <w:rFonts w:ascii="Times New Roman" w:eastAsia="Times New Roman" w:hAnsi="Times New Roman" w:cs="Times New Roman"/>
                <w:bCs/>
                <w:sz w:val="20"/>
                <w:szCs w:val="20"/>
              </w:rPr>
              <w:t>.</w:t>
            </w:r>
            <w:r w:rsidRPr="00860AAC">
              <w:rPr>
                <w:rFonts w:ascii="Times New Roman" w:eastAsia="Times New Roman" w:hAnsi="Times New Roman" w:cs="Times New Roman"/>
                <w:bCs/>
                <w:sz w:val="20"/>
                <w:szCs w:val="20"/>
              </w:rPr>
              <w:fldChar w:fldCharType="begin"/>
            </w:r>
            <w:r w:rsidRPr="00860AAC">
              <w:rPr>
                <w:rFonts w:ascii="Times New Roman" w:eastAsia="Times New Roman" w:hAnsi="Times New Roman" w:cs="Times New Roman"/>
                <w:bCs/>
                <w:sz w:val="20"/>
                <w:szCs w:val="20"/>
              </w:rPr>
              <w:instrText xml:space="preserve"> ADDIN ZOTERO_ITEM CSL_CITATION {"citationID":"NxjduBSP","properties":{"formattedCitation":"\\super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sidRPr="00860AAC">
              <w:rPr>
                <w:rFonts w:ascii="Times New Roman" w:eastAsia="Times New Roman" w:hAnsi="Times New Roman" w:cs="Times New Roman"/>
                <w:bCs/>
                <w:sz w:val="20"/>
                <w:szCs w:val="20"/>
              </w:rPr>
              <w:fldChar w:fldCharType="separate"/>
            </w:r>
            <w:r w:rsidRPr="00860AAC">
              <w:rPr>
                <w:rFonts w:ascii="Times New Roman" w:hAnsi="Times New Roman" w:cs="Times New Roman"/>
                <w:sz w:val="20"/>
                <w:szCs w:val="20"/>
                <w:vertAlign w:val="superscript"/>
              </w:rPr>
              <w:t>48</w:t>
            </w:r>
            <w:r w:rsidRPr="00860AAC">
              <w:rPr>
                <w:rFonts w:ascii="Times New Roman" w:eastAsia="Times New Roman" w:hAnsi="Times New Roman" w:cs="Times New Roman"/>
                <w:bCs/>
                <w:sz w:val="20"/>
                <w:szCs w:val="20"/>
              </w:rPr>
              <w:fldChar w:fldCharType="end"/>
            </w:r>
          </w:p>
        </w:tc>
      </w:tr>
    </w:tbl>
    <w:p w14:paraId="24CB2D32" w14:textId="31B931FD" w:rsidR="0064664F" w:rsidRDefault="0064664F" w:rsidP="0017200B">
      <w:pPr>
        <w:spacing w:line="480" w:lineRule="auto"/>
        <w:jc w:val="both"/>
        <w:rPr>
          <w:rFonts w:ascii="Times New Roman" w:eastAsia="Times New Roman" w:hAnsi="Times New Roman" w:cs="Times New Roman"/>
          <w:b/>
          <w:sz w:val="24"/>
          <w:szCs w:val="24"/>
        </w:rPr>
      </w:pPr>
    </w:p>
    <w:p w14:paraId="6E39E384" w14:textId="77777777" w:rsidR="007C61F3" w:rsidRDefault="00342E93" w:rsidP="007C61F3">
      <w:pPr>
        <w:keepNext/>
        <w:spacing w:line="480" w:lineRule="auto"/>
        <w:jc w:val="center"/>
      </w:pPr>
      <w:r>
        <w:rPr>
          <w:noProof/>
        </w:rPr>
        <w:lastRenderedPageBreak/>
        <w:drawing>
          <wp:inline distT="0" distB="0" distL="0" distR="0" wp14:anchorId="5C3B921F" wp14:editId="6666C8BB">
            <wp:extent cx="4572000" cy="2743200"/>
            <wp:effectExtent l="0" t="0" r="0" b="0"/>
            <wp:docPr id="6" name="Chart 6">
              <a:extLst xmlns:a="http://schemas.openxmlformats.org/drawingml/2006/main">
                <a:ext uri="{FF2B5EF4-FFF2-40B4-BE49-F238E27FC236}">
                  <a16:creationId xmlns:a16="http://schemas.microsoft.com/office/drawing/2014/main" id="{92156716-A87E-CD03-4A8F-D727C6614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8BF7E78" w14:textId="3EEEEE71" w:rsidR="0064664F" w:rsidRDefault="007C61F3" w:rsidP="00102FCE">
      <w:pPr>
        <w:pStyle w:val="Caption"/>
      </w:pPr>
      <w:r>
        <w:t xml:space="preserve">Figure </w:t>
      </w:r>
      <w:fldSimple w:instr=" STYLEREF 1 \s ">
        <w:r w:rsidR="009F5625">
          <w:rPr>
            <w:noProof/>
          </w:rPr>
          <w:t>1</w:t>
        </w:r>
      </w:fldSimple>
      <w:r w:rsidR="003D1145">
        <w:t>.</w:t>
      </w:r>
      <w:r w:rsidR="0068375F">
        <w:t>9</w:t>
      </w:r>
      <w:r>
        <w:t>:</w:t>
      </w:r>
      <w:r w:rsidR="00342E93">
        <w:t xml:space="preserve"> </w:t>
      </w:r>
      <w:r w:rsidR="00342E93" w:rsidRPr="00342E93">
        <w:t>S</w:t>
      </w:r>
      <w:r w:rsidR="00342E93">
        <w:t>D</w:t>
      </w:r>
      <w:r w:rsidR="00342E93" w:rsidRPr="00342E93">
        <w:t xml:space="preserve">S </w:t>
      </w:r>
      <w:r w:rsidR="00860AAC" w:rsidRPr="00342E93">
        <w:t xml:space="preserve">projected growth in critical material demand </w:t>
      </w:r>
      <w:r w:rsidR="00342E93" w:rsidRPr="00342E93">
        <w:t>from EV</w:t>
      </w:r>
      <w:r w:rsidR="00723084">
        <w:t xml:space="preserve"> manufacturing.</w:t>
      </w:r>
    </w:p>
    <w:p w14:paraId="592705A9" w14:textId="6C7B50FC" w:rsidR="00342E93" w:rsidRDefault="00342E93" w:rsidP="00342E93"/>
    <w:p w14:paraId="51DED672" w14:textId="77777777" w:rsidR="00133599" w:rsidRPr="00342E93" w:rsidRDefault="00133599" w:rsidP="00342E93"/>
    <w:p w14:paraId="50DA60E9" w14:textId="77777777" w:rsidR="007C61F3" w:rsidRDefault="00342E93" w:rsidP="007C61F3">
      <w:pPr>
        <w:keepNext/>
        <w:spacing w:line="480" w:lineRule="auto"/>
        <w:jc w:val="center"/>
      </w:pPr>
      <w:r>
        <w:rPr>
          <w:noProof/>
        </w:rPr>
        <w:drawing>
          <wp:inline distT="0" distB="0" distL="0" distR="0" wp14:anchorId="1BC83582" wp14:editId="6AB98727">
            <wp:extent cx="4572000" cy="2743200"/>
            <wp:effectExtent l="0" t="0" r="0" b="0"/>
            <wp:docPr id="7" name="Chart 7">
              <a:extLst xmlns:a="http://schemas.openxmlformats.org/drawingml/2006/main">
                <a:ext uri="{FF2B5EF4-FFF2-40B4-BE49-F238E27FC236}">
                  <a16:creationId xmlns:a16="http://schemas.microsoft.com/office/drawing/2014/main" id="{F320A948-1CF8-DF54-8C85-331271916F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62EE15" w14:textId="40DA66B2" w:rsidR="00342E93" w:rsidRDefault="007C61F3" w:rsidP="00102FCE">
      <w:pPr>
        <w:pStyle w:val="Caption"/>
        <w:rPr>
          <w:rFonts w:eastAsia="Times New Roman"/>
          <w:b/>
          <w:sz w:val="24"/>
          <w:szCs w:val="24"/>
        </w:rPr>
      </w:pPr>
      <w:r>
        <w:t xml:space="preserve">Figure </w:t>
      </w:r>
      <w:fldSimple w:instr=" STYLEREF 1 \s ">
        <w:r w:rsidR="009F5625">
          <w:rPr>
            <w:noProof/>
          </w:rPr>
          <w:t>1</w:t>
        </w:r>
      </w:fldSimple>
      <w:r w:rsidR="003D1145">
        <w:t>.</w:t>
      </w:r>
      <w:r w:rsidR="0068375F">
        <w:t>10</w:t>
      </w:r>
      <w:r>
        <w:t>:</w:t>
      </w:r>
      <w:r w:rsidR="00342E93">
        <w:t xml:space="preserve"> </w:t>
      </w:r>
      <w:r w:rsidR="00342E93" w:rsidRPr="009D3780">
        <w:t>S</w:t>
      </w:r>
      <w:r w:rsidR="00342E93">
        <w:t>D</w:t>
      </w:r>
      <w:r w:rsidR="00342E93" w:rsidRPr="009D3780">
        <w:t xml:space="preserve">S </w:t>
      </w:r>
      <w:r w:rsidR="00860AAC" w:rsidRPr="009D3780">
        <w:t xml:space="preserve">projected growth in critical material demand from </w:t>
      </w:r>
      <w:r w:rsidR="00860AAC">
        <w:t>battery storag</w:t>
      </w:r>
      <w:r w:rsidR="00342E93">
        <w:t>e</w:t>
      </w:r>
      <w:r w:rsidR="00860AAC">
        <w:t>.</w:t>
      </w:r>
    </w:p>
    <w:p w14:paraId="2E8EBBFB" w14:textId="34CE4727" w:rsidR="008F5DDF" w:rsidRDefault="008F5D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EBDB2E7" w14:textId="23F05648" w:rsidR="008F5DDF" w:rsidRDefault="008F5DDF" w:rsidP="008F5DDF">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is based on different wind turbine designs, which vary in material consumption per energy capacity, and thus vary greatly in efficiency. Assuming the most material-efficient wind turbine design is adopted, the low values of the Wind Vision related tables are the most accurate projection of the material demand for wind generation. This aligns well with the IEA global projections, together indicating a US demand of 1,000 t of neodymium out of a global neodymium demand of 6,000–8,500 t for wind power generation by the year 2030. Together with the earlier </w:t>
      </w:r>
      <w:r w:rsidRPr="001B3897">
        <w:rPr>
          <w:rFonts w:ascii="Times New Roman" w:eastAsia="Times New Roman" w:hAnsi="Times New Roman" w:cs="Times New Roman"/>
          <w:bCs/>
          <w:sz w:val="24"/>
          <w:szCs w:val="24"/>
        </w:rPr>
        <w:t>9</w:t>
      </w:r>
      <w:r>
        <w:rPr>
          <w:rFonts w:ascii="Times New Roman" w:eastAsia="Times New Roman" w:hAnsi="Times New Roman" w:cs="Times New Roman"/>
          <w:bCs/>
          <w:sz w:val="24"/>
          <w:szCs w:val="24"/>
        </w:rPr>
        <w:t>,000–</w:t>
      </w:r>
      <w:r w:rsidRPr="009162EA">
        <w:rPr>
          <w:rFonts w:ascii="Times New Roman" w:eastAsia="Times New Roman" w:hAnsi="Times New Roman" w:cs="Times New Roman"/>
          <w:bCs/>
          <w:sz w:val="24"/>
          <w:szCs w:val="24"/>
        </w:rPr>
        <w:t>18</w:t>
      </w:r>
      <w:r>
        <w:rPr>
          <w:rFonts w:ascii="Times New Roman" w:eastAsia="Times New Roman" w:hAnsi="Times New Roman" w:cs="Times New Roman"/>
          <w:bCs/>
          <w:sz w:val="24"/>
          <w:szCs w:val="24"/>
        </w:rPr>
        <w:t>,000 t of neodymium by 2030 and 11,000–</w:t>
      </w:r>
      <w:r w:rsidRPr="009162EA">
        <w:rPr>
          <w:rFonts w:ascii="Times New Roman" w:eastAsia="Times New Roman" w:hAnsi="Times New Roman" w:cs="Times New Roman"/>
          <w:bCs/>
          <w:sz w:val="24"/>
          <w:szCs w:val="24"/>
        </w:rPr>
        <w:t>28</w:t>
      </w:r>
      <w:r>
        <w:rPr>
          <w:rFonts w:ascii="Times New Roman" w:eastAsia="Times New Roman" w:hAnsi="Times New Roman" w:cs="Times New Roman"/>
          <w:bCs/>
          <w:sz w:val="24"/>
          <w:szCs w:val="24"/>
        </w:rPr>
        <w:t>,000 t of neodymium by 2040 from EV manufacturing demand, the total demand for neodymium increases to 15,000–26,500 t by 2030 and 17,100–37,000 t by 2040. T</w:t>
      </w:r>
      <w:r w:rsidR="002F1C99">
        <w:rPr>
          <w:rFonts w:ascii="Times New Roman" w:eastAsia="Times New Roman" w:hAnsi="Times New Roman" w:cs="Times New Roman"/>
          <w:bCs/>
          <w:sz w:val="24"/>
          <w:szCs w:val="24"/>
        </w:rPr>
        <w:t>hese high projected demands</w:t>
      </w:r>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illustrates</w:t>
      </w:r>
      <w:proofErr w:type="gramEnd"/>
      <w:r>
        <w:rPr>
          <w:rFonts w:ascii="Times New Roman" w:eastAsia="Times New Roman" w:hAnsi="Times New Roman" w:cs="Times New Roman"/>
          <w:bCs/>
          <w:sz w:val="24"/>
          <w:szCs w:val="24"/>
        </w:rPr>
        <w:t xml:space="preserve"> the high criticality of materials such as neodymium and the high quantities of critical materials needed for clean energy technologies.</w:t>
      </w:r>
    </w:p>
    <w:p w14:paraId="68CB0E91" w14:textId="5EE9AE35" w:rsidR="008F5DDF" w:rsidRDefault="008F5DDF" w:rsidP="008F5DDF">
      <w:p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IEA also projected the </w:t>
      </w:r>
      <w:bookmarkStart w:id="33" w:name="_Hlk119088952"/>
      <w:r>
        <w:rPr>
          <w:rFonts w:ascii="Times New Roman" w:eastAsia="Times New Roman" w:hAnsi="Times New Roman" w:cs="Times New Roman"/>
          <w:bCs/>
          <w:sz w:val="24"/>
          <w:szCs w:val="24"/>
        </w:rPr>
        <w:t>sectoral demand of clean technologies by critical material</w:t>
      </w:r>
      <w:bookmarkEnd w:id="33"/>
      <w:r>
        <w:rPr>
          <w:rFonts w:ascii="Times New Roman" w:eastAsia="Times New Roman" w:hAnsi="Times New Roman" w:cs="Times New Roman"/>
          <w:bCs/>
          <w:sz w:val="24"/>
          <w:szCs w:val="24"/>
        </w:rPr>
        <w:t xml:space="preserve">. Many materials are listed, and cobalt and rare earth elements are selected for Tables 1.116 and 1.117 because these materials are the most critical and relevant to this paper. Tables 1.16 and 1.17, respectively, list the STEPS and SDS projected </w:t>
      </w:r>
      <w:r w:rsidRPr="00960370">
        <w:rPr>
          <w:rFonts w:ascii="Times New Roman" w:eastAsia="Times New Roman" w:hAnsi="Times New Roman" w:cs="Times New Roman"/>
          <w:bCs/>
          <w:sz w:val="24"/>
          <w:szCs w:val="24"/>
        </w:rPr>
        <w:t>sectoral demand of clean technologies by critical material</w:t>
      </w:r>
      <w:r>
        <w:rPr>
          <w:rFonts w:ascii="Times New Roman" w:eastAsia="Times New Roman" w:hAnsi="Times New Roman" w:cs="Times New Roman"/>
          <w:bCs/>
          <w:sz w:val="24"/>
          <w:szCs w:val="24"/>
        </w:rPr>
        <w:t>.</w:t>
      </w:r>
    </w:p>
    <w:p w14:paraId="5C288B57" w14:textId="4A070489" w:rsidR="008F5DDF" w:rsidRDefault="008F5DDF" w:rsidP="008F5DDF">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Tables 1.16 and 1.17 illustrate the massive near-term demands for critical materials such as cobalt and rare earth elements from clean energy applications. The United States lacks control over the mining and refining supply chains of these critical materials. This criticality can be alleviated by procuring domestic mining and refining production or securing such production in allied countries. Numerous economic, political, and technological challenges are involved with this goal. Another way to attenuate such criticality is by reducing manufacturing waste and by creating recycling capability for these materials. This goal can be accomplished via AM of magnets for electrical machine applications, which is the focus of this thesis.</w:t>
      </w:r>
    </w:p>
    <w:p w14:paraId="1E93BC4E" w14:textId="26C6D158" w:rsidR="008F5DDF" w:rsidRDefault="008F5D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0A0BF5F3" w14:textId="1F7D7E48" w:rsidR="00E91DD2" w:rsidRPr="00E91DD2" w:rsidRDefault="00E91DD2" w:rsidP="00860AAC">
      <w:pPr>
        <w:pStyle w:val="Caption"/>
        <w:keepNext/>
        <w:rPr>
          <w:i/>
          <w:iCs/>
        </w:rPr>
      </w:pPr>
      <w:bookmarkStart w:id="34" w:name="_Toc140752036"/>
      <w:r w:rsidRPr="00E91DD2">
        <w:lastRenderedPageBreak/>
        <w:t xml:space="preserve">Table </w:t>
      </w:r>
      <w:fldSimple w:instr=" STYLEREF 1 \s ">
        <w:r w:rsidR="009F5625">
          <w:rPr>
            <w:noProof/>
          </w:rPr>
          <w:t>1</w:t>
        </w:r>
      </w:fldSimple>
      <w:r w:rsidR="006B419E">
        <w:t>.</w:t>
      </w:r>
      <w:fldSimple w:instr=" SEQ Table \* ARABIC \s 1 ">
        <w:r w:rsidR="009F5625">
          <w:rPr>
            <w:noProof/>
          </w:rPr>
          <w:t>14</w:t>
        </w:r>
      </w:fldSimple>
      <w:r w:rsidRPr="00E91DD2">
        <w:t xml:space="preserve">: IEA STEPS </w:t>
      </w:r>
      <w:r w:rsidR="00860AAC" w:rsidRPr="00E91DD2">
        <w:t>projected material demand for wind power generation</w:t>
      </w:r>
      <w:r w:rsidR="00860AAC">
        <w:t>.</w:t>
      </w:r>
      <w:bookmarkEnd w:id="34"/>
    </w:p>
    <w:tbl>
      <w:tblPr>
        <w:tblStyle w:val="TableGrid"/>
        <w:tblW w:w="0" w:type="auto"/>
        <w:jc w:val="center"/>
        <w:tblLook w:val="04A0" w:firstRow="1" w:lastRow="0" w:firstColumn="1" w:lastColumn="0" w:noHBand="0" w:noVBand="1"/>
      </w:tblPr>
      <w:tblGrid>
        <w:gridCol w:w="2804"/>
        <w:gridCol w:w="1284"/>
        <w:gridCol w:w="1284"/>
        <w:gridCol w:w="1289"/>
      </w:tblGrid>
      <w:tr w:rsidR="00F23CFA" w:rsidRPr="0058245C" w14:paraId="0E5BB2A2" w14:textId="77777777" w:rsidTr="00860AAC">
        <w:trPr>
          <w:trHeight w:val="258"/>
          <w:jc w:val="center"/>
        </w:trPr>
        <w:tc>
          <w:tcPr>
            <w:tcW w:w="2804" w:type="dxa"/>
            <w:noWrap/>
            <w:vAlign w:val="center"/>
          </w:tcPr>
          <w:p w14:paraId="3372570C" w14:textId="7340FD68" w:rsidR="00F23CFA" w:rsidRPr="0058245C" w:rsidRDefault="00F23CFA" w:rsidP="00AC3E82">
            <w:pPr>
              <w:spacing w:line="276" w:lineRule="auto"/>
              <w:jc w:val="center"/>
              <w:rPr>
                <w:rFonts w:ascii="Times New Roman" w:eastAsia="Times New Roman" w:hAnsi="Times New Roman" w:cs="Times New Roman"/>
                <w:b/>
                <w:bCs/>
                <w:sz w:val="24"/>
                <w:szCs w:val="24"/>
              </w:rPr>
            </w:pPr>
            <w:bookmarkStart w:id="35" w:name="_Hlk119069078"/>
            <w:r>
              <w:rPr>
                <w:rFonts w:ascii="Times New Roman" w:eastAsia="Times New Roman" w:hAnsi="Times New Roman" w:cs="Times New Roman"/>
                <w:b/>
                <w:bCs/>
                <w:sz w:val="24"/>
                <w:szCs w:val="24"/>
              </w:rPr>
              <w:t>Demand (</w:t>
            </w:r>
            <w:r w:rsidR="00860AAC">
              <w:rPr>
                <w:rFonts w:ascii="Times New Roman" w:eastAsia="Times New Roman" w:hAnsi="Times New Roman" w:cs="Times New Roman"/>
                <w:b/>
                <w:bCs/>
                <w:sz w:val="24"/>
                <w:szCs w:val="24"/>
              </w:rPr>
              <w:t>t</w:t>
            </w:r>
            <w:r>
              <w:rPr>
                <w:rFonts w:ascii="Times New Roman" w:eastAsia="Times New Roman" w:hAnsi="Times New Roman" w:cs="Times New Roman"/>
                <w:b/>
                <w:bCs/>
                <w:sz w:val="24"/>
                <w:szCs w:val="24"/>
              </w:rPr>
              <w:t>otal)</w:t>
            </w:r>
          </w:p>
        </w:tc>
        <w:tc>
          <w:tcPr>
            <w:tcW w:w="1284" w:type="dxa"/>
            <w:noWrap/>
            <w:vAlign w:val="center"/>
          </w:tcPr>
          <w:p w14:paraId="448226F9" w14:textId="15900173" w:rsidR="00F23CFA" w:rsidRPr="0058245C" w:rsidRDefault="00F23CFA"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2020</w:t>
            </w:r>
          </w:p>
        </w:tc>
        <w:tc>
          <w:tcPr>
            <w:tcW w:w="1284" w:type="dxa"/>
            <w:noWrap/>
            <w:vAlign w:val="center"/>
          </w:tcPr>
          <w:p w14:paraId="501E0076" w14:textId="313BD6F3" w:rsidR="00F23CFA" w:rsidRPr="0058245C" w:rsidRDefault="00F23CFA"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2030</w:t>
            </w:r>
          </w:p>
        </w:tc>
        <w:tc>
          <w:tcPr>
            <w:tcW w:w="1287" w:type="dxa"/>
            <w:noWrap/>
            <w:vAlign w:val="center"/>
          </w:tcPr>
          <w:p w14:paraId="2A049F30" w14:textId="2610B2DF" w:rsidR="00F23CFA" w:rsidRPr="0058245C" w:rsidRDefault="00F23CFA" w:rsidP="00AC3E8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2040</w:t>
            </w:r>
          </w:p>
        </w:tc>
      </w:tr>
      <w:tr w:rsidR="0058245C" w:rsidRPr="0058245C" w14:paraId="6BCCDEB5" w14:textId="77777777" w:rsidTr="00860AAC">
        <w:trPr>
          <w:trHeight w:val="258"/>
          <w:jc w:val="center"/>
        </w:trPr>
        <w:tc>
          <w:tcPr>
            <w:tcW w:w="2804" w:type="dxa"/>
            <w:noWrap/>
            <w:vAlign w:val="center"/>
            <w:hideMark/>
          </w:tcPr>
          <w:p w14:paraId="5DC03D03" w14:textId="4403F162" w:rsidR="0058245C" w:rsidRPr="0058245C" w:rsidRDefault="0058245C" w:rsidP="00860AAC">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
                <w:bCs/>
                <w:sz w:val="24"/>
                <w:szCs w:val="24"/>
              </w:rPr>
              <w:t>Wind</w:t>
            </w:r>
          </w:p>
        </w:tc>
        <w:tc>
          <w:tcPr>
            <w:tcW w:w="1284" w:type="dxa"/>
            <w:noWrap/>
            <w:vAlign w:val="center"/>
            <w:hideMark/>
          </w:tcPr>
          <w:p w14:paraId="74B8F7F5" w14:textId="2529D053" w:rsidR="0058245C" w:rsidRPr="0058245C" w:rsidRDefault="0058245C" w:rsidP="00AC3E82">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
                <w:bCs/>
                <w:sz w:val="24"/>
                <w:szCs w:val="24"/>
              </w:rPr>
              <w:t>644</w:t>
            </w:r>
          </w:p>
        </w:tc>
        <w:tc>
          <w:tcPr>
            <w:tcW w:w="1284" w:type="dxa"/>
            <w:noWrap/>
            <w:vAlign w:val="center"/>
            <w:hideMark/>
          </w:tcPr>
          <w:p w14:paraId="770D665D" w14:textId="1F468641" w:rsidR="0058245C" w:rsidRPr="0058245C" w:rsidRDefault="0058245C" w:rsidP="00AC3E82">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
                <w:bCs/>
                <w:sz w:val="24"/>
                <w:szCs w:val="24"/>
              </w:rPr>
              <w:t>1</w:t>
            </w:r>
            <w:r w:rsidR="00860AAC">
              <w:rPr>
                <w:rFonts w:ascii="Times New Roman" w:eastAsia="Times New Roman" w:hAnsi="Times New Roman" w:cs="Times New Roman"/>
                <w:b/>
                <w:bCs/>
                <w:sz w:val="24"/>
                <w:szCs w:val="24"/>
              </w:rPr>
              <w:t>,</w:t>
            </w:r>
            <w:r w:rsidRPr="0058245C">
              <w:rPr>
                <w:rFonts w:ascii="Times New Roman" w:eastAsia="Times New Roman" w:hAnsi="Times New Roman" w:cs="Times New Roman"/>
                <w:b/>
                <w:bCs/>
                <w:sz w:val="24"/>
                <w:szCs w:val="24"/>
              </w:rPr>
              <w:t>015</w:t>
            </w:r>
          </w:p>
        </w:tc>
        <w:tc>
          <w:tcPr>
            <w:tcW w:w="1287" w:type="dxa"/>
            <w:noWrap/>
            <w:vAlign w:val="center"/>
            <w:hideMark/>
          </w:tcPr>
          <w:p w14:paraId="581D016F" w14:textId="6F992EAC" w:rsidR="0058245C" w:rsidRPr="0058245C" w:rsidRDefault="0058245C" w:rsidP="00AC3E82">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
                <w:bCs/>
                <w:sz w:val="24"/>
                <w:szCs w:val="24"/>
              </w:rPr>
              <w:t>1</w:t>
            </w:r>
            <w:r w:rsidR="00860AAC">
              <w:rPr>
                <w:rFonts w:ascii="Times New Roman" w:eastAsia="Times New Roman" w:hAnsi="Times New Roman" w:cs="Times New Roman"/>
                <w:b/>
                <w:bCs/>
                <w:sz w:val="24"/>
                <w:szCs w:val="24"/>
              </w:rPr>
              <w:t>,</w:t>
            </w:r>
            <w:r w:rsidRPr="0058245C">
              <w:rPr>
                <w:rFonts w:ascii="Times New Roman" w:eastAsia="Times New Roman" w:hAnsi="Times New Roman" w:cs="Times New Roman"/>
                <w:b/>
                <w:bCs/>
                <w:sz w:val="24"/>
                <w:szCs w:val="24"/>
              </w:rPr>
              <w:t>195</w:t>
            </w:r>
          </w:p>
        </w:tc>
      </w:tr>
      <w:tr w:rsidR="0058245C" w:rsidRPr="0058245C" w14:paraId="5EA4BC8F" w14:textId="77777777" w:rsidTr="00860AAC">
        <w:trPr>
          <w:trHeight w:val="258"/>
          <w:jc w:val="center"/>
        </w:trPr>
        <w:tc>
          <w:tcPr>
            <w:tcW w:w="2804" w:type="dxa"/>
            <w:noWrap/>
            <w:vAlign w:val="center"/>
            <w:hideMark/>
          </w:tcPr>
          <w:p w14:paraId="2D88A85C"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Chromium</w:t>
            </w:r>
          </w:p>
        </w:tc>
        <w:tc>
          <w:tcPr>
            <w:tcW w:w="1284" w:type="dxa"/>
            <w:noWrap/>
            <w:vAlign w:val="center"/>
            <w:hideMark/>
          </w:tcPr>
          <w:p w14:paraId="6483786C" w14:textId="5029C0D1"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29</w:t>
            </w:r>
          </w:p>
        </w:tc>
        <w:tc>
          <w:tcPr>
            <w:tcW w:w="1284" w:type="dxa"/>
            <w:noWrap/>
            <w:vAlign w:val="center"/>
            <w:hideMark/>
          </w:tcPr>
          <w:p w14:paraId="22AFC172" w14:textId="6CD6E265"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43</w:t>
            </w:r>
          </w:p>
        </w:tc>
        <w:tc>
          <w:tcPr>
            <w:tcW w:w="1287" w:type="dxa"/>
            <w:noWrap/>
            <w:vAlign w:val="center"/>
            <w:hideMark/>
          </w:tcPr>
          <w:p w14:paraId="4B9CEFB4" w14:textId="0AB8400B"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53</w:t>
            </w:r>
          </w:p>
        </w:tc>
      </w:tr>
      <w:tr w:rsidR="0058245C" w:rsidRPr="0058245C" w14:paraId="40AAFB7B" w14:textId="77777777" w:rsidTr="00860AAC">
        <w:trPr>
          <w:trHeight w:val="258"/>
          <w:jc w:val="center"/>
        </w:trPr>
        <w:tc>
          <w:tcPr>
            <w:tcW w:w="2804" w:type="dxa"/>
            <w:noWrap/>
            <w:vAlign w:val="center"/>
            <w:hideMark/>
          </w:tcPr>
          <w:p w14:paraId="3ED0E39E" w14:textId="1E75CFDA" w:rsidR="0058245C" w:rsidRPr="0058245C" w:rsidRDefault="0058245C" w:rsidP="00860AAC">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Cs/>
                <w:sz w:val="24"/>
                <w:szCs w:val="24"/>
              </w:rPr>
              <w:t>Copper</w:t>
            </w:r>
          </w:p>
        </w:tc>
        <w:tc>
          <w:tcPr>
            <w:tcW w:w="1284" w:type="dxa"/>
            <w:noWrap/>
            <w:vAlign w:val="center"/>
            <w:hideMark/>
          </w:tcPr>
          <w:p w14:paraId="47BF55B2" w14:textId="44DCACF4"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217</w:t>
            </w:r>
          </w:p>
        </w:tc>
        <w:tc>
          <w:tcPr>
            <w:tcW w:w="1284" w:type="dxa"/>
            <w:noWrap/>
            <w:vAlign w:val="center"/>
            <w:hideMark/>
          </w:tcPr>
          <w:p w14:paraId="124779CA" w14:textId="60E3E67A"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387</w:t>
            </w:r>
          </w:p>
        </w:tc>
        <w:tc>
          <w:tcPr>
            <w:tcW w:w="1287" w:type="dxa"/>
            <w:noWrap/>
            <w:vAlign w:val="center"/>
            <w:hideMark/>
          </w:tcPr>
          <w:p w14:paraId="5B17F1FA" w14:textId="220DCE5C"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415</w:t>
            </w:r>
          </w:p>
        </w:tc>
      </w:tr>
      <w:tr w:rsidR="0058245C" w:rsidRPr="0058245C" w14:paraId="02F80B6E" w14:textId="77777777" w:rsidTr="00860AAC">
        <w:trPr>
          <w:trHeight w:val="258"/>
          <w:jc w:val="center"/>
        </w:trPr>
        <w:tc>
          <w:tcPr>
            <w:tcW w:w="2804" w:type="dxa"/>
            <w:noWrap/>
            <w:vAlign w:val="center"/>
            <w:hideMark/>
          </w:tcPr>
          <w:p w14:paraId="7A7E7A97"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Manganese</w:t>
            </w:r>
          </w:p>
        </w:tc>
        <w:tc>
          <w:tcPr>
            <w:tcW w:w="1284" w:type="dxa"/>
            <w:noWrap/>
            <w:vAlign w:val="center"/>
            <w:hideMark/>
          </w:tcPr>
          <w:p w14:paraId="559F48AD" w14:textId="06B25274"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46</w:t>
            </w:r>
          </w:p>
        </w:tc>
        <w:tc>
          <w:tcPr>
            <w:tcW w:w="1284" w:type="dxa"/>
            <w:noWrap/>
            <w:vAlign w:val="center"/>
            <w:hideMark/>
          </w:tcPr>
          <w:p w14:paraId="5AB3F966" w14:textId="0211D402"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67</w:t>
            </w:r>
          </w:p>
        </w:tc>
        <w:tc>
          <w:tcPr>
            <w:tcW w:w="1287" w:type="dxa"/>
            <w:noWrap/>
            <w:vAlign w:val="center"/>
            <w:hideMark/>
          </w:tcPr>
          <w:p w14:paraId="4573B51E" w14:textId="00FEF61F"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84</w:t>
            </w:r>
          </w:p>
        </w:tc>
      </w:tr>
      <w:tr w:rsidR="0058245C" w:rsidRPr="0058245C" w14:paraId="2F801434" w14:textId="77777777" w:rsidTr="00860AAC">
        <w:trPr>
          <w:trHeight w:val="258"/>
          <w:jc w:val="center"/>
        </w:trPr>
        <w:tc>
          <w:tcPr>
            <w:tcW w:w="2804" w:type="dxa"/>
            <w:noWrap/>
            <w:vAlign w:val="center"/>
            <w:hideMark/>
          </w:tcPr>
          <w:p w14:paraId="00DB320A"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Molybdenum</w:t>
            </w:r>
          </w:p>
        </w:tc>
        <w:tc>
          <w:tcPr>
            <w:tcW w:w="1284" w:type="dxa"/>
            <w:noWrap/>
            <w:vAlign w:val="center"/>
            <w:hideMark/>
          </w:tcPr>
          <w:p w14:paraId="55F8A48F" w14:textId="5034A8E1"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6</w:t>
            </w:r>
          </w:p>
        </w:tc>
        <w:tc>
          <w:tcPr>
            <w:tcW w:w="1284" w:type="dxa"/>
            <w:noWrap/>
            <w:vAlign w:val="center"/>
            <w:hideMark/>
          </w:tcPr>
          <w:p w14:paraId="3ECDEC6C" w14:textId="0F3F9142"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9</w:t>
            </w:r>
          </w:p>
        </w:tc>
        <w:tc>
          <w:tcPr>
            <w:tcW w:w="1287" w:type="dxa"/>
            <w:noWrap/>
            <w:vAlign w:val="center"/>
            <w:hideMark/>
          </w:tcPr>
          <w:p w14:paraId="7CF3C957" w14:textId="14B44953"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11</w:t>
            </w:r>
          </w:p>
        </w:tc>
      </w:tr>
      <w:tr w:rsidR="0058245C" w:rsidRPr="0058245C" w14:paraId="6A0387DF" w14:textId="77777777" w:rsidTr="00860AAC">
        <w:trPr>
          <w:trHeight w:val="258"/>
          <w:jc w:val="center"/>
        </w:trPr>
        <w:tc>
          <w:tcPr>
            <w:tcW w:w="2804" w:type="dxa"/>
            <w:noWrap/>
            <w:vAlign w:val="center"/>
            <w:hideMark/>
          </w:tcPr>
          <w:p w14:paraId="4790A866" w14:textId="3E319E8D" w:rsidR="0058245C" w:rsidRPr="0058245C" w:rsidRDefault="0058245C" w:rsidP="00860AAC">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Cs/>
                <w:sz w:val="24"/>
                <w:szCs w:val="24"/>
              </w:rPr>
              <w:t>Nickel</w:t>
            </w:r>
          </w:p>
        </w:tc>
        <w:tc>
          <w:tcPr>
            <w:tcW w:w="1284" w:type="dxa"/>
            <w:noWrap/>
            <w:vAlign w:val="center"/>
            <w:hideMark/>
          </w:tcPr>
          <w:p w14:paraId="77BE9176" w14:textId="0454D2D9"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21</w:t>
            </w:r>
          </w:p>
        </w:tc>
        <w:tc>
          <w:tcPr>
            <w:tcW w:w="1284" w:type="dxa"/>
            <w:noWrap/>
            <w:vAlign w:val="center"/>
            <w:hideMark/>
          </w:tcPr>
          <w:p w14:paraId="64DF5746" w14:textId="45298F0C"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29</w:t>
            </w:r>
          </w:p>
        </w:tc>
        <w:tc>
          <w:tcPr>
            <w:tcW w:w="1287" w:type="dxa"/>
            <w:noWrap/>
            <w:vAlign w:val="center"/>
            <w:hideMark/>
          </w:tcPr>
          <w:p w14:paraId="6723F890" w14:textId="66618C62"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38</w:t>
            </w:r>
          </w:p>
        </w:tc>
      </w:tr>
      <w:tr w:rsidR="0058245C" w:rsidRPr="0058245C" w14:paraId="36D5110A" w14:textId="77777777" w:rsidTr="00860AAC">
        <w:trPr>
          <w:trHeight w:val="258"/>
          <w:jc w:val="center"/>
        </w:trPr>
        <w:tc>
          <w:tcPr>
            <w:tcW w:w="2804" w:type="dxa"/>
            <w:noWrap/>
            <w:vAlign w:val="center"/>
            <w:hideMark/>
          </w:tcPr>
          <w:p w14:paraId="6F102FFA" w14:textId="7CF1162E" w:rsidR="0058245C" w:rsidRPr="0058245C" w:rsidRDefault="0058245C" w:rsidP="00860AAC">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Cs/>
                <w:sz w:val="24"/>
                <w:szCs w:val="24"/>
              </w:rPr>
              <w:t>Zinc</w:t>
            </w:r>
          </w:p>
        </w:tc>
        <w:tc>
          <w:tcPr>
            <w:tcW w:w="1284" w:type="dxa"/>
            <w:noWrap/>
            <w:vAlign w:val="center"/>
            <w:hideMark/>
          </w:tcPr>
          <w:p w14:paraId="3101DF1A" w14:textId="6994C19C"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321</w:t>
            </w:r>
          </w:p>
        </w:tc>
        <w:tc>
          <w:tcPr>
            <w:tcW w:w="1284" w:type="dxa"/>
            <w:noWrap/>
            <w:vAlign w:val="center"/>
            <w:hideMark/>
          </w:tcPr>
          <w:p w14:paraId="2FD8ADD5" w14:textId="0AD47EED"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472</w:t>
            </w:r>
          </w:p>
        </w:tc>
        <w:tc>
          <w:tcPr>
            <w:tcW w:w="1287" w:type="dxa"/>
            <w:noWrap/>
            <w:vAlign w:val="center"/>
            <w:hideMark/>
          </w:tcPr>
          <w:p w14:paraId="26917F80" w14:textId="15160A3D"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587</w:t>
            </w:r>
          </w:p>
        </w:tc>
      </w:tr>
      <w:tr w:rsidR="0058245C" w:rsidRPr="0058245C" w14:paraId="509A7D87" w14:textId="77777777" w:rsidTr="00860AAC">
        <w:trPr>
          <w:trHeight w:val="258"/>
          <w:jc w:val="center"/>
        </w:trPr>
        <w:tc>
          <w:tcPr>
            <w:tcW w:w="2804" w:type="dxa"/>
            <w:noWrap/>
            <w:vAlign w:val="center"/>
            <w:hideMark/>
          </w:tcPr>
          <w:p w14:paraId="26FB87AC"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Neodymium</w:t>
            </w:r>
          </w:p>
        </w:tc>
        <w:tc>
          <w:tcPr>
            <w:tcW w:w="1284" w:type="dxa"/>
            <w:noWrap/>
            <w:vAlign w:val="center"/>
            <w:hideMark/>
          </w:tcPr>
          <w:p w14:paraId="39461521"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3.1</w:t>
            </w:r>
          </w:p>
        </w:tc>
        <w:tc>
          <w:tcPr>
            <w:tcW w:w="1284" w:type="dxa"/>
            <w:noWrap/>
            <w:vAlign w:val="center"/>
            <w:hideMark/>
          </w:tcPr>
          <w:p w14:paraId="50A56735"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6.1</w:t>
            </w:r>
          </w:p>
        </w:tc>
        <w:tc>
          <w:tcPr>
            <w:tcW w:w="1287" w:type="dxa"/>
            <w:noWrap/>
            <w:vAlign w:val="center"/>
            <w:hideMark/>
          </w:tcPr>
          <w:p w14:paraId="74753C62"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6.1</w:t>
            </w:r>
          </w:p>
        </w:tc>
      </w:tr>
      <w:tr w:rsidR="0058245C" w:rsidRPr="0058245C" w14:paraId="1779927E" w14:textId="77777777" w:rsidTr="00860AAC">
        <w:trPr>
          <w:trHeight w:val="258"/>
          <w:jc w:val="center"/>
        </w:trPr>
        <w:tc>
          <w:tcPr>
            <w:tcW w:w="2804" w:type="dxa"/>
            <w:noWrap/>
            <w:vAlign w:val="center"/>
            <w:hideMark/>
          </w:tcPr>
          <w:p w14:paraId="51CE7CAF"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Dysprosium</w:t>
            </w:r>
          </w:p>
        </w:tc>
        <w:tc>
          <w:tcPr>
            <w:tcW w:w="1284" w:type="dxa"/>
            <w:noWrap/>
            <w:vAlign w:val="center"/>
            <w:hideMark/>
          </w:tcPr>
          <w:p w14:paraId="751C9F11"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0.3</w:t>
            </w:r>
          </w:p>
        </w:tc>
        <w:tc>
          <w:tcPr>
            <w:tcW w:w="1284" w:type="dxa"/>
            <w:noWrap/>
            <w:vAlign w:val="center"/>
            <w:hideMark/>
          </w:tcPr>
          <w:p w14:paraId="660F3DD8"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0.6</w:t>
            </w:r>
          </w:p>
        </w:tc>
        <w:tc>
          <w:tcPr>
            <w:tcW w:w="1287" w:type="dxa"/>
            <w:noWrap/>
            <w:vAlign w:val="center"/>
            <w:hideMark/>
          </w:tcPr>
          <w:p w14:paraId="71C46C3F"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0.7</w:t>
            </w:r>
          </w:p>
        </w:tc>
      </w:tr>
      <w:tr w:rsidR="0058245C" w:rsidRPr="0058245C" w14:paraId="668428A8" w14:textId="77777777" w:rsidTr="00860AAC">
        <w:trPr>
          <w:trHeight w:val="258"/>
          <w:jc w:val="center"/>
        </w:trPr>
        <w:tc>
          <w:tcPr>
            <w:tcW w:w="2804" w:type="dxa"/>
            <w:noWrap/>
            <w:vAlign w:val="center"/>
            <w:hideMark/>
          </w:tcPr>
          <w:p w14:paraId="2DF5AAF0"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Praseodymium</w:t>
            </w:r>
          </w:p>
        </w:tc>
        <w:tc>
          <w:tcPr>
            <w:tcW w:w="1284" w:type="dxa"/>
            <w:noWrap/>
            <w:vAlign w:val="center"/>
            <w:hideMark/>
          </w:tcPr>
          <w:p w14:paraId="05E95D12"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0.5</w:t>
            </w:r>
          </w:p>
        </w:tc>
        <w:tc>
          <w:tcPr>
            <w:tcW w:w="1284" w:type="dxa"/>
            <w:noWrap/>
            <w:vAlign w:val="center"/>
            <w:hideMark/>
          </w:tcPr>
          <w:p w14:paraId="64A4377B"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1.1</w:t>
            </w:r>
          </w:p>
        </w:tc>
        <w:tc>
          <w:tcPr>
            <w:tcW w:w="1287" w:type="dxa"/>
            <w:noWrap/>
            <w:vAlign w:val="center"/>
            <w:hideMark/>
          </w:tcPr>
          <w:p w14:paraId="0AF14F84"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1.1</w:t>
            </w:r>
          </w:p>
        </w:tc>
      </w:tr>
      <w:tr w:rsidR="0058245C" w:rsidRPr="0058245C" w14:paraId="565D2518" w14:textId="77777777" w:rsidTr="00860AAC">
        <w:trPr>
          <w:trHeight w:val="258"/>
          <w:jc w:val="center"/>
        </w:trPr>
        <w:tc>
          <w:tcPr>
            <w:tcW w:w="2804" w:type="dxa"/>
            <w:noWrap/>
            <w:vAlign w:val="center"/>
            <w:hideMark/>
          </w:tcPr>
          <w:p w14:paraId="7718AD96"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Terbium</w:t>
            </w:r>
          </w:p>
        </w:tc>
        <w:tc>
          <w:tcPr>
            <w:tcW w:w="1284" w:type="dxa"/>
            <w:noWrap/>
            <w:vAlign w:val="center"/>
            <w:hideMark/>
          </w:tcPr>
          <w:p w14:paraId="09BDF424"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0.1</w:t>
            </w:r>
          </w:p>
        </w:tc>
        <w:tc>
          <w:tcPr>
            <w:tcW w:w="1284" w:type="dxa"/>
            <w:noWrap/>
            <w:vAlign w:val="center"/>
            <w:hideMark/>
          </w:tcPr>
          <w:p w14:paraId="574BB117"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0.2</w:t>
            </w:r>
          </w:p>
        </w:tc>
        <w:tc>
          <w:tcPr>
            <w:tcW w:w="1287" w:type="dxa"/>
            <w:noWrap/>
            <w:vAlign w:val="center"/>
            <w:hideMark/>
          </w:tcPr>
          <w:p w14:paraId="0DD5990C"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0.3</w:t>
            </w:r>
          </w:p>
        </w:tc>
      </w:tr>
      <w:tr w:rsidR="0058245C" w:rsidRPr="0058245C" w14:paraId="7A4A8145" w14:textId="77777777" w:rsidTr="00860AAC">
        <w:trPr>
          <w:trHeight w:val="258"/>
          <w:jc w:val="center"/>
        </w:trPr>
        <w:tc>
          <w:tcPr>
            <w:tcW w:w="2804" w:type="dxa"/>
            <w:tcBorders>
              <w:bottom w:val="single" w:sz="4" w:space="0" w:color="auto"/>
            </w:tcBorders>
            <w:noWrap/>
            <w:vAlign w:val="center"/>
            <w:hideMark/>
          </w:tcPr>
          <w:p w14:paraId="10A5A92D" w14:textId="00A049EA" w:rsidR="0058245C" w:rsidRPr="0058245C" w:rsidRDefault="0058245C" w:rsidP="00860AAC">
            <w:pPr>
              <w:spacing w:line="276" w:lineRule="auto"/>
              <w:jc w:val="center"/>
              <w:rPr>
                <w:rFonts w:ascii="Times New Roman" w:eastAsia="Times New Roman" w:hAnsi="Times New Roman" w:cs="Times New Roman"/>
                <w:b/>
                <w:bCs/>
                <w:sz w:val="24"/>
                <w:szCs w:val="24"/>
              </w:rPr>
            </w:pPr>
            <w:r w:rsidRPr="0058245C">
              <w:rPr>
                <w:rFonts w:ascii="Times New Roman" w:eastAsia="Times New Roman" w:hAnsi="Times New Roman" w:cs="Times New Roman"/>
                <w:bCs/>
                <w:sz w:val="24"/>
                <w:szCs w:val="24"/>
              </w:rPr>
              <w:t>Others</w:t>
            </w:r>
          </w:p>
        </w:tc>
        <w:tc>
          <w:tcPr>
            <w:tcW w:w="1284" w:type="dxa"/>
            <w:tcBorders>
              <w:bottom w:val="single" w:sz="4" w:space="0" w:color="auto"/>
            </w:tcBorders>
            <w:noWrap/>
            <w:vAlign w:val="center"/>
            <w:hideMark/>
          </w:tcPr>
          <w:p w14:paraId="49CAFA7B"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0.1</w:t>
            </w:r>
          </w:p>
        </w:tc>
        <w:tc>
          <w:tcPr>
            <w:tcW w:w="1284" w:type="dxa"/>
            <w:tcBorders>
              <w:bottom w:val="single" w:sz="4" w:space="0" w:color="auto"/>
            </w:tcBorders>
            <w:noWrap/>
            <w:vAlign w:val="center"/>
            <w:hideMark/>
          </w:tcPr>
          <w:p w14:paraId="0AF81DD3"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0.2</w:t>
            </w:r>
          </w:p>
        </w:tc>
        <w:tc>
          <w:tcPr>
            <w:tcW w:w="1287" w:type="dxa"/>
            <w:tcBorders>
              <w:bottom w:val="single" w:sz="4" w:space="0" w:color="auto"/>
            </w:tcBorders>
            <w:noWrap/>
            <w:vAlign w:val="center"/>
            <w:hideMark/>
          </w:tcPr>
          <w:p w14:paraId="6B9CD2A9" w14:textId="77777777" w:rsidR="0058245C" w:rsidRPr="0058245C" w:rsidRDefault="0058245C" w:rsidP="00AC3E82">
            <w:pPr>
              <w:spacing w:line="276" w:lineRule="auto"/>
              <w:jc w:val="center"/>
              <w:rPr>
                <w:rFonts w:ascii="Times New Roman" w:eastAsia="Times New Roman" w:hAnsi="Times New Roman" w:cs="Times New Roman"/>
                <w:bCs/>
                <w:sz w:val="24"/>
                <w:szCs w:val="24"/>
              </w:rPr>
            </w:pPr>
            <w:r w:rsidRPr="0058245C">
              <w:rPr>
                <w:rFonts w:ascii="Times New Roman" w:eastAsia="Times New Roman" w:hAnsi="Times New Roman" w:cs="Times New Roman"/>
                <w:bCs/>
                <w:sz w:val="24"/>
                <w:szCs w:val="24"/>
              </w:rPr>
              <w:t>0.2</w:t>
            </w:r>
          </w:p>
        </w:tc>
      </w:tr>
      <w:tr w:rsidR="00860AAC" w:rsidRPr="0058245C" w14:paraId="6CDEA399" w14:textId="77777777" w:rsidTr="00860AAC">
        <w:trPr>
          <w:trHeight w:val="258"/>
          <w:jc w:val="center"/>
        </w:trPr>
        <w:tc>
          <w:tcPr>
            <w:tcW w:w="6661" w:type="dxa"/>
            <w:gridSpan w:val="4"/>
            <w:tcBorders>
              <w:top w:val="single" w:sz="4" w:space="0" w:color="auto"/>
              <w:left w:val="nil"/>
              <w:bottom w:val="nil"/>
              <w:right w:val="nil"/>
            </w:tcBorders>
            <w:noWrap/>
            <w:vAlign w:val="center"/>
          </w:tcPr>
          <w:p w14:paraId="5A7F9E09" w14:textId="260BEBA0" w:rsidR="00860AAC" w:rsidRPr="00860AAC" w:rsidRDefault="00860AAC" w:rsidP="00860AAC">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Note: in thousand metric tons (kt); Source: International Energy Agency.</w:t>
            </w:r>
            <w:r>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ZOTERO_ITEM CSL_CITATION {"citationID":"6N6e4EnG","properties":{"formattedCitation":"\\super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48</w:t>
            </w:r>
            <w:r>
              <w:rPr>
                <w:rFonts w:ascii="Times New Roman" w:eastAsia="Times New Roman" w:hAnsi="Times New Roman" w:cs="Times New Roman"/>
                <w:bCs/>
                <w:sz w:val="24"/>
                <w:szCs w:val="24"/>
              </w:rPr>
              <w:fldChar w:fldCharType="end"/>
            </w:r>
          </w:p>
        </w:tc>
      </w:tr>
      <w:bookmarkEnd w:id="35"/>
    </w:tbl>
    <w:p w14:paraId="4E97603A" w14:textId="77777777" w:rsidR="002E6EF4" w:rsidRDefault="002E6EF4" w:rsidP="004946D9">
      <w:pPr>
        <w:spacing w:line="480" w:lineRule="auto"/>
        <w:jc w:val="both"/>
        <w:rPr>
          <w:rFonts w:ascii="Times New Roman" w:eastAsia="Times New Roman" w:hAnsi="Times New Roman" w:cs="Times New Roman"/>
          <w:b/>
          <w:sz w:val="24"/>
          <w:szCs w:val="24"/>
        </w:rPr>
      </w:pPr>
    </w:p>
    <w:p w14:paraId="4EAB7DEC" w14:textId="607CE23D" w:rsidR="002E6EF4" w:rsidRPr="002E6EF4" w:rsidRDefault="002E6EF4" w:rsidP="00860AAC">
      <w:pPr>
        <w:pStyle w:val="Caption"/>
        <w:keepNext/>
        <w:rPr>
          <w:i/>
          <w:iCs/>
        </w:rPr>
      </w:pPr>
      <w:bookmarkStart w:id="36" w:name="_Toc140752037"/>
      <w:r w:rsidRPr="002E6EF4">
        <w:t xml:space="preserve">Table </w:t>
      </w:r>
      <w:fldSimple w:instr=" STYLEREF 1 \s ">
        <w:r w:rsidR="009F5625">
          <w:rPr>
            <w:noProof/>
          </w:rPr>
          <w:t>1</w:t>
        </w:r>
      </w:fldSimple>
      <w:r w:rsidR="006B419E">
        <w:t>.</w:t>
      </w:r>
      <w:fldSimple w:instr=" SEQ Table \* ARABIC \s 1 ">
        <w:r w:rsidR="009F5625">
          <w:rPr>
            <w:noProof/>
          </w:rPr>
          <w:t>15</w:t>
        </w:r>
      </w:fldSimple>
      <w:r w:rsidRPr="002E6EF4">
        <w:t xml:space="preserve">: IEA SDS </w:t>
      </w:r>
      <w:r w:rsidR="00860AAC" w:rsidRPr="002E6EF4">
        <w:t>projected material demand for wind power generatio</w:t>
      </w:r>
      <w:r w:rsidRPr="002E6EF4">
        <w:t>n</w:t>
      </w:r>
      <w:r w:rsidR="00860AAC">
        <w:t>.</w:t>
      </w:r>
      <w:bookmarkEnd w:id="36"/>
    </w:p>
    <w:tbl>
      <w:tblPr>
        <w:tblStyle w:val="TableGrid"/>
        <w:tblW w:w="0" w:type="auto"/>
        <w:jc w:val="center"/>
        <w:tblLook w:val="04A0" w:firstRow="1" w:lastRow="0" w:firstColumn="1" w:lastColumn="0" w:noHBand="0" w:noVBand="1"/>
      </w:tblPr>
      <w:tblGrid>
        <w:gridCol w:w="2758"/>
        <w:gridCol w:w="1262"/>
        <w:gridCol w:w="1262"/>
        <w:gridCol w:w="1373"/>
      </w:tblGrid>
      <w:tr w:rsidR="00F23CFA" w:rsidRPr="0058245C" w14:paraId="5DFC694D" w14:textId="77777777" w:rsidTr="00F85C20">
        <w:trPr>
          <w:trHeight w:val="259"/>
          <w:jc w:val="center"/>
        </w:trPr>
        <w:tc>
          <w:tcPr>
            <w:tcW w:w="2758" w:type="dxa"/>
            <w:noWrap/>
            <w:vAlign w:val="center"/>
          </w:tcPr>
          <w:p w14:paraId="369AA197" w14:textId="0670B8F8"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
                <w:bCs/>
                <w:sz w:val="24"/>
                <w:szCs w:val="24"/>
              </w:rPr>
              <w:t>Demand (</w:t>
            </w:r>
            <w:r w:rsidR="00860AAC">
              <w:rPr>
                <w:rFonts w:ascii="Times New Roman" w:eastAsia="Times New Roman" w:hAnsi="Times New Roman" w:cs="Times New Roman"/>
                <w:b/>
                <w:bCs/>
                <w:sz w:val="24"/>
                <w:szCs w:val="24"/>
              </w:rPr>
              <w:t>t</w:t>
            </w:r>
            <w:r w:rsidRPr="00F23CFA">
              <w:rPr>
                <w:rFonts w:ascii="Times New Roman" w:eastAsia="Times New Roman" w:hAnsi="Times New Roman" w:cs="Times New Roman"/>
                <w:b/>
                <w:bCs/>
                <w:sz w:val="24"/>
                <w:szCs w:val="24"/>
              </w:rPr>
              <w:t>otal)</w:t>
            </w:r>
          </w:p>
        </w:tc>
        <w:tc>
          <w:tcPr>
            <w:tcW w:w="1262" w:type="dxa"/>
            <w:noWrap/>
            <w:vAlign w:val="center"/>
          </w:tcPr>
          <w:p w14:paraId="6535E2B6" w14:textId="77777777"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
                <w:bCs/>
                <w:sz w:val="24"/>
                <w:szCs w:val="24"/>
              </w:rPr>
              <w:t>2020</w:t>
            </w:r>
          </w:p>
        </w:tc>
        <w:tc>
          <w:tcPr>
            <w:tcW w:w="1262" w:type="dxa"/>
            <w:noWrap/>
            <w:vAlign w:val="center"/>
          </w:tcPr>
          <w:p w14:paraId="5F475D8C" w14:textId="77777777"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
                <w:bCs/>
                <w:sz w:val="24"/>
                <w:szCs w:val="24"/>
              </w:rPr>
              <w:t>2030</w:t>
            </w:r>
          </w:p>
        </w:tc>
        <w:tc>
          <w:tcPr>
            <w:tcW w:w="1373" w:type="dxa"/>
            <w:noWrap/>
            <w:vAlign w:val="center"/>
          </w:tcPr>
          <w:p w14:paraId="4FDCA03F" w14:textId="77777777"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
                <w:bCs/>
                <w:sz w:val="24"/>
                <w:szCs w:val="24"/>
              </w:rPr>
              <w:t>2040</w:t>
            </w:r>
          </w:p>
        </w:tc>
      </w:tr>
      <w:tr w:rsidR="00F23CFA" w:rsidRPr="0058245C" w14:paraId="78485179" w14:textId="77777777" w:rsidTr="00F85C20">
        <w:trPr>
          <w:trHeight w:val="259"/>
          <w:jc w:val="center"/>
        </w:trPr>
        <w:tc>
          <w:tcPr>
            <w:tcW w:w="2758" w:type="dxa"/>
            <w:noWrap/>
            <w:vAlign w:val="center"/>
            <w:hideMark/>
          </w:tcPr>
          <w:p w14:paraId="0F5BCEFE" w14:textId="039167D8" w:rsidR="00F23CFA" w:rsidRPr="00F23CFA" w:rsidRDefault="00F23CFA" w:rsidP="00860AAC">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
                <w:bCs/>
                <w:sz w:val="24"/>
                <w:szCs w:val="24"/>
              </w:rPr>
              <w:t>Wind</w:t>
            </w:r>
          </w:p>
        </w:tc>
        <w:tc>
          <w:tcPr>
            <w:tcW w:w="1262" w:type="dxa"/>
            <w:noWrap/>
            <w:vAlign w:val="center"/>
          </w:tcPr>
          <w:p w14:paraId="5020AD61" w14:textId="1214F4EA"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hAnsi="Times New Roman" w:cs="Times New Roman"/>
                <w:b/>
                <w:bCs/>
                <w:sz w:val="24"/>
                <w:szCs w:val="24"/>
              </w:rPr>
              <w:t>644</w:t>
            </w:r>
          </w:p>
        </w:tc>
        <w:tc>
          <w:tcPr>
            <w:tcW w:w="1262" w:type="dxa"/>
            <w:noWrap/>
            <w:vAlign w:val="center"/>
          </w:tcPr>
          <w:p w14:paraId="10A84A8B" w14:textId="2D74C202"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hAnsi="Times New Roman" w:cs="Times New Roman"/>
                <w:b/>
                <w:bCs/>
                <w:sz w:val="24"/>
                <w:szCs w:val="24"/>
              </w:rPr>
              <w:t>1</w:t>
            </w:r>
            <w:r w:rsidR="00F85C20">
              <w:rPr>
                <w:rFonts w:ascii="Times New Roman" w:hAnsi="Times New Roman" w:cs="Times New Roman"/>
                <w:b/>
                <w:bCs/>
                <w:sz w:val="24"/>
                <w:szCs w:val="24"/>
              </w:rPr>
              <w:t>,</w:t>
            </w:r>
            <w:r w:rsidRPr="00F23CFA">
              <w:rPr>
                <w:rFonts w:ascii="Times New Roman" w:hAnsi="Times New Roman" w:cs="Times New Roman"/>
                <w:b/>
                <w:bCs/>
                <w:sz w:val="24"/>
                <w:szCs w:val="24"/>
              </w:rPr>
              <w:t>602</w:t>
            </w:r>
          </w:p>
        </w:tc>
        <w:tc>
          <w:tcPr>
            <w:tcW w:w="1373" w:type="dxa"/>
            <w:noWrap/>
            <w:vAlign w:val="center"/>
          </w:tcPr>
          <w:p w14:paraId="234063FB" w14:textId="73439E3D" w:rsidR="00F23CFA" w:rsidRPr="00F23CFA" w:rsidRDefault="00F23CFA" w:rsidP="00AC3E82">
            <w:pPr>
              <w:spacing w:line="276" w:lineRule="auto"/>
              <w:jc w:val="center"/>
              <w:rPr>
                <w:rFonts w:ascii="Times New Roman" w:eastAsia="Times New Roman" w:hAnsi="Times New Roman" w:cs="Times New Roman"/>
                <w:b/>
                <w:bCs/>
                <w:sz w:val="24"/>
                <w:szCs w:val="24"/>
              </w:rPr>
            </w:pPr>
            <w:r w:rsidRPr="00F23CFA">
              <w:rPr>
                <w:rFonts w:ascii="Times New Roman" w:hAnsi="Times New Roman" w:cs="Times New Roman"/>
                <w:b/>
                <w:bCs/>
                <w:sz w:val="24"/>
                <w:szCs w:val="24"/>
              </w:rPr>
              <w:t>1</w:t>
            </w:r>
            <w:r w:rsidR="00F85C20">
              <w:rPr>
                <w:rFonts w:ascii="Times New Roman" w:hAnsi="Times New Roman" w:cs="Times New Roman"/>
                <w:b/>
                <w:bCs/>
                <w:sz w:val="24"/>
                <w:szCs w:val="24"/>
              </w:rPr>
              <w:t>,</w:t>
            </w:r>
            <w:r w:rsidRPr="00F23CFA">
              <w:rPr>
                <w:rFonts w:ascii="Times New Roman" w:hAnsi="Times New Roman" w:cs="Times New Roman"/>
                <w:b/>
                <w:bCs/>
                <w:sz w:val="24"/>
                <w:szCs w:val="24"/>
              </w:rPr>
              <w:t>705</w:t>
            </w:r>
          </w:p>
        </w:tc>
      </w:tr>
      <w:tr w:rsidR="00F23CFA" w:rsidRPr="0058245C" w14:paraId="7A64F568" w14:textId="77777777" w:rsidTr="00F85C20">
        <w:trPr>
          <w:trHeight w:val="259"/>
          <w:jc w:val="center"/>
        </w:trPr>
        <w:tc>
          <w:tcPr>
            <w:tcW w:w="2758" w:type="dxa"/>
            <w:noWrap/>
            <w:vAlign w:val="center"/>
            <w:hideMark/>
          </w:tcPr>
          <w:p w14:paraId="096A7F21"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Chromium</w:t>
            </w:r>
          </w:p>
        </w:tc>
        <w:tc>
          <w:tcPr>
            <w:tcW w:w="1262" w:type="dxa"/>
            <w:noWrap/>
            <w:vAlign w:val="center"/>
          </w:tcPr>
          <w:p w14:paraId="559BC551" w14:textId="49047572"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29</w:t>
            </w:r>
          </w:p>
        </w:tc>
        <w:tc>
          <w:tcPr>
            <w:tcW w:w="1262" w:type="dxa"/>
            <w:noWrap/>
            <w:vAlign w:val="center"/>
          </w:tcPr>
          <w:p w14:paraId="53ED9455" w14:textId="4B1A7858"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70</w:t>
            </w:r>
          </w:p>
        </w:tc>
        <w:tc>
          <w:tcPr>
            <w:tcW w:w="1373" w:type="dxa"/>
            <w:noWrap/>
            <w:vAlign w:val="center"/>
          </w:tcPr>
          <w:p w14:paraId="5C606DE6" w14:textId="5187B151"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75</w:t>
            </w:r>
          </w:p>
        </w:tc>
      </w:tr>
      <w:tr w:rsidR="00F23CFA" w:rsidRPr="0058245C" w14:paraId="14242A30" w14:textId="77777777" w:rsidTr="00F85C20">
        <w:trPr>
          <w:trHeight w:val="259"/>
          <w:jc w:val="center"/>
        </w:trPr>
        <w:tc>
          <w:tcPr>
            <w:tcW w:w="2758" w:type="dxa"/>
            <w:noWrap/>
            <w:vAlign w:val="center"/>
            <w:hideMark/>
          </w:tcPr>
          <w:p w14:paraId="1CE6F52E" w14:textId="454E0BF4" w:rsidR="00F23CFA" w:rsidRPr="00F23CFA" w:rsidRDefault="00F23CFA" w:rsidP="00860AAC">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Cs/>
                <w:sz w:val="24"/>
                <w:szCs w:val="24"/>
              </w:rPr>
              <w:t>Copper</w:t>
            </w:r>
          </w:p>
        </w:tc>
        <w:tc>
          <w:tcPr>
            <w:tcW w:w="1262" w:type="dxa"/>
            <w:noWrap/>
            <w:vAlign w:val="center"/>
          </w:tcPr>
          <w:p w14:paraId="6358A540" w14:textId="5DAA5919"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217</w:t>
            </w:r>
          </w:p>
        </w:tc>
        <w:tc>
          <w:tcPr>
            <w:tcW w:w="1262" w:type="dxa"/>
            <w:noWrap/>
            <w:vAlign w:val="center"/>
          </w:tcPr>
          <w:p w14:paraId="5AC86349" w14:textId="6B290AC4"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577</w:t>
            </w:r>
          </w:p>
        </w:tc>
        <w:tc>
          <w:tcPr>
            <w:tcW w:w="1373" w:type="dxa"/>
            <w:noWrap/>
            <w:vAlign w:val="center"/>
          </w:tcPr>
          <w:p w14:paraId="5495DBF5" w14:textId="208EF69E"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610</w:t>
            </w:r>
          </w:p>
        </w:tc>
      </w:tr>
      <w:tr w:rsidR="00F23CFA" w:rsidRPr="0058245C" w14:paraId="0E202111" w14:textId="77777777" w:rsidTr="00F85C20">
        <w:trPr>
          <w:trHeight w:val="259"/>
          <w:jc w:val="center"/>
        </w:trPr>
        <w:tc>
          <w:tcPr>
            <w:tcW w:w="2758" w:type="dxa"/>
            <w:noWrap/>
            <w:vAlign w:val="center"/>
            <w:hideMark/>
          </w:tcPr>
          <w:p w14:paraId="4A73214B"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Manganese</w:t>
            </w:r>
          </w:p>
        </w:tc>
        <w:tc>
          <w:tcPr>
            <w:tcW w:w="1262" w:type="dxa"/>
            <w:noWrap/>
            <w:vAlign w:val="center"/>
          </w:tcPr>
          <w:p w14:paraId="3DD11A61" w14:textId="2797D72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46</w:t>
            </w:r>
          </w:p>
        </w:tc>
        <w:tc>
          <w:tcPr>
            <w:tcW w:w="1262" w:type="dxa"/>
            <w:noWrap/>
            <w:vAlign w:val="center"/>
          </w:tcPr>
          <w:p w14:paraId="19EDD6CE" w14:textId="0725BF26"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110</w:t>
            </w:r>
          </w:p>
        </w:tc>
        <w:tc>
          <w:tcPr>
            <w:tcW w:w="1373" w:type="dxa"/>
            <w:noWrap/>
            <w:vAlign w:val="center"/>
          </w:tcPr>
          <w:p w14:paraId="54564EF6" w14:textId="4E22CF53"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117</w:t>
            </w:r>
          </w:p>
        </w:tc>
      </w:tr>
      <w:tr w:rsidR="00F23CFA" w:rsidRPr="0058245C" w14:paraId="5D559976" w14:textId="77777777" w:rsidTr="00F85C20">
        <w:trPr>
          <w:trHeight w:val="259"/>
          <w:jc w:val="center"/>
        </w:trPr>
        <w:tc>
          <w:tcPr>
            <w:tcW w:w="2758" w:type="dxa"/>
            <w:noWrap/>
            <w:vAlign w:val="center"/>
            <w:hideMark/>
          </w:tcPr>
          <w:p w14:paraId="01A139A9"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Molybdenum</w:t>
            </w:r>
          </w:p>
        </w:tc>
        <w:tc>
          <w:tcPr>
            <w:tcW w:w="1262" w:type="dxa"/>
            <w:noWrap/>
            <w:vAlign w:val="center"/>
          </w:tcPr>
          <w:p w14:paraId="212DA984" w14:textId="287877AC"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6</w:t>
            </w:r>
          </w:p>
        </w:tc>
        <w:tc>
          <w:tcPr>
            <w:tcW w:w="1262" w:type="dxa"/>
            <w:noWrap/>
            <w:vAlign w:val="center"/>
          </w:tcPr>
          <w:p w14:paraId="6FCCEB5E" w14:textId="3093D721"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15</w:t>
            </w:r>
          </w:p>
        </w:tc>
        <w:tc>
          <w:tcPr>
            <w:tcW w:w="1373" w:type="dxa"/>
            <w:noWrap/>
            <w:vAlign w:val="center"/>
          </w:tcPr>
          <w:p w14:paraId="236E6641" w14:textId="32B0D811"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16</w:t>
            </w:r>
          </w:p>
        </w:tc>
      </w:tr>
      <w:tr w:rsidR="00F23CFA" w:rsidRPr="0058245C" w14:paraId="57EA5802" w14:textId="77777777" w:rsidTr="00F85C20">
        <w:trPr>
          <w:trHeight w:val="259"/>
          <w:jc w:val="center"/>
        </w:trPr>
        <w:tc>
          <w:tcPr>
            <w:tcW w:w="2758" w:type="dxa"/>
            <w:noWrap/>
            <w:vAlign w:val="center"/>
            <w:hideMark/>
          </w:tcPr>
          <w:p w14:paraId="22C3EA73" w14:textId="477CBB95" w:rsidR="00F23CFA" w:rsidRPr="00F23CFA" w:rsidRDefault="00F23CFA" w:rsidP="00860AAC">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Cs/>
                <w:sz w:val="24"/>
                <w:szCs w:val="24"/>
              </w:rPr>
              <w:t>Nickel</w:t>
            </w:r>
          </w:p>
        </w:tc>
        <w:tc>
          <w:tcPr>
            <w:tcW w:w="1262" w:type="dxa"/>
            <w:noWrap/>
            <w:vAlign w:val="center"/>
          </w:tcPr>
          <w:p w14:paraId="5105F66C" w14:textId="455DDE2A"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21</w:t>
            </w:r>
          </w:p>
        </w:tc>
        <w:tc>
          <w:tcPr>
            <w:tcW w:w="1262" w:type="dxa"/>
            <w:noWrap/>
            <w:vAlign w:val="center"/>
          </w:tcPr>
          <w:p w14:paraId="6CCB735C" w14:textId="3D20D0DE"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49</w:t>
            </w:r>
          </w:p>
        </w:tc>
        <w:tc>
          <w:tcPr>
            <w:tcW w:w="1373" w:type="dxa"/>
            <w:noWrap/>
            <w:vAlign w:val="center"/>
          </w:tcPr>
          <w:p w14:paraId="5415805D" w14:textId="2EF9A5CC"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52</w:t>
            </w:r>
          </w:p>
        </w:tc>
      </w:tr>
      <w:tr w:rsidR="00F23CFA" w:rsidRPr="0058245C" w14:paraId="2D365687" w14:textId="77777777" w:rsidTr="00F85C20">
        <w:trPr>
          <w:trHeight w:val="259"/>
          <w:jc w:val="center"/>
        </w:trPr>
        <w:tc>
          <w:tcPr>
            <w:tcW w:w="2758" w:type="dxa"/>
            <w:noWrap/>
            <w:vAlign w:val="center"/>
            <w:hideMark/>
          </w:tcPr>
          <w:p w14:paraId="1852E682" w14:textId="29A890AD" w:rsidR="00F23CFA" w:rsidRPr="00F23CFA" w:rsidRDefault="00F23CFA" w:rsidP="00860AAC">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Cs/>
                <w:sz w:val="24"/>
                <w:szCs w:val="24"/>
              </w:rPr>
              <w:t>Zinc</w:t>
            </w:r>
          </w:p>
        </w:tc>
        <w:tc>
          <w:tcPr>
            <w:tcW w:w="1262" w:type="dxa"/>
            <w:noWrap/>
            <w:vAlign w:val="center"/>
          </w:tcPr>
          <w:p w14:paraId="3F61D2A8" w14:textId="3A5A5216"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321</w:t>
            </w:r>
          </w:p>
        </w:tc>
        <w:tc>
          <w:tcPr>
            <w:tcW w:w="1262" w:type="dxa"/>
            <w:noWrap/>
            <w:vAlign w:val="center"/>
          </w:tcPr>
          <w:p w14:paraId="26DB512C" w14:textId="360BDAB4"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770</w:t>
            </w:r>
          </w:p>
        </w:tc>
        <w:tc>
          <w:tcPr>
            <w:tcW w:w="1373" w:type="dxa"/>
            <w:noWrap/>
            <w:vAlign w:val="center"/>
          </w:tcPr>
          <w:p w14:paraId="46C5CC2B" w14:textId="7FD1F484"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822</w:t>
            </w:r>
          </w:p>
        </w:tc>
      </w:tr>
      <w:tr w:rsidR="00F23CFA" w:rsidRPr="0058245C" w14:paraId="0AA15465" w14:textId="77777777" w:rsidTr="00F85C20">
        <w:trPr>
          <w:trHeight w:val="259"/>
          <w:jc w:val="center"/>
        </w:trPr>
        <w:tc>
          <w:tcPr>
            <w:tcW w:w="2758" w:type="dxa"/>
            <w:noWrap/>
            <w:vAlign w:val="center"/>
            <w:hideMark/>
          </w:tcPr>
          <w:p w14:paraId="18A248C5"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Neodymium</w:t>
            </w:r>
          </w:p>
        </w:tc>
        <w:tc>
          <w:tcPr>
            <w:tcW w:w="1262" w:type="dxa"/>
            <w:noWrap/>
            <w:vAlign w:val="center"/>
          </w:tcPr>
          <w:p w14:paraId="24CE6B3C" w14:textId="21E5F8AE"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3.1</w:t>
            </w:r>
          </w:p>
        </w:tc>
        <w:tc>
          <w:tcPr>
            <w:tcW w:w="1262" w:type="dxa"/>
            <w:noWrap/>
            <w:vAlign w:val="center"/>
          </w:tcPr>
          <w:p w14:paraId="1DF4A315" w14:textId="0E81F1F2"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8.5</w:t>
            </w:r>
          </w:p>
        </w:tc>
        <w:tc>
          <w:tcPr>
            <w:tcW w:w="1373" w:type="dxa"/>
            <w:noWrap/>
            <w:vAlign w:val="center"/>
          </w:tcPr>
          <w:p w14:paraId="4D211EA4" w14:textId="2A2B9660"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9.0</w:t>
            </w:r>
          </w:p>
        </w:tc>
      </w:tr>
      <w:tr w:rsidR="00F23CFA" w:rsidRPr="0058245C" w14:paraId="38E428D9" w14:textId="77777777" w:rsidTr="00F85C20">
        <w:trPr>
          <w:trHeight w:val="259"/>
          <w:jc w:val="center"/>
        </w:trPr>
        <w:tc>
          <w:tcPr>
            <w:tcW w:w="2758" w:type="dxa"/>
            <w:noWrap/>
            <w:vAlign w:val="center"/>
            <w:hideMark/>
          </w:tcPr>
          <w:p w14:paraId="6A2F5FDC"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Dysprosium</w:t>
            </w:r>
          </w:p>
        </w:tc>
        <w:tc>
          <w:tcPr>
            <w:tcW w:w="1262" w:type="dxa"/>
            <w:noWrap/>
            <w:vAlign w:val="center"/>
          </w:tcPr>
          <w:p w14:paraId="367D6B77" w14:textId="6534A2F6"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0.3</w:t>
            </w:r>
          </w:p>
        </w:tc>
        <w:tc>
          <w:tcPr>
            <w:tcW w:w="1262" w:type="dxa"/>
            <w:noWrap/>
            <w:vAlign w:val="center"/>
          </w:tcPr>
          <w:p w14:paraId="04908754" w14:textId="2F5C9926"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0.9</w:t>
            </w:r>
          </w:p>
        </w:tc>
        <w:tc>
          <w:tcPr>
            <w:tcW w:w="1373" w:type="dxa"/>
            <w:noWrap/>
            <w:vAlign w:val="center"/>
          </w:tcPr>
          <w:p w14:paraId="37A465DA" w14:textId="0E6C2238"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1.0</w:t>
            </w:r>
          </w:p>
        </w:tc>
      </w:tr>
      <w:tr w:rsidR="00F23CFA" w:rsidRPr="0058245C" w14:paraId="5D2097E0" w14:textId="77777777" w:rsidTr="00F85C20">
        <w:trPr>
          <w:trHeight w:val="259"/>
          <w:jc w:val="center"/>
        </w:trPr>
        <w:tc>
          <w:tcPr>
            <w:tcW w:w="2758" w:type="dxa"/>
            <w:noWrap/>
            <w:vAlign w:val="center"/>
            <w:hideMark/>
          </w:tcPr>
          <w:p w14:paraId="23FFDFB4"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Praseodymium</w:t>
            </w:r>
          </w:p>
        </w:tc>
        <w:tc>
          <w:tcPr>
            <w:tcW w:w="1262" w:type="dxa"/>
            <w:noWrap/>
            <w:vAlign w:val="center"/>
          </w:tcPr>
          <w:p w14:paraId="2A35D22F" w14:textId="656988E5"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0.5</w:t>
            </w:r>
          </w:p>
        </w:tc>
        <w:tc>
          <w:tcPr>
            <w:tcW w:w="1262" w:type="dxa"/>
            <w:noWrap/>
            <w:vAlign w:val="center"/>
          </w:tcPr>
          <w:p w14:paraId="6DCD2E16" w14:textId="1CB5AF22"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1.5</w:t>
            </w:r>
          </w:p>
        </w:tc>
        <w:tc>
          <w:tcPr>
            <w:tcW w:w="1373" w:type="dxa"/>
            <w:noWrap/>
            <w:vAlign w:val="center"/>
          </w:tcPr>
          <w:p w14:paraId="736DFA19" w14:textId="010C5B16"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1.6</w:t>
            </w:r>
          </w:p>
        </w:tc>
      </w:tr>
      <w:tr w:rsidR="00F23CFA" w:rsidRPr="0058245C" w14:paraId="3199E8B9" w14:textId="77777777" w:rsidTr="00F85C20">
        <w:trPr>
          <w:trHeight w:val="259"/>
          <w:jc w:val="center"/>
        </w:trPr>
        <w:tc>
          <w:tcPr>
            <w:tcW w:w="2758" w:type="dxa"/>
            <w:noWrap/>
            <w:vAlign w:val="center"/>
            <w:hideMark/>
          </w:tcPr>
          <w:p w14:paraId="466F63E3" w14:textId="7777777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eastAsia="Times New Roman" w:hAnsi="Times New Roman" w:cs="Times New Roman"/>
                <w:bCs/>
                <w:sz w:val="24"/>
                <w:szCs w:val="24"/>
              </w:rPr>
              <w:t>Terbium</w:t>
            </w:r>
          </w:p>
        </w:tc>
        <w:tc>
          <w:tcPr>
            <w:tcW w:w="1262" w:type="dxa"/>
            <w:noWrap/>
            <w:vAlign w:val="center"/>
          </w:tcPr>
          <w:p w14:paraId="3A57CA71" w14:textId="520F0327"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0.1</w:t>
            </w:r>
          </w:p>
        </w:tc>
        <w:tc>
          <w:tcPr>
            <w:tcW w:w="1262" w:type="dxa"/>
            <w:noWrap/>
            <w:vAlign w:val="center"/>
          </w:tcPr>
          <w:p w14:paraId="54FE15C2" w14:textId="24F8D6CC"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0.3</w:t>
            </w:r>
          </w:p>
        </w:tc>
        <w:tc>
          <w:tcPr>
            <w:tcW w:w="1373" w:type="dxa"/>
            <w:noWrap/>
            <w:vAlign w:val="center"/>
          </w:tcPr>
          <w:p w14:paraId="3295A2F9" w14:textId="79551710"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0.4</w:t>
            </w:r>
          </w:p>
        </w:tc>
      </w:tr>
      <w:tr w:rsidR="00F23CFA" w:rsidRPr="0058245C" w14:paraId="084F4B09" w14:textId="77777777" w:rsidTr="00F85C20">
        <w:trPr>
          <w:trHeight w:val="259"/>
          <w:jc w:val="center"/>
        </w:trPr>
        <w:tc>
          <w:tcPr>
            <w:tcW w:w="2758" w:type="dxa"/>
            <w:tcBorders>
              <w:bottom w:val="single" w:sz="4" w:space="0" w:color="auto"/>
            </w:tcBorders>
            <w:noWrap/>
            <w:vAlign w:val="center"/>
            <w:hideMark/>
          </w:tcPr>
          <w:p w14:paraId="2869D0C9" w14:textId="5480C7DE" w:rsidR="00F23CFA" w:rsidRPr="00F23CFA" w:rsidRDefault="00F23CFA" w:rsidP="00860AAC">
            <w:pPr>
              <w:spacing w:line="276" w:lineRule="auto"/>
              <w:jc w:val="center"/>
              <w:rPr>
                <w:rFonts w:ascii="Times New Roman" w:eastAsia="Times New Roman" w:hAnsi="Times New Roman" w:cs="Times New Roman"/>
                <w:b/>
                <w:bCs/>
                <w:sz w:val="24"/>
                <w:szCs w:val="24"/>
              </w:rPr>
            </w:pPr>
            <w:r w:rsidRPr="00F23CFA">
              <w:rPr>
                <w:rFonts w:ascii="Times New Roman" w:eastAsia="Times New Roman" w:hAnsi="Times New Roman" w:cs="Times New Roman"/>
                <w:bCs/>
                <w:sz w:val="24"/>
                <w:szCs w:val="24"/>
              </w:rPr>
              <w:t>Others</w:t>
            </w:r>
          </w:p>
        </w:tc>
        <w:tc>
          <w:tcPr>
            <w:tcW w:w="1262" w:type="dxa"/>
            <w:tcBorders>
              <w:bottom w:val="single" w:sz="4" w:space="0" w:color="auto"/>
            </w:tcBorders>
            <w:noWrap/>
            <w:vAlign w:val="center"/>
          </w:tcPr>
          <w:p w14:paraId="7E7B668A" w14:textId="5062C18A"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0.1</w:t>
            </w:r>
          </w:p>
        </w:tc>
        <w:tc>
          <w:tcPr>
            <w:tcW w:w="1262" w:type="dxa"/>
            <w:tcBorders>
              <w:bottom w:val="single" w:sz="4" w:space="0" w:color="auto"/>
            </w:tcBorders>
            <w:noWrap/>
            <w:vAlign w:val="center"/>
          </w:tcPr>
          <w:p w14:paraId="5F19ACD3" w14:textId="77A7A75E"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0.3</w:t>
            </w:r>
          </w:p>
        </w:tc>
        <w:tc>
          <w:tcPr>
            <w:tcW w:w="1373" w:type="dxa"/>
            <w:tcBorders>
              <w:bottom w:val="single" w:sz="4" w:space="0" w:color="auto"/>
            </w:tcBorders>
            <w:noWrap/>
            <w:vAlign w:val="center"/>
          </w:tcPr>
          <w:p w14:paraId="7707FBAE" w14:textId="75CCB1FD" w:rsidR="00F23CFA" w:rsidRPr="00F23CFA" w:rsidRDefault="00F23CFA" w:rsidP="00AC3E82">
            <w:pPr>
              <w:spacing w:line="276" w:lineRule="auto"/>
              <w:jc w:val="center"/>
              <w:rPr>
                <w:rFonts w:ascii="Times New Roman" w:eastAsia="Times New Roman" w:hAnsi="Times New Roman" w:cs="Times New Roman"/>
                <w:bCs/>
                <w:sz w:val="24"/>
                <w:szCs w:val="24"/>
              </w:rPr>
            </w:pPr>
            <w:r w:rsidRPr="00F23CFA">
              <w:rPr>
                <w:rFonts w:ascii="Times New Roman" w:hAnsi="Times New Roman" w:cs="Times New Roman"/>
                <w:sz w:val="24"/>
                <w:szCs w:val="24"/>
              </w:rPr>
              <w:t>0.3</w:t>
            </w:r>
          </w:p>
        </w:tc>
      </w:tr>
      <w:tr w:rsidR="00860AAC" w:rsidRPr="0058245C" w14:paraId="39F346FC" w14:textId="77777777" w:rsidTr="00F85C20">
        <w:trPr>
          <w:trHeight w:val="259"/>
          <w:jc w:val="center"/>
        </w:trPr>
        <w:tc>
          <w:tcPr>
            <w:tcW w:w="6655" w:type="dxa"/>
            <w:gridSpan w:val="4"/>
            <w:tcBorders>
              <w:top w:val="single" w:sz="4" w:space="0" w:color="auto"/>
              <w:left w:val="nil"/>
              <w:bottom w:val="nil"/>
              <w:right w:val="nil"/>
            </w:tcBorders>
            <w:noWrap/>
            <w:vAlign w:val="center"/>
          </w:tcPr>
          <w:p w14:paraId="62C4FB8D" w14:textId="11664AB6" w:rsidR="00860AAC" w:rsidRPr="00860AAC" w:rsidRDefault="00860AAC" w:rsidP="00860AAC">
            <w:pPr>
              <w:rPr>
                <w:rFonts w:ascii="Times New Roman" w:hAnsi="Times New Roman" w:cs="Times New Roman"/>
                <w:sz w:val="20"/>
                <w:szCs w:val="20"/>
              </w:rPr>
            </w:pPr>
            <w:r>
              <w:rPr>
                <w:rFonts w:ascii="Times New Roman" w:hAnsi="Times New Roman" w:cs="Times New Roman"/>
                <w:sz w:val="20"/>
                <w:szCs w:val="20"/>
              </w:rPr>
              <w:t>Note: in thousand metric tons (kt); Source International Energy Agency.</w:t>
            </w:r>
            <w:r>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{"citationID":"uBs6kaug","properties":{"formattedCitation":"\\super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48</w:t>
            </w:r>
            <w:r>
              <w:rPr>
                <w:rFonts w:ascii="Times New Roman" w:eastAsia="Times New Roman" w:hAnsi="Times New Roman" w:cs="Times New Roman"/>
                <w:bCs/>
                <w:sz w:val="24"/>
                <w:szCs w:val="24"/>
              </w:rPr>
              <w:fldChar w:fldCharType="end"/>
            </w:r>
          </w:p>
        </w:tc>
      </w:tr>
    </w:tbl>
    <w:p w14:paraId="2419EAFC" w14:textId="41BAB6F8" w:rsidR="008F5DDF" w:rsidRDefault="008F5DDF" w:rsidP="0017200B">
      <w:pPr>
        <w:spacing w:line="480" w:lineRule="auto"/>
        <w:jc w:val="both"/>
        <w:rPr>
          <w:rFonts w:ascii="Times New Roman" w:eastAsia="Times New Roman" w:hAnsi="Times New Roman" w:cs="Times New Roman"/>
          <w:bCs/>
          <w:sz w:val="24"/>
          <w:szCs w:val="24"/>
        </w:rPr>
      </w:pPr>
    </w:p>
    <w:p w14:paraId="330A1C8A" w14:textId="77777777" w:rsidR="008F5DDF" w:rsidRDefault="008F5DD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2D83321" w14:textId="39995158" w:rsidR="002E6EF4" w:rsidRPr="00F85C20" w:rsidRDefault="002E6EF4" w:rsidP="00F85C20">
      <w:pPr>
        <w:pStyle w:val="Caption"/>
      </w:pPr>
      <w:bookmarkStart w:id="37" w:name="_Toc140752038"/>
      <w:r w:rsidRPr="00F85C20">
        <w:lastRenderedPageBreak/>
        <w:t xml:space="preserve">Table </w:t>
      </w:r>
      <w:fldSimple w:instr=" STYLEREF 1 \s ">
        <w:r w:rsidR="009F5625">
          <w:rPr>
            <w:noProof/>
          </w:rPr>
          <w:t>1</w:t>
        </w:r>
      </w:fldSimple>
      <w:r w:rsidR="006B419E">
        <w:t>.</w:t>
      </w:r>
      <w:fldSimple w:instr=" SEQ Table \* ARABIC \s 1 ">
        <w:r w:rsidR="009F5625">
          <w:rPr>
            <w:noProof/>
          </w:rPr>
          <w:t>16</w:t>
        </w:r>
      </w:fldSimple>
      <w:r w:rsidRPr="00F85C20">
        <w:t xml:space="preserve">: IEA STEPS </w:t>
      </w:r>
      <w:r w:rsidR="00F85C20" w:rsidRPr="00F85C20">
        <w:t>projected sectorial demand by critical material</w:t>
      </w:r>
      <w:r w:rsidR="00F85C20">
        <w:t>.</w:t>
      </w:r>
      <w:bookmarkEnd w:id="37"/>
    </w:p>
    <w:tbl>
      <w:tblPr>
        <w:tblStyle w:val="TableGrid"/>
        <w:tblW w:w="0" w:type="auto"/>
        <w:jc w:val="center"/>
        <w:tblLook w:val="04A0" w:firstRow="1" w:lastRow="0" w:firstColumn="1" w:lastColumn="0" w:noHBand="0" w:noVBand="1"/>
      </w:tblPr>
      <w:tblGrid>
        <w:gridCol w:w="3272"/>
        <w:gridCol w:w="768"/>
        <w:gridCol w:w="1077"/>
        <w:gridCol w:w="1077"/>
      </w:tblGrid>
      <w:tr w:rsidR="00960370" w:rsidRPr="00F85C20" w14:paraId="7AF03F69" w14:textId="77777777" w:rsidTr="00F85C20">
        <w:trPr>
          <w:trHeight w:val="254"/>
          <w:jc w:val="center"/>
        </w:trPr>
        <w:tc>
          <w:tcPr>
            <w:tcW w:w="3272" w:type="dxa"/>
            <w:noWrap/>
            <w:vAlign w:val="center"/>
            <w:hideMark/>
          </w:tcPr>
          <w:p w14:paraId="07904FB2" w14:textId="77777777" w:rsidR="00960370" w:rsidRPr="00F85C20" w:rsidRDefault="00960370" w:rsidP="00AC3E82">
            <w:pPr>
              <w:spacing w:line="276" w:lineRule="auto"/>
              <w:jc w:val="center"/>
              <w:rPr>
                <w:rFonts w:ascii="Times New Roman" w:eastAsia="Times New Roman" w:hAnsi="Times New Roman" w:cs="Times New Roman"/>
                <w:b/>
                <w:sz w:val="24"/>
                <w:szCs w:val="24"/>
              </w:rPr>
            </w:pPr>
            <w:r w:rsidRPr="00F85C20">
              <w:rPr>
                <w:rFonts w:ascii="Times New Roman" w:eastAsia="Times New Roman" w:hAnsi="Times New Roman" w:cs="Times New Roman"/>
                <w:b/>
                <w:sz w:val="24"/>
                <w:szCs w:val="24"/>
              </w:rPr>
              <w:t>Demand</w:t>
            </w:r>
          </w:p>
        </w:tc>
        <w:tc>
          <w:tcPr>
            <w:tcW w:w="768" w:type="dxa"/>
            <w:noWrap/>
            <w:vAlign w:val="center"/>
            <w:hideMark/>
          </w:tcPr>
          <w:p w14:paraId="464E2665" w14:textId="77777777" w:rsidR="00960370" w:rsidRPr="00F85C20" w:rsidRDefault="00960370" w:rsidP="00AC3E82">
            <w:pPr>
              <w:spacing w:line="276" w:lineRule="auto"/>
              <w:jc w:val="center"/>
              <w:rPr>
                <w:rFonts w:ascii="Times New Roman" w:eastAsia="Times New Roman" w:hAnsi="Times New Roman" w:cs="Times New Roman"/>
                <w:b/>
                <w:sz w:val="24"/>
                <w:szCs w:val="24"/>
              </w:rPr>
            </w:pPr>
            <w:r w:rsidRPr="00F85C20">
              <w:rPr>
                <w:rFonts w:ascii="Times New Roman" w:eastAsia="Times New Roman" w:hAnsi="Times New Roman" w:cs="Times New Roman"/>
                <w:b/>
                <w:sz w:val="24"/>
                <w:szCs w:val="24"/>
              </w:rPr>
              <w:t>2020</w:t>
            </w:r>
          </w:p>
        </w:tc>
        <w:tc>
          <w:tcPr>
            <w:tcW w:w="1077" w:type="dxa"/>
            <w:noWrap/>
            <w:vAlign w:val="center"/>
            <w:hideMark/>
          </w:tcPr>
          <w:p w14:paraId="3F23DC83" w14:textId="77777777" w:rsidR="00960370" w:rsidRPr="00F85C20" w:rsidRDefault="00960370" w:rsidP="00AC3E82">
            <w:pPr>
              <w:spacing w:line="276" w:lineRule="auto"/>
              <w:jc w:val="center"/>
              <w:rPr>
                <w:rFonts w:ascii="Times New Roman" w:eastAsia="Times New Roman" w:hAnsi="Times New Roman" w:cs="Times New Roman"/>
                <w:b/>
                <w:sz w:val="24"/>
                <w:szCs w:val="24"/>
              </w:rPr>
            </w:pPr>
            <w:r w:rsidRPr="00F85C20">
              <w:rPr>
                <w:rFonts w:ascii="Times New Roman" w:eastAsia="Times New Roman" w:hAnsi="Times New Roman" w:cs="Times New Roman"/>
                <w:b/>
                <w:sz w:val="24"/>
                <w:szCs w:val="24"/>
              </w:rPr>
              <w:t>2030</w:t>
            </w:r>
          </w:p>
        </w:tc>
        <w:tc>
          <w:tcPr>
            <w:tcW w:w="1077" w:type="dxa"/>
            <w:noWrap/>
            <w:vAlign w:val="center"/>
            <w:hideMark/>
          </w:tcPr>
          <w:p w14:paraId="5DCF760A" w14:textId="77777777" w:rsidR="00960370" w:rsidRPr="00F85C20" w:rsidRDefault="00960370" w:rsidP="00AC3E82">
            <w:pPr>
              <w:spacing w:line="276" w:lineRule="auto"/>
              <w:jc w:val="center"/>
              <w:rPr>
                <w:rFonts w:ascii="Times New Roman" w:eastAsia="Times New Roman" w:hAnsi="Times New Roman" w:cs="Times New Roman"/>
                <w:b/>
                <w:sz w:val="24"/>
                <w:szCs w:val="24"/>
              </w:rPr>
            </w:pPr>
            <w:r w:rsidRPr="00F85C20">
              <w:rPr>
                <w:rFonts w:ascii="Times New Roman" w:eastAsia="Times New Roman" w:hAnsi="Times New Roman" w:cs="Times New Roman"/>
                <w:b/>
                <w:sz w:val="24"/>
                <w:szCs w:val="24"/>
              </w:rPr>
              <w:t>2040</w:t>
            </w:r>
          </w:p>
        </w:tc>
      </w:tr>
      <w:tr w:rsidR="00960370" w:rsidRPr="00F85C20" w14:paraId="6C5849FF" w14:textId="77777777" w:rsidTr="00F85C20">
        <w:trPr>
          <w:trHeight w:val="254"/>
          <w:jc w:val="center"/>
        </w:trPr>
        <w:tc>
          <w:tcPr>
            <w:tcW w:w="3272" w:type="dxa"/>
            <w:noWrap/>
            <w:vAlign w:val="center"/>
            <w:hideMark/>
          </w:tcPr>
          <w:p w14:paraId="6DBDA0EB" w14:textId="77777777"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Cobalt</w:t>
            </w:r>
          </w:p>
        </w:tc>
        <w:tc>
          <w:tcPr>
            <w:tcW w:w="768" w:type="dxa"/>
            <w:noWrap/>
            <w:vAlign w:val="center"/>
            <w:hideMark/>
          </w:tcPr>
          <w:p w14:paraId="1ED3484A" w14:textId="1FA06A25"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21</w:t>
            </w:r>
          </w:p>
        </w:tc>
        <w:tc>
          <w:tcPr>
            <w:tcW w:w="1077" w:type="dxa"/>
            <w:noWrap/>
            <w:vAlign w:val="center"/>
            <w:hideMark/>
          </w:tcPr>
          <w:p w14:paraId="2A890E89" w14:textId="6814DFC9"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110</w:t>
            </w:r>
          </w:p>
        </w:tc>
        <w:tc>
          <w:tcPr>
            <w:tcW w:w="1077" w:type="dxa"/>
            <w:noWrap/>
            <w:vAlign w:val="center"/>
            <w:hideMark/>
          </w:tcPr>
          <w:p w14:paraId="66FF5477" w14:textId="03DA13C4"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136</w:t>
            </w:r>
          </w:p>
        </w:tc>
      </w:tr>
      <w:tr w:rsidR="00960370" w:rsidRPr="00F85C20" w14:paraId="42FC6E0A" w14:textId="77777777" w:rsidTr="00F85C20">
        <w:trPr>
          <w:trHeight w:val="254"/>
          <w:jc w:val="center"/>
        </w:trPr>
        <w:tc>
          <w:tcPr>
            <w:tcW w:w="3272" w:type="dxa"/>
            <w:noWrap/>
            <w:vAlign w:val="center"/>
            <w:hideMark/>
          </w:tcPr>
          <w:p w14:paraId="121BA3A4"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Low-carbon generation</w:t>
            </w:r>
          </w:p>
        </w:tc>
        <w:tc>
          <w:tcPr>
            <w:tcW w:w="768" w:type="dxa"/>
            <w:noWrap/>
            <w:vAlign w:val="center"/>
            <w:hideMark/>
          </w:tcPr>
          <w:p w14:paraId="4961828D" w14:textId="6034EF56"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3CDA2900" w14:textId="69CEABBA"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1863AD4F" w14:textId="389EF795"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r>
      <w:tr w:rsidR="00960370" w:rsidRPr="00F85C20" w14:paraId="115AB71A" w14:textId="77777777" w:rsidTr="00F85C20">
        <w:trPr>
          <w:trHeight w:val="254"/>
          <w:jc w:val="center"/>
        </w:trPr>
        <w:tc>
          <w:tcPr>
            <w:tcW w:w="3272" w:type="dxa"/>
            <w:noWrap/>
            <w:vAlign w:val="center"/>
            <w:hideMark/>
          </w:tcPr>
          <w:p w14:paraId="69165444" w14:textId="327E9B32"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 xml:space="preserve">Solar </w:t>
            </w:r>
            <w:r w:rsidR="00F85C20" w:rsidRPr="00F85C20">
              <w:rPr>
                <w:rFonts w:ascii="Times New Roman" w:eastAsia="Times New Roman" w:hAnsi="Times New Roman" w:cs="Times New Roman"/>
                <w:bCs/>
                <w:sz w:val="24"/>
                <w:szCs w:val="24"/>
              </w:rPr>
              <w:t>photovoltaics</w:t>
            </w:r>
          </w:p>
        </w:tc>
        <w:tc>
          <w:tcPr>
            <w:tcW w:w="768" w:type="dxa"/>
            <w:noWrap/>
            <w:vAlign w:val="center"/>
            <w:hideMark/>
          </w:tcPr>
          <w:p w14:paraId="18AB9E5B" w14:textId="3E148AD5"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0AE6C0E2" w14:textId="351ED3AA"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51825DF1" w14:textId="7AAAE2C4"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2A191930" w14:textId="77777777" w:rsidTr="00F85C20">
        <w:trPr>
          <w:trHeight w:val="254"/>
          <w:jc w:val="center"/>
        </w:trPr>
        <w:tc>
          <w:tcPr>
            <w:tcW w:w="3272" w:type="dxa"/>
            <w:noWrap/>
            <w:vAlign w:val="center"/>
            <w:hideMark/>
          </w:tcPr>
          <w:p w14:paraId="602F1E09"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Wind</w:t>
            </w:r>
          </w:p>
        </w:tc>
        <w:tc>
          <w:tcPr>
            <w:tcW w:w="768" w:type="dxa"/>
            <w:noWrap/>
            <w:vAlign w:val="center"/>
            <w:hideMark/>
          </w:tcPr>
          <w:p w14:paraId="0AA024F3" w14:textId="08CA7A62"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3CB64469" w14:textId="5AC5BAC5"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376B4A95" w14:textId="6E9B081B"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59FC0317" w14:textId="77777777" w:rsidTr="00F85C20">
        <w:trPr>
          <w:trHeight w:val="254"/>
          <w:jc w:val="center"/>
        </w:trPr>
        <w:tc>
          <w:tcPr>
            <w:tcW w:w="3272" w:type="dxa"/>
            <w:noWrap/>
            <w:vAlign w:val="center"/>
            <w:hideMark/>
          </w:tcPr>
          <w:p w14:paraId="1FE7FEDC"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Other renewables</w:t>
            </w:r>
          </w:p>
        </w:tc>
        <w:tc>
          <w:tcPr>
            <w:tcW w:w="768" w:type="dxa"/>
            <w:noWrap/>
            <w:vAlign w:val="center"/>
            <w:hideMark/>
          </w:tcPr>
          <w:p w14:paraId="22290F25" w14:textId="458CD004"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1C36D463" w14:textId="46150ED5"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7E7E9A8D" w14:textId="30E6D201"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r>
      <w:tr w:rsidR="00960370" w:rsidRPr="00F85C20" w14:paraId="0A9FDAAF" w14:textId="77777777" w:rsidTr="00F85C20">
        <w:trPr>
          <w:trHeight w:val="254"/>
          <w:jc w:val="center"/>
        </w:trPr>
        <w:tc>
          <w:tcPr>
            <w:tcW w:w="3272" w:type="dxa"/>
            <w:noWrap/>
            <w:vAlign w:val="center"/>
            <w:hideMark/>
          </w:tcPr>
          <w:p w14:paraId="340F6A8A"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Nuclear</w:t>
            </w:r>
          </w:p>
        </w:tc>
        <w:tc>
          <w:tcPr>
            <w:tcW w:w="768" w:type="dxa"/>
            <w:noWrap/>
            <w:vAlign w:val="center"/>
            <w:hideMark/>
          </w:tcPr>
          <w:p w14:paraId="4E76FA29" w14:textId="4C92ED44"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4567E26B" w14:textId="3BA5347A"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3D65EF73" w14:textId="4BDAFFF1"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4151BAAE" w14:textId="77777777" w:rsidTr="00F85C20">
        <w:trPr>
          <w:trHeight w:val="254"/>
          <w:jc w:val="center"/>
        </w:trPr>
        <w:tc>
          <w:tcPr>
            <w:tcW w:w="3272" w:type="dxa"/>
            <w:noWrap/>
            <w:vAlign w:val="center"/>
            <w:hideMark/>
          </w:tcPr>
          <w:p w14:paraId="31951F20"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EV and battery storage</w:t>
            </w:r>
          </w:p>
        </w:tc>
        <w:tc>
          <w:tcPr>
            <w:tcW w:w="768" w:type="dxa"/>
            <w:noWrap/>
            <w:vAlign w:val="center"/>
            <w:hideMark/>
          </w:tcPr>
          <w:p w14:paraId="40D7E744" w14:textId="221334ED"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21</w:t>
            </w:r>
          </w:p>
        </w:tc>
        <w:tc>
          <w:tcPr>
            <w:tcW w:w="1077" w:type="dxa"/>
            <w:noWrap/>
            <w:vAlign w:val="center"/>
            <w:hideMark/>
          </w:tcPr>
          <w:p w14:paraId="35CFF0F9" w14:textId="55E2234A"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110</w:t>
            </w:r>
          </w:p>
        </w:tc>
        <w:tc>
          <w:tcPr>
            <w:tcW w:w="1077" w:type="dxa"/>
            <w:noWrap/>
            <w:vAlign w:val="center"/>
            <w:hideMark/>
          </w:tcPr>
          <w:p w14:paraId="055C4F10" w14:textId="5F70BAC1"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136</w:t>
            </w:r>
          </w:p>
        </w:tc>
      </w:tr>
      <w:tr w:rsidR="00960370" w:rsidRPr="00F85C20" w14:paraId="7315D647" w14:textId="77777777" w:rsidTr="00F85C20">
        <w:trPr>
          <w:trHeight w:val="254"/>
          <w:jc w:val="center"/>
        </w:trPr>
        <w:tc>
          <w:tcPr>
            <w:tcW w:w="3272" w:type="dxa"/>
            <w:noWrap/>
            <w:vAlign w:val="center"/>
            <w:hideMark/>
          </w:tcPr>
          <w:p w14:paraId="777382F1"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EVs</w:t>
            </w:r>
          </w:p>
        </w:tc>
        <w:tc>
          <w:tcPr>
            <w:tcW w:w="768" w:type="dxa"/>
            <w:noWrap/>
            <w:vAlign w:val="center"/>
            <w:hideMark/>
          </w:tcPr>
          <w:p w14:paraId="257360AC" w14:textId="02B95509"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21</w:t>
            </w:r>
          </w:p>
        </w:tc>
        <w:tc>
          <w:tcPr>
            <w:tcW w:w="1077" w:type="dxa"/>
            <w:noWrap/>
            <w:vAlign w:val="center"/>
            <w:hideMark/>
          </w:tcPr>
          <w:p w14:paraId="5650698B" w14:textId="1AFFE25C"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106</w:t>
            </w:r>
          </w:p>
        </w:tc>
        <w:tc>
          <w:tcPr>
            <w:tcW w:w="1077" w:type="dxa"/>
            <w:noWrap/>
            <w:vAlign w:val="center"/>
            <w:hideMark/>
          </w:tcPr>
          <w:p w14:paraId="65EDE923" w14:textId="659B9DB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127</w:t>
            </w:r>
          </w:p>
        </w:tc>
      </w:tr>
      <w:tr w:rsidR="00960370" w:rsidRPr="00F85C20" w14:paraId="1806F898" w14:textId="77777777" w:rsidTr="00F85C20">
        <w:trPr>
          <w:trHeight w:val="254"/>
          <w:jc w:val="center"/>
        </w:trPr>
        <w:tc>
          <w:tcPr>
            <w:tcW w:w="3272" w:type="dxa"/>
            <w:noWrap/>
            <w:vAlign w:val="center"/>
            <w:hideMark/>
          </w:tcPr>
          <w:p w14:paraId="27CA5795"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Battery storage</w:t>
            </w:r>
          </w:p>
        </w:tc>
        <w:tc>
          <w:tcPr>
            <w:tcW w:w="768" w:type="dxa"/>
            <w:noWrap/>
            <w:vAlign w:val="center"/>
            <w:hideMark/>
          </w:tcPr>
          <w:p w14:paraId="188EB74A" w14:textId="1DFE72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361A424A" w14:textId="4579F1CF"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3</w:t>
            </w:r>
          </w:p>
        </w:tc>
        <w:tc>
          <w:tcPr>
            <w:tcW w:w="1077" w:type="dxa"/>
            <w:noWrap/>
            <w:vAlign w:val="center"/>
            <w:hideMark/>
          </w:tcPr>
          <w:p w14:paraId="286DD166" w14:textId="723E5CFA"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9</w:t>
            </w:r>
          </w:p>
        </w:tc>
      </w:tr>
      <w:tr w:rsidR="00960370" w:rsidRPr="00F85C20" w14:paraId="49FC901B" w14:textId="77777777" w:rsidTr="00F85C20">
        <w:trPr>
          <w:trHeight w:val="254"/>
          <w:jc w:val="center"/>
        </w:trPr>
        <w:tc>
          <w:tcPr>
            <w:tcW w:w="3272" w:type="dxa"/>
            <w:noWrap/>
            <w:vAlign w:val="center"/>
            <w:hideMark/>
          </w:tcPr>
          <w:p w14:paraId="5E7B9E15"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Electricity networks</w:t>
            </w:r>
          </w:p>
        </w:tc>
        <w:tc>
          <w:tcPr>
            <w:tcW w:w="768" w:type="dxa"/>
            <w:noWrap/>
            <w:vAlign w:val="center"/>
            <w:hideMark/>
          </w:tcPr>
          <w:p w14:paraId="476C74AE" w14:textId="2B998F4D"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26C50404" w14:textId="3D1B5324"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6F37C7E5" w14:textId="5C516192"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526698DF" w14:textId="77777777" w:rsidTr="00F85C20">
        <w:trPr>
          <w:trHeight w:val="254"/>
          <w:jc w:val="center"/>
        </w:trPr>
        <w:tc>
          <w:tcPr>
            <w:tcW w:w="3272" w:type="dxa"/>
            <w:noWrap/>
            <w:vAlign w:val="center"/>
            <w:hideMark/>
          </w:tcPr>
          <w:p w14:paraId="793135A5"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Hydrogen</w:t>
            </w:r>
          </w:p>
        </w:tc>
        <w:tc>
          <w:tcPr>
            <w:tcW w:w="768" w:type="dxa"/>
            <w:noWrap/>
            <w:vAlign w:val="center"/>
            <w:hideMark/>
          </w:tcPr>
          <w:p w14:paraId="6FE3F2F9" w14:textId="5D81C74C"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16ED3A5D" w14:textId="56C79EC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25E4B7A9" w14:textId="43230EE9"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r>
      <w:tr w:rsidR="00960370" w:rsidRPr="00F85C20" w14:paraId="24D630E2" w14:textId="77777777" w:rsidTr="00F85C20">
        <w:trPr>
          <w:trHeight w:val="254"/>
          <w:jc w:val="center"/>
        </w:trPr>
        <w:tc>
          <w:tcPr>
            <w:tcW w:w="3272" w:type="dxa"/>
            <w:noWrap/>
            <w:vAlign w:val="center"/>
            <w:hideMark/>
          </w:tcPr>
          <w:p w14:paraId="450391FB" w14:textId="3919018B"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R</w:t>
            </w:r>
            <w:r w:rsidR="00C35B1B" w:rsidRPr="00F85C20">
              <w:rPr>
                <w:rFonts w:ascii="Times New Roman" w:eastAsia="Times New Roman" w:hAnsi="Times New Roman" w:cs="Times New Roman"/>
                <w:b/>
                <w:bCs/>
                <w:sz w:val="24"/>
                <w:szCs w:val="24"/>
              </w:rPr>
              <w:t>are earth elements</w:t>
            </w:r>
          </w:p>
        </w:tc>
        <w:tc>
          <w:tcPr>
            <w:tcW w:w="768" w:type="dxa"/>
            <w:noWrap/>
            <w:vAlign w:val="center"/>
            <w:hideMark/>
          </w:tcPr>
          <w:p w14:paraId="35042466" w14:textId="32FFD996"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6</w:t>
            </w:r>
          </w:p>
        </w:tc>
        <w:tc>
          <w:tcPr>
            <w:tcW w:w="1077" w:type="dxa"/>
            <w:noWrap/>
            <w:vAlign w:val="center"/>
            <w:hideMark/>
          </w:tcPr>
          <w:p w14:paraId="7AF52B34" w14:textId="1C4B1A46"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19</w:t>
            </w:r>
          </w:p>
        </w:tc>
        <w:tc>
          <w:tcPr>
            <w:tcW w:w="1077" w:type="dxa"/>
            <w:noWrap/>
            <w:vAlign w:val="center"/>
            <w:hideMark/>
          </w:tcPr>
          <w:p w14:paraId="2A87550A" w14:textId="083BAD8D" w:rsidR="00960370" w:rsidRPr="00F85C20" w:rsidRDefault="00960370" w:rsidP="00AC3E82">
            <w:pPr>
              <w:spacing w:line="276" w:lineRule="auto"/>
              <w:jc w:val="center"/>
              <w:rPr>
                <w:rFonts w:ascii="Times New Roman" w:eastAsia="Times New Roman" w:hAnsi="Times New Roman" w:cs="Times New Roman"/>
                <w:b/>
                <w:bCs/>
                <w:sz w:val="24"/>
                <w:szCs w:val="24"/>
              </w:rPr>
            </w:pPr>
            <w:r w:rsidRPr="00F85C20">
              <w:rPr>
                <w:rFonts w:ascii="Times New Roman" w:eastAsia="Times New Roman" w:hAnsi="Times New Roman" w:cs="Times New Roman"/>
                <w:b/>
                <w:bCs/>
                <w:sz w:val="24"/>
                <w:szCs w:val="24"/>
              </w:rPr>
              <w:t>22</w:t>
            </w:r>
          </w:p>
        </w:tc>
      </w:tr>
      <w:tr w:rsidR="00960370" w:rsidRPr="00F85C20" w14:paraId="0EBD7F01" w14:textId="77777777" w:rsidTr="00F85C20">
        <w:trPr>
          <w:trHeight w:val="254"/>
          <w:jc w:val="center"/>
        </w:trPr>
        <w:tc>
          <w:tcPr>
            <w:tcW w:w="3272" w:type="dxa"/>
            <w:noWrap/>
            <w:vAlign w:val="center"/>
            <w:hideMark/>
          </w:tcPr>
          <w:p w14:paraId="481E162F"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Low-carbon generation</w:t>
            </w:r>
          </w:p>
        </w:tc>
        <w:tc>
          <w:tcPr>
            <w:tcW w:w="768" w:type="dxa"/>
            <w:noWrap/>
            <w:vAlign w:val="center"/>
            <w:hideMark/>
          </w:tcPr>
          <w:p w14:paraId="4545D8DF" w14:textId="747D9D96"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4</w:t>
            </w:r>
          </w:p>
        </w:tc>
        <w:tc>
          <w:tcPr>
            <w:tcW w:w="1077" w:type="dxa"/>
            <w:noWrap/>
            <w:vAlign w:val="center"/>
            <w:hideMark/>
          </w:tcPr>
          <w:p w14:paraId="239DCE03" w14:textId="12137982"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8</w:t>
            </w:r>
          </w:p>
        </w:tc>
        <w:tc>
          <w:tcPr>
            <w:tcW w:w="1077" w:type="dxa"/>
            <w:noWrap/>
            <w:vAlign w:val="center"/>
            <w:hideMark/>
          </w:tcPr>
          <w:p w14:paraId="77F50B40" w14:textId="10292701"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8</w:t>
            </w:r>
          </w:p>
        </w:tc>
      </w:tr>
      <w:tr w:rsidR="00960370" w:rsidRPr="00F85C20" w14:paraId="7C6F4F6B" w14:textId="77777777" w:rsidTr="00F85C20">
        <w:trPr>
          <w:trHeight w:val="254"/>
          <w:jc w:val="center"/>
        </w:trPr>
        <w:tc>
          <w:tcPr>
            <w:tcW w:w="3272" w:type="dxa"/>
            <w:noWrap/>
            <w:vAlign w:val="center"/>
            <w:hideMark/>
          </w:tcPr>
          <w:p w14:paraId="16BDFA72" w14:textId="0F5D13BB"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 xml:space="preserve">Solar </w:t>
            </w:r>
            <w:r w:rsidR="00F85C20" w:rsidRPr="00F85C20">
              <w:rPr>
                <w:rFonts w:ascii="Times New Roman" w:eastAsia="Times New Roman" w:hAnsi="Times New Roman" w:cs="Times New Roman"/>
                <w:bCs/>
                <w:sz w:val="24"/>
                <w:szCs w:val="24"/>
              </w:rPr>
              <w:t>photovol</w:t>
            </w:r>
            <w:r w:rsidR="00F85C20">
              <w:rPr>
                <w:rFonts w:ascii="Times New Roman" w:eastAsia="Times New Roman" w:hAnsi="Times New Roman" w:cs="Times New Roman"/>
                <w:bCs/>
                <w:sz w:val="24"/>
                <w:szCs w:val="24"/>
              </w:rPr>
              <w:t>t</w:t>
            </w:r>
            <w:r w:rsidR="00F85C20" w:rsidRPr="00F85C20">
              <w:rPr>
                <w:rFonts w:ascii="Times New Roman" w:eastAsia="Times New Roman" w:hAnsi="Times New Roman" w:cs="Times New Roman"/>
                <w:bCs/>
                <w:sz w:val="24"/>
                <w:szCs w:val="24"/>
              </w:rPr>
              <w:t>aics</w:t>
            </w:r>
          </w:p>
        </w:tc>
        <w:tc>
          <w:tcPr>
            <w:tcW w:w="768" w:type="dxa"/>
            <w:noWrap/>
            <w:vAlign w:val="center"/>
            <w:hideMark/>
          </w:tcPr>
          <w:p w14:paraId="113D99EB" w14:textId="00CAA56F"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0346902F" w14:textId="79394526"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45161D50" w14:textId="251EBAFE"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6F3478ED" w14:textId="77777777" w:rsidTr="00F85C20">
        <w:trPr>
          <w:trHeight w:val="254"/>
          <w:jc w:val="center"/>
        </w:trPr>
        <w:tc>
          <w:tcPr>
            <w:tcW w:w="3272" w:type="dxa"/>
            <w:noWrap/>
            <w:vAlign w:val="center"/>
            <w:hideMark/>
          </w:tcPr>
          <w:p w14:paraId="5546A60B"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Wind</w:t>
            </w:r>
          </w:p>
        </w:tc>
        <w:tc>
          <w:tcPr>
            <w:tcW w:w="768" w:type="dxa"/>
            <w:noWrap/>
            <w:vAlign w:val="center"/>
            <w:hideMark/>
          </w:tcPr>
          <w:p w14:paraId="125CDCAD" w14:textId="15C9FC60"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4</w:t>
            </w:r>
          </w:p>
        </w:tc>
        <w:tc>
          <w:tcPr>
            <w:tcW w:w="1077" w:type="dxa"/>
            <w:noWrap/>
            <w:vAlign w:val="center"/>
            <w:hideMark/>
          </w:tcPr>
          <w:p w14:paraId="0F8A82D0" w14:textId="00E3AC65"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8</w:t>
            </w:r>
          </w:p>
        </w:tc>
        <w:tc>
          <w:tcPr>
            <w:tcW w:w="1077" w:type="dxa"/>
            <w:noWrap/>
            <w:vAlign w:val="center"/>
            <w:hideMark/>
          </w:tcPr>
          <w:p w14:paraId="4FC90E3F" w14:textId="3959570A"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8</w:t>
            </w:r>
          </w:p>
        </w:tc>
      </w:tr>
      <w:tr w:rsidR="00960370" w:rsidRPr="00F85C20" w14:paraId="1CA0D430" w14:textId="77777777" w:rsidTr="00F85C20">
        <w:trPr>
          <w:trHeight w:val="254"/>
          <w:jc w:val="center"/>
        </w:trPr>
        <w:tc>
          <w:tcPr>
            <w:tcW w:w="3272" w:type="dxa"/>
            <w:noWrap/>
            <w:vAlign w:val="center"/>
            <w:hideMark/>
          </w:tcPr>
          <w:p w14:paraId="4B100778"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Other renewables</w:t>
            </w:r>
          </w:p>
        </w:tc>
        <w:tc>
          <w:tcPr>
            <w:tcW w:w="768" w:type="dxa"/>
            <w:noWrap/>
            <w:vAlign w:val="center"/>
            <w:hideMark/>
          </w:tcPr>
          <w:p w14:paraId="40FB6BAC" w14:textId="26F86EC7"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085E809A" w14:textId="23BE8D3B"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2C7842A1" w14:textId="603CC81B"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2385B80F" w14:textId="77777777" w:rsidTr="00F85C20">
        <w:trPr>
          <w:trHeight w:val="254"/>
          <w:jc w:val="center"/>
        </w:trPr>
        <w:tc>
          <w:tcPr>
            <w:tcW w:w="3272" w:type="dxa"/>
            <w:noWrap/>
            <w:vAlign w:val="center"/>
            <w:hideMark/>
          </w:tcPr>
          <w:p w14:paraId="60F8E3AB"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Nuclear</w:t>
            </w:r>
          </w:p>
        </w:tc>
        <w:tc>
          <w:tcPr>
            <w:tcW w:w="768" w:type="dxa"/>
            <w:noWrap/>
            <w:vAlign w:val="center"/>
            <w:hideMark/>
          </w:tcPr>
          <w:p w14:paraId="4742F3BB" w14:textId="336CE4E4"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6E8D3A40" w14:textId="7395BDFD"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c>
          <w:tcPr>
            <w:tcW w:w="1077" w:type="dxa"/>
            <w:noWrap/>
            <w:vAlign w:val="center"/>
            <w:hideMark/>
          </w:tcPr>
          <w:p w14:paraId="3B00A9FA" w14:textId="52A697D5"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r>
      <w:tr w:rsidR="00960370" w:rsidRPr="00F85C20" w14:paraId="60339B77" w14:textId="77777777" w:rsidTr="00F85C20">
        <w:trPr>
          <w:trHeight w:val="254"/>
          <w:jc w:val="center"/>
        </w:trPr>
        <w:tc>
          <w:tcPr>
            <w:tcW w:w="3272" w:type="dxa"/>
            <w:noWrap/>
            <w:vAlign w:val="center"/>
            <w:hideMark/>
          </w:tcPr>
          <w:p w14:paraId="5BF2E1ED"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EV and battery storage</w:t>
            </w:r>
          </w:p>
        </w:tc>
        <w:tc>
          <w:tcPr>
            <w:tcW w:w="768" w:type="dxa"/>
            <w:noWrap/>
            <w:vAlign w:val="center"/>
            <w:hideMark/>
          </w:tcPr>
          <w:p w14:paraId="0FD23012" w14:textId="5C1BA935"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2</w:t>
            </w:r>
          </w:p>
        </w:tc>
        <w:tc>
          <w:tcPr>
            <w:tcW w:w="1077" w:type="dxa"/>
            <w:noWrap/>
            <w:vAlign w:val="center"/>
            <w:hideMark/>
          </w:tcPr>
          <w:p w14:paraId="0D8AD665" w14:textId="2C37467F"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11</w:t>
            </w:r>
          </w:p>
        </w:tc>
        <w:tc>
          <w:tcPr>
            <w:tcW w:w="1077" w:type="dxa"/>
            <w:noWrap/>
            <w:vAlign w:val="center"/>
            <w:hideMark/>
          </w:tcPr>
          <w:p w14:paraId="224F887B" w14:textId="5F9853B8"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14</w:t>
            </w:r>
          </w:p>
        </w:tc>
      </w:tr>
      <w:tr w:rsidR="00960370" w:rsidRPr="00F85C20" w14:paraId="6BAD5859" w14:textId="77777777" w:rsidTr="00F85C20">
        <w:trPr>
          <w:trHeight w:val="254"/>
          <w:jc w:val="center"/>
        </w:trPr>
        <w:tc>
          <w:tcPr>
            <w:tcW w:w="3272" w:type="dxa"/>
            <w:noWrap/>
            <w:vAlign w:val="center"/>
            <w:hideMark/>
          </w:tcPr>
          <w:p w14:paraId="36E01AB1"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EVs</w:t>
            </w:r>
          </w:p>
        </w:tc>
        <w:tc>
          <w:tcPr>
            <w:tcW w:w="768" w:type="dxa"/>
            <w:noWrap/>
            <w:vAlign w:val="center"/>
            <w:hideMark/>
          </w:tcPr>
          <w:p w14:paraId="4E6CD8CF" w14:textId="71D0B506"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2</w:t>
            </w:r>
          </w:p>
        </w:tc>
        <w:tc>
          <w:tcPr>
            <w:tcW w:w="1077" w:type="dxa"/>
            <w:noWrap/>
            <w:vAlign w:val="center"/>
            <w:hideMark/>
          </w:tcPr>
          <w:p w14:paraId="40C6553E" w14:textId="6EBD98B2"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11</w:t>
            </w:r>
          </w:p>
        </w:tc>
        <w:tc>
          <w:tcPr>
            <w:tcW w:w="1077" w:type="dxa"/>
            <w:noWrap/>
            <w:vAlign w:val="center"/>
            <w:hideMark/>
          </w:tcPr>
          <w:p w14:paraId="13C0EF69" w14:textId="7A97C5B1"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14</w:t>
            </w:r>
          </w:p>
        </w:tc>
      </w:tr>
      <w:tr w:rsidR="00960370" w:rsidRPr="00F85C20" w14:paraId="62DF9AF6" w14:textId="77777777" w:rsidTr="00F85C20">
        <w:trPr>
          <w:trHeight w:val="254"/>
          <w:jc w:val="center"/>
        </w:trPr>
        <w:tc>
          <w:tcPr>
            <w:tcW w:w="3272" w:type="dxa"/>
            <w:noWrap/>
            <w:vAlign w:val="center"/>
            <w:hideMark/>
          </w:tcPr>
          <w:p w14:paraId="742339ED"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Battery storage</w:t>
            </w:r>
          </w:p>
        </w:tc>
        <w:tc>
          <w:tcPr>
            <w:tcW w:w="768" w:type="dxa"/>
            <w:noWrap/>
            <w:vAlign w:val="center"/>
            <w:hideMark/>
          </w:tcPr>
          <w:p w14:paraId="06723303" w14:textId="16D58C14"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661B9B95" w14:textId="196B8DB2"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4C2C8463" w14:textId="4E27A281"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6798CB7F" w14:textId="77777777" w:rsidTr="00F85C20">
        <w:trPr>
          <w:trHeight w:val="254"/>
          <w:jc w:val="center"/>
        </w:trPr>
        <w:tc>
          <w:tcPr>
            <w:tcW w:w="3272" w:type="dxa"/>
            <w:noWrap/>
            <w:vAlign w:val="center"/>
            <w:hideMark/>
          </w:tcPr>
          <w:p w14:paraId="3748B6C5"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Electricity networks</w:t>
            </w:r>
          </w:p>
        </w:tc>
        <w:tc>
          <w:tcPr>
            <w:tcW w:w="768" w:type="dxa"/>
            <w:noWrap/>
            <w:vAlign w:val="center"/>
            <w:hideMark/>
          </w:tcPr>
          <w:p w14:paraId="7B987084" w14:textId="61921B95"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222166B3" w14:textId="3D391279"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noWrap/>
            <w:vAlign w:val="center"/>
            <w:hideMark/>
          </w:tcPr>
          <w:p w14:paraId="766DA67C" w14:textId="518682A6"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r>
      <w:tr w:rsidR="00960370" w:rsidRPr="00F85C20" w14:paraId="05770070" w14:textId="77777777" w:rsidTr="00F85C20">
        <w:trPr>
          <w:trHeight w:val="254"/>
          <w:jc w:val="center"/>
        </w:trPr>
        <w:tc>
          <w:tcPr>
            <w:tcW w:w="3272" w:type="dxa"/>
            <w:tcBorders>
              <w:bottom w:val="single" w:sz="4" w:space="0" w:color="auto"/>
            </w:tcBorders>
            <w:noWrap/>
            <w:vAlign w:val="center"/>
            <w:hideMark/>
          </w:tcPr>
          <w:p w14:paraId="6BC3A911" w14:textId="77777777"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Hydrogen</w:t>
            </w:r>
          </w:p>
        </w:tc>
        <w:tc>
          <w:tcPr>
            <w:tcW w:w="768" w:type="dxa"/>
            <w:tcBorders>
              <w:bottom w:val="single" w:sz="4" w:space="0" w:color="auto"/>
            </w:tcBorders>
            <w:noWrap/>
            <w:vAlign w:val="center"/>
            <w:hideMark/>
          </w:tcPr>
          <w:p w14:paraId="4C39DA86" w14:textId="304EFA37"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tcBorders>
              <w:bottom w:val="single" w:sz="4" w:space="0" w:color="auto"/>
            </w:tcBorders>
            <w:noWrap/>
            <w:vAlign w:val="center"/>
            <w:hideMark/>
          </w:tcPr>
          <w:p w14:paraId="62812F81" w14:textId="60E1D6A3" w:rsidR="00960370" w:rsidRPr="00F85C20" w:rsidRDefault="00F85C2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w:t>
            </w:r>
          </w:p>
        </w:tc>
        <w:tc>
          <w:tcPr>
            <w:tcW w:w="1077" w:type="dxa"/>
            <w:tcBorders>
              <w:bottom w:val="single" w:sz="4" w:space="0" w:color="auto"/>
            </w:tcBorders>
            <w:noWrap/>
            <w:vAlign w:val="center"/>
            <w:hideMark/>
          </w:tcPr>
          <w:p w14:paraId="11084620" w14:textId="2B882032" w:rsidR="00960370" w:rsidRPr="00F85C20" w:rsidRDefault="00960370" w:rsidP="00AC3E82">
            <w:pPr>
              <w:spacing w:line="276" w:lineRule="auto"/>
              <w:jc w:val="center"/>
              <w:rPr>
                <w:rFonts w:ascii="Times New Roman" w:eastAsia="Times New Roman" w:hAnsi="Times New Roman" w:cs="Times New Roman"/>
                <w:bCs/>
                <w:sz w:val="24"/>
                <w:szCs w:val="24"/>
              </w:rPr>
            </w:pPr>
            <w:r w:rsidRPr="00F85C20">
              <w:rPr>
                <w:rFonts w:ascii="Times New Roman" w:eastAsia="Times New Roman" w:hAnsi="Times New Roman" w:cs="Times New Roman"/>
                <w:bCs/>
                <w:sz w:val="24"/>
                <w:szCs w:val="24"/>
              </w:rPr>
              <w:t>0</w:t>
            </w:r>
          </w:p>
        </w:tc>
      </w:tr>
      <w:tr w:rsidR="00F85C20" w:rsidRPr="00F85C20" w14:paraId="6F52D921" w14:textId="77777777" w:rsidTr="00F85C20">
        <w:trPr>
          <w:trHeight w:val="254"/>
          <w:jc w:val="center"/>
        </w:trPr>
        <w:tc>
          <w:tcPr>
            <w:tcW w:w="6194" w:type="dxa"/>
            <w:gridSpan w:val="4"/>
            <w:tcBorders>
              <w:top w:val="single" w:sz="4" w:space="0" w:color="auto"/>
              <w:left w:val="nil"/>
              <w:bottom w:val="nil"/>
              <w:right w:val="nil"/>
            </w:tcBorders>
            <w:noWrap/>
            <w:vAlign w:val="center"/>
          </w:tcPr>
          <w:p w14:paraId="66D75E8B" w14:textId="4C149ADF" w:rsidR="00F85C20" w:rsidRPr="00F85C20" w:rsidRDefault="00F85C20" w:rsidP="00F85C20">
            <w:pPr>
              <w:rPr>
                <w:rFonts w:ascii="Times New Roman" w:eastAsia="Times New Roman" w:hAnsi="Times New Roman" w:cs="Times New Roman"/>
                <w:bCs/>
                <w:sz w:val="24"/>
                <w:szCs w:val="24"/>
              </w:rPr>
            </w:pPr>
            <w:r>
              <w:rPr>
                <w:rFonts w:ascii="Times New Roman" w:hAnsi="Times New Roman" w:cs="Times New Roman"/>
                <w:sz w:val="20"/>
                <w:szCs w:val="20"/>
              </w:rPr>
              <w:t>Note: in thousand metric tons (kt); Source International Energy Agency.</w:t>
            </w:r>
            <w:r>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{"citationID":"MhcpJn2P","properties":{"formattedCitation":"\\super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48</w:t>
            </w:r>
            <w:r>
              <w:rPr>
                <w:rFonts w:ascii="Times New Roman" w:eastAsia="Times New Roman" w:hAnsi="Times New Roman" w:cs="Times New Roman"/>
                <w:bCs/>
                <w:sz w:val="24"/>
                <w:szCs w:val="24"/>
              </w:rPr>
              <w:fldChar w:fldCharType="end"/>
            </w:r>
          </w:p>
        </w:tc>
      </w:tr>
    </w:tbl>
    <w:p w14:paraId="679EEFB5" w14:textId="77777777" w:rsidR="008F5DDF" w:rsidRDefault="008F5DDF" w:rsidP="00F85C20">
      <w:pPr>
        <w:pStyle w:val="Caption"/>
        <w:rPr>
          <w:rFonts w:eastAsia="Times New Roman"/>
          <w:b/>
          <w:sz w:val="24"/>
          <w:szCs w:val="24"/>
          <w:lang w:eastAsia="en-US"/>
        </w:rPr>
      </w:pPr>
    </w:p>
    <w:p w14:paraId="6D6557A9" w14:textId="77777777" w:rsidR="008F5DDF" w:rsidRDefault="008F5DDF">
      <w:pPr>
        <w:rPr>
          <w:rFonts w:ascii="Times New Roman" w:eastAsia="Times New Roman" w:hAnsi="Times New Roman" w:cs="Times New Roman"/>
          <w:b/>
          <w:sz w:val="24"/>
          <w:szCs w:val="24"/>
        </w:rPr>
      </w:pPr>
      <w:r>
        <w:rPr>
          <w:rFonts w:eastAsia="Times New Roman"/>
          <w:b/>
          <w:sz w:val="24"/>
          <w:szCs w:val="24"/>
        </w:rPr>
        <w:br w:type="page"/>
      </w:r>
    </w:p>
    <w:p w14:paraId="2FEFB0D6" w14:textId="34DA78BA" w:rsidR="002E6EF4" w:rsidRPr="00F85C20" w:rsidRDefault="002E6EF4" w:rsidP="00F85C20">
      <w:pPr>
        <w:pStyle w:val="Caption"/>
      </w:pPr>
      <w:bookmarkStart w:id="38" w:name="_Toc140752039"/>
      <w:r w:rsidRPr="00F85C20">
        <w:lastRenderedPageBreak/>
        <w:t xml:space="preserve">Table </w:t>
      </w:r>
      <w:fldSimple w:instr=" STYLEREF 1 \s ">
        <w:r w:rsidR="009F5625">
          <w:rPr>
            <w:noProof/>
          </w:rPr>
          <w:t>1</w:t>
        </w:r>
      </w:fldSimple>
      <w:r w:rsidR="006B419E">
        <w:t>.</w:t>
      </w:r>
      <w:fldSimple w:instr=" SEQ Table \* ARABIC \s 1 ">
        <w:r w:rsidR="009F5625">
          <w:rPr>
            <w:noProof/>
          </w:rPr>
          <w:t>17</w:t>
        </w:r>
      </w:fldSimple>
      <w:r w:rsidRPr="00F85C20">
        <w:t>: IEA SDS Projected Sectorial Demand by Critical Material</w:t>
      </w:r>
      <w:bookmarkEnd w:id="38"/>
    </w:p>
    <w:tbl>
      <w:tblPr>
        <w:tblStyle w:val="TableGrid"/>
        <w:tblW w:w="0" w:type="auto"/>
        <w:jc w:val="center"/>
        <w:tblLook w:val="04A0" w:firstRow="1" w:lastRow="0" w:firstColumn="1" w:lastColumn="0" w:noHBand="0" w:noVBand="1"/>
      </w:tblPr>
      <w:tblGrid>
        <w:gridCol w:w="3275"/>
        <w:gridCol w:w="768"/>
        <w:gridCol w:w="1078"/>
        <w:gridCol w:w="1081"/>
      </w:tblGrid>
      <w:tr w:rsidR="00960370" w:rsidRPr="00960370" w14:paraId="04186784" w14:textId="77777777" w:rsidTr="00F85C20">
        <w:trPr>
          <w:trHeight w:val="255"/>
          <w:jc w:val="center"/>
        </w:trPr>
        <w:tc>
          <w:tcPr>
            <w:tcW w:w="3275" w:type="dxa"/>
            <w:noWrap/>
            <w:vAlign w:val="center"/>
            <w:hideMark/>
          </w:tcPr>
          <w:p w14:paraId="016666CC" w14:textId="77777777"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eastAsia="Times New Roman" w:hAnsi="Times New Roman" w:cs="Times New Roman"/>
                <w:b/>
                <w:sz w:val="24"/>
                <w:szCs w:val="24"/>
              </w:rPr>
              <w:t>Demand</w:t>
            </w:r>
          </w:p>
        </w:tc>
        <w:tc>
          <w:tcPr>
            <w:tcW w:w="768" w:type="dxa"/>
            <w:noWrap/>
            <w:vAlign w:val="center"/>
            <w:hideMark/>
          </w:tcPr>
          <w:p w14:paraId="508252C3" w14:textId="77777777"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eastAsia="Times New Roman" w:hAnsi="Times New Roman" w:cs="Times New Roman"/>
                <w:b/>
                <w:sz w:val="24"/>
                <w:szCs w:val="24"/>
              </w:rPr>
              <w:t>2020</w:t>
            </w:r>
          </w:p>
        </w:tc>
        <w:tc>
          <w:tcPr>
            <w:tcW w:w="1078" w:type="dxa"/>
            <w:noWrap/>
            <w:vAlign w:val="center"/>
            <w:hideMark/>
          </w:tcPr>
          <w:p w14:paraId="32ADD497" w14:textId="77777777"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eastAsia="Times New Roman" w:hAnsi="Times New Roman" w:cs="Times New Roman"/>
                <w:b/>
                <w:sz w:val="24"/>
                <w:szCs w:val="24"/>
              </w:rPr>
              <w:t>2030</w:t>
            </w:r>
          </w:p>
        </w:tc>
        <w:tc>
          <w:tcPr>
            <w:tcW w:w="1079" w:type="dxa"/>
            <w:noWrap/>
            <w:vAlign w:val="center"/>
            <w:hideMark/>
          </w:tcPr>
          <w:p w14:paraId="51C16A50" w14:textId="77777777"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eastAsia="Times New Roman" w:hAnsi="Times New Roman" w:cs="Times New Roman"/>
                <w:b/>
                <w:sz w:val="24"/>
                <w:szCs w:val="24"/>
              </w:rPr>
              <w:t>2040</w:t>
            </w:r>
          </w:p>
        </w:tc>
      </w:tr>
      <w:tr w:rsidR="00960370" w:rsidRPr="00960370" w14:paraId="4316DD9E" w14:textId="77777777" w:rsidTr="00F85C20">
        <w:trPr>
          <w:trHeight w:val="255"/>
          <w:jc w:val="center"/>
        </w:trPr>
        <w:tc>
          <w:tcPr>
            <w:tcW w:w="3275" w:type="dxa"/>
            <w:noWrap/>
            <w:vAlign w:val="center"/>
            <w:hideMark/>
          </w:tcPr>
          <w:p w14:paraId="3747EE5F" w14:textId="77777777"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eastAsia="Times New Roman" w:hAnsi="Times New Roman" w:cs="Times New Roman"/>
                <w:b/>
                <w:sz w:val="24"/>
                <w:szCs w:val="24"/>
              </w:rPr>
              <w:t>Cobalt</w:t>
            </w:r>
          </w:p>
        </w:tc>
        <w:tc>
          <w:tcPr>
            <w:tcW w:w="768" w:type="dxa"/>
            <w:noWrap/>
            <w:vAlign w:val="center"/>
          </w:tcPr>
          <w:p w14:paraId="5D908DEC" w14:textId="25C2C196"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hAnsi="Times New Roman" w:cs="Times New Roman"/>
                <w:b/>
                <w:sz w:val="24"/>
                <w:szCs w:val="24"/>
              </w:rPr>
              <w:t>21</w:t>
            </w:r>
          </w:p>
        </w:tc>
        <w:tc>
          <w:tcPr>
            <w:tcW w:w="1078" w:type="dxa"/>
            <w:noWrap/>
            <w:vAlign w:val="center"/>
          </w:tcPr>
          <w:p w14:paraId="0DA187A8" w14:textId="3B896CE9"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hAnsi="Times New Roman" w:cs="Times New Roman"/>
                <w:b/>
                <w:sz w:val="24"/>
                <w:szCs w:val="24"/>
              </w:rPr>
              <w:t>262</w:t>
            </w:r>
          </w:p>
        </w:tc>
        <w:tc>
          <w:tcPr>
            <w:tcW w:w="1079" w:type="dxa"/>
            <w:noWrap/>
            <w:vAlign w:val="center"/>
          </w:tcPr>
          <w:p w14:paraId="08DDE13F" w14:textId="2224032F" w:rsidR="00960370" w:rsidRPr="00960370" w:rsidRDefault="00960370" w:rsidP="00AC3E82">
            <w:pPr>
              <w:spacing w:line="276" w:lineRule="auto"/>
              <w:jc w:val="center"/>
              <w:rPr>
                <w:rFonts w:ascii="Times New Roman" w:eastAsia="Times New Roman" w:hAnsi="Times New Roman" w:cs="Times New Roman"/>
                <w:b/>
                <w:sz w:val="24"/>
                <w:szCs w:val="24"/>
              </w:rPr>
            </w:pPr>
            <w:r w:rsidRPr="00960370">
              <w:rPr>
                <w:rFonts w:ascii="Times New Roman" w:hAnsi="Times New Roman" w:cs="Times New Roman"/>
                <w:b/>
                <w:sz w:val="24"/>
                <w:szCs w:val="24"/>
              </w:rPr>
              <w:t>455</w:t>
            </w:r>
          </w:p>
        </w:tc>
      </w:tr>
      <w:tr w:rsidR="00960370" w:rsidRPr="00960370" w14:paraId="6D47D2DA" w14:textId="77777777" w:rsidTr="00F85C20">
        <w:trPr>
          <w:trHeight w:val="255"/>
          <w:jc w:val="center"/>
        </w:trPr>
        <w:tc>
          <w:tcPr>
            <w:tcW w:w="3275" w:type="dxa"/>
            <w:noWrap/>
            <w:vAlign w:val="center"/>
            <w:hideMark/>
          </w:tcPr>
          <w:p w14:paraId="5F40C4EC"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Low-carbon generation</w:t>
            </w:r>
          </w:p>
        </w:tc>
        <w:tc>
          <w:tcPr>
            <w:tcW w:w="768" w:type="dxa"/>
            <w:noWrap/>
            <w:vAlign w:val="center"/>
          </w:tcPr>
          <w:p w14:paraId="52CF795C" w14:textId="5A9AE210"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8" w:type="dxa"/>
            <w:noWrap/>
            <w:vAlign w:val="center"/>
          </w:tcPr>
          <w:p w14:paraId="7C6FA046" w14:textId="02DF5E4D"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9" w:type="dxa"/>
            <w:noWrap/>
            <w:vAlign w:val="center"/>
          </w:tcPr>
          <w:p w14:paraId="6164A62C" w14:textId="4E316552"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r>
      <w:tr w:rsidR="00960370" w:rsidRPr="00960370" w14:paraId="71CE4B78" w14:textId="77777777" w:rsidTr="00F85C20">
        <w:trPr>
          <w:trHeight w:val="255"/>
          <w:jc w:val="center"/>
        </w:trPr>
        <w:tc>
          <w:tcPr>
            <w:tcW w:w="3275" w:type="dxa"/>
            <w:noWrap/>
            <w:vAlign w:val="center"/>
            <w:hideMark/>
          </w:tcPr>
          <w:p w14:paraId="7770F279" w14:textId="52F41011"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 xml:space="preserve">Solar </w:t>
            </w:r>
            <w:r w:rsidR="00F85C20">
              <w:rPr>
                <w:rFonts w:ascii="Times New Roman" w:eastAsia="Times New Roman" w:hAnsi="Times New Roman" w:cs="Times New Roman"/>
                <w:bCs/>
                <w:sz w:val="24"/>
                <w:szCs w:val="24"/>
              </w:rPr>
              <w:t>photovoltaics</w:t>
            </w:r>
          </w:p>
        </w:tc>
        <w:tc>
          <w:tcPr>
            <w:tcW w:w="768" w:type="dxa"/>
            <w:noWrap/>
            <w:vAlign w:val="center"/>
          </w:tcPr>
          <w:p w14:paraId="431300C5" w14:textId="781948BE"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4B11664C" w14:textId="7D08A8CA"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758E5E8D" w14:textId="504052AE"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3E5D656F" w14:textId="77777777" w:rsidTr="00F85C20">
        <w:trPr>
          <w:trHeight w:val="255"/>
          <w:jc w:val="center"/>
        </w:trPr>
        <w:tc>
          <w:tcPr>
            <w:tcW w:w="3275" w:type="dxa"/>
            <w:noWrap/>
            <w:vAlign w:val="center"/>
            <w:hideMark/>
          </w:tcPr>
          <w:p w14:paraId="12322B5D"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Wind</w:t>
            </w:r>
          </w:p>
        </w:tc>
        <w:tc>
          <w:tcPr>
            <w:tcW w:w="768" w:type="dxa"/>
            <w:noWrap/>
            <w:vAlign w:val="center"/>
          </w:tcPr>
          <w:p w14:paraId="29B65080" w14:textId="4EB0BC72"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523AFD70" w14:textId="6D3A3615"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3C19A1B5" w14:textId="6D39A735"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2CD0864D" w14:textId="77777777" w:rsidTr="00F85C20">
        <w:trPr>
          <w:trHeight w:val="255"/>
          <w:jc w:val="center"/>
        </w:trPr>
        <w:tc>
          <w:tcPr>
            <w:tcW w:w="3275" w:type="dxa"/>
            <w:noWrap/>
            <w:vAlign w:val="center"/>
            <w:hideMark/>
          </w:tcPr>
          <w:p w14:paraId="20093482"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Other renewables</w:t>
            </w:r>
          </w:p>
        </w:tc>
        <w:tc>
          <w:tcPr>
            <w:tcW w:w="768" w:type="dxa"/>
            <w:noWrap/>
            <w:vAlign w:val="center"/>
          </w:tcPr>
          <w:p w14:paraId="1C302942" w14:textId="5808E138"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8" w:type="dxa"/>
            <w:noWrap/>
            <w:vAlign w:val="center"/>
          </w:tcPr>
          <w:p w14:paraId="7EAB8E22" w14:textId="67B4F76F"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9" w:type="dxa"/>
            <w:noWrap/>
            <w:vAlign w:val="center"/>
          </w:tcPr>
          <w:p w14:paraId="1678A14B" w14:textId="2485523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r>
      <w:tr w:rsidR="00960370" w:rsidRPr="00960370" w14:paraId="3AA91E96" w14:textId="77777777" w:rsidTr="00F85C20">
        <w:trPr>
          <w:trHeight w:val="255"/>
          <w:jc w:val="center"/>
        </w:trPr>
        <w:tc>
          <w:tcPr>
            <w:tcW w:w="3275" w:type="dxa"/>
            <w:noWrap/>
            <w:vAlign w:val="center"/>
            <w:hideMark/>
          </w:tcPr>
          <w:p w14:paraId="56BCF975"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Nuclear</w:t>
            </w:r>
          </w:p>
        </w:tc>
        <w:tc>
          <w:tcPr>
            <w:tcW w:w="768" w:type="dxa"/>
            <w:noWrap/>
            <w:vAlign w:val="center"/>
          </w:tcPr>
          <w:p w14:paraId="2ABAF444" w14:textId="57D08587"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6139AAB8" w14:textId="759F6DD2"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7C5742C3" w14:textId="00451312"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422AB679" w14:textId="77777777" w:rsidTr="00F85C20">
        <w:trPr>
          <w:trHeight w:val="255"/>
          <w:jc w:val="center"/>
        </w:trPr>
        <w:tc>
          <w:tcPr>
            <w:tcW w:w="3275" w:type="dxa"/>
            <w:noWrap/>
            <w:vAlign w:val="center"/>
            <w:hideMark/>
          </w:tcPr>
          <w:p w14:paraId="05074221"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EV and battery storage</w:t>
            </w:r>
          </w:p>
        </w:tc>
        <w:tc>
          <w:tcPr>
            <w:tcW w:w="768" w:type="dxa"/>
            <w:noWrap/>
            <w:vAlign w:val="center"/>
          </w:tcPr>
          <w:p w14:paraId="0280931B" w14:textId="29AFC93F"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21</w:t>
            </w:r>
          </w:p>
        </w:tc>
        <w:tc>
          <w:tcPr>
            <w:tcW w:w="1078" w:type="dxa"/>
            <w:noWrap/>
            <w:vAlign w:val="center"/>
          </w:tcPr>
          <w:p w14:paraId="19981F3E" w14:textId="57C83161"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262</w:t>
            </w:r>
          </w:p>
        </w:tc>
        <w:tc>
          <w:tcPr>
            <w:tcW w:w="1079" w:type="dxa"/>
            <w:noWrap/>
            <w:vAlign w:val="center"/>
          </w:tcPr>
          <w:p w14:paraId="7BF35C59" w14:textId="361B389F"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455</w:t>
            </w:r>
          </w:p>
        </w:tc>
      </w:tr>
      <w:tr w:rsidR="00960370" w:rsidRPr="00960370" w14:paraId="696B186B" w14:textId="77777777" w:rsidTr="00F85C20">
        <w:trPr>
          <w:trHeight w:val="255"/>
          <w:jc w:val="center"/>
        </w:trPr>
        <w:tc>
          <w:tcPr>
            <w:tcW w:w="3275" w:type="dxa"/>
            <w:noWrap/>
            <w:vAlign w:val="center"/>
            <w:hideMark/>
          </w:tcPr>
          <w:p w14:paraId="7BA70869"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EVs</w:t>
            </w:r>
          </w:p>
        </w:tc>
        <w:tc>
          <w:tcPr>
            <w:tcW w:w="768" w:type="dxa"/>
            <w:noWrap/>
            <w:vAlign w:val="center"/>
          </w:tcPr>
          <w:p w14:paraId="51FA96C9" w14:textId="4D57F232"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21</w:t>
            </w:r>
          </w:p>
        </w:tc>
        <w:tc>
          <w:tcPr>
            <w:tcW w:w="1078" w:type="dxa"/>
            <w:noWrap/>
            <w:vAlign w:val="center"/>
          </w:tcPr>
          <w:p w14:paraId="15777391" w14:textId="41F3381D"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257</w:t>
            </w:r>
          </w:p>
        </w:tc>
        <w:tc>
          <w:tcPr>
            <w:tcW w:w="1079" w:type="dxa"/>
            <w:noWrap/>
            <w:vAlign w:val="center"/>
          </w:tcPr>
          <w:p w14:paraId="22992D49" w14:textId="2ABC831C"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441</w:t>
            </w:r>
          </w:p>
        </w:tc>
      </w:tr>
      <w:tr w:rsidR="00960370" w:rsidRPr="00960370" w14:paraId="3DBED894" w14:textId="77777777" w:rsidTr="00F85C20">
        <w:trPr>
          <w:trHeight w:val="255"/>
          <w:jc w:val="center"/>
        </w:trPr>
        <w:tc>
          <w:tcPr>
            <w:tcW w:w="3275" w:type="dxa"/>
            <w:noWrap/>
            <w:vAlign w:val="center"/>
            <w:hideMark/>
          </w:tcPr>
          <w:p w14:paraId="4C94A4FA"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Battery storage</w:t>
            </w:r>
          </w:p>
        </w:tc>
        <w:tc>
          <w:tcPr>
            <w:tcW w:w="768" w:type="dxa"/>
            <w:noWrap/>
            <w:vAlign w:val="center"/>
          </w:tcPr>
          <w:p w14:paraId="7D89D811" w14:textId="1CFE8318"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8" w:type="dxa"/>
            <w:noWrap/>
            <w:vAlign w:val="center"/>
          </w:tcPr>
          <w:p w14:paraId="2C330ECB" w14:textId="6AF7F2DA"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6</w:t>
            </w:r>
          </w:p>
        </w:tc>
        <w:tc>
          <w:tcPr>
            <w:tcW w:w="1079" w:type="dxa"/>
            <w:noWrap/>
            <w:vAlign w:val="center"/>
          </w:tcPr>
          <w:p w14:paraId="3DCB5D16" w14:textId="452C8BCF"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14</w:t>
            </w:r>
          </w:p>
        </w:tc>
      </w:tr>
      <w:tr w:rsidR="00960370" w:rsidRPr="00960370" w14:paraId="29A5DCFC" w14:textId="77777777" w:rsidTr="00F85C20">
        <w:trPr>
          <w:trHeight w:val="255"/>
          <w:jc w:val="center"/>
        </w:trPr>
        <w:tc>
          <w:tcPr>
            <w:tcW w:w="3275" w:type="dxa"/>
            <w:noWrap/>
            <w:vAlign w:val="center"/>
            <w:hideMark/>
          </w:tcPr>
          <w:p w14:paraId="5D877976"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Electricity networks</w:t>
            </w:r>
          </w:p>
        </w:tc>
        <w:tc>
          <w:tcPr>
            <w:tcW w:w="768" w:type="dxa"/>
            <w:noWrap/>
            <w:vAlign w:val="center"/>
          </w:tcPr>
          <w:p w14:paraId="314B7996" w14:textId="74F93DBA"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3784418A" w14:textId="18C1FE83"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67D32100" w14:textId="654DA5B4"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038D2C74" w14:textId="77777777" w:rsidTr="00F85C20">
        <w:trPr>
          <w:trHeight w:val="255"/>
          <w:jc w:val="center"/>
        </w:trPr>
        <w:tc>
          <w:tcPr>
            <w:tcW w:w="3275" w:type="dxa"/>
            <w:noWrap/>
            <w:vAlign w:val="center"/>
            <w:hideMark/>
          </w:tcPr>
          <w:p w14:paraId="5B1B7D2C"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Hydrogen</w:t>
            </w:r>
          </w:p>
        </w:tc>
        <w:tc>
          <w:tcPr>
            <w:tcW w:w="768" w:type="dxa"/>
            <w:noWrap/>
            <w:vAlign w:val="center"/>
          </w:tcPr>
          <w:p w14:paraId="489DE1B7" w14:textId="58FC4C5B"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8" w:type="dxa"/>
            <w:noWrap/>
            <w:vAlign w:val="center"/>
          </w:tcPr>
          <w:p w14:paraId="6BE9166D" w14:textId="620A15D3"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9" w:type="dxa"/>
            <w:noWrap/>
            <w:vAlign w:val="center"/>
          </w:tcPr>
          <w:p w14:paraId="680E317B" w14:textId="37F42688"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r>
      <w:tr w:rsidR="00960370" w:rsidRPr="00960370" w14:paraId="7417436D" w14:textId="77777777" w:rsidTr="00F85C20">
        <w:trPr>
          <w:trHeight w:val="255"/>
          <w:jc w:val="center"/>
        </w:trPr>
        <w:tc>
          <w:tcPr>
            <w:tcW w:w="3275" w:type="dxa"/>
            <w:noWrap/>
            <w:vAlign w:val="center"/>
            <w:hideMark/>
          </w:tcPr>
          <w:p w14:paraId="59EF1FC7" w14:textId="6EDADA7B" w:rsidR="00960370" w:rsidRPr="00960370" w:rsidRDefault="00960370" w:rsidP="00AC3E82">
            <w:pPr>
              <w:spacing w:line="276" w:lineRule="auto"/>
              <w:jc w:val="center"/>
              <w:rPr>
                <w:rFonts w:ascii="Times New Roman" w:eastAsia="Times New Roman" w:hAnsi="Times New Roman" w:cs="Times New Roman"/>
                <w:b/>
                <w:bCs/>
                <w:sz w:val="24"/>
                <w:szCs w:val="24"/>
              </w:rPr>
            </w:pPr>
            <w:r w:rsidRPr="00960370">
              <w:rPr>
                <w:rFonts w:ascii="Times New Roman" w:eastAsia="Times New Roman" w:hAnsi="Times New Roman" w:cs="Times New Roman"/>
                <w:b/>
                <w:bCs/>
                <w:sz w:val="24"/>
                <w:szCs w:val="24"/>
              </w:rPr>
              <w:t>R</w:t>
            </w:r>
            <w:r w:rsidR="00C35B1B">
              <w:rPr>
                <w:rFonts w:ascii="Times New Roman" w:eastAsia="Times New Roman" w:hAnsi="Times New Roman" w:cs="Times New Roman"/>
                <w:b/>
                <w:bCs/>
                <w:sz w:val="24"/>
                <w:szCs w:val="24"/>
              </w:rPr>
              <w:t>are earth elements</w:t>
            </w:r>
          </w:p>
        </w:tc>
        <w:tc>
          <w:tcPr>
            <w:tcW w:w="768" w:type="dxa"/>
            <w:noWrap/>
            <w:vAlign w:val="center"/>
          </w:tcPr>
          <w:p w14:paraId="45A2F3A1" w14:textId="2C76F1F2" w:rsidR="00960370" w:rsidRPr="00960370" w:rsidRDefault="00960370" w:rsidP="00AC3E82">
            <w:pPr>
              <w:spacing w:line="276" w:lineRule="auto"/>
              <w:jc w:val="center"/>
              <w:rPr>
                <w:rFonts w:ascii="Times New Roman" w:eastAsia="Times New Roman" w:hAnsi="Times New Roman" w:cs="Times New Roman"/>
                <w:b/>
                <w:bCs/>
                <w:sz w:val="24"/>
                <w:szCs w:val="24"/>
              </w:rPr>
            </w:pPr>
            <w:r w:rsidRPr="00960370">
              <w:rPr>
                <w:rFonts w:ascii="Times New Roman" w:hAnsi="Times New Roman" w:cs="Times New Roman"/>
                <w:b/>
                <w:bCs/>
                <w:sz w:val="24"/>
                <w:szCs w:val="24"/>
              </w:rPr>
              <w:t>6</w:t>
            </w:r>
          </w:p>
        </w:tc>
        <w:tc>
          <w:tcPr>
            <w:tcW w:w="1078" w:type="dxa"/>
            <w:noWrap/>
            <w:vAlign w:val="center"/>
          </w:tcPr>
          <w:p w14:paraId="17693544" w14:textId="6A2C8FC7" w:rsidR="00960370" w:rsidRPr="00960370" w:rsidRDefault="00960370" w:rsidP="00AC3E82">
            <w:pPr>
              <w:spacing w:line="276" w:lineRule="auto"/>
              <w:jc w:val="center"/>
              <w:rPr>
                <w:rFonts w:ascii="Times New Roman" w:eastAsia="Times New Roman" w:hAnsi="Times New Roman" w:cs="Times New Roman"/>
                <w:b/>
                <w:bCs/>
                <w:sz w:val="24"/>
                <w:szCs w:val="24"/>
              </w:rPr>
            </w:pPr>
            <w:r w:rsidRPr="00960370">
              <w:rPr>
                <w:rFonts w:ascii="Times New Roman" w:hAnsi="Times New Roman" w:cs="Times New Roman"/>
                <w:b/>
                <w:bCs/>
                <w:sz w:val="24"/>
                <w:szCs w:val="24"/>
              </w:rPr>
              <w:t>34</w:t>
            </w:r>
          </w:p>
        </w:tc>
        <w:tc>
          <w:tcPr>
            <w:tcW w:w="1079" w:type="dxa"/>
            <w:noWrap/>
            <w:vAlign w:val="center"/>
          </w:tcPr>
          <w:p w14:paraId="3A2D3A02" w14:textId="4A94AE58" w:rsidR="00960370" w:rsidRPr="00960370" w:rsidRDefault="00960370" w:rsidP="00AC3E82">
            <w:pPr>
              <w:spacing w:line="276" w:lineRule="auto"/>
              <w:jc w:val="center"/>
              <w:rPr>
                <w:rFonts w:ascii="Times New Roman" w:eastAsia="Times New Roman" w:hAnsi="Times New Roman" w:cs="Times New Roman"/>
                <w:b/>
                <w:bCs/>
                <w:sz w:val="24"/>
                <w:szCs w:val="24"/>
              </w:rPr>
            </w:pPr>
            <w:r w:rsidRPr="00960370">
              <w:rPr>
                <w:rFonts w:ascii="Times New Roman" w:hAnsi="Times New Roman" w:cs="Times New Roman"/>
                <w:b/>
                <w:bCs/>
                <w:sz w:val="24"/>
                <w:szCs w:val="24"/>
              </w:rPr>
              <w:t>47</w:t>
            </w:r>
          </w:p>
        </w:tc>
      </w:tr>
      <w:tr w:rsidR="00960370" w:rsidRPr="00960370" w14:paraId="2D2C04E2" w14:textId="77777777" w:rsidTr="00F85C20">
        <w:trPr>
          <w:trHeight w:val="255"/>
          <w:jc w:val="center"/>
        </w:trPr>
        <w:tc>
          <w:tcPr>
            <w:tcW w:w="3275" w:type="dxa"/>
            <w:noWrap/>
            <w:vAlign w:val="center"/>
            <w:hideMark/>
          </w:tcPr>
          <w:p w14:paraId="3B82B199"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Low-carbon generation</w:t>
            </w:r>
          </w:p>
        </w:tc>
        <w:tc>
          <w:tcPr>
            <w:tcW w:w="768" w:type="dxa"/>
            <w:noWrap/>
            <w:vAlign w:val="center"/>
          </w:tcPr>
          <w:p w14:paraId="1FE3FDF2" w14:textId="44F132C5"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4</w:t>
            </w:r>
          </w:p>
        </w:tc>
        <w:tc>
          <w:tcPr>
            <w:tcW w:w="1078" w:type="dxa"/>
            <w:noWrap/>
            <w:vAlign w:val="center"/>
          </w:tcPr>
          <w:p w14:paraId="0891EBB5" w14:textId="7435905F"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11</w:t>
            </w:r>
          </w:p>
        </w:tc>
        <w:tc>
          <w:tcPr>
            <w:tcW w:w="1079" w:type="dxa"/>
            <w:noWrap/>
            <w:vAlign w:val="center"/>
          </w:tcPr>
          <w:p w14:paraId="610C3A78" w14:textId="45F0806D"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12</w:t>
            </w:r>
          </w:p>
        </w:tc>
      </w:tr>
      <w:tr w:rsidR="00960370" w:rsidRPr="00960370" w14:paraId="0E657100" w14:textId="77777777" w:rsidTr="00F85C20">
        <w:trPr>
          <w:trHeight w:val="255"/>
          <w:jc w:val="center"/>
        </w:trPr>
        <w:tc>
          <w:tcPr>
            <w:tcW w:w="3275" w:type="dxa"/>
            <w:noWrap/>
            <w:vAlign w:val="center"/>
            <w:hideMark/>
          </w:tcPr>
          <w:p w14:paraId="0CC40C2D" w14:textId="5CFC96B2"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 xml:space="preserve">Solar </w:t>
            </w:r>
            <w:r w:rsidR="00F85C20">
              <w:rPr>
                <w:rFonts w:ascii="Times New Roman" w:eastAsia="Times New Roman" w:hAnsi="Times New Roman" w:cs="Times New Roman"/>
                <w:bCs/>
                <w:sz w:val="24"/>
                <w:szCs w:val="24"/>
              </w:rPr>
              <w:t>photovoltaics</w:t>
            </w:r>
          </w:p>
        </w:tc>
        <w:tc>
          <w:tcPr>
            <w:tcW w:w="768" w:type="dxa"/>
            <w:noWrap/>
            <w:vAlign w:val="center"/>
          </w:tcPr>
          <w:p w14:paraId="5813C50E" w14:textId="612E07CC"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097B9875" w14:textId="3DEE14D8"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65948955" w14:textId="71A28658"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010F37C8" w14:textId="77777777" w:rsidTr="00F85C20">
        <w:trPr>
          <w:trHeight w:val="255"/>
          <w:jc w:val="center"/>
        </w:trPr>
        <w:tc>
          <w:tcPr>
            <w:tcW w:w="3275" w:type="dxa"/>
            <w:noWrap/>
            <w:vAlign w:val="center"/>
            <w:hideMark/>
          </w:tcPr>
          <w:p w14:paraId="64ACCEC9"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Wind</w:t>
            </w:r>
          </w:p>
        </w:tc>
        <w:tc>
          <w:tcPr>
            <w:tcW w:w="768" w:type="dxa"/>
            <w:noWrap/>
            <w:vAlign w:val="center"/>
          </w:tcPr>
          <w:p w14:paraId="5485E14A" w14:textId="367BAF70"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4</w:t>
            </w:r>
          </w:p>
        </w:tc>
        <w:tc>
          <w:tcPr>
            <w:tcW w:w="1078" w:type="dxa"/>
            <w:noWrap/>
            <w:vAlign w:val="center"/>
          </w:tcPr>
          <w:p w14:paraId="2F20BFC8" w14:textId="42062D5C"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11</w:t>
            </w:r>
          </w:p>
        </w:tc>
        <w:tc>
          <w:tcPr>
            <w:tcW w:w="1079" w:type="dxa"/>
            <w:noWrap/>
            <w:vAlign w:val="center"/>
          </w:tcPr>
          <w:p w14:paraId="166A24B7" w14:textId="0206FBD1"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12</w:t>
            </w:r>
          </w:p>
        </w:tc>
      </w:tr>
      <w:tr w:rsidR="00960370" w:rsidRPr="00960370" w14:paraId="5C919852" w14:textId="77777777" w:rsidTr="00F85C20">
        <w:trPr>
          <w:trHeight w:val="255"/>
          <w:jc w:val="center"/>
        </w:trPr>
        <w:tc>
          <w:tcPr>
            <w:tcW w:w="3275" w:type="dxa"/>
            <w:noWrap/>
            <w:vAlign w:val="center"/>
            <w:hideMark/>
          </w:tcPr>
          <w:p w14:paraId="3FDBA915"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Other renewables</w:t>
            </w:r>
          </w:p>
        </w:tc>
        <w:tc>
          <w:tcPr>
            <w:tcW w:w="768" w:type="dxa"/>
            <w:noWrap/>
            <w:vAlign w:val="center"/>
          </w:tcPr>
          <w:p w14:paraId="68F251A9" w14:textId="0308E30C"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3333AD31" w14:textId="06FAE741"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608800BF" w14:textId="62865C50"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62423DDF" w14:textId="77777777" w:rsidTr="00F85C20">
        <w:trPr>
          <w:trHeight w:val="255"/>
          <w:jc w:val="center"/>
        </w:trPr>
        <w:tc>
          <w:tcPr>
            <w:tcW w:w="3275" w:type="dxa"/>
            <w:noWrap/>
            <w:vAlign w:val="center"/>
            <w:hideMark/>
          </w:tcPr>
          <w:p w14:paraId="588D6212"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Nuclear</w:t>
            </w:r>
          </w:p>
        </w:tc>
        <w:tc>
          <w:tcPr>
            <w:tcW w:w="768" w:type="dxa"/>
            <w:noWrap/>
            <w:vAlign w:val="center"/>
          </w:tcPr>
          <w:p w14:paraId="42F8360A" w14:textId="60F728C9"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8" w:type="dxa"/>
            <w:noWrap/>
            <w:vAlign w:val="center"/>
          </w:tcPr>
          <w:p w14:paraId="473DEDE2" w14:textId="04E49924"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c>
          <w:tcPr>
            <w:tcW w:w="1079" w:type="dxa"/>
            <w:noWrap/>
            <w:vAlign w:val="center"/>
          </w:tcPr>
          <w:p w14:paraId="2DDBBF2F" w14:textId="50D3B6B2"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r>
      <w:tr w:rsidR="00960370" w:rsidRPr="00960370" w14:paraId="67131AEA" w14:textId="77777777" w:rsidTr="00F85C20">
        <w:trPr>
          <w:trHeight w:val="255"/>
          <w:jc w:val="center"/>
        </w:trPr>
        <w:tc>
          <w:tcPr>
            <w:tcW w:w="3275" w:type="dxa"/>
            <w:noWrap/>
            <w:vAlign w:val="center"/>
            <w:hideMark/>
          </w:tcPr>
          <w:p w14:paraId="224C7F03"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EV and battery storage</w:t>
            </w:r>
          </w:p>
        </w:tc>
        <w:tc>
          <w:tcPr>
            <w:tcW w:w="768" w:type="dxa"/>
            <w:noWrap/>
            <w:vAlign w:val="center"/>
          </w:tcPr>
          <w:p w14:paraId="6BB15840" w14:textId="6514A27A"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w:t>
            </w:r>
          </w:p>
        </w:tc>
        <w:tc>
          <w:tcPr>
            <w:tcW w:w="1078" w:type="dxa"/>
            <w:noWrap/>
            <w:vAlign w:val="center"/>
          </w:tcPr>
          <w:p w14:paraId="0D937801" w14:textId="63AA1E06"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23</w:t>
            </w:r>
          </w:p>
        </w:tc>
        <w:tc>
          <w:tcPr>
            <w:tcW w:w="1079" w:type="dxa"/>
            <w:noWrap/>
            <w:vAlign w:val="center"/>
          </w:tcPr>
          <w:p w14:paraId="6D6F6F70" w14:textId="104EC81D"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35</w:t>
            </w:r>
          </w:p>
        </w:tc>
      </w:tr>
      <w:tr w:rsidR="00960370" w:rsidRPr="00960370" w14:paraId="0B90800A" w14:textId="77777777" w:rsidTr="00F85C20">
        <w:trPr>
          <w:trHeight w:val="255"/>
          <w:jc w:val="center"/>
        </w:trPr>
        <w:tc>
          <w:tcPr>
            <w:tcW w:w="3275" w:type="dxa"/>
            <w:noWrap/>
            <w:vAlign w:val="center"/>
            <w:hideMark/>
          </w:tcPr>
          <w:p w14:paraId="62FC6D54"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EVs</w:t>
            </w:r>
          </w:p>
        </w:tc>
        <w:tc>
          <w:tcPr>
            <w:tcW w:w="768" w:type="dxa"/>
            <w:noWrap/>
            <w:vAlign w:val="center"/>
          </w:tcPr>
          <w:p w14:paraId="08FB260E" w14:textId="395FC4A5"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w:t>
            </w:r>
          </w:p>
        </w:tc>
        <w:tc>
          <w:tcPr>
            <w:tcW w:w="1078" w:type="dxa"/>
            <w:noWrap/>
            <w:vAlign w:val="center"/>
          </w:tcPr>
          <w:p w14:paraId="25EFA833" w14:textId="2A07CC0E"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23</w:t>
            </w:r>
          </w:p>
        </w:tc>
        <w:tc>
          <w:tcPr>
            <w:tcW w:w="1079" w:type="dxa"/>
            <w:noWrap/>
            <w:vAlign w:val="center"/>
          </w:tcPr>
          <w:p w14:paraId="76148072" w14:textId="082BEDF6"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35</w:t>
            </w:r>
          </w:p>
        </w:tc>
      </w:tr>
      <w:tr w:rsidR="00960370" w:rsidRPr="00960370" w14:paraId="23101298" w14:textId="77777777" w:rsidTr="00F85C20">
        <w:trPr>
          <w:trHeight w:val="255"/>
          <w:jc w:val="center"/>
        </w:trPr>
        <w:tc>
          <w:tcPr>
            <w:tcW w:w="3275" w:type="dxa"/>
            <w:noWrap/>
            <w:vAlign w:val="center"/>
            <w:hideMark/>
          </w:tcPr>
          <w:p w14:paraId="418CC564"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Battery storage</w:t>
            </w:r>
          </w:p>
        </w:tc>
        <w:tc>
          <w:tcPr>
            <w:tcW w:w="768" w:type="dxa"/>
            <w:noWrap/>
            <w:vAlign w:val="center"/>
          </w:tcPr>
          <w:p w14:paraId="507D6B4A" w14:textId="579066A2"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7689C72D" w14:textId="59BE2FE3"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1EAB0CA0" w14:textId="70400BE7"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2ADD4D59" w14:textId="77777777" w:rsidTr="00F85C20">
        <w:trPr>
          <w:trHeight w:val="255"/>
          <w:jc w:val="center"/>
        </w:trPr>
        <w:tc>
          <w:tcPr>
            <w:tcW w:w="3275" w:type="dxa"/>
            <w:noWrap/>
            <w:vAlign w:val="center"/>
            <w:hideMark/>
          </w:tcPr>
          <w:p w14:paraId="3AA61B19"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Electricity networks</w:t>
            </w:r>
          </w:p>
        </w:tc>
        <w:tc>
          <w:tcPr>
            <w:tcW w:w="768" w:type="dxa"/>
            <w:noWrap/>
            <w:vAlign w:val="center"/>
          </w:tcPr>
          <w:p w14:paraId="116A6BAC" w14:textId="64158118"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noWrap/>
            <w:vAlign w:val="center"/>
          </w:tcPr>
          <w:p w14:paraId="3AB153F1" w14:textId="28067061"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noWrap/>
            <w:vAlign w:val="center"/>
          </w:tcPr>
          <w:p w14:paraId="3FEE0FB4" w14:textId="1A11F9FB"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r>
      <w:tr w:rsidR="00960370" w:rsidRPr="00960370" w14:paraId="20D621E4" w14:textId="77777777" w:rsidTr="00F85C20">
        <w:trPr>
          <w:trHeight w:val="255"/>
          <w:jc w:val="center"/>
        </w:trPr>
        <w:tc>
          <w:tcPr>
            <w:tcW w:w="3275" w:type="dxa"/>
            <w:tcBorders>
              <w:bottom w:val="single" w:sz="4" w:space="0" w:color="auto"/>
            </w:tcBorders>
            <w:noWrap/>
            <w:vAlign w:val="center"/>
            <w:hideMark/>
          </w:tcPr>
          <w:p w14:paraId="06ED2AD3" w14:textId="77777777"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eastAsia="Times New Roman" w:hAnsi="Times New Roman" w:cs="Times New Roman"/>
                <w:bCs/>
                <w:sz w:val="24"/>
                <w:szCs w:val="24"/>
              </w:rPr>
              <w:t>Hydrogen</w:t>
            </w:r>
          </w:p>
        </w:tc>
        <w:tc>
          <w:tcPr>
            <w:tcW w:w="768" w:type="dxa"/>
            <w:tcBorders>
              <w:bottom w:val="single" w:sz="4" w:space="0" w:color="auto"/>
            </w:tcBorders>
            <w:noWrap/>
            <w:vAlign w:val="center"/>
          </w:tcPr>
          <w:p w14:paraId="53908BCF" w14:textId="3EAFC343"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8" w:type="dxa"/>
            <w:tcBorders>
              <w:bottom w:val="single" w:sz="4" w:space="0" w:color="auto"/>
            </w:tcBorders>
            <w:noWrap/>
            <w:vAlign w:val="center"/>
          </w:tcPr>
          <w:p w14:paraId="6B507603" w14:textId="77E2BA34" w:rsidR="00960370" w:rsidRPr="00960370" w:rsidRDefault="00F85C20" w:rsidP="00AC3E82">
            <w:pPr>
              <w:spacing w:line="276" w:lineRule="auto"/>
              <w:jc w:val="center"/>
              <w:rPr>
                <w:rFonts w:ascii="Times New Roman" w:eastAsia="Times New Roman" w:hAnsi="Times New Roman" w:cs="Times New Roman"/>
                <w:bCs/>
                <w:sz w:val="24"/>
                <w:szCs w:val="24"/>
              </w:rPr>
            </w:pPr>
            <w:r>
              <w:rPr>
                <w:rFonts w:ascii="Times New Roman" w:hAnsi="Times New Roman" w:cs="Times New Roman"/>
                <w:sz w:val="24"/>
                <w:szCs w:val="24"/>
              </w:rPr>
              <w:t>—</w:t>
            </w:r>
          </w:p>
        </w:tc>
        <w:tc>
          <w:tcPr>
            <w:tcW w:w="1079" w:type="dxa"/>
            <w:tcBorders>
              <w:bottom w:val="single" w:sz="4" w:space="0" w:color="auto"/>
            </w:tcBorders>
            <w:noWrap/>
            <w:vAlign w:val="center"/>
          </w:tcPr>
          <w:p w14:paraId="08CC4DED" w14:textId="1854A4AD" w:rsidR="00960370" w:rsidRPr="00960370" w:rsidRDefault="00960370" w:rsidP="00AC3E82">
            <w:pPr>
              <w:spacing w:line="276" w:lineRule="auto"/>
              <w:jc w:val="center"/>
              <w:rPr>
                <w:rFonts w:ascii="Times New Roman" w:eastAsia="Times New Roman" w:hAnsi="Times New Roman" w:cs="Times New Roman"/>
                <w:bCs/>
                <w:sz w:val="24"/>
                <w:szCs w:val="24"/>
              </w:rPr>
            </w:pPr>
            <w:r w:rsidRPr="00960370">
              <w:rPr>
                <w:rFonts w:ascii="Times New Roman" w:hAnsi="Times New Roman" w:cs="Times New Roman"/>
                <w:sz w:val="24"/>
                <w:szCs w:val="24"/>
              </w:rPr>
              <w:t>0</w:t>
            </w:r>
          </w:p>
        </w:tc>
      </w:tr>
      <w:tr w:rsidR="00F85C20" w:rsidRPr="00960370" w14:paraId="4E33B5FE" w14:textId="77777777" w:rsidTr="00F85C20">
        <w:trPr>
          <w:trHeight w:val="255"/>
          <w:jc w:val="center"/>
        </w:trPr>
        <w:tc>
          <w:tcPr>
            <w:tcW w:w="6202" w:type="dxa"/>
            <w:gridSpan w:val="4"/>
            <w:tcBorders>
              <w:top w:val="single" w:sz="4" w:space="0" w:color="auto"/>
              <w:left w:val="nil"/>
              <w:bottom w:val="nil"/>
              <w:right w:val="nil"/>
            </w:tcBorders>
            <w:noWrap/>
            <w:vAlign w:val="center"/>
          </w:tcPr>
          <w:p w14:paraId="49654C7A" w14:textId="57471D62" w:rsidR="00F85C20" w:rsidRPr="00960370" w:rsidRDefault="00F85C20" w:rsidP="00F85C20">
            <w:pPr>
              <w:rPr>
                <w:rFonts w:ascii="Times New Roman" w:hAnsi="Times New Roman" w:cs="Times New Roman"/>
                <w:sz w:val="24"/>
                <w:szCs w:val="24"/>
              </w:rPr>
            </w:pPr>
            <w:r>
              <w:rPr>
                <w:rFonts w:ascii="Times New Roman" w:hAnsi="Times New Roman" w:cs="Times New Roman"/>
                <w:sz w:val="20"/>
                <w:szCs w:val="20"/>
              </w:rPr>
              <w:t>Note: in thousand metric tons (kt); Source International Energy Agency.</w:t>
            </w:r>
            <w:r>
              <w:rPr>
                <w:rFonts w:ascii="Times New Roman" w:eastAsia="Times New Roman" w:hAnsi="Times New Roman" w:cs="Times New Roman"/>
                <w:bCs/>
                <w:sz w:val="24"/>
                <w:szCs w:val="24"/>
              </w:rPr>
              <w:fldChar w:fldCharType="begin"/>
            </w:r>
            <w:r w:rsidR="0068375F">
              <w:rPr>
                <w:rFonts w:ascii="Times New Roman" w:eastAsia="Times New Roman" w:hAnsi="Times New Roman" w:cs="Times New Roman"/>
                <w:bCs/>
                <w:sz w:val="24"/>
                <w:szCs w:val="24"/>
              </w:rPr>
              <w:instrText xml:space="preserve"> ADDIN ZOTERO_ITEM CSL_CITATION {"citationID":"N3ltWwH2","properties":{"formattedCitation":"\\super 48\\nosupersub{}","plainCitation":"48","noteIndex":0},"citationItems":[{"id":3111,"uris":["http://zotero.org/groups/4395508/items/D2TUXPGN"],"itemData":{"id":3111,"type":"webpage","abstract":"The Role of Critical Minerals in Clean Energy Transitions - Analysis and key findings. A report by the International Energy Agency.","container-title":"International Energy Agency (IEA)","genre":"Autonomous Intergovernmental Organisation","language":"en-GB","license":"CC BY 4.0","title":"The Role of Critical Minerals in Clean Energy Transitions","URL":"https://www.iea.org/reports/the-role-of-critical-minerals-in-clean-energy-transitions","author":[{"family":"IEA","given":""}],"accessed":{"date-parts":[["2022",11,9]]},"issued":{"date-parts":[["2021",5]]}}}],"schema":"https://github.com/citation-style-language/schema/raw/master/csl-citation.json"} </w:instrText>
            </w:r>
            <w:r>
              <w:rPr>
                <w:rFonts w:ascii="Times New Roman" w:eastAsia="Times New Roman" w:hAnsi="Times New Roman" w:cs="Times New Roman"/>
                <w:bCs/>
                <w:sz w:val="24"/>
                <w:szCs w:val="24"/>
              </w:rPr>
              <w:fldChar w:fldCharType="separate"/>
            </w:r>
            <w:r w:rsidRPr="00780A8A">
              <w:rPr>
                <w:rFonts w:ascii="Times New Roman" w:hAnsi="Times New Roman" w:cs="Times New Roman"/>
                <w:sz w:val="24"/>
                <w:szCs w:val="24"/>
                <w:vertAlign w:val="superscript"/>
              </w:rPr>
              <w:t>48</w:t>
            </w:r>
            <w:r>
              <w:rPr>
                <w:rFonts w:ascii="Times New Roman" w:eastAsia="Times New Roman" w:hAnsi="Times New Roman" w:cs="Times New Roman"/>
                <w:bCs/>
                <w:sz w:val="24"/>
                <w:szCs w:val="24"/>
              </w:rPr>
              <w:fldChar w:fldCharType="end"/>
            </w:r>
          </w:p>
        </w:tc>
      </w:tr>
    </w:tbl>
    <w:p w14:paraId="2369E8FE" w14:textId="77777777" w:rsidR="000175BB" w:rsidRDefault="000175BB" w:rsidP="0017200B">
      <w:pPr>
        <w:spacing w:line="480" w:lineRule="auto"/>
        <w:jc w:val="both"/>
        <w:rPr>
          <w:rFonts w:ascii="Times New Roman" w:eastAsia="Times New Roman" w:hAnsi="Times New Roman" w:cs="Times New Roman"/>
          <w:bCs/>
          <w:sz w:val="24"/>
          <w:szCs w:val="24"/>
        </w:rPr>
      </w:pPr>
    </w:p>
    <w:p w14:paraId="03A33FF6" w14:textId="77777777" w:rsidR="00EE1E2E" w:rsidRDefault="00EE1E2E" w:rsidP="0017200B">
      <w:pPr>
        <w:spacing w:line="480" w:lineRule="auto"/>
        <w:jc w:val="both"/>
        <w:rPr>
          <w:rFonts w:ascii="Times New Roman" w:eastAsia="Times New Roman" w:hAnsi="Times New Roman" w:cs="Times New Roman"/>
          <w:b/>
          <w:sz w:val="24"/>
          <w:szCs w:val="24"/>
        </w:rPr>
        <w:sectPr w:rsidR="00EE1E2E" w:rsidSect="00121C97">
          <w:pgSz w:w="12240" w:h="15840" w:code="1"/>
          <w:pgMar w:top="1440" w:right="1440" w:bottom="1440" w:left="1440" w:header="720" w:footer="720" w:gutter="0"/>
          <w:cols w:space="720"/>
        </w:sectPr>
      </w:pPr>
    </w:p>
    <w:p w14:paraId="00000008" w14:textId="36758DA8" w:rsidR="00847C3A" w:rsidRPr="002F50D3" w:rsidRDefault="002F50D3" w:rsidP="009C5574">
      <w:pPr>
        <w:pStyle w:val="Heading1"/>
        <w:spacing w:before="0"/>
        <w:jc w:val="center"/>
        <w:rPr>
          <w:rFonts w:ascii="Times New Roman" w:eastAsia="Times New Roman" w:hAnsi="Times New Roman" w:cs="Times New Roman"/>
          <w:b/>
          <w:sz w:val="28"/>
          <w:szCs w:val="28"/>
        </w:rPr>
      </w:pPr>
      <w:bookmarkStart w:id="39" w:name="_Toc140752088"/>
      <w:r w:rsidRPr="002F50D3">
        <w:rPr>
          <w:rFonts w:ascii="Times New Roman" w:eastAsia="Times New Roman" w:hAnsi="Times New Roman" w:cs="Times New Roman"/>
          <w:b/>
          <w:sz w:val="28"/>
          <w:szCs w:val="28"/>
        </w:rPr>
        <w:lastRenderedPageBreak/>
        <w:t>:</w:t>
      </w:r>
      <w:r w:rsidR="00E963E9" w:rsidRPr="002F50D3">
        <w:rPr>
          <w:rFonts w:ascii="Times New Roman" w:eastAsia="Times New Roman" w:hAnsi="Times New Roman" w:cs="Times New Roman"/>
          <w:b/>
          <w:sz w:val="28"/>
          <w:szCs w:val="28"/>
        </w:rPr>
        <w:t xml:space="preserve"> REVIEW OF FUNDAMENTAL CONCEPTS OF MAGNETS</w:t>
      </w:r>
      <w:bookmarkEnd w:id="39"/>
    </w:p>
    <w:p w14:paraId="28D98574" w14:textId="77777777" w:rsidR="00EE1E2E" w:rsidRDefault="00EE1E2E" w:rsidP="00E963E9">
      <w:pPr>
        <w:spacing w:line="480" w:lineRule="auto"/>
        <w:ind w:left="720"/>
        <w:jc w:val="both"/>
        <w:rPr>
          <w:rFonts w:ascii="Times New Roman" w:eastAsia="Times New Roman" w:hAnsi="Times New Roman" w:cs="Times New Roman"/>
          <w:sz w:val="24"/>
          <w:szCs w:val="24"/>
        </w:rPr>
        <w:sectPr w:rsidR="00EE1E2E" w:rsidSect="00EE1E2E">
          <w:pgSz w:w="12240" w:h="15840" w:code="1"/>
          <w:pgMar w:top="1440" w:right="1440" w:bottom="1440" w:left="1440" w:header="720" w:footer="720" w:gutter="0"/>
          <w:cols w:space="720"/>
        </w:sectPr>
      </w:pPr>
    </w:p>
    <w:p w14:paraId="00000009" w14:textId="363D75FE" w:rsidR="00847C3A" w:rsidRPr="00907C90" w:rsidRDefault="00DD71E4" w:rsidP="00540B16">
      <w:pPr>
        <w:pStyle w:val="Heading2"/>
      </w:pPr>
      <w:bookmarkStart w:id="40" w:name="_Toc140752089"/>
      <w:r>
        <w:lastRenderedPageBreak/>
        <w:t xml:space="preserve">2.1 </w:t>
      </w:r>
      <w:r w:rsidRPr="00907C90">
        <w:t>On the Fundamental Concepts of Magnets</w:t>
      </w:r>
      <w:bookmarkEnd w:id="40"/>
    </w:p>
    <w:p w14:paraId="08DFC3AA" w14:textId="5C426782" w:rsidR="001B4740" w:rsidRDefault="00004CC8" w:rsidP="00004CC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magnet is a body that possesses the property of </w:t>
      </w:r>
      <w:r w:rsidR="008A2A06">
        <w:rPr>
          <w:rFonts w:ascii="Times New Roman" w:eastAsia="Times New Roman" w:hAnsi="Times New Roman" w:cs="Times New Roman"/>
          <w:sz w:val="24"/>
          <w:szCs w:val="24"/>
        </w:rPr>
        <w:t>magnetism and</w:t>
      </w:r>
      <w:r>
        <w:rPr>
          <w:rFonts w:ascii="Times New Roman" w:eastAsia="Times New Roman" w:hAnsi="Times New Roman" w:cs="Times New Roman"/>
          <w:sz w:val="24"/>
          <w:szCs w:val="24"/>
        </w:rPr>
        <w:t xml:space="preserve"> can produce an appreciable magnetic field external to </w:t>
      </w:r>
      <w:r w:rsidR="00907C90">
        <w:rPr>
          <w:rFonts w:ascii="Times New Roman" w:eastAsia="Times New Roman" w:hAnsi="Times New Roman" w:cs="Times New Roman"/>
          <w:sz w:val="24"/>
          <w:szCs w:val="24"/>
        </w:rPr>
        <w:t>itself</w:t>
      </w:r>
      <w:r>
        <w:rPr>
          <w:rFonts w:ascii="Times New Roman" w:eastAsia="Times New Roman" w:hAnsi="Times New Roman" w:cs="Times New Roman"/>
          <w:sz w:val="24"/>
          <w:szCs w:val="24"/>
        </w:rPr>
        <w:t xml:space="preserve">. Magnets can </w:t>
      </w:r>
      <w:r w:rsidR="00907C90">
        <w:rPr>
          <w:rFonts w:ascii="Times New Roman" w:eastAsia="Times New Roman" w:hAnsi="Times New Roman" w:cs="Times New Roman"/>
          <w:sz w:val="24"/>
          <w:szCs w:val="24"/>
        </w:rPr>
        <w:t>produce this field either</w:t>
      </w:r>
      <w:r>
        <w:rPr>
          <w:rFonts w:ascii="Times New Roman" w:eastAsia="Times New Roman" w:hAnsi="Times New Roman" w:cs="Times New Roman"/>
          <w:sz w:val="24"/>
          <w:szCs w:val="24"/>
        </w:rPr>
        <w:t xml:space="preserve"> temporar</w:t>
      </w:r>
      <w:r w:rsidR="00907C90">
        <w:rPr>
          <w:rFonts w:ascii="Times New Roman" w:eastAsia="Times New Roman" w:hAnsi="Times New Roman" w:cs="Times New Roman"/>
          <w:sz w:val="24"/>
          <w:szCs w:val="24"/>
        </w:rPr>
        <w:t>il</w:t>
      </w:r>
      <w:r>
        <w:rPr>
          <w:rFonts w:ascii="Times New Roman" w:eastAsia="Times New Roman" w:hAnsi="Times New Roman" w:cs="Times New Roman"/>
          <w:sz w:val="24"/>
          <w:szCs w:val="24"/>
        </w:rPr>
        <w:t>y or permanent</w:t>
      </w:r>
      <w:r w:rsidR="00907C90">
        <w:rPr>
          <w:rFonts w:ascii="Times New Roman" w:eastAsia="Times New Roman" w:hAnsi="Times New Roman" w:cs="Times New Roman"/>
          <w:sz w:val="24"/>
          <w:szCs w:val="24"/>
        </w:rPr>
        <w:t>ly</w:t>
      </w:r>
      <w:r w:rsidR="00806E00">
        <w:rPr>
          <w:rFonts w:ascii="Times New Roman" w:eastAsia="Times New Roman" w:hAnsi="Times New Roman" w:cs="Times New Roman"/>
          <w:sz w:val="24"/>
          <w:szCs w:val="24"/>
        </w:rPr>
        <w:t>.</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{"citationID":"WBmmLSuW","properties":{"formattedCitation":"\\super 51\\nosupersub{}","plainCitation":"51","noteIndex":0},"citationItems":[{"id":3135,"uris":["http://zotero.org/groups/4395508/items/QGTKIVQ5"],"itemData":{"id":3135,"type":"chapter","abstract":"\"magnet\" published on  by Oxford University Press.","container-title":"A Dictionary of Electronics and Electrical Engineering","ISBN":"978-0-19-872572-5","language":"en","publisher":"Oxford University Press","source":"www-oxfordreference-com.utk.idm.oclc.org","title":"magnet","URL":"http://www.oxfordreference.com/view/10.1093/acref/9780198725725.001.0001/acref-9780198725725-e-2788","author":[{"family":"Butterfield","given":"Andrew"},{"family":"Szymanski","given":"John"}],"accessed":{"date-parts":[["2022",11,14]]},"issued":{"date-parts":[["2018",6,21]]}}}],"schema":"https://github.com/citation-style-language/schema/raw/master/csl-citation.json"} </w:instrText>
      </w:r>
      <w:r>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 term </w:t>
      </w:r>
      <w:r w:rsidRPr="002F1C99">
        <w:rPr>
          <w:rFonts w:ascii="Times New Roman" w:eastAsia="Times New Roman" w:hAnsi="Times New Roman" w:cs="Times New Roman"/>
          <w:i/>
          <w:iCs/>
          <w:sz w:val="24"/>
          <w:szCs w:val="24"/>
        </w:rPr>
        <w:t>magnet</w:t>
      </w:r>
      <w:r>
        <w:rPr>
          <w:rFonts w:ascii="Times New Roman" w:eastAsia="Times New Roman" w:hAnsi="Times New Roman" w:cs="Times New Roman"/>
          <w:sz w:val="24"/>
          <w:szCs w:val="24"/>
        </w:rPr>
        <w:t xml:space="preserve"> </w:t>
      </w:r>
      <w:r w:rsidR="00907C90">
        <w:rPr>
          <w:rFonts w:ascii="Times New Roman" w:eastAsia="Times New Roman" w:hAnsi="Times New Roman" w:cs="Times New Roman"/>
          <w:sz w:val="24"/>
          <w:szCs w:val="24"/>
        </w:rPr>
        <w:t xml:space="preserve">derives from the Latin for the Greek term for lodestone, </w:t>
      </w:r>
      <w:proofErr w:type="spellStart"/>
      <w:r w:rsidR="00907C90">
        <w:rPr>
          <w:rFonts w:ascii="Times New Roman" w:eastAsia="Times New Roman" w:hAnsi="Times New Roman" w:cs="Times New Roman"/>
          <w:i/>
          <w:iCs/>
          <w:sz w:val="24"/>
          <w:szCs w:val="24"/>
        </w:rPr>
        <w:t>magnes</w:t>
      </w:r>
      <w:proofErr w:type="spellEnd"/>
      <w:r w:rsidR="00907C90">
        <w:rPr>
          <w:rFonts w:ascii="Times New Roman" w:eastAsia="Times New Roman" w:hAnsi="Times New Roman" w:cs="Times New Roman"/>
          <w:i/>
          <w:iCs/>
          <w:sz w:val="24"/>
          <w:szCs w:val="24"/>
        </w:rPr>
        <w:t xml:space="preserve"> </w:t>
      </w:r>
      <w:proofErr w:type="spellStart"/>
      <w:r w:rsidR="00907C90">
        <w:rPr>
          <w:rFonts w:ascii="Times New Roman" w:eastAsia="Times New Roman" w:hAnsi="Times New Roman" w:cs="Times New Roman"/>
          <w:i/>
          <w:iCs/>
          <w:sz w:val="24"/>
          <w:szCs w:val="24"/>
        </w:rPr>
        <w:t>lithos</w:t>
      </w:r>
      <w:proofErr w:type="spellEnd"/>
      <w:r w:rsidR="00907C90">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was originally used to describe </w:t>
      </w:r>
      <w:r w:rsidR="00907C90">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natural magnets</w:t>
      </w:r>
      <w:r w:rsidR="005F6CAA">
        <w:rPr>
          <w:rFonts w:ascii="Times New Roman" w:eastAsia="Times New Roman" w:hAnsi="Times New Roman" w:cs="Times New Roman"/>
          <w:sz w:val="24"/>
          <w:szCs w:val="24"/>
        </w:rPr>
        <w:t>.</w:t>
      </w:r>
      <w:r w:rsidR="005F6CAA">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{"citationID":"9GSGcSFV","properties":{"formattedCitation":"\\super 52\\nosupersub{}","plainCitation":"52","noteIndex":0},"citationItems":[{"id":3134,"uris":["http://zotero.org/groups/4395508/items/7YX3VGMA"],"itemData":{"id":3134,"type":"chapter","abstract":"\"magnet\" published on  by Oxford University Press.","container-title":"Oxford Dictionary of Word Origins","ISBN":"978-0-19-886875-0","language":"en","publisher":"Oxford University Press","source":"www-oxfordreference-com.utk.idm.oclc.org","title":"magnet","URL":"http://www.oxfordreference.com/view/10.1093/acref/9780198868750.001.0001/acref-9780198868750-e-3059","author":[{"family":"Cresswell","given":"Julia"}],"accessed":{"date-parts":[["2022",11,14]]},"issued":{"date-parts":[["2021",7,22]]}}}],"schema":"https://github.com/citation-style-language/schema/raw/master/csl-citation.json"} </w:instrText>
      </w:r>
      <w:r w:rsidR="005F6CAA">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52</w:t>
      </w:r>
      <w:r w:rsidR="005F6CAA">
        <w:rPr>
          <w:rFonts w:ascii="Times New Roman" w:eastAsia="Times New Roman" w:hAnsi="Times New Roman" w:cs="Times New Roman"/>
          <w:sz w:val="24"/>
          <w:szCs w:val="24"/>
        </w:rPr>
        <w:fldChar w:fldCharType="end"/>
      </w:r>
      <w:r w:rsidR="00B5562A">
        <w:rPr>
          <w:rFonts w:ascii="Times New Roman" w:eastAsia="Times New Roman" w:hAnsi="Times New Roman" w:cs="Times New Roman"/>
          <w:sz w:val="24"/>
          <w:szCs w:val="24"/>
        </w:rPr>
        <w:t xml:space="preserve"> Dictionary definitions</w:t>
      </w:r>
      <w:r w:rsidR="004D2F7E">
        <w:rPr>
          <w:rFonts w:ascii="Times New Roman" w:eastAsia="Times New Roman" w:hAnsi="Times New Roman" w:cs="Times New Roman"/>
          <w:sz w:val="24"/>
          <w:szCs w:val="24"/>
        </w:rPr>
        <w:t xml:space="preserve"> also</w:t>
      </w:r>
      <w:r w:rsidR="00B5562A">
        <w:rPr>
          <w:rFonts w:ascii="Times New Roman" w:eastAsia="Times New Roman" w:hAnsi="Times New Roman" w:cs="Times New Roman"/>
          <w:sz w:val="24"/>
          <w:szCs w:val="24"/>
        </w:rPr>
        <w:t xml:space="preserve"> states that magnets are objects that acquired the property of attracting iron and of aligning roughly north</w:t>
      </w:r>
      <w:r w:rsidR="00907C90">
        <w:rPr>
          <w:rFonts w:ascii="Times New Roman" w:eastAsia="Times New Roman" w:hAnsi="Times New Roman" w:cs="Times New Roman"/>
          <w:sz w:val="24"/>
          <w:szCs w:val="24"/>
        </w:rPr>
        <w:t>–</w:t>
      </w:r>
      <w:r w:rsidR="00B5562A">
        <w:rPr>
          <w:rFonts w:ascii="Times New Roman" w:eastAsia="Times New Roman" w:hAnsi="Times New Roman" w:cs="Times New Roman"/>
          <w:sz w:val="24"/>
          <w:szCs w:val="24"/>
        </w:rPr>
        <w:t>south when freely suspended.</w:t>
      </w:r>
      <w:r w:rsidR="00B5562A">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{"citationID":"nSHLt1p2","properties":{"formattedCitation":"\\super 53\\nosupersub{}","plainCitation":"53","noteIndex":0},"citationItems":[{"id":3127,"uris":["http://zotero.org/groups/4395508/items/SDTLHULE"],"itemData":{"id":3127,"type":"entry-dictionary","container-title":"OED Online","language":"en-GB","publisher":"Oxford University Press","source":"Oxford English Dictionary","title":"magnet, n.","URL":"http://www.oed.com/view/Entry/112266","accessed":{"date-parts":[["2022",11,14]]}}}],"schema":"https://github.com/citation-style-language/schema/raw/master/csl-citation.json"} </w:instrText>
      </w:r>
      <w:r w:rsidR="00B5562A">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53</w:t>
      </w:r>
      <w:r w:rsidR="00B5562A">
        <w:rPr>
          <w:rFonts w:ascii="Times New Roman" w:eastAsia="Times New Roman" w:hAnsi="Times New Roman" w:cs="Times New Roman"/>
          <w:sz w:val="24"/>
          <w:szCs w:val="24"/>
        </w:rPr>
        <w:fldChar w:fldCharType="end"/>
      </w:r>
    </w:p>
    <w:p w14:paraId="4CCB629B" w14:textId="4061A9C7" w:rsidR="00705C67" w:rsidRDefault="00705C67" w:rsidP="00004CC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dipole is a pair of noncoincident equal and opposite electric charges or magnetic poles, which are usually but not necessarily close together.</w:t>
      </w:r>
      <w:r w:rsidR="00C72C20">
        <w:rPr>
          <w:rFonts w:ascii="Times New Roman" w:eastAsia="Times New Roman" w:hAnsi="Times New Roman" w:cs="Times New Roman"/>
          <w:sz w:val="24"/>
          <w:szCs w:val="24"/>
        </w:rPr>
        <w:t xml:space="preserve"> A dipole can also be an object, especially a molecule or atomic particle, </w:t>
      </w:r>
      <w:r w:rsidR="00907C90">
        <w:rPr>
          <w:rFonts w:ascii="Times New Roman" w:eastAsia="Times New Roman" w:hAnsi="Times New Roman" w:cs="Times New Roman"/>
          <w:sz w:val="24"/>
          <w:szCs w:val="24"/>
        </w:rPr>
        <w:t>that has</w:t>
      </w:r>
      <w:r w:rsidR="00B45B98">
        <w:rPr>
          <w:rFonts w:ascii="Times New Roman" w:eastAsia="Times New Roman" w:hAnsi="Times New Roman" w:cs="Times New Roman"/>
          <w:sz w:val="24"/>
          <w:szCs w:val="24"/>
        </w:rPr>
        <w:t xml:space="preserve"> such charges or poles. The dipole moment is the product of the distance between the two charges or poles of a dipole</w:t>
      </w:r>
      <w:r w:rsidR="00353EF5">
        <w:rPr>
          <w:rFonts w:ascii="Times New Roman" w:eastAsia="Times New Roman" w:hAnsi="Times New Roman" w:cs="Times New Roman"/>
          <w:sz w:val="24"/>
          <w:szCs w:val="24"/>
        </w:rPr>
        <w:t xml:space="preserve"> and the magnitude of either of them.</w:t>
      </w:r>
      <w:r w:rsidR="00C72C20">
        <w:rPr>
          <w:rFonts w:ascii="Times New Roman" w:eastAsia="Times New Roman" w:hAnsi="Times New Roman" w:cs="Times New Roman"/>
          <w:sz w:val="24"/>
          <w:szCs w:val="24"/>
        </w:rPr>
        <w:t xml:space="preserve"> </w:t>
      </w:r>
      <w:r w:rsidR="00353EF5">
        <w:rPr>
          <w:rFonts w:ascii="Times New Roman" w:eastAsia="Times New Roman" w:hAnsi="Times New Roman" w:cs="Times New Roman"/>
          <w:sz w:val="24"/>
          <w:szCs w:val="24"/>
        </w:rPr>
        <w:t>The magnetic version of the dipole is the magnetic dipole, and its associated dipole moment is the magnetic dipole moment.</w:t>
      </w:r>
      <w:r w:rsidR="00C72C2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{"citationID":"2dZwlzDN","properties":{"formattedCitation":"\\super 54\\nosupersub{}","plainCitation":"54","noteIndex":0},"citationItems":[{"id":3132,"uris":["http://zotero.org/groups/4395508/items/AIBSMYT4"],"itemData":{"id":3132,"type":"entry-dictionary","container-title":"OED Online","language":"en-GB","publisher":"Oxford University Press","source":"Oxford English Dictionary","title":"dipole, n.","URL":"http://www.oed.com/view/Entry/53231","accessed":{"date-parts":[["2022",11,14]]}}}],"schema":"https://github.com/citation-style-language/schema/raw/master/csl-citation.json"} </w:instrText>
      </w:r>
      <w:r w:rsidR="00C72C20">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54</w:t>
      </w:r>
      <w:r w:rsidR="00C72C20">
        <w:rPr>
          <w:rFonts w:ascii="Times New Roman" w:eastAsia="Times New Roman" w:hAnsi="Times New Roman" w:cs="Times New Roman"/>
          <w:sz w:val="24"/>
          <w:szCs w:val="24"/>
        </w:rPr>
        <w:fldChar w:fldCharType="end"/>
      </w:r>
      <w:r w:rsidR="009D422A">
        <w:rPr>
          <w:rFonts w:ascii="Times New Roman" w:eastAsia="Times New Roman" w:hAnsi="Times New Roman" w:cs="Times New Roman"/>
          <w:sz w:val="24"/>
          <w:szCs w:val="24"/>
        </w:rPr>
        <w:t xml:space="preserve"> The magnetic dipole moment, or just magnetic moment, is a measure of the strength of a magnet.</w:t>
      </w:r>
      <w:r w:rsidR="009D422A">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{"citationID":"Z1Ywev65","properties":{"formattedCitation":"\\super 55\\nosupersub{}","plainCitation":"55","noteIndex":0},"citationItems":[{"id":3131,"uris":["http://zotero.org/groups/4395508/items/VMQLTDYA"],"itemData":{"id":3131,"type":"chapter","abstract":"\"magnetic moment\" published on  by Oxford University Press.","container-title":"A Dictionary of Electronics and Electrical Engineering","ISBN":"978-0-19-872572-5","language":"en","publisher":"Oxford University Press","source":"www-oxfordreference-com.utk.idm.oclc.org","title":"magnetic moment","URL":"http://www.oxfordreference.com/view/10.1093/acref/9780198725725.001.0001/acref-9780198725725-e-2818","author":[{"family":"Butterfield","given":"Andrew"},{"family":"Szymanski","given":"John"}],"accessed":{"date-parts":[["2022",11,14]]},"issued":{"date-parts":[["2018",6,21]]}}}],"schema":"https://github.com/citation-style-language/schema/raw/master/csl-citation.json"} </w:instrText>
      </w:r>
      <w:r w:rsidR="009D422A">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55</w:t>
      </w:r>
      <w:r w:rsidR="009D422A">
        <w:rPr>
          <w:rFonts w:ascii="Times New Roman" w:eastAsia="Times New Roman" w:hAnsi="Times New Roman" w:cs="Times New Roman"/>
          <w:sz w:val="24"/>
          <w:szCs w:val="24"/>
        </w:rPr>
        <w:fldChar w:fldCharType="end"/>
      </w:r>
    </w:p>
    <w:p w14:paraId="306C11BE" w14:textId="0EB9B9F9" w:rsidR="00B064D2" w:rsidRDefault="003D7A1D" w:rsidP="00907C9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Induce comes from the Latin </w:t>
      </w:r>
      <w:proofErr w:type="spellStart"/>
      <w:r w:rsidRPr="003D7A1D">
        <w:rPr>
          <w:rFonts w:ascii="Times New Roman" w:eastAsia="Times New Roman" w:hAnsi="Times New Roman" w:cs="Times New Roman"/>
          <w:i/>
          <w:iCs/>
          <w:sz w:val="24"/>
          <w:szCs w:val="24"/>
        </w:rPr>
        <w:t>inducere</w:t>
      </w:r>
      <w:proofErr w:type="spellEnd"/>
      <w:r>
        <w:rPr>
          <w:rFonts w:ascii="Times New Roman" w:eastAsia="Times New Roman" w:hAnsi="Times New Roman" w:cs="Times New Roman"/>
          <w:sz w:val="24"/>
          <w:szCs w:val="24"/>
        </w:rPr>
        <w:t>, meaning to lead into. To induce is to lead something (or someone) to do something.</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{"citationID":"B9Vox7KT","properties":{"formattedCitation":"\\super 56\\nosupersub{}","plainCitation":"56","noteIndex":0},"citationItems":[{"id":3129,"uris":["http://zotero.org/groups/4395508/items/4SG2V95A"],"itemData":{"id":3129,"type":"entry-dictionary","container-title":"OED Online","language":"en-GB","publisher":"Oxford University Press","source":"Oxford English Dictionary","title":"induce, v.","URL":"http://www.oed.com/view/Entry/94758#eid525162","accessed":{"date-parts":[["2022",11,14]]}}}],"schema":"https://github.com/citation-style-language/schema/raw/master/csl-citation.json"} </w:instrText>
      </w:r>
      <w:r>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 noun of induce is induction, and </w:t>
      </w:r>
      <w:r w:rsidR="00907C90">
        <w:rPr>
          <w:rFonts w:ascii="Times New Roman" w:eastAsia="Times New Roman" w:hAnsi="Times New Roman" w:cs="Times New Roman"/>
          <w:sz w:val="24"/>
          <w:szCs w:val="24"/>
        </w:rPr>
        <w:t>the scientific definition of induction derives</w:t>
      </w:r>
      <w:r>
        <w:rPr>
          <w:rFonts w:ascii="Times New Roman" w:eastAsia="Times New Roman" w:hAnsi="Times New Roman" w:cs="Times New Roman"/>
          <w:sz w:val="24"/>
          <w:szCs w:val="24"/>
        </w:rPr>
        <w:t xml:space="preserve"> from this meaning In the natural sciences, induction is the action of inducing or bringing about an electric or magnetic state in a body by the proximity, without actual contact, of an electrified or magnetized body.</w:t>
      </w:r>
      <w:r w:rsidR="00322C39">
        <w:rPr>
          <w:rFonts w:ascii="Times New Roman" w:eastAsia="Times New Roman" w:hAnsi="Times New Roman" w:cs="Times New Roman"/>
          <w:sz w:val="24"/>
          <w:szCs w:val="24"/>
        </w:rPr>
        <w:t xml:space="preserve"> </w:t>
      </w:r>
      <w:r w:rsidR="00907C90">
        <w:rPr>
          <w:rFonts w:ascii="Times New Roman" w:eastAsia="Times New Roman" w:hAnsi="Times New Roman" w:cs="Times New Roman"/>
          <w:sz w:val="24"/>
          <w:szCs w:val="24"/>
        </w:rPr>
        <w:t>Therefore, m</w:t>
      </w:r>
      <w:r w:rsidR="00322C39">
        <w:rPr>
          <w:rFonts w:ascii="Times New Roman" w:eastAsia="Times New Roman" w:hAnsi="Times New Roman" w:cs="Times New Roman"/>
          <w:sz w:val="24"/>
          <w:szCs w:val="24"/>
        </w:rPr>
        <w:t xml:space="preserve">agnetic induction is the production of magnetic properties in substances when they are placed in a magnetic field, such as when a piece of iron is magnetized by </w:t>
      </w:r>
      <w:r w:rsidR="00AC4B97">
        <w:rPr>
          <w:rFonts w:ascii="Times New Roman" w:eastAsia="Times New Roman" w:hAnsi="Times New Roman" w:cs="Times New Roman"/>
          <w:sz w:val="24"/>
          <w:szCs w:val="24"/>
        </w:rPr>
        <w:t xml:space="preserve">a </w:t>
      </w:r>
      <w:r w:rsidR="00322C39">
        <w:rPr>
          <w:rFonts w:ascii="Times New Roman" w:eastAsia="Times New Roman" w:hAnsi="Times New Roman" w:cs="Times New Roman"/>
          <w:sz w:val="24"/>
          <w:szCs w:val="24"/>
        </w:rPr>
        <w:t>neighboring magnet.</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{"citationID":"0FHYRFVV","properties":{"formattedCitation":"\\super 57\\nosupersub{}","plainCitation":"57","noteIndex":0},"citationItems":[{"id":3128,"uris":["http://zotero.org/groups/4395508/items/GGT9G3GV"],"itemData":{"id":3128,"type":"entry-dictionary","container-title":"OED Online","language":"en-GB","publisher":"Oxford University Press","source":"Oxford English Dictionary","title":"induction, n.","URL":"http://www.oed.com/view/Entry/94779","accessed":{"date-parts":[["2022",11,14]]}}}],"schema":"https://github.com/citation-style-language/schema/raw/master/csl-citation.json"} </w:instrText>
      </w:r>
      <w:r>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57</w:t>
      </w:r>
      <w:r>
        <w:rPr>
          <w:rFonts w:ascii="Times New Roman" w:eastAsia="Times New Roman" w:hAnsi="Times New Roman" w:cs="Times New Roman"/>
          <w:sz w:val="24"/>
          <w:szCs w:val="24"/>
        </w:rPr>
        <w:fldChar w:fldCharType="end"/>
      </w:r>
      <w:r w:rsidR="00415A80">
        <w:rPr>
          <w:rFonts w:ascii="Times New Roman" w:eastAsia="Times New Roman" w:hAnsi="Times New Roman" w:cs="Times New Roman"/>
          <w:sz w:val="24"/>
          <w:szCs w:val="24"/>
        </w:rPr>
        <w:t>.</w:t>
      </w:r>
    </w:p>
    <w:p w14:paraId="73A8A555" w14:textId="28CC4885" w:rsidR="00415A80" w:rsidRDefault="00C55641" w:rsidP="00004CC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Vector, in Latin, means a carrier</w:t>
      </w:r>
      <w:r w:rsidR="00AC4B97">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rPr>
        <w:t xml:space="preserve"> one who carries. In the natural sciences</w:t>
      </w:r>
      <w:r w:rsidR="00AC4B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vector is a quantity </w:t>
      </w:r>
      <w:r w:rsidR="00AC4B97">
        <w:rPr>
          <w:rFonts w:ascii="Times New Roman" w:eastAsia="Times New Roman" w:hAnsi="Times New Roman" w:cs="Times New Roman"/>
          <w:sz w:val="24"/>
          <w:szCs w:val="24"/>
        </w:rPr>
        <w:t>that has</w:t>
      </w:r>
      <w:r>
        <w:rPr>
          <w:rFonts w:ascii="Times New Roman" w:eastAsia="Times New Roman" w:hAnsi="Times New Roman" w:cs="Times New Roman"/>
          <w:sz w:val="24"/>
          <w:szCs w:val="24"/>
        </w:rPr>
        <w:t xml:space="preserve"> direction as well as </w:t>
      </w:r>
      <w:r w:rsidR="00D519C9">
        <w:rPr>
          <w:rFonts w:ascii="Times New Roman" w:eastAsia="Times New Roman" w:hAnsi="Times New Roman" w:cs="Times New Roman"/>
          <w:sz w:val="24"/>
          <w:szCs w:val="24"/>
        </w:rPr>
        <w:t>magnitude.</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{"citationID":"LPKRENIx","properties":{"formattedCitation":"\\super 58\\nosupersub{}","plainCitation":"58","noteIndex":0},"citationItems":[{"id":3126,"uris":["http://zotero.org/groups/4395508/items/RPYYAPNE"],"itemData":{"id":3126,"type":"entry-dictionary","container-title":"OED Online","language":"en-GB","publisher":"Oxford University Press","source":"Oxford English Dictionary","title":"vector, n.","URL":"http://www.oed.com/view/Entry/221825","accessed":{"date-parts":[["2022",11,14]]}}}],"schema":"https://github.com/citation-style-language/schema/raw/master/csl-citation.json"} </w:instrText>
      </w:r>
      <w:r>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58</w:t>
      </w:r>
      <w:r>
        <w:rPr>
          <w:rFonts w:ascii="Times New Roman" w:eastAsia="Times New Roman" w:hAnsi="Times New Roman" w:cs="Times New Roman"/>
          <w:sz w:val="24"/>
          <w:szCs w:val="24"/>
        </w:rPr>
        <w:fldChar w:fldCharType="end"/>
      </w:r>
      <w:r w:rsidR="00D519C9">
        <w:rPr>
          <w:rFonts w:ascii="Times New Roman" w:eastAsia="Times New Roman" w:hAnsi="Times New Roman" w:cs="Times New Roman"/>
          <w:sz w:val="24"/>
          <w:szCs w:val="24"/>
        </w:rPr>
        <w:t xml:space="preserve"> </w:t>
      </w:r>
      <w:r w:rsidR="00AC4B97">
        <w:rPr>
          <w:rFonts w:ascii="Times New Roman" w:eastAsia="Times New Roman" w:hAnsi="Times New Roman" w:cs="Times New Roman"/>
          <w:sz w:val="24"/>
          <w:szCs w:val="24"/>
        </w:rPr>
        <w:t>T</w:t>
      </w:r>
      <w:r w:rsidR="00D519C9">
        <w:rPr>
          <w:rFonts w:ascii="Times New Roman" w:eastAsia="Times New Roman" w:hAnsi="Times New Roman" w:cs="Times New Roman"/>
          <w:sz w:val="24"/>
          <w:szCs w:val="24"/>
        </w:rPr>
        <w:t xml:space="preserve">he vector is </w:t>
      </w:r>
      <w:r w:rsidR="00AC4B97">
        <w:rPr>
          <w:rFonts w:ascii="Times New Roman" w:eastAsia="Times New Roman" w:hAnsi="Times New Roman" w:cs="Times New Roman"/>
          <w:sz w:val="24"/>
          <w:szCs w:val="24"/>
        </w:rPr>
        <w:t xml:space="preserve">often </w:t>
      </w:r>
      <w:r w:rsidR="00D519C9">
        <w:rPr>
          <w:rFonts w:ascii="Times New Roman" w:eastAsia="Times New Roman" w:hAnsi="Times New Roman" w:cs="Times New Roman"/>
          <w:sz w:val="24"/>
          <w:szCs w:val="24"/>
        </w:rPr>
        <w:t xml:space="preserve">the carrier of a scientific phenomenon. </w:t>
      </w:r>
      <w:r w:rsidR="0020625B">
        <w:rPr>
          <w:rFonts w:ascii="Times New Roman" w:eastAsia="Times New Roman" w:hAnsi="Times New Roman" w:cs="Times New Roman"/>
          <w:sz w:val="24"/>
          <w:szCs w:val="24"/>
        </w:rPr>
        <w:lastRenderedPageBreak/>
        <w:t xml:space="preserve">Flux comes from the Latin word </w:t>
      </w:r>
      <w:proofErr w:type="spellStart"/>
      <w:r w:rsidR="0020625B" w:rsidRPr="0020625B">
        <w:rPr>
          <w:rFonts w:ascii="Times New Roman" w:eastAsia="Times New Roman" w:hAnsi="Times New Roman" w:cs="Times New Roman"/>
          <w:i/>
          <w:iCs/>
          <w:sz w:val="24"/>
          <w:szCs w:val="24"/>
        </w:rPr>
        <w:t>fluxus</w:t>
      </w:r>
      <w:proofErr w:type="spellEnd"/>
      <w:r w:rsidR="0020625B">
        <w:rPr>
          <w:rFonts w:ascii="Times New Roman" w:eastAsia="Times New Roman" w:hAnsi="Times New Roman" w:cs="Times New Roman"/>
          <w:sz w:val="24"/>
          <w:szCs w:val="24"/>
        </w:rPr>
        <w:t xml:space="preserve">, meaning flow. Flux, in modern English, means flow, or a flowing. In physics and </w:t>
      </w:r>
      <w:r w:rsidR="00B064D2">
        <w:rPr>
          <w:rFonts w:ascii="Times New Roman" w:eastAsia="Times New Roman" w:hAnsi="Times New Roman" w:cs="Times New Roman"/>
          <w:sz w:val="24"/>
          <w:szCs w:val="24"/>
        </w:rPr>
        <w:t xml:space="preserve">many </w:t>
      </w:r>
      <w:r w:rsidR="0020625B">
        <w:rPr>
          <w:rFonts w:ascii="Times New Roman" w:eastAsia="Times New Roman" w:hAnsi="Times New Roman" w:cs="Times New Roman"/>
          <w:sz w:val="24"/>
          <w:szCs w:val="24"/>
        </w:rPr>
        <w:t xml:space="preserve">other scientific fields, </w:t>
      </w:r>
      <w:r w:rsidR="00B064D2">
        <w:rPr>
          <w:rFonts w:ascii="Times New Roman" w:eastAsia="Times New Roman" w:hAnsi="Times New Roman" w:cs="Times New Roman"/>
          <w:sz w:val="24"/>
          <w:szCs w:val="24"/>
        </w:rPr>
        <w:t>flux refers to the lines or the number of lines of magnetic induction or electric displacement. In the latter case it is known as electric flux, and in the former, magnetic flux.</w:t>
      </w:r>
      <w:r w:rsidR="0020625B">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{"citationID":"mVG3qaGD","properties":{"formattedCitation":"\\super 59\\nosupersub{}","plainCitation":"59","noteIndex":0},"citationItems":[{"id":3130,"uris":["http://zotero.org/groups/4395508/items/EHJ6EHQI"],"itemData":{"id":3130,"type":"entry-dictionary","container-title":"OED Online","language":"en-GB","publisher":"Oxford University Press","source":"Oxford English Dictionary","title":"flux, n.","URL":"http://www.oed.com/view/Entry/72249","accessed":{"date-parts":[["2022",11,14]]}}}],"schema":"https://github.com/citation-style-language/schema/raw/master/csl-citation.json"} </w:instrText>
      </w:r>
      <w:r w:rsidR="0020625B">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59</w:t>
      </w:r>
      <w:r w:rsidR="0020625B">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AC4B97">
        <w:rPr>
          <w:rFonts w:ascii="Times New Roman" w:eastAsia="Times New Roman" w:hAnsi="Times New Roman" w:cs="Times New Roman"/>
          <w:sz w:val="24"/>
          <w:szCs w:val="24"/>
        </w:rPr>
        <w:t>T</w:t>
      </w:r>
      <w:r w:rsidR="00415A80">
        <w:rPr>
          <w:rFonts w:ascii="Times New Roman" w:eastAsia="Times New Roman" w:hAnsi="Times New Roman" w:cs="Times New Roman"/>
          <w:sz w:val="24"/>
          <w:szCs w:val="24"/>
        </w:rPr>
        <w:t xml:space="preserve">he term magnetic induction can also refer to the </w:t>
      </w:r>
      <w:r>
        <w:rPr>
          <w:rFonts w:ascii="Times New Roman" w:eastAsia="Times New Roman" w:hAnsi="Times New Roman" w:cs="Times New Roman"/>
          <w:sz w:val="24"/>
          <w:szCs w:val="24"/>
        </w:rPr>
        <w:t>vector</w:t>
      </w:r>
      <w:r w:rsidR="00415A80">
        <w:rPr>
          <w:rFonts w:ascii="Times New Roman" w:eastAsia="Times New Roman" w:hAnsi="Times New Roman" w:cs="Times New Roman"/>
          <w:sz w:val="24"/>
          <w:szCs w:val="24"/>
        </w:rPr>
        <w:t xml:space="preserve"> of such an action, which is the magnetic flux or the magnetic flux density.</w:t>
      </w:r>
      <w:r w:rsidR="004F5AF6">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{"citationID":"69mcugQt","properties":{"formattedCitation":"\\super 57\\nosupersub{}","plainCitation":"57","noteIndex":0},"citationItems":[{"id":3128,"uris":["http://zotero.org/groups/4395508/items/GGT9G3GV"],"itemData":{"id":3128,"type":"entry-dictionary","container-title":"OED Online","language":"en-GB","publisher":"Oxford University Press","source":"Oxford English Dictionary","title":"induction, n.","URL":"http://www.oed.com/view/Entry/94779","accessed":{"date-parts":[["2022",11,14]]}}}],"schema":"https://github.com/citation-style-language/schema/raw/master/csl-citation.json"} </w:instrText>
      </w:r>
      <w:r w:rsidR="004F5AF6">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57</w:t>
      </w:r>
      <w:r w:rsidR="004F5AF6">
        <w:rPr>
          <w:rFonts w:ascii="Times New Roman" w:eastAsia="Times New Roman" w:hAnsi="Times New Roman" w:cs="Times New Roman"/>
          <w:sz w:val="24"/>
          <w:szCs w:val="24"/>
        </w:rPr>
        <w:fldChar w:fldCharType="end"/>
      </w:r>
      <w:r w:rsidR="004F5AF6">
        <w:rPr>
          <w:rFonts w:ascii="Times New Roman" w:eastAsia="Times New Roman" w:hAnsi="Times New Roman" w:cs="Times New Roman"/>
          <w:sz w:val="24"/>
          <w:szCs w:val="24"/>
        </w:rPr>
        <w:t xml:space="preserve"> </w:t>
      </w:r>
      <w:r w:rsidR="00831456">
        <w:rPr>
          <w:rFonts w:ascii="Times New Roman" w:eastAsia="Times New Roman" w:hAnsi="Times New Roman" w:cs="Times New Roman"/>
          <w:sz w:val="24"/>
          <w:szCs w:val="24"/>
        </w:rPr>
        <w:t>The m</w:t>
      </w:r>
      <w:r w:rsidR="004F5AF6">
        <w:rPr>
          <w:rFonts w:ascii="Times New Roman" w:eastAsia="Times New Roman" w:hAnsi="Times New Roman" w:cs="Times New Roman"/>
          <w:sz w:val="24"/>
          <w:szCs w:val="24"/>
        </w:rPr>
        <w:t>agnetic</w:t>
      </w:r>
      <w:r w:rsidR="00831456">
        <w:rPr>
          <w:rFonts w:ascii="Times New Roman" w:eastAsia="Times New Roman" w:hAnsi="Times New Roman" w:cs="Times New Roman"/>
          <w:sz w:val="24"/>
          <w:szCs w:val="24"/>
        </w:rPr>
        <w:t xml:space="preserve"> flux density will be further discussed in the </w:t>
      </w:r>
      <w:r w:rsidR="00B943E1">
        <w:rPr>
          <w:rFonts w:ascii="Times New Roman" w:eastAsia="Times New Roman" w:hAnsi="Times New Roman" w:cs="Times New Roman"/>
          <w:sz w:val="24"/>
          <w:szCs w:val="24"/>
        </w:rPr>
        <w:t>next paragraph.</w:t>
      </w:r>
    </w:p>
    <w:p w14:paraId="49D2B114" w14:textId="01487A1F" w:rsidR="00B5562A" w:rsidRDefault="00B5562A" w:rsidP="00004CC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magnetic field</w:t>
      </w:r>
      <w:r w:rsidR="00F67C55">
        <w:rPr>
          <w:rFonts w:ascii="Times New Roman" w:eastAsia="Times New Roman" w:hAnsi="Times New Roman" w:cs="Times New Roman"/>
          <w:sz w:val="24"/>
          <w:szCs w:val="24"/>
        </w:rPr>
        <w:t xml:space="preserve"> is a field of force that exists around a magnetic body (the magnet) or a current</w:t>
      </w:r>
      <w:r w:rsidR="00AC4B97">
        <w:rPr>
          <w:rFonts w:ascii="Times New Roman" w:eastAsia="Times New Roman" w:hAnsi="Times New Roman" w:cs="Times New Roman"/>
          <w:sz w:val="24"/>
          <w:szCs w:val="24"/>
        </w:rPr>
        <w:t>-</w:t>
      </w:r>
      <w:r w:rsidR="00F67C55">
        <w:rPr>
          <w:rFonts w:ascii="Times New Roman" w:eastAsia="Times New Roman" w:hAnsi="Times New Roman" w:cs="Times New Roman"/>
          <w:sz w:val="24"/>
          <w:szCs w:val="24"/>
        </w:rPr>
        <w:t>carrying conductor. Within a magnetic field</w:t>
      </w:r>
      <w:r w:rsidR="00AC4B97">
        <w:rPr>
          <w:rFonts w:ascii="Times New Roman" w:eastAsia="Times New Roman" w:hAnsi="Times New Roman" w:cs="Times New Roman"/>
          <w:sz w:val="24"/>
          <w:szCs w:val="24"/>
        </w:rPr>
        <w:t>,</w:t>
      </w:r>
      <w:r w:rsidR="00F67C55">
        <w:rPr>
          <w:rFonts w:ascii="Times New Roman" w:eastAsia="Times New Roman" w:hAnsi="Times New Roman" w:cs="Times New Roman"/>
          <w:sz w:val="24"/>
          <w:szCs w:val="24"/>
        </w:rPr>
        <w:t xml:space="preserve"> a magnetic dipole may experience a torque</w:t>
      </w:r>
      <w:r w:rsidR="00AC4B97">
        <w:rPr>
          <w:rFonts w:ascii="Times New Roman" w:eastAsia="Times New Roman" w:hAnsi="Times New Roman" w:cs="Times New Roman"/>
          <w:sz w:val="24"/>
          <w:szCs w:val="24"/>
        </w:rPr>
        <w:t>,</w:t>
      </w:r>
      <w:r w:rsidR="00F67C55">
        <w:rPr>
          <w:rFonts w:ascii="Times New Roman" w:eastAsia="Times New Roman" w:hAnsi="Times New Roman" w:cs="Times New Roman"/>
          <w:sz w:val="24"/>
          <w:szCs w:val="24"/>
        </w:rPr>
        <w:t xml:space="preserve"> and a moving charge may experience a force. </w:t>
      </w:r>
      <w:r w:rsidR="00806E00">
        <w:rPr>
          <w:rFonts w:ascii="Times New Roman" w:eastAsia="Times New Roman" w:hAnsi="Times New Roman" w:cs="Times New Roman"/>
          <w:sz w:val="24"/>
          <w:szCs w:val="24"/>
        </w:rPr>
        <w:t xml:space="preserve">The strength and direction of the magnetic field is primarily described in two ways. It can be given in the terms of magnetic flux density, also known as magnetic induction, which has the symbol </w:t>
      </w:r>
      <w:r w:rsidR="00806E00" w:rsidRPr="00B943E1">
        <w:rPr>
          <w:rFonts w:ascii="Times New Roman" w:eastAsia="Times New Roman" w:hAnsi="Times New Roman" w:cs="Times New Roman"/>
          <w:i/>
          <w:iCs/>
          <w:sz w:val="24"/>
          <w:szCs w:val="24"/>
        </w:rPr>
        <w:t>B</w:t>
      </w:r>
      <w:r w:rsidR="00806E00">
        <w:rPr>
          <w:rFonts w:ascii="Times New Roman" w:eastAsia="Times New Roman" w:hAnsi="Times New Roman" w:cs="Times New Roman"/>
          <w:sz w:val="24"/>
          <w:szCs w:val="24"/>
        </w:rPr>
        <w:t xml:space="preserve">. It can also be given in the terms of magnetic field strength, also known as magnetizing force or magnetic intensity, all of which </w:t>
      </w:r>
      <w:r w:rsidR="00AC4B97">
        <w:rPr>
          <w:rFonts w:ascii="Times New Roman" w:eastAsia="Times New Roman" w:hAnsi="Times New Roman" w:cs="Times New Roman"/>
          <w:sz w:val="24"/>
          <w:szCs w:val="24"/>
        </w:rPr>
        <w:t>are</w:t>
      </w:r>
      <w:r w:rsidR="00806E00">
        <w:rPr>
          <w:rFonts w:ascii="Times New Roman" w:eastAsia="Times New Roman" w:hAnsi="Times New Roman" w:cs="Times New Roman"/>
          <w:sz w:val="24"/>
          <w:szCs w:val="24"/>
        </w:rPr>
        <w:t xml:space="preserve"> </w:t>
      </w:r>
      <w:r w:rsidR="004D2F7E">
        <w:rPr>
          <w:rFonts w:ascii="Times New Roman" w:eastAsia="Times New Roman" w:hAnsi="Times New Roman" w:cs="Times New Roman"/>
          <w:sz w:val="24"/>
          <w:szCs w:val="24"/>
        </w:rPr>
        <w:t>represented</w:t>
      </w:r>
      <w:r w:rsidR="00806E00">
        <w:rPr>
          <w:rFonts w:ascii="Times New Roman" w:eastAsia="Times New Roman" w:hAnsi="Times New Roman" w:cs="Times New Roman"/>
          <w:sz w:val="24"/>
          <w:szCs w:val="24"/>
        </w:rPr>
        <w:t xml:space="preserve"> by the symbol </w:t>
      </w:r>
      <w:r w:rsidR="00806E00" w:rsidRPr="00B943E1">
        <w:rPr>
          <w:rFonts w:ascii="Times New Roman" w:eastAsia="Times New Roman" w:hAnsi="Times New Roman" w:cs="Times New Roman"/>
          <w:i/>
          <w:iCs/>
          <w:sz w:val="24"/>
          <w:szCs w:val="24"/>
        </w:rPr>
        <w:t>H</w:t>
      </w:r>
      <w:r w:rsidR="00806E00">
        <w:rPr>
          <w:rFonts w:ascii="Times New Roman" w:eastAsia="Times New Roman" w:hAnsi="Times New Roman" w:cs="Times New Roman"/>
          <w:sz w:val="24"/>
          <w:szCs w:val="24"/>
        </w:rPr>
        <w:t xml:space="preserve">. </w:t>
      </w:r>
      <w:r w:rsidR="004D2F7E">
        <w:rPr>
          <w:rFonts w:ascii="Times New Roman" w:eastAsia="Times New Roman" w:hAnsi="Times New Roman" w:cs="Times New Roman"/>
          <w:sz w:val="24"/>
          <w:szCs w:val="24"/>
        </w:rPr>
        <w:t>The</w:t>
      </w:r>
      <w:r w:rsidR="00806E00">
        <w:rPr>
          <w:rFonts w:ascii="Times New Roman" w:eastAsia="Times New Roman" w:hAnsi="Times New Roman" w:cs="Times New Roman"/>
          <w:sz w:val="24"/>
          <w:szCs w:val="24"/>
        </w:rPr>
        <w:t xml:space="preserve"> </w:t>
      </w:r>
      <w:r w:rsidR="004D2F7E">
        <w:rPr>
          <w:rFonts w:ascii="Times New Roman" w:eastAsia="Times New Roman" w:hAnsi="Times New Roman" w:cs="Times New Roman"/>
          <w:sz w:val="24"/>
          <w:szCs w:val="24"/>
        </w:rPr>
        <w:t xml:space="preserve">magnetic flux density, </w:t>
      </w:r>
      <w:r w:rsidR="004D2F7E" w:rsidRPr="00B943E1">
        <w:rPr>
          <w:rFonts w:ascii="Times New Roman" w:eastAsia="Times New Roman" w:hAnsi="Times New Roman" w:cs="Times New Roman"/>
          <w:i/>
          <w:iCs/>
          <w:sz w:val="24"/>
          <w:szCs w:val="24"/>
        </w:rPr>
        <w:t>B</w:t>
      </w:r>
      <w:r w:rsidR="004D2F7E">
        <w:rPr>
          <w:rFonts w:ascii="Times New Roman" w:eastAsia="Times New Roman" w:hAnsi="Times New Roman" w:cs="Times New Roman"/>
          <w:sz w:val="24"/>
          <w:szCs w:val="24"/>
        </w:rPr>
        <w:t xml:space="preserve">, and the magnetic field strength, </w:t>
      </w:r>
      <w:r w:rsidR="004D2F7E" w:rsidRPr="00B943E1">
        <w:rPr>
          <w:rFonts w:ascii="Times New Roman" w:eastAsia="Times New Roman" w:hAnsi="Times New Roman" w:cs="Times New Roman"/>
          <w:i/>
          <w:iCs/>
          <w:sz w:val="24"/>
          <w:szCs w:val="24"/>
        </w:rPr>
        <w:t>H</w:t>
      </w:r>
      <w:r w:rsidR="004D2F7E">
        <w:rPr>
          <w:rFonts w:ascii="Times New Roman" w:eastAsia="Times New Roman" w:hAnsi="Times New Roman" w:cs="Times New Roman"/>
          <w:sz w:val="24"/>
          <w:szCs w:val="24"/>
        </w:rPr>
        <w:t xml:space="preserve">, possesses different units. The SI unit for </w:t>
      </w:r>
      <w:r w:rsidR="004D2F7E" w:rsidRPr="00B943E1">
        <w:rPr>
          <w:rFonts w:ascii="Times New Roman" w:eastAsia="Times New Roman" w:hAnsi="Times New Roman" w:cs="Times New Roman"/>
          <w:i/>
          <w:iCs/>
          <w:sz w:val="24"/>
          <w:szCs w:val="24"/>
        </w:rPr>
        <w:t>B</w:t>
      </w:r>
      <w:r w:rsidR="004D2F7E">
        <w:rPr>
          <w:rFonts w:ascii="Times New Roman" w:eastAsia="Times New Roman" w:hAnsi="Times New Roman" w:cs="Times New Roman"/>
          <w:sz w:val="24"/>
          <w:szCs w:val="24"/>
        </w:rPr>
        <w:t xml:space="preserve"> is </w:t>
      </w:r>
      <w:r w:rsidR="00AC4B97">
        <w:rPr>
          <w:rFonts w:ascii="Times New Roman" w:eastAsia="Times New Roman" w:hAnsi="Times New Roman" w:cs="Times New Roman"/>
          <w:sz w:val="24"/>
          <w:szCs w:val="24"/>
        </w:rPr>
        <w:t>t</w:t>
      </w:r>
      <w:r w:rsidR="004D2F7E">
        <w:rPr>
          <w:rFonts w:ascii="Times New Roman" w:eastAsia="Times New Roman" w:hAnsi="Times New Roman" w:cs="Times New Roman"/>
          <w:sz w:val="24"/>
          <w:szCs w:val="24"/>
        </w:rPr>
        <w:t xml:space="preserve">esla (T). The SI unit for </w:t>
      </w:r>
      <w:proofErr w:type="spellStart"/>
      <w:r w:rsidR="004D2F7E" w:rsidRPr="00B943E1">
        <w:rPr>
          <w:rFonts w:ascii="Times New Roman" w:eastAsia="Times New Roman" w:hAnsi="Times New Roman" w:cs="Times New Roman"/>
          <w:i/>
          <w:iCs/>
          <w:sz w:val="24"/>
          <w:szCs w:val="24"/>
        </w:rPr>
        <w:t>H</w:t>
      </w:r>
      <w:r w:rsidR="004D2F7E">
        <w:rPr>
          <w:rFonts w:ascii="Times New Roman" w:eastAsia="Times New Roman" w:hAnsi="Times New Roman" w:cs="Times New Roman"/>
          <w:sz w:val="24"/>
          <w:szCs w:val="24"/>
        </w:rPr>
        <w:t xml:space="preserve"> is</w:t>
      </w:r>
      <w:proofErr w:type="spellEnd"/>
      <w:r w:rsidR="004D2F7E">
        <w:rPr>
          <w:rFonts w:ascii="Times New Roman" w:eastAsia="Times New Roman" w:hAnsi="Times New Roman" w:cs="Times New Roman"/>
          <w:sz w:val="24"/>
          <w:szCs w:val="24"/>
        </w:rPr>
        <w:t xml:space="preserve"> ampere per meter (A/m). </w:t>
      </w:r>
      <w:r w:rsidR="00AC4B97">
        <w:rPr>
          <w:rFonts w:ascii="Times New Roman" w:eastAsia="Times New Roman" w:hAnsi="Times New Roman" w:cs="Times New Roman"/>
          <w:sz w:val="24"/>
          <w:szCs w:val="24"/>
        </w:rPr>
        <w:t xml:space="preserve">The magnetic flux density </w:t>
      </w:r>
      <w:r w:rsidR="00705C67" w:rsidRPr="00B943E1">
        <w:rPr>
          <w:rFonts w:ascii="Times New Roman" w:eastAsia="Times New Roman" w:hAnsi="Times New Roman" w:cs="Times New Roman"/>
          <w:i/>
          <w:iCs/>
          <w:sz w:val="24"/>
          <w:szCs w:val="24"/>
        </w:rPr>
        <w:t>B</w:t>
      </w:r>
      <w:r w:rsidR="00705C67">
        <w:rPr>
          <w:rFonts w:ascii="Times New Roman" w:eastAsia="Times New Roman" w:hAnsi="Times New Roman" w:cs="Times New Roman"/>
          <w:sz w:val="24"/>
          <w:szCs w:val="24"/>
        </w:rPr>
        <w:t xml:space="preserve"> is a vector quantity and is the magnetic flux per area of a magnetic field at right angles to the magnetic force. </w:t>
      </w:r>
      <w:r w:rsidR="00AC4B97">
        <w:rPr>
          <w:rFonts w:ascii="Times New Roman" w:eastAsia="Times New Roman" w:hAnsi="Times New Roman" w:cs="Times New Roman"/>
          <w:sz w:val="24"/>
          <w:szCs w:val="24"/>
        </w:rPr>
        <w:t xml:space="preserve">The magnetic field strength </w:t>
      </w:r>
      <w:r w:rsidR="00705C67" w:rsidRPr="00B943E1">
        <w:rPr>
          <w:rFonts w:ascii="Times New Roman" w:eastAsia="Times New Roman" w:hAnsi="Times New Roman" w:cs="Times New Roman"/>
          <w:i/>
          <w:iCs/>
          <w:sz w:val="24"/>
          <w:szCs w:val="24"/>
        </w:rPr>
        <w:t>H</w:t>
      </w:r>
      <w:r w:rsidR="00705C67">
        <w:rPr>
          <w:rFonts w:ascii="Times New Roman" w:eastAsia="Times New Roman" w:hAnsi="Times New Roman" w:cs="Times New Roman"/>
          <w:sz w:val="24"/>
          <w:szCs w:val="24"/>
        </w:rPr>
        <w:t xml:space="preserve"> is related to </w:t>
      </w:r>
      <w:r w:rsidR="00705C67" w:rsidRPr="00B943E1">
        <w:rPr>
          <w:rFonts w:ascii="Times New Roman" w:eastAsia="Times New Roman" w:hAnsi="Times New Roman" w:cs="Times New Roman"/>
          <w:i/>
          <w:iCs/>
          <w:sz w:val="24"/>
          <w:szCs w:val="24"/>
        </w:rPr>
        <w:t>B</w:t>
      </w:r>
      <w:r w:rsidR="00705C67">
        <w:rPr>
          <w:rFonts w:ascii="Times New Roman" w:eastAsia="Times New Roman" w:hAnsi="Times New Roman" w:cs="Times New Roman"/>
          <w:sz w:val="24"/>
          <w:szCs w:val="24"/>
        </w:rPr>
        <w:t xml:space="preserve"> in that </w:t>
      </w:r>
      <w:r w:rsidR="00705C67" w:rsidRPr="00B943E1">
        <w:rPr>
          <w:rFonts w:ascii="Times New Roman" w:eastAsia="Times New Roman" w:hAnsi="Times New Roman" w:cs="Times New Roman"/>
          <w:i/>
          <w:iCs/>
          <w:sz w:val="24"/>
          <w:szCs w:val="24"/>
        </w:rPr>
        <w:t>H</w:t>
      </w:r>
      <w:r w:rsidR="00705C67">
        <w:rPr>
          <w:rFonts w:ascii="Times New Roman" w:eastAsia="Times New Roman" w:hAnsi="Times New Roman" w:cs="Times New Roman"/>
          <w:sz w:val="24"/>
          <w:szCs w:val="24"/>
        </w:rPr>
        <w:t xml:space="preserve"> = </w:t>
      </w:r>
      <w:r w:rsidR="00705C67" w:rsidRPr="00B943E1">
        <w:rPr>
          <w:rFonts w:ascii="Times New Roman" w:eastAsia="Times New Roman" w:hAnsi="Times New Roman" w:cs="Times New Roman"/>
          <w:i/>
          <w:iCs/>
          <w:sz w:val="24"/>
          <w:szCs w:val="24"/>
        </w:rPr>
        <w:t>B</w:t>
      </w:r>
      <w:r w:rsidR="00705C67">
        <w:rPr>
          <w:rFonts w:ascii="Times New Roman" w:eastAsia="Times New Roman" w:hAnsi="Times New Roman" w:cs="Times New Roman"/>
          <w:sz w:val="24"/>
          <w:szCs w:val="24"/>
        </w:rPr>
        <w:t>/</w:t>
      </w:r>
      <w:r w:rsidR="00705C67" w:rsidRPr="00705C67">
        <w:rPr>
          <w:rFonts w:ascii="Times New Roman" w:eastAsia="Times New Roman" w:hAnsi="Times New Roman" w:cs="Times New Roman"/>
          <w:sz w:val="24"/>
          <w:szCs w:val="24"/>
        </w:rPr>
        <w:t>μ</w:t>
      </w:r>
      <w:r w:rsidR="00705C67">
        <w:rPr>
          <w:rFonts w:ascii="Times New Roman" w:eastAsia="Times New Roman" w:hAnsi="Times New Roman" w:cs="Times New Roman"/>
          <w:sz w:val="24"/>
          <w:szCs w:val="24"/>
        </w:rPr>
        <w:t xml:space="preserve">, where </w:t>
      </w:r>
      <w:r w:rsidR="00705C67" w:rsidRPr="00705C67">
        <w:rPr>
          <w:rFonts w:ascii="Times New Roman" w:eastAsia="Times New Roman" w:hAnsi="Times New Roman" w:cs="Times New Roman"/>
          <w:sz w:val="24"/>
          <w:szCs w:val="24"/>
        </w:rPr>
        <w:t>μ</w:t>
      </w:r>
      <w:r w:rsidR="00705C67">
        <w:rPr>
          <w:rFonts w:ascii="Times New Roman" w:eastAsia="Times New Roman" w:hAnsi="Times New Roman" w:cs="Times New Roman"/>
          <w:sz w:val="24"/>
          <w:szCs w:val="24"/>
        </w:rPr>
        <w:t xml:space="preserve"> is permeability.</w:t>
      </w:r>
      <w:r w:rsidR="00F67C55">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{"citationID":"vQkynSRp","properties":{"formattedCitation":"\\super 60\\nosupersub{}","plainCitation":"60","noteIndex":0},"citationItems":[{"id":3133,"uris":["http://zotero.org/groups/4395508/items/I2CHVHKP"],"itemData":{"id":3133,"type":"chapter","abstract":"\"magnetic field\" published on  by Oxford University Press.","container-title":"A Dictionary of Physics","ISBN":"978-0-19-882147-2","language":"en","publisher":"Oxford University Press","source":"www-oxfordreference-com.utk.idm.oclc.org","title":"magnetic field","URL":"http://www.oxfordreference.com/view/10.1093/acref/9780198821472.001.0001/acref-9780198821472-e-1798","editor":[{"family":"Rennie","given":"Richard"},{"family":"Law","given":"Jonathan"}],"author":[{"family":"Rennie","given":"Richard RennieRichard"},{"family":"Law","given":"Jonathan LawJonathan"}],"accessed":{"date-parts":[["2022",11,14]]},"issued":{"date-parts":[["2019",3,21]]}}}],"schema":"https://github.com/citation-style-language/schema/raw/master/csl-citation.json"} </w:instrText>
      </w:r>
      <w:r w:rsidR="00F67C55">
        <w:rPr>
          <w:rFonts w:ascii="Times New Roman" w:eastAsia="Times New Roman" w:hAnsi="Times New Roman" w:cs="Times New Roman"/>
          <w:sz w:val="24"/>
          <w:szCs w:val="24"/>
        </w:rPr>
        <w:fldChar w:fldCharType="separate"/>
      </w:r>
      <w:r w:rsidR="00645D95" w:rsidRPr="00645D95">
        <w:rPr>
          <w:rFonts w:ascii="Times New Roman" w:hAnsi="Times New Roman" w:cs="Times New Roman"/>
          <w:sz w:val="24"/>
          <w:szCs w:val="24"/>
          <w:vertAlign w:val="superscript"/>
        </w:rPr>
        <w:t>60</w:t>
      </w:r>
      <w:r w:rsidR="00F67C55">
        <w:rPr>
          <w:rFonts w:ascii="Times New Roman" w:eastAsia="Times New Roman" w:hAnsi="Times New Roman" w:cs="Times New Roman"/>
          <w:sz w:val="24"/>
          <w:szCs w:val="24"/>
        </w:rPr>
        <w:fldChar w:fldCharType="end"/>
      </w:r>
      <w:r w:rsidR="00F67C55">
        <w:rPr>
          <w:rFonts w:ascii="Times New Roman" w:eastAsia="Times New Roman" w:hAnsi="Times New Roman" w:cs="Times New Roman"/>
          <w:sz w:val="24"/>
          <w:szCs w:val="24"/>
        </w:rPr>
        <w:t xml:space="preserve"> </w:t>
      </w:r>
      <w:r w:rsidR="00CA665D">
        <w:rPr>
          <w:rFonts w:ascii="Times New Roman" w:eastAsia="Times New Roman" w:hAnsi="Times New Roman" w:cs="Times New Roman"/>
          <w:sz w:val="24"/>
          <w:szCs w:val="24"/>
        </w:rPr>
        <w:t>Figure 2.1 presents the two main forms of the hysteresis curves, the magnetization (</w:t>
      </w:r>
      <w:r w:rsidR="00CA665D" w:rsidRPr="00B943E1">
        <w:rPr>
          <w:rFonts w:ascii="Times New Roman" w:eastAsia="Times New Roman" w:hAnsi="Times New Roman" w:cs="Times New Roman"/>
          <w:i/>
          <w:iCs/>
          <w:sz w:val="24"/>
          <w:szCs w:val="24"/>
        </w:rPr>
        <w:t>M</w:t>
      </w:r>
      <w:r w:rsidR="00CA665D">
        <w:rPr>
          <w:rFonts w:ascii="Times New Roman" w:eastAsia="Times New Roman" w:hAnsi="Times New Roman" w:cs="Times New Roman"/>
          <w:sz w:val="24"/>
          <w:szCs w:val="24"/>
        </w:rPr>
        <w:t>) vs. magnetizing field (</w:t>
      </w:r>
      <w:r w:rsidR="00CA665D" w:rsidRPr="00B943E1">
        <w:rPr>
          <w:rFonts w:ascii="Times New Roman" w:eastAsia="Times New Roman" w:hAnsi="Times New Roman" w:cs="Times New Roman"/>
          <w:i/>
          <w:iCs/>
          <w:sz w:val="24"/>
          <w:szCs w:val="24"/>
        </w:rPr>
        <w:t>H</w:t>
      </w:r>
      <w:r w:rsidR="00CA665D">
        <w:rPr>
          <w:rFonts w:ascii="Times New Roman" w:eastAsia="Times New Roman" w:hAnsi="Times New Roman" w:cs="Times New Roman"/>
          <w:sz w:val="24"/>
          <w:szCs w:val="24"/>
        </w:rPr>
        <w:t>) hysteresis curve, and the magnetic induction (</w:t>
      </w:r>
      <w:r w:rsidR="00CA665D" w:rsidRPr="00B943E1">
        <w:rPr>
          <w:rFonts w:ascii="Times New Roman" w:eastAsia="Times New Roman" w:hAnsi="Times New Roman" w:cs="Times New Roman"/>
          <w:i/>
          <w:iCs/>
          <w:sz w:val="24"/>
          <w:szCs w:val="24"/>
        </w:rPr>
        <w:t>B</w:t>
      </w:r>
      <w:r w:rsidR="00CA665D">
        <w:rPr>
          <w:rFonts w:ascii="Times New Roman" w:eastAsia="Times New Roman" w:hAnsi="Times New Roman" w:cs="Times New Roman"/>
          <w:sz w:val="24"/>
          <w:szCs w:val="24"/>
        </w:rPr>
        <w:t xml:space="preserve">) vs. </w:t>
      </w:r>
      <w:r w:rsidR="00346A8A">
        <w:rPr>
          <w:rFonts w:ascii="Times New Roman" w:eastAsia="Times New Roman" w:hAnsi="Times New Roman" w:cs="Times New Roman"/>
          <w:sz w:val="24"/>
          <w:szCs w:val="24"/>
        </w:rPr>
        <w:t>magnetizing field (</w:t>
      </w:r>
      <w:r w:rsidR="00346A8A" w:rsidRPr="00B943E1">
        <w:rPr>
          <w:rFonts w:ascii="Times New Roman" w:eastAsia="Times New Roman" w:hAnsi="Times New Roman" w:cs="Times New Roman"/>
          <w:i/>
          <w:iCs/>
          <w:sz w:val="24"/>
          <w:szCs w:val="24"/>
        </w:rPr>
        <w:t>H</w:t>
      </w:r>
      <w:r w:rsidR="00346A8A">
        <w:rPr>
          <w:rFonts w:ascii="Times New Roman" w:eastAsia="Times New Roman" w:hAnsi="Times New Roman" w:cs="Times New Roman"/>
          <w:sz w:val="24"/>
          <w:szCs w:val="24"/>
        </w:rPr>
        <w:t xml:space="preserve">) hysteresis curve. </w:t>
      </w:r>
      <w:r w:rsidR="00AC4B97">
        <w:rPr>
          <w:rFonts w:ascii="Times New Roman" w:eastAsia="Times New Roman" w:hAnsi="Times New Roman" w:cs="Times New Roman"/>
          <w:sz w:val="24"/>
          <w:szCs w:val="24"/>
        </w:rPr>
        <w:t>T</w:t>
      </w:r>
      <w:r w:rsidR="00346A8A">
        <w:rPr>
          <w:rFonts w:ascii="Times New Roman" w:eastAsia="Times New Roman" w:hAnsi="Times New Roman" w:cs="Times New Roman"/>
          <w:sz w:val="24"/>
          <w:szCs w:val="24"/>
        </w:rPr>
        <w:t>he second curve does</w:t>
      </w:r>
      <w:r w:rsidR="00AC4B97">
        <w:rPr>
          <w:rFonts w:ascii="Times New Roman" w:eastAsia="Times New Roman" w:hAnsi="Times New Roman" w:cs="Times New Roman"/>
          <w:sz w:val="24"/>
          <w:szCs w:val="24"/>
        </w:rPr>
        <w:t xml:space="preserve"> </w:t>
      </w:r>
      <w:r w:rsidR="00346A8A">
        <w:rPr>
          <w:rFonts w:ascii="Times New Roman" w:eastAsia="Times New Roman" w:hAnsi="Times New Roman" w:cs="Times New Roman"/>
          <w:sz w:val="24"/>
          <w:szCs w:val="24"/>
        </w:rPr>
        <w:t>n</w:t>
      </w:r>
      <w:r w:rsidR="00AC4B97">
        <w:rPr>
          <w:rFonts w:ascii="Times New Roman" w:eastAsia="Times New Roman" w:hAnsi="Times New Roman" w:cs="Times New Roman"/>
          <w:sz w:val="24"/>
          <w:szCs w:val="24"/>
        </w:rPr>
        <w:t>o</w:t>
      </w:r>
      <w:r w:rsidR="00346A8A">
        <w:rPr>
          <w:rFonts w:ascii="Times New Roman" w:eastAsia="Times New Roman" w:hAnsi="Times New Roman" w:cs="Times New Roman"/>
          <w:sz w:val="24"/>
          <w:szCs w:val="24"/>
        </w:rPr>
        <w:t>t flatten out</w:t>
      </w:r>
      <w:r w:rsidR="00AC4B97">
        <w:rPr>
          <w:rFonts w:ascii="Times New Roman" w:eastAsia="Times New Roman" w:hAnsi="Times New Roman" w:cs="Times New Roman"/>
          <w:sz w:val="24"/>
          <w:szCs w:val="24"/>
        </w:rPr>
        <w:t>, but</w:t>
      </w:r>
      <w:r w:rsidR="00346A8A">
        <w:rPr>
          <w:rFonts w:ascii="Times New Roman" w:eastAsia="Times New Roman" w:hAnsi="Times New Roman" w:cs="Times New Roman"/>
          <w:sz w:val="24"/>
          <w:szCs w:val="24"/>
        </w:rPr>
        <w:t xml:space="preserve"> the first curve does.</w:t>
      </w:r>
      <w:r w:rsidR="00B943E1">
        <w:rPr>
          <w:rFonts w:ascii="Times New Roman" w:eastAsia="Times New Roman" w:hAnsi="Times New Roman" w:cs="Times New Roman"/>
          <w:sz w:val="24"/>
          <w:szCs w:val="24"/>
        </w:rPr>
        <w:t xml:space="preserve"> Magnetization saturates, while magnetic induction does not, with increasing magnetizing field, because the magnetizing field is a component of the magnetic induction.</w:t>
      </w:r>
    </w:p>
    <w:p w14:paraId="57014BDB" w14:textId="150634BF" w:rsidR="008F5DDF" w:rsidRDefault="006B47C2" w:rsidP="006B47C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permeate is to diffuse, pass, or spread throughout.</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{"citationID":"P0lH07GV","properties":{"formattedCitation":"\\super 62\\nosupersub{}","plainCitation":"62","noteIndex":0},"citationItems":[{"id":3124,"uris":["http://zotero.org/groups/4395508/items/WB45AQKS"],"itemData":{"id":3124,"type":"entry-dictionary","container-title":"OED Online","language":"en-GB","publisher":"Oxford University Press","source":"Oxford English Dictionary","title":"permeate, v.","URL":"http://www.oed.com/view/Entry/141199#eid30889916","accessed":{"date-parts":[["2022",11,15]]}}}],"schema":"https://github.com/citation-style-language/schema/raw/master/csl-citation.json"}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rPr>
        <w:t>62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Therefore, to be permeable is to be capable of being permeated: to be capable of being diffused, passed, or spread throughout.</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{"citationID":"5kmtLeuy","properties":{"formattedCitation":"\\super 63\\nosupersub{}","plainCitation":"63","noteIndex":0},"citationItems":[{"id":3123,"uris":["http://zotero.org/groups/4395508/items/567CRSFH"],"itemData":{"id":3123,"type":"entry-dictionary","container-title":"OED Online","language":"en-GB","publisher":"Oxford University Press","source":"Oxford English Dictionary","title":"permeable, adj.","URL":"http://www.oed.com/view/Entry/141194","accessed":{"date-parts":[["2022",11,15]]}}}],"schema":"https://github.com/citation-style-language/schema/raw/master/csl-citation.json"}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rPr>
        <w:t>63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Thus, </w:t>
      </w:r>
      <w:r w:rsidR="008F5DDF">
        <w:rPr>
          <w:rFonts w:ascii="Times New Roman" w:eastAsia="Times New Roman" w:hAnsi="Times New Roman" w:cs="Times New Roman"/>
          <w:sz w:val="24"/>
          <w:szCs w:val="24"/>
        </w:rPr>
        <w:br w:type="page"/>
      </w:r>
    </w:p>
    <w:p w14:paraId="64383193" w14:textId="77777777" w:rsidR="00CA665D" w:rsidRDefault="00CA665D" w:rsidP="00CA665D">
      <w:pPr>
        <w:keepNext/>
        <w:spacing w:line="480" w:lineRule="auto"/>
        <w:jc w:val="both"/>
      </w:pPr>
      <w:r>
        <w:rPr>
          <w:noProof/>
        </w:rPr>
        <w:lastRenderedPageBreak/>
        <w:drawing>
          <wp:inline distT="0" distB="0" distL="0" distR="0" wp14:anchorId="28CB6A6B" wp14:editId="566B825B">
            <wp:extent cx="5943600" cy="30403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040380"/>
                    </a:xfrm>
                    <a:prstGeom prst="rect">
                      <a:avLst/>
                    </a:prstGeom>
                  </pic:spPr>
                </pic:pic>
              </a:graphicData>
            </a:graphic>
          </wp:inline>
        </w:drawing>
      </w:r>
    </w:p>
    <w:p w14:paraId="2F45EA95" w14:textId="1AE5F52B" w:rsidR="00CA665D" w:rsidRDefault="00CA665D" w:rsidP="00102FCE">
      <w:pPr>
        <w:pStyle w:val="Caption"/>
        <w:rPr>
          <w:rFonts w:eastAsia="Times New Roman"/>
          <w:sz w:val="24"/>
          <w:szCs w:val="24"/>
        </w:rPr>
      </w:pPr>
      <w:bookmarkStart w:id="41" w:name="_Toc140751940"/>
      <w:r>
        <w:t xml:space="preserve">Figure </w:t>
      </w:r>
      <w:fldSimple w:instr=" STYLEREF 1 \s ">
        <w:r w:rsidR="009F5625">
          <w:rPr>
            <w:noProof/>
          </w:rPr>
          <w:t>2</w:t>
        </w:r>
      </w:fldSimple>
      <w:r w:rsidR="003D1145">
        <w:t>.</w:t>
      </w:r>
      <w:fldSimple w:instr=" SEQ Figure \* ARABIC \s 1 ">
        <w:r w:rsidR="009F5625">
          <w:rPr>
            <w:noProof/>
          </w:rPr>
          <w:t>1</w:t>
        </w:r>
      </w:fldSimple>
      <w:r>
        <w:t xml:space="preserve">: Magnetization </w:t>
      </w:r>
      <w:r w:rsidR="00BE2E4F">
        <w:t>hysteresis curve (left); magnetic induction hysteresis curve (right).</w:t>
      </w:r>
      <w:r>
        <w:fldChar w:fldCharType="begin"/>
      </w:r>
      <w:r w:rsidR="00AB543B">
        <w:instrText xml:space="preserve"> ADDIN ZOTERO_ITEM CSL_CITATION {"citationID":"6t6Zhzrv","properties":{"formattedCitation":"\\super 61\\nosupersub{}","plainCitation":"61","noteIndex":0},"citationItems":[{"id":3174,"uris":["http://zotero.org/groups/4395508/items/6CSS5UMA"],"itemData":{"id":3174,"type":"article-journal","abstract":"An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schema":"https://github.com/citation-style-language/schema/raw/master/csl-citation.json"} </w:instrText>
      </w:r>
      <w:r>
        <w:fldChar w:fldCharType="separate"/>
      </w:r>
      <w:r w:rsidRPr="00CA665D">
        <w:rPr>
          <w:szCs w:val="24"/>
          <w:vertAlign w:val="superscript"/>
        </w:rPr>
        <w:t>61</w:t>
      </w:r>
      <w:bookmarkEnd w:id="41"/>
      <w:r>
        <w:fldChar w:fldCharType="end"/>
      </w:r>
    </w:p>
    <w:p w14:paraId="4569A930" w14:textId="77777777" w:rsidR="008F5DDF" w:rsidRDefault="008F5DD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C3BECD6" w14:textId="2A2245A0" w:rsidR="00D519C9" w:rsidRDefault="00B214BA" w:rsidP="00004CC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00D519C9">
        <w:rPr>
          <w:rFonts w:ascii="Times New Roman" w:eastAsia="Times New Roman" w:hAnsi="Times New Roman" w:cs="Times New Roman"/>
          <w:sz w:val="24"/>
          <w:szCs w:val="24"/>
        </w:rPr>
        <w:t>ermeability</w:t>
      </w:r>
      <w:r>
        <w:rPr>
          <w:rFonts w:ascii="Times New Roman" w:eastAsia="Times New Roman" w:hAnsi="Times New Roman" w:cs="Times New Roman"/>
          <w:sz w:val="24"/>
          <w:szCs w:val="24"/>
        </w:rPr>
        <w:t xml:space="preserve"> is the quality or condition of being permeable</w:t>
      </w:r>
      <w:r w:rsidR="00E344AC">
        <w:rPr>
          <w:rFonts w:ascii="Times New Roman" w:eastAsia="Times New Roman" w:hAnsi="Times New Roman" w:cs="Times New Roman"/>
          <w:sz w:val="24"/>
          <w:szCs w:val="24"/>
        </w:rPr>
        <w:t>, and the ability to be permeated</w:t>
      </w:r>
      <w:r w:rsidR="00AC4B97">
        <w:rPr>
          <w:rFonts w:ascii="Times New Roman" w:eastAsia="Times New Roman" w:hAnsi="Times New Roman" w:cs="Times New Roman"/>
          <w:sz w:val="24"/>
          <w:szCs w:val="24"/>
        </w:rPr>
        <w:t>:</w:t>
      </w:r>
      <w:r w:rsidR="00E344AC">
        <w:rPr>
          <w:rFonts w:ascii="Times New Roman" w:eastAsia="Times New Roman" w:hAnsi="Times New Roman" w:cs="Times New Roman"/>
          <w:sz w:val="24"/>
          <w:szCs w:val="24"/>
        </w:rPr>
        <w:t xml:space="preserve"> the capability of being diffused, passed, or spread throughout. In science, permeability came to mean </w:t>
      </w:r>
      <w:bookmarkStart w:id="42" w:name="_Hlk119434111"/>
      <w:r w:rsidR="00E344AC">
        <w:rPr>
          <w:rFonts w:ascii="Times New Roman" w:eastAsia="Times New Roman" w:hAnsi="Times New Roman" w:cs="Times New Roman"/>
          <w:sz w:val="24"/>
          <w:szCs w:val="24"/>
        </w:rPr>
        <w:t xml:space="preserve">the degree to which a solid allows the passage through it of </w:t>
      </w:r>
      <w:bookmarkEnd w:id="42"/>
      <w:r w:rsidR="00E344AC">
        <w:rPr>
          <w:rFonts w:ascii="Times New Roman" w:eastAsia="Times New Roman" w:hAnsi="Times New Roman" w:cs="Times New Roman"/>
          <w:sz w:val="24"/>
          <w:szCs w:val="24"/>
        </w:rPr>
        <w:t xml:space="preserve">liquid or gas. This </w:t>
      </w:r>
      <w:r w:rsidR="00C71C14">
        <w:rPr>
          <w:rFonts w:ascii="Times New Roman" w:eastAsia="Times New Roman" w:hAnsi="Times New Roman" w:cs="Times New Roman"/>
          <w:sz w:val="24"/>
          <w:szCs w:val="24"/>
        </w:rPr>
        <w:t xml:space="preserve">concept </w:t>
      </w:r>
      <w:r w:rsidR="00867D21">
        <w:rPr>
          <w:rFonts w:ascii="Times New Roman" w:eastAsia="Times New Roman" w:hAnsi="Times New Roman" w:cs="Times New Roman"/>
          <w:sz w:val="24"/>
          <w:szCs w:val="24"/>
        </w:rPr>
        <w:t>developed</w:t>
      </w:r>
      <w:r w:rsidR="00E344AC">
        <w:rPr>
          <w:rFonts w:ascii="Times New Roman" w:eastAsia="Times New Roman" w:hAnsi="Times New Roman" w:cs="Times New Roman"/>
          <w:sz w:val="24"/>
          <w:szCs w:val="24"/>
        </w:rPr>
        <w:t xml:space="preserve"> into the c</w:t>
      </w:r>
      <w:r w:rsidR="00867D21">
        <w:rPr>
          <w:rFonts w:ascii="Times New Roman" w:eastAsia="Times New Roman" w:hAnsi="Times New Roman" w:cs="Times New Roman"/>
          <w:sz w:val="24"/>
          <w:szCs w:val="24"/>
        </w:rPr>
        <w:t>oefficient of permeability,</w:t>
      </w:r>
      <w:r w:rsidR="00D519C9">
        <w:rPr>
          <w:rFonts w:ascii="Times New Roman" w:eastAsia="Times New Roman" w:hAnsi="Times New Roman" w:cs="Times New Roman"/>
          <w:sz w:val="24"/>
          <w:szCs w:val="24"/>
        </w:rPr>
        <w:t xml:space="preserve"> </w:t>
      </w:r>
      <w:r w:rsidR="00867D21">
        <w:rPr>
          <w:rFonts w:ascii="Times New Roman" w:eastAsia="Times New Roman" w:hAnsi="Times New Roman" w:cs="Times New Roman"/>
          <w:sz w:val="24"/>
          <w:szCs w:val="24"/>
        </w:rPr>
        <w:t xml:space="preserve">which is the volume of fluid flowing through </w:t>
      </w:r>
      <w:r w:rsidR="00C71C14">
        <w:rPr>
          <w:rFonts w:ascii="Times New Roman" w:eastAsia="Times New Roman" w:hAnsi="Times New Roman" w:cs="Times New Roman"/>
          <w:sz w:val="24"/>
          <w:szCs w:val="24"/>
        </w:rPr>
        <w:t xml:space="preserve">a </w:t>
      </w:r>
      <w:r w:rsidR="00867D21">
        <w:rPr>
          <w:rFonts w:ascii="Times New Roman" w:eastAsia="Times New Roman" w:hAnsi="Times New Roman" w:cs="Times New Roman"/>
          <w:sz w:val="24"/>
          <w:szCs w:val="24"/>
        </w:rPr>
        <w:t>unit cross</w:t>
      </w:r>
      <w:r w:rsidR="00C71C14">
        <w:rPr>
          <w:rFonts w:ascii="Times New Roman" w:eastAsia="Times New Roman" w:hAnsi="Times New Roman" w:cs="Times New Roman"/>
          <w:sz w:val="24"/>
          <w:szCs w:val="24"/>
        </w:rPr>
        <w:t xml:space="preserve"> </w:t>
      </w:r>
      <w:r w:rsidR="00867D21">
        <w:rPr>
          <w:rFonts w:ascii="Times New Roman" w:eastAsia="Times New Roman" w:hAnsi="Times New Roman" w:cs="Times New Roman"/>
          <w:sz w:val="24"/>
          <w:szCs w:val="24"/>
        </w:rPr>
        <w:t xml:space="preserve">section under a unit pressure or concentration gradient. From this </w:t>
      </w:r>
      <w:r w:rsidR="00C71C14">
        <w:rPr>
          <w:rFonts w:ascii="Times New Roman" w:eastAsia="Times New Roman" w:hAnsi="Times New Roman" w:cs="Times New Roman"/>
          <w:sz w:val="24"/>
          <w:szCs w:val="24"/>
        </w:rPr>
        <w:t>meaning,</w:t>
      </w:r>
      <w:r w:rsidR="00867D21">
        <w:rPr>
          <w:rFonts w:ascii="Times New Roman" w:eastAsia="Times New Roman" w:hAnsi="Times New Roman" w:cs="Times New Roman"/>
          <w:sz w:val="24"/>
          <w:szCs w:val="24"/>
        </w:rPr>
        <w:t xml:space="preserve"> permeability became more </w:t>
      </w:r>
      <w:r w:rsidR="008A2A06">
        <w:rPr>
          <w:rFonts w:ascii="Times New Roman" w:eastAsia="Times New Roman" w:hAnsi="Times New Roman" w:cs="Times New Roman"/>
          <w:sz w:val="24"/>
          <w:szCs w:val="24"/>
        </w:rPr>
        <w:t>general and</w:t>
      </w:r>
      <w:r w:rsidR="00867D21">
        <w:rPr>
          <w:rFonts w:ascii="Times New Roman" w:eastAsia="Times New Roman" w:hAnsi="Times New Roman" w:cs="Times New Roman"/>
          <w:sz w:val="24"/>
          <w:szCs w:val="24"/>
        </w:rPr>
        <w:t xml:space="preserve"> </w:t>
      </w:r>
      <w:r w:rsidR="00C71C14">
        <w:rPr>
          <w:rFonts w:ascii="Times New Roman" w:eastAsia="Times New Roman" w:hAnsi="Times New Roman" w:cs="Times New Roman"/>
          <w:sz w:val="24"/>
          <w:szCs w:val="24"/>
        </w:rPr>
        <w:t xml:space="preserve">now </w:t>
      </w:r>
      <w:r w:rsidR="00867D21">
        <w:rPr>
          <w:rFonts w:ascii="Times New Roman" w:eastAsia="Times New Roman" w:hAnsi="Times New Roman" w:cs="Times New Roman"/>
          <w:sz w:val="24"/>
          <w:szCs w:val="24"/>
        </w:rPr>
        <w:t xml:space="preserve">means </w:t>
      </w:r>
      <w:r w:rsidR="00867D21" w:rsidRPr="00867D21">
        <w:rPr>
          <w:rFonts w:ascii="Times New Roman" w:eastAsia="Times New Roman" w:hAnsi="Times New Roman" w:cs="Times New Roman"/>
          <w:sz w:val="24"/>
          <w:szCs w:val="24"/>
        </w:rPr>
        <w:t xml:space="preserve">the degree to which a </w:t>
      </w:r>
      <w:r w:rsidR="00867D21">
        <w:rPr>
          <w:rFonts w:ascii="Times New Roman" w:eastAsia="Times New Roman" w:hAnsi="Times New Roman" w:cs="Times New Roman"/>
          <w:sz w:val="24"/>
          <w:szCs w:val="24"/>
        </w:rPr>
        <w:t>medium</w:t>
      </w:r>
      <w:r w:rsidR="00867D21" w:rsidRPr="00867D21">
        <w:rPr>
          <w:rFonts w:ascii="Times New Roman" w:eastAsia="Times New Roman" w:hAnsi="Times New Roman" w:cs="Times New Roman"/>
          <w:sz w:val="24"/>
          <w:szCs w:val="24"/>
        </w:rPr>
        <w:t xml:space="preserve"> allows the passage through it of</w:t>
      </w:r>
      <w:r w:rsidR="00867D21">
        <w:rPr>
          <w:rFonts w:ascii="Times New Roman" w:eastAsia="Times New Roman" w:hAnsi="Times New Roman" w:cs="Times New Roman"/>
          <w:sz w:val="24"/>
          <w:szCs w:val="24"/>
        </w:rPr>
        <w:t xml:space="preserve"> a fluid. If the</w:t>
      </w:r>
      <w:r w:rsidR="003F5315">
        <w:rPr>
          <w:rFonts w:ascii="Times New Roman" w:eastAsia="Times New Roman" w:hAnsi="Times New Roman" w:cs="Times New Roman"/>
          <w:sz w:val="24"/>
          <w:szCs w:val="24"/>
        </w:rPr>
        <w:t xml:space="preserve"> </w:t>
      </w:r>
      <w:r w:rsidR="00867D21">
        <w:rPr>
          <w:rFonts w:ascii="Times New Roman" w:eastAsia="Times New Roman" w:hAnsi="Times New Roman" w:cs="Times New Roman"/>
          <w:sz w:val="24"/>
          <w:szCs w:val="24"/>
        </w:rPr>
        <w:t xml:space="preserve">fluid is the magnetic flux, </w:t>
      </w:r>
      <w:r w:rsidR="003F5315">
        <w:rPr>
          <w:rFonts w:ascii="Times New Roman" w:eastAsia="Times New Roman" w:hAnsi="Times New Roman" w:cs="Times New Roman"/>
          <w:sz w:val="24"/>
          <w:szCs w:val="24"/>
        </w:rPr>
        <w:t>then</w:t>
      </w:r>
      <w:r w:rsidR="00DE337B">
        <w:rPr>
          <w:rFonts w:ascii="Times New Roman" w:eastAsia="Times New Roman" w:hAnsi="Times New Roman" w:cs="Times New Roman"/>
          <w:sz w:val="24"/>
          <w:szCs w:val="24"/>
        </w:rPr>
        <w:t xml:space="preserve"> the </w:t>
      </w:r>
      <w:r w:rsidR="00E478CE">
        <w:rPr>
          <w:rFonts w:ascii="Times New Roman" w:eastAsia="Times New Roman" w:hAnsi="Times New Roman" w:cs="Times New Roman"/>
          <w:sz w:val="24"/>
          <w:szCs w:val="24"/>
        </w:rPr>
        <w:t>degree to which a medium allows the passage through it of the magnetic flux</w:t>
      </w:r>
      <w:r w:rsidR="00DE337B">
        <w:rPr>
          <w:rFonts w:ascii="Times New Roman" w:eastAsia="Times New Roman" w:hAnsi="Times New Roman" w:cs="Times New Roman"/>
          <w:sz w:val="24"/>
          <w:szCs w:val="24"/>
        </w:rPr>
        <w:t xml:space="preserve"> </w:t>
      </w:r>
      <w:r w:rsidR="00E478CE">
        <w:rPr>
          <w:rFonts w:ascii="Times New Roman" w:eastAsia="Times New Roman" w:hAnsi="Times New Roman" w:cs="Times New Roman"/>
          <w:sz w:val="24"/>
          <w:szCs w:val="24"/>
        </w:rPr>
        <w:t>i</w:t>
      </w:r>
      <w:r w:rsidR="00DE337B">
        <w:rPr>
          <w:rFonts w:ascii="Times New Roman" w:eastAsia="Times New Roman" w:hAnsi="Times New Roman" w:cs="Times New Roman"/>
          <w:sz w:val="24"/>
          <w:szCs w:val="24"/>
        </w:rPr>
        <w:t>s the magnetic permeability</w:t>
      </w:r>
      <w:r w:rsidR="00E478CE">
        <w:rPr>
          <w:rFonts w:ascii="Times New Roman" w:eastAsia="Times New Roman" w:hAnsi="Times New Roman" w:cs="Times New Roman"/>
          <w:sz w:val="24"/>
          <w:szCs w:val="24"/>
        </w:rPr>
        <w:t xml:space="preserve"> of the medium</w:t>
      </w:r>
      <w:r w:rsidR="00DE337B">
        <w:rPr>
          <w:rFonts w:ascii="Times New Roman" w:eastAsia="Times New Roman" w:hAnsi="Times New Roman" w:cs="Times New Roman"/>
          <w:sz w:val="24"/>
          <w:szCs w:val="24"/>
        </w:rPr>
        <w:t xml:space="preserve">. Magnetic permeability is the ratio of the magnetic flux density </w:t>
      </w:r>
      <w:r w:rsidR="00DE337B" w:rsidRPr="00B943E1">
        <w:rPr>
          <w:rFonts w:ascii="Times New Roman" w:eastAsia="Times New Roman" w:hAnsi="Times New Roman" w:cs="Times New Roman"/>
          <w:i/>
          <w:iCs/>
          <w:sz w:val="24"/>
          <w:szCs w:val="24"/>
        </w:rPr>
        <w:t>B</w:t>
      </w:r>
      <w:r w:rsidR="003F5315">
        <w:rPr>
          <w:rFonts w:ascii="Times New Roman" w:eastAsia="Times New Roman" w:hAnsi="Times New Roman" w:cs="Times New Roman"/>
          <w:sz w:val="24"/>
          <w:szCs w:val="24"/>
        </w:rPr>
        <w:t xml:space="preserve"> in a body</w:t>
      </w:r>
      <w:r w:rsidR="00DE337B">
        <w:rPr>
          <w:rFonts w:ascii="Times New Roman" w:eastAsia="Times New Roman" w:hAnsi="Times New Roman" w:cs="Times New Roman"/>
          <w:sz w:val="24"/>
          <w:szCs w:val="24"/>
        </w:rPr>
        <w:t xml:space="preserve"> to the</w:t>
      </w:r>
      <w:r w:rsidR="003F5315">
        <w:rPr>
          <w:rFonts w:ascii="Times New Roman" w:eastAsia="Times New Roman" w:hAnsi="Times New Roman" w:cs="Times New Roman"/>
          <w:sz w:val="24"/>
          <w:szCs w:val="24"/>
        </w:rPr>
        <w:t xml:space="preserve"> external</w:t>
      </w:r>
      <w:r w:rsidR="00DE337B">
        <w:rPr>
          <w:rFonts w:ascii="Times New Roman" w:eastAsia="Times New Roman" w:hAnsi="Times New Roman" w:cs="Times New Roman"/>
          <w:sz w:val="24"/>
          <w:szCs w:val="24"/>
        </w:rPr>
        <w:t xml:space="preserve"> magnetic field strength </w:t>
      </w:r>
      <w:r w:rsidR="00DE337B" w:rsidRPr="00B943E1">
        <w:rPr>
          <w:rFonts w:ascii="Times New Roman" w:eastAsia="Times New Roman" w:hAnsi="Times New Roman" w:cs="Times New Roman"/>
          <w:i/>
          <w:iCs/>
          <w:sz w:val="24"/>
          <w:szCs w:val="24"/>
        </w:rPr>
        <w:t>H</w:t>
      </w:r>
      <w:r w:rsidR="003F5315">
        <w:rPr>
          <w:rFonts w:ascii="Times New Roman" w:eastAsia="Times New Roman" w:hAnsi="Times New Roman" w:cs="Times New Roman"/>
          <w:sz w:val="24"/>
          <w:szCs w:val="24"/>
        </w:rPr>
        <w:t xml:space="preserve"> inducing it</w:t>
      </w:r>
      <w:r w:rsidR="00DE337B">
        <w:rPr>
          <w:rFonts w:ascii="Times New Roman" w:eastAsia="Times New Roman" w:hAnsi="Times New Roman" w:cs="Times New Roman"/>
          <w:sz w:val="24"/>
          <w:szCs w:val="24"/>
        </w:rPr>
        <w:t xml:space="preserve">. Magnetic permeability describes </w:t>
      </w:r>
      <w:r w:rsidR="00DE337B" w:rsidRPr="00DE337B">
        <w:rPr>
          <w:rFonts w:ascii="Times New Roman" w:eastAsia="Times New Roman" w:hAnsi="Times New Roman" w:cs="Times New Roman"/>
          <w:sz w:val="24"/>
          <w:szCs w:val="24"/>
        </w:rPr>
        <w:t xml:space="preserve">the capability of </w:t>
      </w:r>
      <w:r w:rsidR="00E478CE">
        <w:rPr>
          <w:rFonts w:ascii="Times New Roman" w:eastAsia="Times New Roman" w:hAnsi="Times New Roman" w:cs="Times New Roman"/>
          <w:sz w:val="24"/>
          <w:szCs w:val="24"/>
        </w:rPr>
        <w:t>the medium</w:t>
      </w:r>
      <w:r w:rsidR="00DE337B">
        <w:rPr>
          <w:rFonts w:ascii="Times New Roman" w:eastAsia="Times New Roman" w:hAnsi="Times New Roman" w:cs="Times New Roman"/>
          <w:sz w:val="24"/>
          <w:szCs w:val="24"/>
        </w:rPr>
        <w:t xml:space="preserve"> </w:t>
      </w:r>
      <w:r w:rsidR="00856D0E">
        <w:rPr>
          <w:rFonts w:ascii="Times New Roman" w:eastAsia="Times New Roman" w:hAnsi="Times New Roman" w:cs="Times New Roman"/>
          <w:sz w:val="24"/>
          <w:szCs w:val="24"/>
        </w:rPr>
        <w:t xml:space="preserve">to </w:t>
      </w:r>
      <w:r w:rsidR="00E478CE">
        <w:rPr>
          <w:rFonts w:ascii="Times New Roman" w:eastAsia="Times New Roman" w:hAnsi="Times New Roman" w:cs="Times New Roman"/>
          <w:sz w:val="24"/>
          <w:szCs w:val="24"/>
        </w:rPr>
        <w:t xml:space="preserve">let </w:t>
      </w:r>
      <w:r w:rsidR="00856D0E">
        <w:rPr>
          <w:rFonts w:ascii="Times New Roman" w:eastAsia="Times New Roman" w:hAnsi="Times New Roman" w:cs="Times New Roman"/>
          <w:sz w:val="24"/>
          <w:szCs w:val="24"/>
        </w:rPr>
        <w:t>pass</w:t>
      </w:r>
      <w:r w:rsidR="00DE337B">
        <w:rPr>
          <w:rFonts w:ascii="Times New Roman" w:eastAsia="Times New Roman" w:hAnsi="Times New Roman" w:cs="Times New Roman"/>
          <w:sz w:val="24"/>
          <w:szCs w:val="24"/>
        </w:rPr>
        <w:t xml:space="preserve"> through </w:t>
      </w:r>
      <w:r w:rsidR="00E478CE">
        <w:rPr>
          <w:rFonts w:ascii="Times New Roman" w:eastAsia="Times New Roman" w:hAnsi="Times New Roman" w:cs="Times New Roman"/>
          <w:sz w:val="24"/>
          <w:szCs w:val="24"/>
        </w:rPr>
        <w:t>magnetic flux</w:t>
      </w:r>
      <w:r w:rsidR="00DE337B">
        <w:rPr>
          <w:rFonts w:ascii="Times New Roman" w:eastAsia="Times New Roman" w:hAnsi="Times New Roman" w:cs="Times New Roman"/>
          <w:sz w:val="24"/>
          <w:szCs w:val="24"/>
        </w:rPr>
        <w:t>.</w:t>
      </w:r>
      <w:r w:rsidR="00E946B2">
        <w:rPr>
          <w:rFonts w:ascii="Times New Roman" w:eastAsia="Times New Roman" w:hAnsi="Times New Roman" w:cs="Times New Roman"/>
          <w:sz w:val="24"/>
          <w:szCs w:val="24"/>
        </w:rPr>
        <w:t xml:space="preserve"> </w:t>
      </w:r>
      <w:r w:rsidR="00E478CE">
        <w:rPr>
          <w:rFonts w:ascii="Times New Roman" w:eastAsia="Times New Roman" w:hAnsi="Times New Roman" w:cs="Times New Roman"/>
          <w:sz w:val="24"/>
          <w:szCs w:val="24"/>
        </w:rPr>
        <w:t>Thus,</w:t>
      </w:r>
      <w:r w:rsidR="00E946B2">
        <w:rPr>
          <w:rFonts w:ascii="Times New Roman" w:eastAsia="Times New Roman" w:hAnsi="Times New Roman" w:cs="Times New Roman"/>
          <w:sz w:val="24"/>
          <w:szCs w:val="24"/>
        </w:rPr>
        <w:t xml:space="preserve"> the magnetic flux and the magnetic field</w:t>
      </w:r>
      <w:r w:rsidR="00992999">
        <w:rPr>
          <w:rFonts w:ascii="Times New Roman" w:eastAsia="Times New Roman" w:hAnsi="Times New Roman" w:cs="Times New Roman"/>
          <w:sz w:val="24"/>
          <w:szCs w:val="24"/>
        </w:rPr>
        <w:t xml:space="preserve"> </w:t>
      </w:r>
      <w:r w:rsidR="00856D0E">
        <w:rPr>
          <w:rFonts w:ascii="Times New Roman" w:eastAsia="Times New Roman" w:hAnsi="Times New Roman" w:cs="Times New Roman"/>
          <w:sz w:val="24"/>
          <w:szCs w:val="24"/>
        </w:rPr>
        <w:t>are</w:t>
      </w:r>
      <w:r w:rsidR="00E946B2">
        <w:rPr>
          <w:rFonts w:ascii="Times New Roman" w:eastAsia="Times New Roman" w:hAnsi="Times New Roman" w:cs="Times New Roman"/>
          <w:sz w:val="24"/>
          <w:szCs w:val="24"/>
        </w:rPr>
        <w:t xml:space="preserve"> related to and altered by the presence of </w:t>
      </w:r>
      <w:r w:rsidR="00856D0E">
        <w:rPr>
          <w:rFonts w:ascii="Times New Roman" w:eastAsia="Times New Roman" w:hAnsi="Times New Roman" w:cs="Times New Roman"/>
          <w:sz w:val="24"/>
          <w:szCs w:val="24"/>
        </w:rPr>
        <w:t>the</w:t>
      </w:r>
      <w:r w:rsidR="00E946B2">
        <w:rPr>
          <w:rFonts w:ascii="Times New Roman" w:eastAsia="Times New Roman" w:hAnsi="Times New Roman" w:cs="Times New Roman"/>
          <w:sz w:val="24"/>
          <w:szCs w:val="24"/>
        </w:rPr>
        <w:t xml:space="preserve"> substance it surrounds. Therefore, different magnetic permeabilities </w:t>
      </w:r>
      <w:r w:rsidR="00856D0E">
        <w:rPr>
          <w:rFonts w:ascii="Times New Roman" w:eastAsia="Times New Roman" w:hAnsi="Times New Roman" w:cs="Times New Roman"/>
          <w:sz w:val="24"/>
          <w:szCs w:val="24"/>
        </w:rPr>
        <w:t>apply to</w:t>
      </w:r>
      <w:r w:rsidR="00E946B2">
        <w:rPr>
          <w:rFonts w:ascii="Times New Roman" w:eastAsia="Times New Roman" w:hAnsi="Times New Roman" w:cs="Times New Roman"/>
          <w:sz w:val="24"/>
          <w:szCs w:val="24"/>
        </w:rPr>
        <w:t xml:space="preserve"> different types of bodies. Free space has a magnetic permeability, which is a constant known as the permeability of free space (</w:t>
      </w:r>
      <w:r w:rsidR="00E946B2" w:rsidRPr="00705C67">
        <w:rPr>
          <w:rFonts w:ascii="Times New Roman" w:eastAsia="Times New Roman" w:hAnsi="Times New Roman" w:cs="Times New Roman"/>
          <w:sz w:val="24"/>
          <w:szCs w:val="24"/>
        </w:rPr>
        <w:t>μ</w:t>
      </w:r>
      <w:r w:rsidR="00E946B2" w:rsidRPr="00E946B2">
        <w:rPr>
          <w:rFonts w:ascii="Times New Roman" w:eastAsia="Times New Roman" w:hAnsi="Times New Roman" w:cs="Times New Roman"/>
          <w:sz w:val="24"/>
          <w:szCs w:val="24"/>
          <w:vertAlign w:val="subscript"/>
        </w:rPr>
        <w:t>0</w:t>
      </w:r>
      <w:r w:rsidR="00E946B2">
        <w:rPr>
          <w:rFonts w:ascii="Times New Roman" w:eastAsia="Times New Roman" w:hAnsi="Times New Roman" w:cs="Times New Roman"/>
          <w:sz w:val="24"/>
          <w:szCs w:val="24"/>
        </w:rPr>
        <w:t>), or the magnetic constant. The relative permeability</w:t>
      </w:r>
      <w:r w:rsidR="007A6D82">
        <w:rPr>
          <w:rFonts w:ascii="Times New Roman" w:eastAsia="Times New Roman" w:hAnsi="Times New Roman" w:cs="Times New Roman"/>
          <w:sz w:val="24"/>
          <w:szCs w:val="24"/>
        </w:rPr>
        <w:t xml:space="preserve"> (</w:t>
      </w:r>
      <w:proofErr w:type="spellStart"/>
      <w:r w:rsidR="007A6D82" w:rsidRPr="00705C67">
        <w:rPr>
          <w:rFonts w:ascii="Times New Roman" w:eastAsia="Times New Roman" w:hAnsi="Times New Roman" w:cs="Times New Roman"/>
          <w:sz w:val="24"/>
          <w:szCs w:val="24"/>
        </w:rPr>
        <w:t>μ</w:t>
      </w:r>
      <w:r w:rsidR="007A6D82">
        <w:rPr>
          <w:rFonts w:ascii="Times New Roman" w:eastAsia="Times New Roman" w:hAnsi="Times New Roman" w:cs="Times New Roman"/>
          <w:sz w:val="24"/>
          <w:szCs w:val="24"/>
          <w:vertAlign w:val="subscript"/>
        </w:rPr>
        <w:t>r</w:t>
      </w:r>
      <w:proofErr w:type="spellEnd"/>
      <w:r w:rsidR="007A6D82">
        <w:rPr>
          <w:rFonts w:ascii="Times New Roman" w:eastAsia="Times New Roman" w:hAnsi="Times New Roman" w:cs="Times New Roman"/>
          <w:sz w:val="24"/>
          <w:szCs w:val="24"/>
        </w:rPr>
        <w:t>)</w:t>
      </w:r>
      <w:r w:rsidR="00E946B2">
        <w:rPr>
          <w:rFonts w:ascii="Times New Roman" w:eastAsia="Times New Roman" w:hAnsi="Times New Roman" w:cs="Times New Roman"/>
          <w:sz w:val="24"/>
          <w:szCs w:val="24"/>
        </w:rPr>
        <w:t xml:space="preserve"> of a substance is the ratio of its magnetic permeability to the permeability of free space.</w:t>
      </w:r>
      <w:r w:rsidR="007A6D82">
        <w:rPr>
          <w:rFonts w:ascii="Times New Roman" w:eastAsia="Times New Roman" w:hAnsi="Times New Roman" w:cs="Times New Roman"/>
          <w:sz w:val="24"/>
          <w:szCs w:val="24"/>
        </w:rPr>
        <w:t xml:space="preserve"> The unit for magnetic permeability is henry per meter</w:t>
      </w:r>
      <w:r w:rsidR="00856D0E">
        <w:rPr>
          <w:rFonts w:ascii="Times New Roman" w:eastAsia="Times New Roman" w:hAnsi="Times New Roman" w:cs="Times New Roman"/>
          <w:sz w:val="24"/>
          <w:szCs w:val="24"/>
        </w:rPr>
        <w:t xml:space="preserve"> (H/m)</w:t>
      </w:r>
      <w:r w:rsidR="007A6D82">
        <w:rPr>
          <w:rFonts w:ascii="Times New Roman" w:eastAsia="Times New Roman" w:hAnsi="Times New Roman" w:cs="Times New Roman"/>
          <w:sz w:val="24"/>
          <w:szCs w:val="24"/>
        </w:rPr>
        <w:t xml:space="preserve">, and the permeability of free space has the value </w:t>
      </w:r>
      <w:r w:rsidR="0033312D">
        <w:rPr>
          <w:rFonts w:ascii="Times New Roman" w:eastAsia="Times New Roman" w:hAnsi="Times New Roman" w:cs="Times New Roman"/>
          <w:sz w:val="24"/>
          <w:szCs w:val="24"/>
        </w:rPr>
        <w:t xml:space="preserve">of </w:t>
      </w:r>
      <w:r w:rsidR="007A6D82" w:rsidRPr="007A6D82">
        <w:rPr>
          <w:rFonts w:ascii="Times New Roman" w:eastAsia="Times New Roman" w:hAnsi="Times New Roman" w:cs="Times New Roman"/>
          <w:sz w:val="24"/>
          <w:szCs w:val="24"/>
        </w:rPr>
        <w:t>4π × 10</w:t>
      </w:r>
      <w:r w:rsidR="007A6D82" w:rsidRPr="007A6D82">
        <w:rPr>
          <w:rFonts w:ascii="Times New Roman" w:eastAsia="Times New Roman" w:hAnsi="Times New Roman" w:cs="Times New Roman"/>
          <w:sz w:val="24"/>
          <w:szCs w:val="24"/>
          <w:vertAlign w:val="superscript"/>
        </w:rPr>
        <w:t>−7</w:t>
      </w:r>
      <w:r w:rsidR="007A6D82" w:rsidRPr="007A6D82">
        <w:rPr>
          <w:rFonts w:ascii="Times New Roman" w:eastAsia="Times New Roman" w:hAnsi="Times New Roman" w:cs="Times New Roman"/>
          <w:sz w:val="24"/>
          <w:szCs w:val="24"/>
        </w:rPr>
        <w:t xml:space="preserve"> </w:t>
      </w:r>
      <w:r w:rsidR="00856D0E">
        <w:rPr>
          <w:rFonts w:ascii="Times New Roman" w:eastAsia="Times New Roman" w:hAnsi="Times New Roman" w:cs="Times New Roman"/>
          <w:sz w:val="24"/>
          <w:szCs w:val="24"/>
        </w:rPr>
        <w:t>H/m</w:t>
      </w:r>
      <w:r w:rsidR="007A6D82">
        <w:rPr>
          <w:rFonts w:ascii="Times New Roman" w:eastAsia="Times New Roman" w:hAnsi="Times New Roman" w:cs="Times New Roman"/>
          <w:sz w:val="24"/>
          <w:szCs w:val="24"/>
        </w:rPr>
        <w:t>.</w:t>
      </w:r>
      <w:r w:rsidR="00D519C9">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{"citationID":"Oujk2Kjb","properties":{"formattedCitation":"\\super 64,65\\nosupersub{}","plainCitation":"64,65","noteIndex":0},"citationItems":[{"id":3125,"uris":["http://zotero.org/groups/4395508/items/LBG5VZL8"],"itemData":{"id":3125,"type":"entry-dictionary","container-title":"OED Online","language":"en-GB","publisher":"Oxford University Press","source":"Oxford English Dictionary","title":"permeability, n.","URL":"http://www.oed.com/view/Entry/141192","accessed":{"date-parts":[["2022",11,14]]}}},{"id":3122,"uris":["http://zotero.org/groups/4395508/items/U7E2N4P4"],"itemData":{"id":3122,"type":"chapter","abstract":"\"permeability\" published on  by Philip's.","container-title":"World Encyclopedia","ISBN":"978-0-19-954609-1","language":"en","publisher":"Philip's","source":"www-oxfordreference-com.utk.idm.oclc.org","title":"permeability","URL":"http://www.oxfordreference.com/view/10.1093/acref/9780199546091.001.0001/acref-9780199546091-e-8896","accessed":{"date-parts":[["2022",11,15]]}}}],"schema":"https://github.com/citation-style-language/schema/raw/master/csl-citation.json"} </w:instrText>
      </w:r>
      <w:r w:rsidR="00D519C9">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64,65</w:t>
      </w:r>
      <w:r w:rsidR="00D519C9">
        <w:rPr>
          <w:rFonts w:ascii="Times New Roman" w:eastAsia="Times New Roman" w:hAnsi="Times New Roman" w:cs="Times New Roman"/>
          <w:sz w:val="24"/>
          <w:szCs w:val="24"/>
        </w:rPr>
        <w:fldChar w:fldCharType="end"/>
      </w:r>
      <w:r w:rsidR="0033312D">
        <w:rPr>
          <w:rFonts w:ascii="Times New Roman" w:eastAsia="Times New Roman" w:hAnsi="Times New Roman" w:cs="Times New Roman"/>
          <w:sz w:val="24"/>
          <w:szCs w:val="24"/>
        </w:rPr>
        <w:t xml:space="preserve"> All further mentions of permeability in this paper refer to magnetic permeability.</w:t>
      </w:r>
    </w:p>
    <w:p w14:paraId="60DEFAFD" w14:textId="1DC5E082" w:rsidR="008E38A2" w:rsidRDefault="003821AB" w:rsidP="008E38A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Magnetism </w:t>
      </w:r>
      <w:r w:rsidR="00856D0E">
        <w:rPr>
          <w:rFonts w:ascii="Times New Roman" w:eastAsia="Times New Roman" w:hAnsi="Times New Roman" w:cs="Times New Roman"/>
          <w:sz w:val="24"/>
          <w:szCs w:val="24"/>
        </w:rPr>
        <w:t>refers to</w:t>
      </w:r>
      <w:r>
        <w:rPr>
          <w:rFonts w:ascii="Times New Roman" w:eastAsia="Times New Roman" w:hAnsi="Times New Roman" w:cs="Times New Roman"/>
          <w:sz w:val="24"/>
          <w:szCs w:val="24"/>
        </w:rPr>
        <w:t xml:space="preserve"> the characteristic properties of a magnet, which are attributed to the motion of electric charge.</w:t>
      </w:r>
      <w:r w:rsidR="008E38A2">
        <w:rPr>
          <w:rFonts w:ascii="Times New Roman" w:eastAsia="Times New Roman" w:hAnsi="Times New Roman" w:cs="Times New Roman"/>
          <w:sz w:val="24"/>
          <w:szCs w:val="24"/>
        </w:rPr>
        <w:t xml:space="preserve"> Magnetism is the property of producing or being affected by magnetic flux. Magnetism is also the quality of being magnetic and the phenomena produced by magnetic materials. It is also the branch of science that deals with said magnetic phenomena.</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{"citationID":"l92dWE2M","properties":{"formattedCitation":"\\super 66,67\\nosupersub{}","plainCitation":"66,67","noteIndex":0},"citationItems":[{"id":3121,"uris":["http://zotero.org/groups/4395508/items/Q8KIAWJV"],"itemData":{"id":3121,"type":"entry-dictionary","container-title":"OED Online","language":"en-GB","publisher":"Oxford University Press","source":"Oxford English Dictionary","title":"magnetism, n.","URL":"http://www.oed.com/view/Entry/112283","accessed":{"date-parts":[["2022",11,15]]}}},{"id":3120,"uris":["http://zotero.org/groups/4395508/items/CRG52K76"],"itemData":{"id":3120,"type":"chapter","abstract":"\"magnetism\" published on  by Oxford University Press.","container-title":"Oxford Dictionary of Biochemistry and Molecular Biology","ISBN":"978-0-19-852917-0","language":"en","publisher":"Oxford University Press","source":"www-oxfordreference-com.utk.idm.oclc.org","title":"magnetism","URL":"http://www.oxfordreference.com/view/10.1093/acref/9780198529170.001.0001/acref-9780198529170-e-11770","author":[{"family":"Cammack","given":"Richard CammackRichard"},{"family":"Atwood","given":"Teresa AtwoodTeresa"},{"family":"Campbell","given":"Peter CampbellPeter"},{"family":"Parish","given":"Howard ParishHoward"},{"family":"Smith","given":"Anthony SmithAnthony"},{"family":"Vella","given":"Frank VellaFrank"},{"family":"Stirling","given":"John StirlingJohn"}],"accessed":{"date-parts":[["2022",11,15]]},"issued":{"date-parts":[["2006"]]}}}],"schema":"https://github.com/citation-style-language/schema/raw/master/csl-citation.json"} </w:instrText>
      </w:r>
      <w:r>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66,67</w:t>
      </w:r>
      <w:r>
        <w:rPr>
          <w:rFonts w:ascii="Times New Roman" w:eastAsia="Times New Roman" w:hAnsi="Times New Roman" w:cs="Times New Roman"/>
          <w:sz w:val="24"/>
          <w:szCs w:val="24"/>
        </w:rPr>
        <w:fldChar w:fldCharType="end"/>
      </w:r>
      <w:r w:rsidR="008E38A2">
        <w:rPr>
          <w:rFonts w:ascii="Times New Roman" w:eastAsia="Times New Roman" w:hAnsi="Times New Roman" w:cs="Times New Roman"/>
          <w:sz w:val="24"/>
          <w:szCs w:val="24"/>
        </w:rPr>
        <w:t xml:space="preserve"> Magnetism is a group of phenomena associated with magnetic fields.</w:t>
      </w:r>
      <w:r w:rsidR="003A5AE0">
        <w:rPr>
          <w:rFonts w:ascii="Times New Roman" w:eastAsia="Times New Roman" w:hAnsi="Times New Roman" w:cs="Times New Roman"/>
          <w:sz w:val="24"/>
          <w:szCs w:val="24"/>
        </w:rPr>
        <w:t xml:space="preserve"> Magnetism and electricity are two sides </w:t>
      </w:r>
      <w:r w:rsidR="003A5AE0">
        <w:rPr>
          <w:rFonts w:ascii="Times New Roman" w:eastAsia="Times New Roman" w:hAnsi="Times New Roman" w:cs="Times New Roman"/>
          <w:sz w:val="24"/>
          <w:szCs w:val="24"/>
        </w:rPr>
        <w:lastRenderedPageBreak/>
        <w:t xml:space="preserve">of the same coin. Whenever an electric current flows, a magnetic field is produced. The orbital motion and the spin of atomic electrons are equivalent to tiny current loops. When the orbital electrons of individual atoms possess a net magnet moment as a result of their angular momentum, magnetic fields </w:t>
      </w:r>
      <w:r w:rsidR="00856D0E">
        <w:rPr>
          <w:rFonts w:ascii="Times New Roman" w:eastAsia="Times New Roman" w:hAnsi="Times New Roman" w:cs="Times New Roman"/>
          <w:sz w:val="24"/>
          <w:szCs w:val="24"/>
        </w:rPr>
        <w:t xml:space="preserve">form </w:t>
      </w:r>
      <w:r w:rsidR="003A5AE0">
        <w:rPr>
          <w:rFonts w:ascii="Times New Roman" w:eastAsia="Times New Roman" w:hAnsi="Times New Roman" w:cs="Times New Roman"/>
          <w:sz w:val="24"/>
          <w:szCs w:val="24"/>
        </w:rPr>
        <w:t xml:space="preserve">around said atoms. The </w:t>
      </w:r>
      <w:r w:rsidR="003A5AE0" w:rsidRPr="003A5AE0">
        <w:rPr>
          <w:rFonts w:ascii="Times New Roman" w:eastAsia="Times New Roman" w:hAnsi="Times New Roman" w:cs="Times New Roman"/>
          <w:sz w:val="24"/>
          <w:szCs w:val="24"/>
        </w:rPr>
        <w:t xml:space="preserve">magnetic moment of an atom is the vector sum of the magnetic moments of the </w:t>
      </w:r>
      <w:r w:rsidR="00081103">
        <w:rPr>
          <w:rFonts w:ascii="Times New Roman" w:eastAsia="Times New Roman" w:hAnsi="Times New Roman" w:cs="Times New Roman"/>
          <w:sz w:val="24"/>
          <w:szCs w:val="24"/>
        </w:rPr>
        <w:t xml:space="preserve">spins and the orbital motions </w:t>
      </w:r>
      <w:r w:rsidR="003A5AE0" w:rsidRPr="003A5AE0">
        <w:rPr>
          <w:rFonts w:ascii="Times New Roman" w:eastAsia="Times New Roman" w:hAnsi="Times New Roman" w:cs="Times New Roman"/>
          <w:sz w:val="24"/>
          <w:szCs w:val="24"/>
        </w:rPr>
        <w:t>of all the electrons in the atom.</w:t>
      </w:r>
      <w:r w:rsidR="00081103">
        <w:rPr>
          <w:rFonts w:ascii="Times New Roman" w:eastAsia="Times New Roman" w:hAnsi="Times New Roman" w:cs="Times New Roman"/>
          <w:sz w:val="24"/>
          <w:szCs w:val="24"/>
        </w:rPr>
        <w:t xml:space="preserve"> </w:t>
      </w:r>
      <w:r w:rsidR="00081103" w:rsidRPr="00081103">
        <w:rPr>
          <w:rFonts w:ascii="Times New Roman" w:eastAsia="Times New Roman" w:hAnsi="Times New Roman" w:cs="Times New Roman"/>
          <w:sz w:val="24"/>
          <w:szCs w:val="24"/>
        </w:rPr>
        <w:t xml:space="preserve">The macroscopic magnetic properties of a substance arise from the </w:t>
      </w:r>
      <w:r w:rsidR="00081103">
        <w:rPr>
          <w:rFonts w:ascii="Times New Roman" w:eastAsia="Times New Roman" w:hAnsi="Times New Roman" w:cs="Times New Roman"/>
          <w:sz w:val="24"/>
          <w:szCs w:val="24"/>
        </w:rPr>
        <w:t xml:space="preserve">interactions of the </w:t>
      </w:r>
      <w:r w:rsidR="00081103" w:rsidRPr="00081103">
        <w:rPr>
          <w:rFonts w:ascii="Times New Roman" w:eastAsia="Times New Roman" w:hAnsi="Times New Roman" w:cs="Times New Roman"/>
          <w:sz w:val="24"/>
          <w:szCs w:val="24"/>
        </w:rPr>
        <w:t>magnetic moments of its component molecules</w:t>
      </w:r>
      <w:r w:rsidR="00081103">
        <w:rPr>
          <w:rFonts w:ascii="Times New Roman" w:eastAsia="Times New Roman" w:hAnsi="Times New Roman" w:cs="Times New Roman"/>
          <w:sz w:val="24"/>
          <w:szCs w:val="24"/>
        </w:rPr>
        <w:t xml:space="preserve"> and atoms</w:t>
      </w:r>
      <w:r w:rsidR="00081103" w:rsidRPr="00081103">
        <w:rPr>
          <w:rFonts w:ascii="Times New Roman" w:eastAsia="Times New Roman" w:hAnsi="Times New Roman" w:cs="Times New Roman"/>
          <w:sz w:val="24"/>
          <w:szCs w:val="24"/>
        </w:rPr>
        <w:t>.</w:t>
      </w:r>
      <w:r w:rsidR="00081103">
        <w:rPr>
          <w:rFonts w:ascii="Times New Roman" w:eastAsia="Times New Roman" w:hAnsi="Times New Roman" w:cs="Times New Roman"/>
          <w:sz w:val="24"/>
          <w:szCs w:val="24"/>
        </w:rPr>
        <w:t xml:space="preserve"> Because these interactions have different results between different materials, different </w:t>
      </w:r>
      <w:r w:rsidR="00081103" w:rsidRPr="00081103">
        <w:rPr>
          <w:rFonts w:ascii="Times New Roman" w:eastAsia="Times New Roman" w:hAnsi="Times New Roman" w:cs="Times New Roman"/>
          <w:sz w:val="24"/>
          <w:szCs w:val="24"/>
        </w:rPr>
        <w:t xml:space="preserve">materials have different characteristics </w:t>
      </w:r>
      <w:r w:rsidR="00081103">
        <w:rPr>
          <w:rFonts w:ascii="Times New Roman" w:eastAsia="Times New Roman" w:hAnsi="Times New Roman" w:cs="Times New Roman"/>
          <w:sz w:val="24"/>
          <w:szCs w:val="24"/>
        </w:rPr>
        <w:t xml:space="preserve">and behavior </w:t>
      </w:r>
      <w:r w:rsidR="00081103" w:rsidRPr="00081103">
        <w:rPr>
          <w:rFonts w:ascii="Times New Roman" w:eastAsia="Times New Roman" w:hAnsi="Times New Roman" w:cs="Times New Roman"/>
          <w:sz w:val="24"/>
          <w:szCs w:val="24"/>
        </w:rPr>
        <w:t>in an applied magnetic field</w:t>
      </w:r>
      <w:r w:rsidR="00081103">
        <w:rPr>
          <w:rFonts w:ascii="Times New Roman" w:eastAsia="Times New Roman" w:hAnsi="Times New Roman" w:cs="Times New Roman"/>
          <w:sz w:val="24"/>
          <w:szCs w:val="24"/>
        </w:rPr>
        <w:t xml:space="preserve">. </w:t>
      </w:r>
      <w:r w:rsidR="00856D0E">
        <w:rPr>
          <w:rFonts w:ascii="Times New Roman" w:eastAsia="Times New Roman" w:hAnsi="Times New Roman" w:cs="Times New Roman"/>
          <w:sz w:val="24"/>
          <w:szCs w:val="24"/>
        </w:rPr>
        <w:t>The</w:t>
      </w:r>
      <w:r w:rsidR="00081103">
        <w:rPr>
          <w:rFonts w:ascii="Times New Roman" w:eastAsia="Times New Roman" w:hAnsi="Times New Roman" w:cs="Times New Roman"/>
          <w:sz w:val="24"/>
          <w:szCs w:val="24"/>
        </w:rPr>
        <w:t xml:space="preserve"> four main types of magnetic behavior, </w:t>
      </w:r>
      <w:r w:rsidR="00555074">
        <w:rPr>
          <w:rFonts w:ascii="Times New Roman" w:eastAsia="Times New Roman" w:hAnsi="Times New Roman" w:cs="Times New Roman"/>
          <w:sz w:val="24"/>
          <w:szCs w:val="24"/>
        </w:rPr>
        <w:t xml:space="preserve">or </w:t>
      </w:r>
      <w:r w:rsidR="00081103">
        <w:rPr>
          <w:rFonts w:ascii="Times New Roman" w:eastAsia="Times New Roman" w:hAnsi="Times New Roman" w:cs="Times New Roman"/>
          <w:sz w:val="24"/>
          <w:szCs w:val="24"/>
        </w:rPr>
        <w:t xml:space="preserve">four main types of </w:t>
      </w:r>
      <w:r w:rsidR="00B3134A">
        <w:rPr>
          <w:rFonts w:ascii="Times New Roman" w:eastAsia="Times New Roman" w:hAnsi="Times New Roman" w:cs="Times New Roman"/>
          <w:sz w:val="24"/>
          <w:szCs w:val="24"/>
        </w:rPr>
        <w:t>magnetism are diamagnetism, paramagnetism, ferromagnetism, and antiferromagnetism.</w:t>
      </w:r>
      <w:r w:rsidR="008E38A2">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{"citationID":"HP5oMF1J","properties":{"formattedCitation":"\\super 68\\nosupersub{}","plainCitation":"68","noteIndex":0},"citationItems":[{"id":3119,"uris":["http://zotero.org/groups/4395508/items/9P4PTLYG"],"itemData":{"id":3119,"type":"chapter","abstract":"\"magnetism\"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LawJonathan"}],"accessed":{"date-parts":[["2022",11,15]]},"issued":{"date-parts":[["2019",3,21]]}}}],"schema":"https://github.com/citation-style-language/schema/raw/master/csl-citation.json"} </w:instrText>
      </w:r>
      <w:r w:rsidR="008E38A2">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w:t>
      </w:r>
      <w:r w:rsidR="008E38A2">
        <w:rPr>
          <w:rFonts w:ascii="Times New Roman" w:eastAsia="Times New Roman" w:hAnsi="Times New Roman" w:cs="Times New Roman"/>
          <w:sz w:val="24"/>
          <w:szCs w:val="24"/>
        </w:rPr>
        <w:fldChar w:fldCharType="end"/>
      </w:r>
    </w:p>
    <w:p w14:paraId="38D4BC90" w14:textId="205F2436" w:rsidR="008E38A2" w:rsidRDefault="00B3134A" w:rsidP="008E38A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diamagnetism, the magnetism is in the opposite direction to that </w:t>
      </w:r>
      <w:r w:rsidR="00555074">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the applied field. All substances are diamagnetic, but </w:t>
      </w:r>
      <w:r w:rsidR="00555074">
        <w:rPr>
          <w:rFonts w:ascii="Times New Roman" w:eastAsia="Times New Roman" w:hAnsi="Times New Roman" w:cs="Times New Roman"/>
          <w:sz w:val="24"/>
          <w:szCs w:val="24"/>
        </w:rPr>
        <w:t>diamagnetism is</w:t>
      </w:r>
      <w:r>
        <w:rPr>
          <w:rFonts w:ascii="Times New Roman" w:eastAsia="Times New Roman" w:hAnsi="Times New Roman" w:cs="Times New Roman"/>
          <w:sz w:val="24"/>
          <w:szCs w:val="24"/>
        </w:rPr>
        <w:t xml:space="preserve"> a weak form of magnetism </w:t>
      </w:r>
      <w:r w:rsidR="00555074">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w:t>
      </w:r>
      <w:r w:rsidR="00555074">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often masked by other stronger forms of magnetism. Diamagnetism results from changes induced in the orbits of electrons in the atoms of the substance by the applied field, the direction of the change opposing the applied flux.</w:t>
      </w:r>
      <w:r w:rsidR="00435ED0">
        <w:rPr>
          <w:rFonts w:ascii="Times New Roman" w:eastAsia="Times New Roman" w:hAnsi="Times New Roman" w:cs="Times New Roman"/>
          <w:sz w:val="24"/>
          <w:szCs w:val="24"/>
        </w:rPr>
        <w:t xml:space="preserve"> </w:t>
      </w:r>
      <w:r w:rsidR="00652D14">
        <w:rPr>
          <w:rFonts w:ascii="Times New Roman" w:eastAsia="Times New Roman" w:hAnsi="Times New Roman" w:cs="Times New Roman"/>
          <w:sz w:val="24"/>
          <w:szCs w:val="24"/>
        </w:rPr>
        <w:t>Diamagnetic materials do not retain magnetization in the absence of an applied magnetic field.</w:t>
      </w:r>
      <w:r w:rsidR="00435ED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{"citationID":"wtU0DD6X","properties":{"formattedCitation":"\\super 68,69\\nosupersub{}","plainCitation":"68,69","noteIndex":0},"citationItems":[{"id":3119,"uris":["http://zotero.org/groups/4395508/items/9P4PTLYG"],"itemData":{"id":3119,"type":"chapter","abstract":"\"magnetism\"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LawJonathan"}],"accessed":{"date-parts":[["2022",11,15]]},"issued":{"date-parts":[["2019",3,21]]}}},{"id":3161,"uris":["http://zotero.org/groups/4395508/items/89P4ITQ8"],"itemData":{"id":3161,"type":"chapter","abstract":"\"magnetic materials\" published on  by Oxford University Press.","container-title":"A Dictionary of Mechanical Engineering","ISBN":"978-0-19-883210-2","language":"en","publisher":"Oxford University Press","source":"www-oxfordreference-com.utk.idm.oclc.org","title":"magnetic materials","URL":"http://www.oxfordreference.com/view/10.1093/acref/9780198832102.001.0001/acref-9780198832102-e-9373","author":[{"family":"Escudier","given":"Marcel"},{"family":"Atkins","given":"Tony"}],"accessed":{"date-parts":[["2022",11,16]]},"issued":{"date-parts":[["2019",7,18]]}}}],"schema":"https://github.com/citation-style-language/schema/raw/master/csl-citation.json"} </w:instrText>
      </w:r>
      <w:r w:rsidR="00435ED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68,69</w:t>
      </w:r>
      <w:r w:rsidR="00435ED0">
        <w:rPr>
          <w:rFonts w:ascii="Times New Roman" w:eastAsia="Times New Roman" w:hAnsi="Times New Roman" w:cs="Times New Roman"/>
          <w:sz w:val="24"/>
          <w:szCs w:val="24"/>
        </w:rPr>
        <w:fldChar w:fldCharType="end"/>
      </w:r>
    </w:p>
    <w:p w14:paraId="2668E9B5" w14:textId="2E4BE30D" w:rsidR="00B3134A" w:rsidRDefault="00B3134A" w:rsidP="008E38A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paramagnetism, </w:t>
      </w:r>
      <w:r w:rsidR="00435ED0">
        <w:rPr>
          <w:rFonts w:ascii="Times New Roman" w:eastAsia="Times New Roman" w:hAnsi="Times New Roman" w:cs="Times New Roman"/>
          <w:sz w:val="24"/>
          <w:szCs w:val="24"/>
        </w:rPr>
        <w:t xml:space="preserve">the molecules or atoms of the substance have net spin or orbital magnetic moments that are capable of being aligned in the direction of the applied field. Therefore, paramagnetism occurs in all molecules and atoms with unpaired electrons. These unpaired electrons can be free atoms, free radicals, </w:t>
      </w:r>
      <w:r w:rsidR="00555074">
        <w:rPr>
          <w:rFonts w:ascii="Times New Roman" w:eastAsia="Times New Roman" w:hAnsi="Times New Roman" w:cs="Times New Roman"/>
          <w:sz w:val="24"/>
          <w:szCs w:val="24"/>
        </w:rPr>
        <w:t>or</w:t>
      </w:r>
      <w:r w:rsidR="00435ED0">
        <w:rPr>
          <w:rFonts w:ascii="Times New Roman" w:eastAsia="Times New Roman" w:hAnsi="Times New Roman" w:cs="Times New Roman"/>
          <w:sz w:val="24"/>
          <w:szCs w:val="24"/>
        </w:rPr>
        <w:t xml:space="preserve"> compounds of transition metals containing ions with unfilled electron shells. Paramagnetism can also occur in metals </w:t>
      </w:r>
      <w:r w:rsidR="00555074">
        <w:rPr>
          <w:rFonts w:ascii="Times New Roman" w:eastAsia="Times New Roman" w:hAnsi="Times New Roman" w:cs="Times New Roman"/>
          <w:sz w:val="24"/>
          <w:szCs w:val="24"/>
        </w:rPr>
        <w:t>because of</w:t>
      </w:r>
      <w:r w:rsidR="00435ED0">
        <w:rPr>
          <w:rFonts w:ascii="Times New Roman" w:eastAsia="Times New Roman" w:hAnsi="Times New Roman" w:cs="Times New Roman"/>
          <w:sz w:val="24"/>
          <w:szCs w:val="24"/>
        </w:rPr>
        <w:t xml:space="preserve"> magnetic moments associated with the spins of the conducting electrons.</w:t>
      </w:r>
      <w:r w:rsidR="00652D14">
        <w:rPr>
          <w:rFonts w:ascii="Times New Roman" w:eastAsia="Times New Roman" w:hAnsi="Times New Roman" w:cs="Times New Roman"/>
          <w:sz w:val="24"/>
          <w:szCs w:val="24"/>
        </w:rPr>
        <w:t xml:space="preserve"> Para</w:t>
      </w:r>
      <w:r w:rsidR="00652D14" w:rsidRPr="00652D14">
        <w:rPr>
          <w:rFonts w:ascii="Times New Roman" w:eastAsia="Times New Roman" w:hAnsi="Times New Roman" w:cs="Times New Roman"/>
          <w:sz w:val="24"/>
          <w:szCs w:val="24"/>
        </w:rPr>
        <w:t>magnetic materials do not retain magnetization in the absence of an applied magnetic field.</w:t>
      </w:r>
      <w:r w:rsidR="00435ED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{"citationID":"1Dtp6DXW","properties":{"formattedCitation":"\\super 68,69\\nosupersub{}","plainCitation":"68,69","noteIndex":0},"citationItems":[{"id":3119,"uris":["http://zotero.org/groups/4395508/items/9P4PTLYG"],"itemData":{"id":3119,"type":"chapter","abstract":"\"magnetism\"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LawJonathan"}],"accessed":{"date-parts":[["2022",11,15]]},"issued":{"date-parts":[["2019",3,21]]}}},{"id":3161,"uris":["http://zotero.org/groups/4395508/items/89P4ITQ8"],"itemData":{"id":3161,"type":"chapter","abstract":"\"magnetic materials\" published on  by Oxford University Press.","container-title":"A Dictionary of Mechanical Engineering","ISBN":"978-0-19-883210-2","language":"en","publisher":"Oxford University Press","source":"www-oxfordreference-com.utk.idm.oclc.org","title":"magnetic materials","URL":"http://www.oxfordreference.com/view/10.1093/acref/9780198832102.001.0001/acref-9780198832102-e-9373","author":[{"family":"Escudier","given":"Marcel"},{"family":"Atkins","given":"Tony"}],"accessed":{"date-parts":[["2022",11,16]]},"issued":{"date-parts":[["2019",7,18]]}}}],"schema":"https://github.com/citation-style-language/schema/raw/master/csl-citation.json"} </w:instrText>
      </w:r>
      <w:r w:rsidR="00435ED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68,69</w:t>
      </w:r>
      <w:r w:rsidR="00435ED0">
        <w:rPr>
          <w:rFonts w:ascii="Times New Roman" w:eastAsia="Times New Roman" w:hAnsi="Times New Roman" w:cs="Times New Roman"/>
          <w:sz w:val="24"/>
          <w:szCs w:val="24"/>
        </w:rPr>
        <w:fldChar w:fldCharType="end"/>
      </w:r>
    </w:p>
    <w:p w14:paraId="3BFFD009" w14:textId="48676ACD" w:rsidR="00B3134A" w:rsidRDefault="00435ED0" w:rsidP="008E38A2">
      <w:pPr>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rPr>
        <w:lastRenderedPageBreak/>
        <w:t xml:space="preserve">Within ferromagnetic substances, in a certain temperature range, </w:t>
      </w:r>
      <w:r w:rsidR="002037A8">
        <w:rPr>
          <w:rFonts w:ascii="Times New Roman" w:eastAsia="Times New Roman" w:hAnsi="Times New Roman" w:cs="Times New Roman"/>
          <w:sz w:val="24"/>
          <w:szCs w:val="24"/>
        </w:rPr>
        <w:t xml:space="preserve">net atomic magnetic moments </w:t>
      </w:r>
      <w:r w:rsidR="00F20935">
        <w:rPr>
          <w:rFonts w:ascii="Times New Roman" w:eastAsia="Times New Roman" w:hAnsi="Times New Roman" w:cs="Times New Roman"/>
          <w:sz w:val="24"/>
          <w:szCs w:val="24"/>
        </w:rPr>
        <w:t>align</w:t>
      </w:r>
      <w:r w:rsidR="002037A8">
        <w:rPr>
          <w:rFonts w:ascii="Times New Roman" w:eastAsia="Times New Roman" w:hAnsi="Times New Roman" w:cs="Times New Roman"/>
          <w:sz w:val="24"/>
          <w:szCs w:val="24"/>
        </w:rPr>
        <w:t xml:space="preserve"> such that magnetization persists after the applied field</w:t>
      </w:r>
      <w:r w:rsidR="00F20935">
        <w:rPr>
          <w:rFonts w:ascii="Times New Roman" w:eastAsia="Times New Roman" w:hAnsi="Times New Roman" w:cs="Times New Roman"/>
          <w:sz w:val="24"/>
          <w:szCs w:val="24"/>
        </w:rPr>
        <w:t xml:space="preserve"> is removed</w:t>
      </w:r>
      <w:r w:rsidR="002037A8">
        <w:rPr>
          <w:rFonts w:ascii="Times New Roman" w:eastAsia="Times New Roman" w:hAnsi="Times New Roman" w:cs="Times New Roman"/>
          <w:sz w:val="24"/>
          <w:szCs w:val="24"/>
        </w:rPr>
        <w:t xml:space="preserve">. The Curie temperature, or Curie point, is the upper bound and limit of </w:t>
      </w:r>
      <w:r w:rsidR="00F20935">
        <w:rPr>
          <w:rFonts w:ascii="Times New Roman" w:eastAsia="Times New Roman" w:hAnsi="Times New Roman" w:cs="Times New Roman"/>
          <w:sz w:val="24"/>
          <w:szCs w:val="24"/>
        </w:rPr>
        <w:t>this</w:t>
      </w:r>
      <w:r w:rsidR="002037A8">
        <w:rPr>
          <w:rFonts w:ascii="Times New Roman" w:eastAsia="Times New Roman" w:hAnsi="Times New Roman" w:cs="Times New Roman"/>
          <w:sz w:val="24"/>
          <w:szCs w:val="24"/>
        </w:rPr>
        <w:t xml:space="preserve"> temperature range.</w:t>
      </w:r>
      <w:r w:rsidR="009D79E3">
        <w:rPr>
          <w:rFonts w:ascii="Times New Roman" w:eastAsia="Times New Roman" w:hAnsi="Times New Roman" w:cs="Times New Roman"/>
          <w:sz w:val="24"/>
          <w:szCs w:val="24"/>
        </w:rPr>
        <w:t xml:space="preserve"> Below the curie temperature, an increasing magnetic field applied to a ferromagnetic substance increas</w:t>
      </w:r>
      <w:r w:rsidR="00F20935">
        <w:rPr>
          <w:rFonts w:ascii="Times New Roman" w:eastAsia="Times New Roman" w:hAnsi="Times New Roman" w:cs="Times New Roman"/>
          <w:sz w:val="24"/>
          <w:szCs w:val="24"/>
        </w:rPr>
        <w:t>es</w:t>
      </w:r>
      <w:r w:rsidR="009D79E3">
        <w:rPr>
          <w:rFonts w:ascii="Times New Roman" w:eastAsia="Times New Roman" w:hAnsi="Times New Roman" w:cs="Times New Roman"/>
          <w:sz w:val="24"/>
          <w:szCs w:val="24"/>
        </w:rPr>
        <w:t xml:space="preserve"> magnetization to a high value, called the saturation magnetization</w:t>
      </w:r>
      <w:r w:rsidR="00E24856">
        <w:rPr>
          <w:rFonts w:ascii="Times New Roman" w:eastAsia="Times New Roman" w:hAnsi="Times New Roman" w:cs="Times New Roman"/>
          <w:sz w:val="24"/>
          <w:szCs w:val="24"/>
        </w:rPr>
        <w:t>, because</w:t>
      </w:r>
      <w:r w:rsidR="00A006D4">
        <w:rPr>
          <w:rFonts w:ascii="Times New Roman" w:eastAsia="Times New Roman" w:hAnsi="Times New Roman" w:cs="Times New Roman"/>
          <w:sz w:val="24"/>
          <w:szCs w:val="24"/>
        </w:rPr>
        <w:t xml:space="preserve"> </w:t>
      </w:r>
      <w:r w:rsidR="00A006D4" w:rsidRPr="00A006D4">
        <w:rPr>
          <w:rFonts w:ascii="Times New Roman" w:eastAsia="Times New Roman" w:hAnsi="Times New Roman" w:cs="Times New Roman"/>
          <w:sz w:val="24"/>
          <w:szCs w:val="24"/>
        </w:rPr>
        <w:t xml:space="preserve">a ferromagnetic substance consists of magnetized regions called </w:t>
      </w:r>
      <w:r w:rsidR="00A006D4">
        <w:rPr>
          <w:rFonts w:ascii="Times New Roman" w:eastAsia="Times New Roman" w:hAnsi="Times New Roman" w:cs="Times New Roman"/>
          <w:sz w:val="24"/>
          <w:szCs w:val="24"/>
        </w:rPr>
        <w:t xml:space="preserve">magnetic domains, or </w:t>
      </w:r>
      <w:r w:rsidR="00A006D4" w:rsidRPr="00A006D4">
        <w:rPr>
          <w:rFonts w:ascii="Times New Roman" w:eastAsia="Times New Roman" w:hAnsi="Times New Roman" w:cs="Times New Roman"/>
          <w:sz w:val="24"/>
          <w:szCs w:val="24"/>
        </w:rPr>
        <w:t>domains</w:t>
      </w:r>
      <w:r w:rsidR="00A006D4">
        <w:rPr>
          <w:rFonts w:ascii="Times New Roman" w:eastAsia="Times New Roman" w:hAnsi="Times New Roman" w:cs="Times New Roman"/>
          <w:sz w:val="24"/>
          <w:szCs w:val="24"/>
        </w:rPr>
        <w:t xml:space="preserve"> for short. </w:t>
      </w:r>
      <w:r w:rsidR="00711947" w:rsidRPr="00711947">
        <w:rPr>
          <w:rFonts w:ascii="Times New Roman" w:eastAsia="Times New Roman" w:hAnsi="Times New Roman" w:cs="Times New Roman"/>
          <w:sz w:val="24"/>
          <w:szCs w:val="24"/>
        </w:rPr>
        <w:t>A magnetic domain is a volume of a ferromagnetic material—typically about 1μ in diameter—in which all electron spins align in the same direction.</w:t>
      </w:r>
      <w:r w:rsidR="00711947">
        <w:rPr>
          <w:rFonts w:ascii="Times New Roman" w:eastAsia="Times New Roman" w:hAnsi="Times New Roman" w:cs="Times New Roman"/>
          <w:sz w:val="24"/>
          <w:szCs w:val="24"/>
        </w:rPr>
        <w:t xml:space="preserve"> </w:t>
      </w:r>
      <w:r w:rsidR="000B2B86">
        <w:rPr>
          <w:rFonts w:ascii="Times New Roman" w:eastAsia="Times New Roman" w:hAnsi="Times New Roman" w:cs="Times New Roman"/>
          <w:sz w:val="24"/>
          <w:szCs w:val="24"/>
        </w:rPr>
        <w:t xml:space="preserve">Magnetic domains are separated by domain walls. </w:t>
      </w:r>
      <w:r w:rsidR="00064F00">
        <w:rPr>
          <w:rFonts w:ascii="Times New Roman" w:eastAsia="Times New Roman" w:hAnsi="Times New Roman" w:cs="Times New Roman"/>
          <w:sz w:val="24"/>
          <w:szCs w:val="24"/>
        </w:rPr>
        <w:t xml:space="preserve">The domain itself can be thought of as a single tiny magnet with a magnetic direction. </w:t>
      </w:r>
      <w:r w:rsidR="00A006D4">
        <w:rPr>
          <w:rFonts w:ascii="Times New Roman" w:eastAsia="Times New Roman" w:hAnsi="Times New Roman" w:cs="Times New Roman"/>
          <w:sz w:val="24"/>
          <w:szCs w:val="24"/>
        </w:rPr>
        <w:t xml:space="preserve">The total macro magnetic moment of a ferromagnetic substance is the vector sum of the magnetic moments </w:t>
      </w:r>
      <w:r w:rsidR="00E24856">
        <w:rPr>
          <w:rFonts w:ascii="Times New Roman" w:eastAsia="Times New Roman" w:hAnsi="Times New Roman" w:cs="Times New Roman"/>
          <w:sz w:val="24"/>
          <w:szCs w:val="24"/>
        </w:rPr>
        <w:t>of</w:t>
      </w:r>
      <w:r w:rsidR="00A006D4">
        <w:rPr>
          <w:rFonts w:ascii="Times New Roman" w:eastAsia="Times New Roman" w:hAnsi="Times New Roman" w:cs="Times New Roman"/>
          <w:sz w:val="24"/>
          <w:szCs w:val="24"/>
        </w:rPr>
        <w:t xml:space="preserve"> its constituent component domains. When the ferromagnetic substance is yet to be magnetized by a magnetic field, its constituent magnetic </w:t>
      </w:r>
      <w:r w:rsidR="001A06A5">
        <w:rPr>
          <w:rFonts w:ascii="Times New Roman" w:eastAsia="Times New Roman" w:hAnsi="Times New Roman" w:cs="Times New Roman"/>
          <w:sz w:val="24"/>
          <w:szCs w:val="24"/>
        </w:rPr>
        <w:t>domains are not aligned and are random in their magnetic orientation. When an external magnetic field is applied, the magnetic domains begin to align to the direction of the field.</w:t>
      </w:r>
      <w:r w:rsidR="00064F00">
        <w:rPr>
          <w:rFonts w:ascii="Times New Roman" w:eastAsia="Times New Roman" w:hAnsi="Times New Roman" w:cs="Times New Roman"/>
          <w:sz w:val="24"/>
          <w:szCs w:val="24"/>
        </w:rPr>
        <w:t xml:space="preserve"> In a sufficiently strong magnetic </w:t>
      </w:r>
      <w:r w:rsidR="008C54E4">
        <w:rPr>
          <w:rFonts w:ascii="Times New Roman" w:eastAsia="Times New Roman" w:hAnsi="Times New Roman" w:cs="Times New Roman"/>
          <w:sz w:val="24"/>
          <w:szCs w:val="24"/>
        </w:rPr>
        <w:t>field,</w:t>
      </w:r>
      <w:r w:rsidR="00064F00">
        <w:rPr>
          <w:rFonts w:ascii="Times New Roman" w:eastAsia="Times New Roman" w:hAnsi="Times New Roman" w:cs="Times New Roman"/>
          <w:sz w:val="24"/>
          <w:szCs w:val="24"/>
        </w:rPr>
        <w:t xml:space="preserve"> all the domains </w:t>
      </w:r>
      <w:r w:rsidR="00E24856">
        <w:rPr>
          <w:rFonts w:ascii="Times New Roman" w:eastAsia="Times New Roman" w:hAnsi="Times New Roman" w:cs="Times New Roman"/>
          <w:sz w:val="24"/>
          <w:szCs w:val="24"/>
        </w:rPr>
        <w:t>align</w:t>
      </w:r>
      <w:r w:rsidR="00064F00">
        <w:rPr>
          <w:rFonts w:ascii="Times New Roman" w:eastAsia="Times New Roman" w:hAnsi="Times New Roman" w:cs="Times New Roman"/>
          <w:sz w:val="24"/>
          <w:szCs w:val="24"/>
        </w:rPr>
        <w:t xml:space="preserve"> in the direction of the field and together provide the highest </w:t>
      </w:r>
      <w:r w:rsidR="00241C37">
        <w:rPr>
          <w:rFonts w:ascii="Times New Roman" w:eastAsia="Times New Roman" w:hAnsi="Times New Roman" w:cs="Times New Roman"/>
          <w:sz w:val="24"/>
          <w:szCs w:val="24"/>
        </w:rPr>
        <w:t xml:space="preserve">observed magnetization, the saturation magnetization. Many metals such as iron, cobalt, nickel, and their alloys are ferromagnetic. Many commercial magnets are also ferromagnets, </w:t>
      </w:r>
      <w:r w:rsidR="00E24856">
        <w:rPr>
          <w:rFonts w:ascii="Times New Roman" w:eastAsia="Times New Roman" w:hAnsi="Times New Roman" w:cs="Times New Roman"/>
          <w:sz w:val="24"/>
          <w:szCs w:val="24"/>
        </w:rPr>
        <w:t>and their</w:t>
      </w:r>
      <w:r w:rsidR="00241C37">
        <w:rPr>
          <w:rFonts w:ascii="Times New Roman" w:eastAsia="Times New Roman" w:hAnsi="Times New Roman" w:cs="Times New Roman"/>
          <w:sz w:val="24"/>
          <w:szCs w:val="24"/>
        </w:rPr>
        <w:t xml:space="preserve"> unique magnetic properties are especially suited for </w:t>
      </w:r>
      <w:r w:rsidR="008F5DDF">
        <w:rPr>
          <w:rFonts w:ascii="Times New Roman" w:eastAsia="Times New Roman" w:hAnsi="Times New Roman" w:cs="Times New Roman"/>
          <w:sz w:val="24"/>
          <w:szCs w:val="24"/>
        </w:rPr>
        <w:t>PM</w:t>
      </w:r>
      <w:r w:rsidR="00241C37">
        <w:rPr>
          <w:rFonts w:ascii="Times New Roman" w:eastAsia="Times New Roman" w:hAnsi="Times New Roman" w:cs="Times New Roman"/>
          <w:sz w:val="24"/>
          <w:szCs w:val="24"/>
        </w:rPr>
        <w:t xml:space="preserve">s. </w:t>
      </w:r>
      <w:r w:rsidR="00E24856">
        <w:rPr>
          <w:rFonts w:ascii="Times New Roman" w:eastAsia="Times New Roman" w:hAnsi="Times New Roman" w:cs="Times New Roman"/>
          <w:sz w:val="24"/>
          <w:szCs w:val="24"/>
        </w:rPr>
        <w:t>Above the Curie temperature, a</w:t>
      </w:r>
      <w:r w:rsidR="00241C37">
        <w:rPr>
          <w:rFonts w:ascii="Times New Roman" w:eastAsia="Times New Roman" w:hAnsi="Times New Roman" w:cs="Times New Roman"/>
          <w:sz w:val="24"/>
          <w:szCs w:val="24"/>
        </w:rPr>
        <w:t>ll ferromagnetic materials become paramagnetic materials and lose their ferromagnetic properties.</w:t>
      </w:r>
      <w:r w:rsidR="00064F0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{"citationID":"kAeW2vUb","properties":{"formattedCitation":"\\super 68,70,71\\nosupersub{}","plainCitation":"68,70,71","noteIndex":0},"citationItems":[{"id":3119,"uris":["http://zotero.org/groups/4395508/items/9P4PTLYG"],"itemData":{"id":3119,"type":"chapter","abstract":"\"magnetism\"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LawJonathan"}],"accessed":{"date-parts":[["2022",11,15]]},"issued":{"date-parts":[["2019",3,21]]}}},{"id":3153,"uris":["http://zotero.org/groups/4395508/items/AWDIGVG4"],"itemData":{"id":3153,"type":"chapter","abstract":"\"magnetic domain\" published on  by Oxford University Press.","container-title":"A Dictionary of Geology and Earth Sciences","ISBN":"978-0-19-883903-3","language":"en","publisher":"Oxford University Press","source":"www-oxfordreference-com.utk.idm.oclc.org","title":"magnetic domain","URL":"http://www.oxfordreference.com/view/10.1093/acref/9780198839033.001.0001/acref-9780198839033-e-4979","author":[{"family":"Allaby","given":"Michael"}],"accessed":{"date-parts":[["2022",11,16]]},"issued":{"date-parts":[["2020",1,23]]}}},{"id":3155,"uris":["http://zotero.org/groups/4395508/items/JRRBRVSM"],"itemData":{"id":3155,"type":"chapter","abstract":"\"magnetism\" published on  by Oxford University Press.","container-title":"A Dictionary of Electronics and Electrical Engineering","ISBN":"978-0-19-872572-5","language":"en","publisher":"Oxford University Press","source":"www-oxfordreference-com.utk.idm.oclc.org","title":"magnetism","URL":"http://www.oxfordreference.com/view/10.1093/acref/9780198725725.001.0001/acref-9780198725725-e-2835","author":[{"family":"Butterfield","given":"Andrew"},{"family":"Szymanski","given":"John"}],"accessed":{"date-parts":[["2022",11,16]]},"issued":{"date-parts":[["2018",6,21]]}}}],"schema":"https://github.com/citation-style-language/schema/raw/master/csl-citation.json"} </w:instrText>
      </w:r>
      <w:r w:rsidR="00064F0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68,70,71</w:t>
      </w:r>
      <w:r w:rsidR="00064F00">
        <w:rPr>
          <w:rFonts w:ascii="Times New Roman" w:eastAsia="Times New Roman" w:hAnsi="Times New Roman" w:cs="Times New Roman"/>
          <w:sz w:val="24"/>
          <w:szCs w:val="24"/>
        </w:rPr>
        <w:fldChar w:fldCharType="end"/>
      </w:r>
      <w:r w:rsidR="00E933CD">
        <w:rPr>
          <w:rFonts w:ascii="Times New Roman" w:eastAsia="Times New Roman" w:hAnsi="Times New Roman" w:cs="Times New Roman"/>
          <w:sz w:val="24"/>
          <w:szCs w:val="24"/>
        </w:rPr>
        <w:t xml:space="preserve"> </w:t>
      </w:r>
      <w:r w:rsidR="00043786">
        <w:rPr>
          <w:rFonts w:ascii="Times New Roman" w:eastAsia="Times New Roman" w:hAnsi="Times New Roman" w:cs="Times New Roman"/>
          <w:sz w:val="24"/>
          <w:szCs w:val="24"/>
        </w:rPr>
        <w:t xml:space="preserve">The forces that cause magnetic ordering in ferromagnetic materials can be overcome by increasing the </w:t>
      </w:r>
      <w:r w:rsidR="00E24856">
        <w:rPr>
          <w:rFonts w:ascii="Times New Roman" w:eastAsia="Times New Roman" w:hAnsi="Times New Roman" w:cs="Times New Roman"/>
          <w:sz w:val="24"/>
          <w:szCs w:val="24"/>
        </w:rPr>
        <w:t xml:space="preserve">material’s </w:t>
      </w:r>
      <w:r w:rsidR="00043786">
        <w:rPr>
          <w:rFonts w:ascii="Times New Roman" w:eastAsia="Times New Roman" w:hAnsi="Times New Roman" w:cs="Times New Roman"/>
          <w:sz w:val="24"/>
          <w:szCs w:val="24"/>
        </w:rPr>
        <w:t xml:space="preserve">temperature. The higher temperature </w:t>
      </w:r>
      <w:r w:rsidR="00E24856">
        <w:rPr>
          <w:rFonts w:ascii="Times New Roman" w:eastAsia="Times New Roman" w:hAnsi="Times New Roman" w:cs="Times New Roman"/>
          <w:sz w:val="24"/>
          <w:szCs w:val="24"/>
        </w:rPr>
        <w:t>changes</w:t>
      </w:r>
      <w:r w:rsidR="00043786">
        <w:rPr>
          <w:rFonts w:ascii="Times New Roman" w:eastAsia="Times New Roman" w:hAnsi="Times New Roman" w:cs="Times New Roman"/>
          <w:sz w:val="24"/>
          <w:szCs w:val="24"/>
        </w:rPr>
        <w:t xml:space="preserve"> the intermolecular spacing</w:t>
      </w:r>
      <w:r w:rsidR="00E24856">
        <w:rPr>
          <w:rFonts w:ascii="Times New Roman" w:eastAsia="Times New Roman" w:hAnsi="Times New Roman" w:cs="Times New Roman"/>
          <w:sz w:val="24"/>
          <w:szCs w:val="24"/>
        </w:rPr>
        <w:t>,</w:t>
      </w:r>
      <w:r w:rsidR="00043786">
        <w:rPr>
          <w:rFonts w:ascii="Times New Roman" w:eastAsia="Times New Roman" w:hAnsi="Times New Roman" w:cs="Times New Roman"/>
          <w:sz w:val="24"/>
          <w:szCs w:val="24"/>
        </w:rPr>
        <w:t xml:space="preserve"> thereby weaken</w:t>
      </w:r>
      <w:r w:rsidR="00E24856">
        <w:rPr>
          <w:rFonts w:ascii="Times New Roman" w:eastAsia="Times New Roman" w:hAnsi="Times New Roman" w:cs="Times New Roman"/>
          <w:sz w:val="24"/>
          <w:szCs w:val="24"/>
        </w:rPr>
        <w:t>ing</w:t>
      </w:r>
      <w:r w:rsidR="00043786">
        <w:rPr>
          <w:rFonts w:ascii="Times New Roman" w:eastAsia="Times New Roman" w:hAnsi="Times New Roman" w:cs="Times New Roman"/>
          <w:sz w:val="24"/>
          <w:szCs w:val="24"/>
        </w:rPr>
        <w:t xml:space="preserve"> the forces holding the molecules together.</w:t>
      </w:r>
      <w:r w:rsidR="00FD5A42">
        <w:rPr>
          <w:rFonts w:ascii="Times New Roman" w:eastAsia="Times New Roman" w:hAnsi="Times New Roman" w:cs="Times New Roman"/>
          <w:sz w:val="24"/>
          <w:szCs w:val="24"/>
        </w:rPr>
        <w:t xml:space="preserve"> The Curie temperature is the temperature at which thermal vibrations prevent quantum-mechanical coupling between atoms, thereby destroying any ferromagnetism.</w:t>
      </w:r>
      <w:r w:rsidR="00043786">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{"citationID":"A9d7vNtr","properties":{"formattedCitation":"\\super 69,72,73\\nosupersub{}","plainCitation":"69,72,73","noteIndex":0},"citationItems":[{"id":3157,"uris":["http://zotero.org/groups/4395508/items/8WQKKCLA"],"itemData":{"id":3157,"type":"chapter","abstract":"\"Curie temperature\" published on  by Oxford University Press.","container-title":"The Oxford Companion to the Earth","ISBN":"978-0-19-854039-7","language":"en","publisher":"Oxford University Press","source":"www-oxfordreference-com.utk.idm.oclc.org","title":"Curie temperature","URL":"http://www.oxfordreference.com/view/10.1093/acref/9780198540397.001.0001/acref-9780198540397-e-182","author":[{"family":"Ravat","given":"Dhananjay"}],"accessed":{"date-parts":[["2022",11,16]]},"issued":{"date-parts":[["2000"]]}}},{"id":3159,"uris":["http://zotero.org/groups/4395508/items/LZDBXWM7"],"itemData":{"id":3159,"type":"chapter","abstract":"\"Curie temperature\" published on  by Oxford University Press.","container-title":"A Dictionary of Geology and Earth Sciences","ISBN":"978-0-19-883903-3","language":"en","publisher":"Oxford University Press","source":"www-oxfordreference-com.utk.idm.oclc.org","title":"Curie temperature","URL":"http://www.oxfordreference.com/view/10.1093/acref/9780198839033.001.0001/acref-9780198839033-e-2074","author":[{"family":"Allaby","given":"Michael"}],"accessed":{"date-parts":[["2022",11,16]]},"issued":{"date-parts":[["2020",1,23]]}}},{"id":3161,"uris":["http://zotero.org/groups/4395508/items/89P4ITQ8"],"itemData":{"id":3161,"type":"chapter","abstract":"\"magnetic materials\" published on  by Oxford University Press.","container-title":"A Dictionary of Mechanical Engineering","ISBN":"978-0-19-883210-2","language":"en","publisher":"Oxford University Press","source":"www-oxfordreference-com.utk.idm.oclc.org","title":"magnetic materials","URL":"http://www.oxfordreference.com/view/10.1093/acref/9780198832102.001.0001/acref-9780198832102-e-9373","author":[{"family":"Escudier","given":"Marcel"},{"family":"Atkins","given":"Tony"}],"accessed":{"date-parts":[["2022",11,16]]},"issued":{"date-parts":[["2019",7,18]]}}}],"schema":"https://github.com/citation-style-language/schema/raw/master/csl-citation.json"} </w:instrText>
      </w:r>
      <w:r w:rsidR="00043786">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69,72,73</w:t>
      </w:r>
      <w:r w:rsidR="00043786">
        <w:rPr>
          <w:rFonts w:ascii="Times New Roman" w:eastAsia="Times New Roman" w:hAnsi="Times New Roman" w:cs="Times New Roman"/>
          <w:sz w:val="24"/>
          <w:szCs w:val="24"/>
        </w:rPr>
        <w:fldChar w:fldCharType="end"/>
      </w:r>
    </w:p>
    <w:p w14:paraId="1384968C" w14:textId="09711699" w:rsidR="00FD5A42" w:rsidRDefault="00FD5A42" w:rsidP="008E38A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lastRenderedPageBreak/>
        <w:t xml:space="preserve">The fourth type of magnetism is antiferromagnetism, </w:t>
      </w:r>
      <w:r w:rsidR="00E24856">
        <w:rPr>
          <w:rFonts w:ascii="Times New Roman" w:eastAsia="Times New Roman" w:hAnsi="Times New Roman" w:cs="Times New Roman"/>
          <w:sz w:val="24"/>
          <w:szCs w:val="24"/>
          <w:lang w:eastAsia="zh-CN"/>
        </w:rPr>
        <w:t xml:space="preserve">which is </w:t>
      </w:r>
      <w:r>
        <w:rPr>
          <w:rFonts w:ascii="Times New Roman" w:eastAsia="Times New Roman" w:hAnsi="Times New Roman" w:cs="Times New Roman"/>
          <w:sz w:val="24"/>
          <w:szCs w:val="24"/>
          <w:lang w:eastAsia="zh-CN"/>
        </w:rPr>
        <w:t xml:space="preserve">exhibited by certain metals, alloys, and transition-element salts. This type </w:t>
      </w:r>
      <w:r>
        <w:rPr>
          <w:rFonts w:ascii="Times New Roman" w:eastAsia="Times New Roman" w:hAnsi="Times New Roman" w:cs="Times New Roman"/>
          <w:sz w:val="24"/>
          <w:szCs w:val="24"/>
        </w:rPr>
        <w:t>of magnetism is very similar</w:t>
      </w:r>
      <w:r w:rsidR="004E29F6">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and yet different </w:t>
      </w:r>
      <w:r w:rsidR="004E29F6">
        <w:rPr>
          <w:rFonts w:ascii="Times New Roman" w:eastAsia="Times New Roman" w:hAnsi="Times New Roman" w:cs="Times New Roman"/>
          <w:sz w:val="24"/>
          <w:szCs w:val="24"/>
        </w:rPr>
        <w:t>from,</w:t>
      </w:r>
      <w:r>
        <w:rPr>
          <w:rFonts w:ascii="Times New Roman" w:eastAsia="Times New Roman" w:hAnsi="Times New Roman" w:cs="Times New Roman"/>
          <w:sz w:val="24"/>
          <w:szCs w:val="24"/>
        </w:rPr>
        <w:t xml:space="preserve"> ferromagnetism. The Curie temperature equivalent in this type of magnetism is known as the Neel temperature. Below </w:t>
      </w:r>
      <w:r w:rsidR="004E29F6">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Neel temperature, antiferromagnetic materials</w:t>
      </w:r>
      <w:r w:rsidR="004E29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constituent atomic magnetic moments spontaneously form </w:t>
      </w:r>
      <w:r w:rsidR="00811E79">
        <w:rPr>
          <w:rFonts w:ascii="Times New Roman" w:eastAsia="Times New Roman" w:hAnsi="Times New Roman" w:cs="Times New Roman"/>
          <w:sz w:val="24"/>
          <w:szCs w:val="24"/>
        </w:rPr>
        <w:t>an ordered array in which alternate moments have opposite directions with the same magnitudes, therefore resulting in no net magnetic moment in the absence of an applied magnetic field. This spontaneous ordering opposes the normal tendency of the magnetic moments to align with the applied field. Similar to ferromagnetism, the antiferromagnetic substance becomes paramagnetic</w:t>
      </w:r>
      <w:r w:rsidR="004E29F6">
        <w:rPr>
          <w:rFonts w:ascii="Times New Roman" w:eastAsia="Times New Roman" w:hAnsi="Times New Roman" w:cs="Times New Roman"/>
          <w:sz w:val="24"/>
          <w:szCs w:val="24"/>
        </w:rPr>
        <w:t xml:space="preserve"> above the Neel temperature</w:t>
      </w:r>
      <w:r w:rsidR="00811E79">
        <w:rPr>
          <w:rFonts w:ascii="Times New Roman" w:eastAsia="Times New Roman" w:hAnsi="Times New Roman" w:cs="Times New Roman"/>
          <w:sz w:val="24"/>
          <w:szCs w:val="24"/>
        </w:rPr>
        <w:t>.</w:t>
      </w:r>
      <w:r w:rsidR="00811E79">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{"citationID":"y3ZWRzQm","properties":{"formattedCitation":"\\super 68,72\\nosupersub{}","plainCitation":"68,72","noteIndex":0},"citationItems":[{"id":3119,"uris":["http://zotero.org/groups/4395508/items/9P4PTLYG"],"itemData":{"id":3119,"type":"chapter","abstract":"\"magnetism\"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LawJonathan"}],"accessed":{"date-parts":[["2022",11,15]]},"issued":{"date-parts":[["2019",3,21]]}}},{"id":3157,"uris":["http://zotero.org/groups/4395508/items/8WQKKCLA"],"itemData":{"id":3157,"type":"chapter","abstract":"\"Curie temperature\" published on  by Oxford University Press.","container-title":"The Oxford Companion to the Earth","ISBN":"978-0-19-854039-7","language":"en","publisher":"Oxford University Press","source":"www-oxfordreference-com.utk.idm.oclc.org","title":"Curie temperature","URL":"http://www.oxfordreference.com/view/10.1093/acref/9780198540397.001.0001/acref-9780198540397-e-182","author":[{"family":"Ravat","given":"Dhananjay"}],"accessed":{"date-parts":[["2022",11,16]]},"issued":{"date-parts":[["2000"]]}}}],"schema":"https://github.com/citation-style-language/schema/raw/master/csl-citation.json"} </w:instrText>
      </w:r>
      <w:r w:rsidR="00811E79">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68,72</w:t>
      </w:r>
      <w:r w:rsidR="00811E79">
        <w:rPr>
          <w:rFonts w:ascii="Times New Roman" w:eastAsia="Times New Roman" w:hAnsi="Times New Roman" w:cs="Times New Roman"/>
          <w:sz w:val="24"/>
          <w:szCs w:val="24"/>
        </w:rPr>
        <w:fldChar w:fldCharType="end"/>
      </w:r>
    </w:p>
    <w:p w14:paraId="12656EF1" w14:textId="34066F91" w:rsidR="00DD71E4" w:rsidRDefault="00811E79" w:rsidP="00DD71E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special </w:t>
      </w:r>
      <w:r w:rsidR="00C42B98">
        <w:rPr>
          <w:rFonts w:ascii="Times New Roman" w:eastAsia="Times New Roman" w:hAnsi="Times New Roman" w:cs="Times New Roman"/>
          <w:sz w:val="24"/>
          <w:szCs w:val="24"/>
        </w:rPr>
        <w:t>form</w:t>
      </w:r>
      <w:r>
        <w:rPr>
          <w:rFonts w:ascii="Times New Roman" w:eastAsia="Times New Roman" w:hAnsi="Times New Roman" w:cs="Times New Roman"/>
          <w:sz w:val="24"/>
          <w:szCs w:val="24"/>
        </w:rPr>
        <w:t xml:space="preserve"> of antiferromagnetism is ferrimagnetism, </w:t>
      </w:r>
      <w:r w:rsidR="00C42B98">
        <w:rPr>
          <w:rFonts w:ascii="Times New Roman" w:eastAsia="Times New Roman" w:hAnsi="Times New Roman" w:cs="Times New Roman"/>
          <w:sz w:val="24"/>
          <w:szCs w:val="24"/>
        </w:rPr>
        <w:t xml:space="preserve">which is </w:t>
      </w:r>
      <w:r>
        <w:rPr>
          <w:rFonts w:ascii="Times New Roman" w:eastAsia="Times New Roman" w:hAnsi="Times New Roman" w:cs="Times New Roman"/>
          <w:sz w:val="24"/>
          <w:szCs w:val="24"/>
        </w:rPr>
        <w:t xml:space="preserve">the type of magnetism exhibited by ferrites. </w:t>
      </w:r>
      <w:r w:rsidR="004E29F6">
        <w:rPr>
          <w:rFonts w:ascii="Times New Roman" w:eastAsia="Times New Roman" w:hAnsi="Times New Roman" w:cs="Times New Roman"/>
          <w:sz w:val="24"/>
          <w:szCs w:val="24"/>
        </w:rPr>
        <w:t>N</w:t>
      </w:r>
      <w:r>
        <w:rPr>
          <w:rFonts w:ascii="Times New Roman" w:eastAsia="Times New Roman" w:hAnsi="Times New Roman" w:cs="Times New Roman"/>
          <w:sz w:val="24"/>
          <w:szCs w:val="24"/>
        </w:rPr>
        <w:t>ot all commercial magnets are ferromagnets</w:t>
      </w:r>
      <w:r w:rsidR="004E29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some</w:t>
      </w:r>
      <w:r w:rsidR="00BC1FEA">
        <w:rPr>
          <w:rFonts w:ascii="Times New Roman" w:eastAsia="Times New Roman" w:hAnsi="Times New Roman" w:cs="Times New Roman"/>
          <w:sz w:val="24"/>
          <w:szCs w:val="24"/>
        </w:rPr>
        <w:t>, such as soft and hard ferrite magnets,</w:t>
      </w:r>
      <w:r>
        <w:rPr>
          <w:rFonts w:ascii="Times New Roman" w:eastAsia="Times New Roman" w:hAnsi="Times New Roman" w:cs="Times New Roman"/>
          <w:sz w:val="24"/>
          <w:szCs w:val="24"/>
        </w:rPr>
        <w:t xml:space="preserve"> are ferrimagnetic materials. </w:t>
      </w:r>
      <w:r w:rsidR="00C42B98">
        <w:rPr>
          <w:rFonts w:ascii="Times New Roman" w:eastAsia="Times New Roman" w:hAnsi="Times New Roman" w:cs="Times New Roman"/>
          <w:sz w:val="24"/>
          <w:szCs w:val="24"/>
        </w:rPr>
        <w:t>In ferrimagnetic materials, the magnetic moments of adjacent ions are antiparallel and of unequal strength</w:t>
      </w:r>
      <w:r w:rsidR="004E29F6">
        <w:rPr>
          <w:rFonts w:ascii="Times New Roman" w:eastAsia="Times New Roman" w:hAnsi="Times New Roman" w:cs="Times New Roman"/>
          <w:sz w:val="24"/>
          <w:szCs w:val="24"/>
        </w:rPr>
        <w:t>.</w:t>
      </w:r>
      <w:r w:rsidR="00C42B98">
        <w:rPr>
          <w:rFonts w:ascii="Times New Roman" w:eastAsia="Times New Roman" w:hAnsi="Times New Roman" w:cs="Times New Roman"/>
          <w:sz w:val="24"/>
          <w:szCs w:val="24"/>
        </w:rPr>
        <w:t xml:space="preserve"> </w:t>
      </w:r>
      <w:r w:rsidR="004E29F6">
        <w:rPr>
          <w:rFonts w:ascii="Times New Roman" w:eastAsia="Times New Roman" w:hAnsi="Times New Roman" w:cs="Times New Roman"/>
          <w:sz w:val="24"/>
          <w:szCs w:val="24"/>
        </w:rPr>
        <w:t>T</w:t>
      </w:r>
      <w:r w:rsidR="00C42B98">
        <w:rPr>
          <w:rFonts w:ascii="Times New Roman" w:eastAsia="Times New Roman" w:hAnsi="Times New Roman" w:cs="Times New Roman"/>
          <w:sz w:val="24"/>
          <w:szCs w:val="24"/>
        </w:rPr>
        <w:t xml:space="preserve">hus the sum magnetic moment in one direction is greater than those in the opposite direction, </w:t>
      </w:r>
      <w:r w:rsidR="004E29F6">
        <w:rPr>
          <w:rFonts w:ascii="Times New Roman" w:eastAsia="Times New Roman" w:hAnsi="Times New Roman" w:cs="Times New Roman"/>
          <w:sz w:val="24"/>
          <w:szCs w:val="24"/>
        </w:rPr>
        <w:t>yielding</w:t>
      </w:r>
      <w:r w:rsidR="00C42B98">
        <w:rPr>
          <w:rFonts w:ascii="Times New Roman" w:eastAsia="Times New Roman" w:hAnsi="Times New Roman" w:cs="Times New Roman"/>
          <w:sz w:val="24"/>
          <w:szCs w:val="24"/>
        </w:rPr>
        <w:t xml:space="preserve"> a net magnet moment in the antiferromagnetic material.</w:t>
      </w:r>
      <w:r w:rsidR="00C42B98">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{"citationID":"2DFNFdv0","properties":{"formattedCitation":"\\super 68\\nosupersub{}","plainCitation":"68","noteIndex":0},"citationItems":[{"id":3119,"uris":["http://zotero.org/groups/4395508/items/9P4PTLYG"],"itemData":{"id":3119,"type":"chapter","abstract":"\"magnetism\"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LawJonathan"}],"accessed":{"date-parts":[["2022",11,15]]},"issued":{"date-parts":[["2019",3,21]]}}}],"schema":"https://github.com/citation-style-language/schema/raw/master/csl-citation.json"} </w:instrText>
      </w:r>
      <w:r w:rsidR="00C42B98">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68</w:t>
      </w:r>
      <w:r w:rsidR="00C42B98">
        <w:rPr>
          <w:rFonts w:ascii="Times New Roman" w:eastAsia="Times New Roman" w:hAnsi="Times New Roman" w:cs="Times New Roman"/>
          <w:sz w:val="24"/>
          <w:szCs w:val="24"/>
        </w:rPr>
        <w:fldChar w:fldCharType="end"/>
      </w:r>
    </w:p>
    <w:p w14:paraId="0000000A" w14:textId="5C9BA87D" w:rsidR="00847C3A" w:rsidRPr="00DD71E4" w:rsidRDefault="00DD71E4" w:rsidP="00540B16">
      <w:pPr>
        <w:pStyle w:val="Heading2"/>
      </w:pPr>
      <w:bookmarkStart w:id="43" w:name="_Toc140752090"/>
      <w:r w:rsidRPr="00DD71E4">
        <w:t xml:space="preserve">2.2 On the Classification of </w:t>
      </w:r>
      <w:r w:rsidR="00627201">
        <w:t xml:space="preserve">Soft and </w:t>
      </w:r>
      <w:r w:rsidRPr="00DD71E4">
        <w:t>Hard Magnets</w:t>
      </w:r>
      <w:bookmarkEnd w:id="43"/>
    </w:p>
    <w:p w14:paraId="5BFD6211" w14:textId="6DDCC06A" w:rsidR="00DC51D3" w:rsidRDefault="00375C18" w:rsidP="00BF5DD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Magnetic materials are materials in which the magnetic moment of adjacent atoms can adopt either parallel or antiparallel alignment. </w:t>
      </w:r>
      <w:r w:rsidR="004E29F6">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erromagnetism occurs when magnetic moments adopt parallel alignment. Antiferromagnetism occurs when the magnetic moments </w:t>
      </w:r>
      <w:r w:rsidR="00744D3C">
        <w:rPr>
          <w:rFonts w:ascii="Times New Roman" w:eastAsia="Times New Roman" w:hAnsi="Times New Roman" w:cs="Times New Roman"/>
          <w:sz w:val="24"/>
          <w:szCs w:val="24"/>
        </w:rPr>
        <w:t>nullify</w:t>
      </w:r>
      <w:r>
        <w:rPr>
          <w:rFonts w:ascii="Times New Roman" w:eastAsia="Times New Roman" w:hAnsi="Times New Roman" w:cs="Times New Roman"/>
          <w:sz w:val="24"/>
          <w:szCs w:val="24"/>
        </w:rPr>
        <w:t xml:space="preserve"> </w:t>
      </w:r>
      <w:r w:rsidR="00744D3C">
        <w:rPr>
          <w:rFonts w:ascii="Times New Roman" w:eastAsia="Times New Roman" w:hAnsi="Times New Roman" w:cs="Times New Roman"/>
          <w:sz w:val="24"/>
          <w:szCs w:val="24"/>
        </w:rPr>
        <w:t>because of</w:t>
      </w:r>
      <w:r>
        <w:rPr>
          <w:rFonts w:ascii="Times New Roman" w:eastAsia="Times New Roman" w:hAnsi="Times New Roman" w:cs="Times New Roman"/>
          <w:sz w:val="24"/>
          <w:szCs w:val="24"/>
        </w:rPr>
        <w:t xml:space="preserve"> antiparallel alignment. Ferrimagnetism arises </w:t>
      </w:r>
      <w:r w:rsidR="00744D3C">
        <w:rPr>
          <w:rFonts w:ascii="Times New Roman" w:eastAsia="Times New Roman" w:hAnsi="Times New Roman" w:cs="Times New Roman"/>
          <w:sz w:val="24"/>
          <w:szCs w:val="24"/>
        </w:rPr>
        <w:t>when</w:t>
      </w:r>
      <w:r>
        <w:rPr>
          <w:rFonts w:ascii="Times New Roman" w:eastAsia="Times New Roman" w:hAnsi="Times New Roman" w:cs="Times New Roman"/>
          <w:sz w:val="24"/>
          <w:szCs w:val="24"/>
        </w:rPr>
        <w:t xml:space="preserve"> magnetic moments adopt antiparallel alignment without the cancellation</w:t>
      </w:r>
      <w:r w:rsidR="00992999">
        <w:rPr>
          <w:rFonts w:ascii="Times New Roman" w:eastAsia="Times New Roman" w:hAnsi="Times New Roman" w:cs="Times New Roman"/>
          <w:sz w:val="24"/>
          <w:szCs w:val="24"/>
        </w:rPr>
        <w:t xml:space="preserve"> </w:t>
      </w:r>
      <w:r w:rsidR="00744D3C">
        <w:rPr>
          <w:rFonts w:ascii="Times New Roman" w:eastAsia="Times New Roman" w:hAnsi="Times New Roman" w:cs="Times New Roman"/>
          <w:sz w:val="24"/>
          <w:szCs w:val="24"/>
        </w:rPr>
        <w:t xml:space="preserve">caused by </w:t>
      </w:r>
      <w:r>
        <w:rPr>
          <w:rFonts w:ascii="Times New Roman" w:eastAsia="Times New Roman" w:hAnsi="Times New Roman" w:cs="Times New Roman"/>
          <w:sz w:val="24"/>
          <w:szCs w:val="24"/>
        </w:rPr>
        <w:t>unequal magnitudes the opposing magnetic moments.</w:t>
      </w:r>
      <w:r w:rsidR="00652D14">
        <w:rPr>
          <w:rFonts w:ascii="Times New Roman" w:eastAsia="Times New Roman" w:hAnsi="Times New Roman" w:cs="Times New Roman"/>
          <w:sz w:val="24"/>
          <w:szCs w:val="24"/>
        </w:rPr>
        <w:t xml:space="preserve"> </w:t>
      </w:r>
      <w:r w:rsidR="00744D3C">
        <w:rPr>
          <w:rFonts w:ascii="Times New Roman" w:eastAsia="Times New Roman" w:hAnsi="Times New Roman" w:cs="Times New Roman"/>
          <w:sz w:val="24"/>
          <w:szCs w:val="24"/>
        </w:rPr>
        <w:t>F</w:t>
      </w:r>
      <w:r w:rsidR="00652D14">
        <w:rPr>
          <w:rFonts w:ascii="Times New Roman" w:eastAsia="Times New Roman" w:hAnsi="Times New Roman" w:cs="Times New Roman"/>
          <w:sz w:val="24"/>
          <w:szCs w:val="24"/>
        </w:rPr>
        <w:t xml:space="preserve">erromagnetic and ferrimagnetic materials can </w:t>
      </w:r>
      <w:r w:rsidR="00744D3C">
        <w:rPr>
          <w:rFonts w:ascii="Times New Roman" w:eastAsia="Times New Roman" w:hAnsi="Times New Roman" w:cs="Times New Roman"/>
          <w:sz w:val="24"/>
          <w:szCs w:val="24"/>
        </w:rPr>
        <w:t xml:space="preserve">both </w:t>
      </w:r>
      <w:r w:rsidR="00652D14">
        <w:rPr>
          <w:rFonts w:ascii="Times New Roman" w:eastAsia="Times New Roman" w:hAnsi="Times New Roman" w:cs="Times New Roman"/>
          <w:sz w:val="24"/>
          <w:szCs w:val="24"/>
        </w:rPr>
        <w:t xml:space="preserve">be magnetized and obtain a high degree of magnetization in magnetic fields. These magnetic materials can be classified as either hard magnets or soft magnets. </w:t>
      </w:r>
      <w:r w:rsidR="00557A6B">
        <w:rPr>
          <w:rFonts w:ascii="Times New Roman" w:eastAsia="Times New Roman" w:hAnsi="Times New Roman" w:cs="Times New Roman"/>
          <w:sz w:val="24"/>
          <w:szCs w:val="24"/>
        </w:rPr>
        <w:lastRenderedPageBreak/>
        <w:t xml:space="preserve">Hard magnets retain large magnetization in the absence of an applied magnetic </w:t>
      </w:r>
      <w:r w:rsidR="00EC0ACF">
        <w:rPr>
          <w:rFonts w:ascii="Times New Roman" w:eastAsia="Times New Roman" w:hAnsi="Times New Roman" w:cs="Times New Roman"/>
          <w:sz w:val="24"/>
          <w:szCs w:val="24"/>
        </w:rPr>
        <w:t>field and</w:t>
      </w:r>
      <w:r w:rsidR="00557A6B">
        <w:rPr>
          <w:rFonts w:ascii="Times New Roman" w:eastAsia="Times New Roman" w:hAnsi="Times New Roman" w:cs="Times New Roman"/>
          <w:sz w:val="24"/>
          <w:szCs w:val="24"/>
        </w:rPr>
        <w:t xml:space="preserve"> are also known and </w:t>
      </w:r>
      <w:r w:rsidR="00744D3C">
        <w:rPr>
          <w:rFonts w:ascii="Times New Roman" w:eastAsia="Times New Roman" w:hAnsi="Times New Roman" w:cs="Times New Roman"/>
          <w:sz w:val="24"/>
          <w:szCs w:val="24"/>
        </w:rPr>
        <w:t>used</w:t>
      </w:r>
      <w:r w:rsidR="00557A6B">
        <w:rPr>
          <w:rFonts w:ascii="Times New Roman" w:eastAsia="Times New Roman" w:hAnsi="Times New Roman" w:cs="Times New Roman"/>
          <w:sz w:val="24"/>
          <w:szCs w:val="24"/>
        </w:rPr>
        <w:t xml:space="preserve"> as PMs.</w:t>
      </w:r>
      <w:r w:rsidR="006D5989">
        <w:rPr>
          <w:rFonts w:ascii="Times New Roman" w:eastAsia="Times New Roman" w:hAnsi="Times New Roman" w:cs="Times New Roman"/>
          <w:sz w:val="24"/>
          <w:szCs w:val="24"/>
        </w:rPr>
        <w:t xml:space="preserve"> Soft magnets are easy to magnetize or demagnetize. When subjected to an alternating magnetic field</w:t>
      </w:r>
      <w:r w:rsidR="00744D3C">
        <w:rPr>
          <w:rFonts w:ascii="Times New Roman" w:eastAsia="Times New Roman" w:hAnsi="Times New Roman" w:cs="Times New Roman"/>
          <w:sz w:val="24"/>
          <w:szCs w:val="24"/>
        </w:rPr>
        <w:t>,</w:t>
      </w:r>
      <w:r w:rsidR="006D5989">
        <w:rPr>
          <w:rFonts w:ascii="Times New Roman" w:eastAsia="Times New Roman" w:hAnsi="Times New Roman" w:cs="Times New Roman"/>
          <w:sz w:val="24"/>
          <w:szCs w:val="24"/>
        </w:rPr>
        <w:t xml:space="preserve"> a soft magnet loses little energy from hysteresis. </w:t>
      </w:r>
      <w:r w:rsidR="008F5DDF">
        <w:rPr>
          <w:rFonts w:ascii="Times New Roman" w:eastAsia="Times New Roman" w:hAnsi="Times New Roman" w:cs="Times New Roman"/>
          <w:sz w:val="24"/>
          <w:szCs w:val="24"/>
        </w:rPr>
        <w:t>PM</w:t>
      </w:r>
      <w:r w:rsidR="006D5989">
        <w:rPr>
          <w:rFonts w:ascii="Times New Roman" w:eastAsia="Times New Roman" w:hAnsi="Times New Roman" w:cs="Times New Roman"/>
          <w:sz w:val="24"/>
          <w:szCs w:val="24"/>
        </w:rPr>
        <w:t>s include magnet steels, hard ferrites</w:t>
      </w:r>
      <w:r w:rsidR="006E6F2E">
        <w:rPr>
          <w:rFonts w:ascii="Times New Roman" w:eastAsia="Times New Roman" w:hAnsi="Times New Roman" w:cs="Times New Roman"/>
          <w:sz w:val="24"/>
          <w:szCs w:val="24"/>
        </w:rPr>
        <w:t>, AlNiCo, rare</w:t>
      </w:r>
      <w:r w:rsidR="00713F3A">
        <w:rPr>
          <w:rFonts w:ascii="Times New Roman" w:eastAsia="Times New Roman" w:hAnsi="Times New Roman" w:cs="Times New Roman"/>
          <w:sz w:val="24"/>
          <w:szCs w:val="24"/>
        </w:rPr>
        <w:t xml:space="preserve"> </w:t>
      </w:r>
      <w:r w:rsidR="006E6F2E">
        <w:rPr>
          <w:rFonts w:ascii="Times New Roman" w:eastAsia="Times New Roman" w:hAnsi="Times New Roman" w:cs="Times New Roman"/>
          <w:sz w:val="24"/>
          <w:szCs w:val="24"/>
        </w:rPr>
        <w:t>earth magnets, and many others. Magnet steels are usually steels alloyed with tungsten and cobalt.</w:t>
      </w:r>
      <w:r w:rsidR="00713F3A">
        <w:rPr>
          <w:rFonts w:ascii="Times New Roman" w:eastAsia="Times New Roman" w:hAnsi="Times New Roman" w:cs="Times New Roman"/>
          <w:sz w:val="24"/>
          <w:szCs w:val="24"/>
        </w:rPr>
        <w:t xml:space="preserve"> Rare earth magnets are made of alloys containing rare earth elements. These magnets </w:t>
      </w:r>
      <w:r w:rsidR="008A2A06">
        <w:rPr>
          <w:rFonts w:ascii="Times New Roman" w:eastAsia="Times New Roman" w:hAnsi="Times New Roman" w:cs="Times New Roman"/>
          <w:sz w:val="24"/>
          <w:szCs w:val="24"/>
        </w:rPr>
        <w:t>produce</w:t>
      </w:r>
      <w:r w:rsidR="00713F3A">
        <w:rPr>
          <w:rFonts w:ascii="Times New Roman" w:eastAsia="Times New Roman" w:hAnsi="Times New Roman" w:cs="Times New Roman"/>
          <w:sz w:val="24"/>
          <w:szCs w:val="24"/>
        </w:rPr>
        <w:t xml:space="preserve"> the strongest magnetic fields. The most common rare earth magnets are neodymium</w:t>
      </w:r>
      <w:r w:rsidR="00744D3C">
        <w:rPr>
          <w:rFonts w:ascii="Times New Roman" w:eastAsia="Times New Roman" w:hAnsi="Times New Roman" w:cs="Times New Roman"/>
          <w:sz w:val="24"/>
          <w:szCs w:val="24"/>
        </w:rPr>
        <w:t>–</w:t>
      </w:r>
      <w:r w:rsidR="00713F3A">
        <w:rPr>
          <w:rFonts w:ascii="Times New Roman" w:eastAsia="Times New Roman" w:hAnsi="Times New Roman" w:cs="Times New Roman"/>
          <w:sz w:val="24"/>
          <w:szCs w:val="24"/>
        </w:rPr>
        <w:t>iron</w:t>
      </w:r>
      <w:r w:rsidR="00744D3C">
        <w:rPr>
          <w:rFonts w:ascii="Times New Roman" w:eastAsia="Times New Roman" w:hAnsi="Times New Roman" w:cs="Times New Roman"/>
          <w:sz w:val="24"/>
          <w:szCs w:val="24"/>
        </w:rPr>
        <w:t>–</w:t>
      </w:r>
      <w:r w:rsidR="00713F3A">
        <w:rPr>
          <w:rFonts w:ascii="Times New Roman" w:eastAsia="Times New Roman" w:hAnsi="Times New Roman" w:cs="Times New Roman"/>
          <w:sz w:val="24"/>
          <w:szCs w:val="24"/>
        </w:rPr>
        <w:t xml:space="preserve">boron (NdFeB) </w:t>
      </w:r>
      <w:r w:rsidR="008F5DDF">
        <w:rPr>
          <w:rFonts w:ascii="Times New Roman" w:eastAsia="Times New Roman" w:hAnsi="Times New Roman" w:cs="Times New Roman"/>
          <w:sz w:val="24"/>
          <w:szCs w:val="24"/>
        </w:rPr>
        <w:t>PM</w:t>
      </w:r>
      <w:r w:rsidR="00713F3A">
        <w:rPr>
          <w:rFonts w:ascii="Times New Roman" w:eastAsia="Times New Roman" w:hAnsi="Times New Roman" w:cs="Times New Roman"/>
          <w:sz w:val="24"/>
          <w:szCs w:val="24"/>
        </w:rPr>
        <w:t>s and samarium</w:t>
      </w:r>
      <w:r w:rsidR="00744D3C">
        <w:rPr>
          <w:rFonts w:ascii="Times New Roman" w:eastAsia="Times New Roman" w:hAnsi="Times New Roman" w:cs="Times New Roman"/>
          <w:sz w:val="24"/>
          <w:szCs w:val="24"/>
        </w:rPr>
        <w:t>–</w:t>
      </w:r>
      <w:r w:rsidR="00713F3A">
        <w:rPr>
          <w:rFonts w:ascii="Times New Roman" w:eastAsia="Times New Roman" w:hAnsi="Times New Roman" w:cs="Times New Roman"/>
          <w:sz w:val="24"/>
          <w:szCs w:val="24"/>
        </w:rPr>
        <w:t xml:space="preserve">cobalt (SmCo) </w:t>
      </w:r>
      <w:r w:rsidR="008F5DDF">
        <w:rPr>
          <w:rFonts w:ascii="Times New Roman" w:eastAsia="Times New Roman" w:hAnsi="Times New Roman" w:cs="Times New Roman"/>
          <w:sz w:val="24"/>
          <w:szCs w:val="24"/>
        </w:rPr>
        <w:t>PM</w:t>
      </w:r>
      <w:r w:rsidR="00713F3A">
        <w:rPr>
          <w:rFonts w:ascii="Times New Roman" w:eastAsia="Times New Roman" w:hAnsi="Times New Roman" w:cs="Times New Roman"/>
          <w:sz w:val="24"/>
          <w:szCs w:val="24"/>
        </w:rPr>
        <w:t xml:space="preserve">s. </w:t>
      </w:r>
      <w:r w:rsidR="00744D3C">
        <w:rPr>
          <w:rFonts w:ascii="Times New Roman" w:eastAsia="Times New Roman" w:hAnsi="Times New Roman" w:cs="Times New Roman"/>
          <w:sz w:val="24"/>
          <w:szCs w:val="24"/>
        </w:rPr>
        <w:t>T</w:t>
      </w:r>
      <w:r w:rsidR="00713F3A">
        <w:rPr>
          <w:rFonts w:ascii="Times New Roman" w:eastAsia="Times New Roman" w:hAnsi="Times New Roman" w:cs="Times New Roman"/>
          <w:sz w:val="24"/>
          <w:szCs w:val="24"/>
        </w:rPr>
        <w:t xml:space="preserve">he most common applications for </w:t>
      </w:r>
      <w:r w:rsidR="008F5DDF">
        <w:rPr>
          <w:rFonts w:ascii="Times New Roman" w:eastAsia="Times New Roman" w:hAnsi="Times New Roman" w:cs="Times New Roman"/>
          <w:sz w:val="24"/>
          <w:szCs w:val="24"/>
        </w:rPr>
        <w:t>PM</w:t>
      </w:r>
      <w:r w:rsidR="00713F3A">
        <w:rPr>
          <w:rFonts w:ascii="Times New Roman" w:eastAsia="Times New Roman" w:hAnsi="Times New Roman" w:cs="Times New Roman"/>
          <w:sz w:val="24"/>
          <w:szCs w:val="24"/>
        </w:rPr>
        <w:t xml:space="preserve">s are electric machine related. </w:t>
      </w:r>
      <w:r w:rsidR="00BC1E2E">
        <w:rPr>
          <w:rFonts w:ascii="Times New Roman" w:eastAsia="Times New Roman" w:hAnsi="Times New Roman" w:cs="Times New Roman"/>
          <w:sz w:val="24"/>
          <w:szCs w:val="24"/>
        </w:rPr>
        <w:t>In addition to</w:t>
      </w:r>
      <w:r w:rsidR="00713F3A">
        <w:rPr>
          <w:rFonts w:ascii="Times New Roman" w:eastAsia="Times New Roman" w:hAnsi="Times New Roman" w:cs="Times New Roman"/>
          <w:sz w:val="24"/>
          <w:szCs w:val="24"/>
        </w:rPr>
        <w:t xml:space="preserve"> EV motors and wind turbine generators, other PM applications include hard drives, cordless tools, headphones, and toys. Common soft magnet materials include silicon</w:t>
      </w:r>
      <w:r w:rsidR="00744D3C">
        <w:rPr>
          <w:rFonts w:ascii="Times New Roman" w:eastAsia="Times New Roman" w:hAnsi="Times New Roman" w:cs="Times New Roman"/>
          <w:sz w:val="24"/>
          <w:szCs w:val="24"/>
        </w:rPr>
        <w:t>–</w:t>
      </w:r>
      <w:r w:rsidR="00713F3A">
        <w:rPr>
          <w:rFonts w:ascii="Times New Roman" w:eastAsia="Times New Roman" w:hAnsi="Times New Roman" w:cs="Times New Roman"/>
          <w:sz w:val="24"/>
          <w:szCs w:val="24"/>
        </w:rPr>
        <w:t>iron alloys, nickel</w:t>
      </w:r>
      <w:r w:rsidR="00744D3C">
        <w:rPr>
          <w:rFonts w:ascii="Times New Roman" w:eastAsia="Times New Roman" w:hAnsi="Times New Roman" w:cs="Times New Roman"/>
          <w:sz w:val="24"/>
          <w:szCs w:val="24"/>
        </w:rPr>
        <w:t>–</w:t>
      </w:r>
      <w:r w:rsidR="00713F3A">
        <w:rPr>
          <w:rFonts w:ascii="Times New Roman" w:eastAsia="Times New Roman" w:hAnsi="Times New Roman" w:cs="Times New Roman"/>
          <w:sz w:val="24"/>
          <w:szCs w:val="24"/>
        </w:rPr>
        <w:t>iron alloys, soft ferrites, and amorphous nanocrystalline alloys.</w:t>
      </w:r>
      <w:r w:rsidR="00872F85">
        <w:rPr>
          <w:rFonts w:ascii="Times New Roman" w:eastAsia="Times New Roman" w:hAnsi="Times New Roman" w:cs="Times New Roman"/>
          <w:sz w:val="24"/>
          <w:szCs w:val="24"/>
        </w:rPr>
        <w:t xml:space="preserve"> Silicon</w:t>
      </w:r>
      <w:r w:rsidR="00744D3C">
        <w:rPr>
          <w:rFonts w:ascii="Times New Roman" w:eastAsia="Times New Roman" w:hAnsi="Times New Roman" w:cs="Times New Roman"/>
          <w:sz w:val="24"/>
          <w:szCs w:val="24"/>
        </w:rPr>
        <w:t>–</w:t>
      </w:r>
      <w:r w:rsidR="00872F85">
        <w:rPr>
          <w:rFonts w:ascii="Times New Roman" w:eastAsia="Times New Roman" w:hAnsi="Times New Roman" w:cs="Times New Roman"/>
          <w:sz w:val="24"/>
          <w:szCs w:val="24"/>
        </w:rPr>
        <w:t xml:space="preserve">iron alloys are also known as </w:t>
      </w:r>
      <w:r w:rsidR="005618EF">
        <w:rPr>
          <w:rFonts w:ascii="Times New Roman" w:eastAsia="Times New Roman" w:hAnsi="Times New Roman" w:cs="Times New Roman"/>
          <w:sz w:val="24"/>
          <w:szCs w:val="24"/>
        </w:rPr>
        <w:t xml:space="preserve">silicon steels or </w:t>
      </w:r>
      <w:r w:rsidR="00872F85">
        <w:rPr>
          <w:rFonts w:ascii="Times New Roman" w:eastAsia="Times New Roman" w:hAnsi="Times New Roman" w:cs="Times New Roman"/>
          <w:sz w:val="24"/>
          <w:szCs w:val="24"/>
        </w:rPr>
        <w:t xml:space="preserve">electrical steels. A common example of </w:t>
      </w:r>
      <w:r w:rsidR="00744D3C">
        <w:rPr>
          <w:rFonts w:ascii="Times New Roman" w:eastAsia="Times New Roman" w:hAnsi="Times New Roman" w:cs="Times New Roman"/>
          <w:sz w:val="24"/>
          <w:szCs w:val="24"/>
        </w:rPr>
        <w:t xml:space="preserve">a </w:t>
      </w:r>
      <w:r w:rsidR="00872F85">
        <w:rPr>
          <w:rFonts w:ascii="Times New Roman" w:eastAsia="Times New Roman" w:hAnsi="Times New Roman" w:cs="Times New Roman"/>
          <w:sz w:val="24"/>
          <w:szCs w:val="24"/>
        </w:rPr>
        <w:t>nickel</w:t>
      </w:r>
      <w:r w:rsidR="00744D3C">
        <w:rPr>
          <w:rFonts w:ascii="Times New Roman" w:eastAsia="Times New Roman" w:hAnsi="Times New Roman" w:cs="Times New Roman"/>
          <w:sz w:val="24"/>
          <w:szCs w:val="24"/>
        </w:rPr>
        <w:t>–</w:t>
      </w:r>
      <w:proofErr w:type="gramStart"/>
      <w:r w:rsidR="00872F85">
        <w:rPr>
          <w:rFonts w:ascii="Times New Roman" w:eastAsia="Times New Roman" w:hAnsi="Times New Roman" w:cs="Times New Roman"/>
          <w:sz w:val="24"/>
          <w:szCs w:val="24"/>
        </w:rPr>
        <w:t xml:space="preserve">iron </w:t>
      </w:r>
      <w:r w:rsidR="00472DE9">
        <w:rPr>
          <w:rFonts w:ascii="Times New Roman" w:eastAsia="Times New Roman" w:hAnsi="Times New Roman" w:cs="Times New Roman"/>
          <w:sz w:val="24"/>
          <w:szCs w:val="24"/>
        </w:rPr>
        <w:t>soft</w:t>
      </w:r>
      <w:proofErr w:type="gramEnd"/>
      <w:r w:rsidR="00472DE9">
        <w:rPr>
          <w:rFonts w:ascii="Times New Roman" w:eastAsia="Times New Roman" w:hAnsi="Times New Roman" w:cs="Times New Roman"/>
          <w:sz w:val="24"/>
          <w:szCs w:val="24"/>
        </w:rPr>
        <w:t xml:space="preserve"> alloy</w:t>
      </w:r>
      <w:r w:rsidR="00872F85">
        <w:rPr>
          <w:rFonts w:ascii="Times New Roman" w:eastAsia="Times New Roman" w:hAnsi="Times New Roman" w:cs="Times New Roman"/>
          <w:sz w:val="24"/>
          <w:szCs w:val="24"/>
        </w:rPr>
        <w:t xml:space="preserve"> magnet is permalloy. One of the most common nanocrystalline soft magnetic material</w:t>
      </w:r>
      <w:r w:rsidR="00744D3C">
        <w:rPr>
          <w:rFonts w:ascii="Times New Roman" w:eastAsia="Times New Roman" w:hAnsi="Times New Roman" w:cs="Times New Roman"/>
          <w:sz w:val="24"/>
          <w:szCs w:val="24"/>
        </w:rPr>
        <w:t>s</w:t>
      </w:r>
      <w:r w:rsidR="00872F85">
        <w:rPr>
          <w:rFonts w:ascii="Times New Roman" w:eastAsia="Times New Roman" w:hAnsi="Times New Roman" w:cs="Times New Roman"/>
          <w:sz w:val="24"/>
          <w:szCs w:val="24"/>
        </w:rPr>
        <w:t xml:space="preserve"> is FINEMET from Hitachi Metals.</w:t>
      </w:r>
      <w:r w:rsidR="004E6CED">
        <w:rPr>
          <w:rFonts w:ascii="Times New Roman" w:eastAsia="Times New Roman" w:hAnsi="Times New Roman" w:cs="Times New Roman"/>
          <w:sz w:val="24"/>
          <w:szCs w:val="24"/>
        </w:rPr>
        <w:t xml:space="preserve"> Soft magnets </w:t>
      </w:r>
      <w:r w:rsidR="005618EF">
        <w:rPr>
          <w:rFonts w:ascii="Times New Roman" w:eastAsia="Times New Roman" w:hAnsi="Times New Roman" w:cs="Times New Roman"/>
          <w:sz w:val="24"/>
          <w:szCs w:val="24"/>
        </w:rPr>
        <w:t>enhance</w:t>
      </w:r>
      <w:r w:rsidR="004E6CED">
        <w:rPr>
          <w:rFonts w:ascii="Times New Roman" w:eastAsia="Times New Roman" w:hAnsi="Times New Roman" w:cs="Times New Roman"/>
          <w:sz w:val="24"/>
          <w:szCs w:val="24"/>
        </w:rPr>
        <w:t xml:space="preserve"> the magnetic flux produced by an electric current.</w:t>
      </w:r>
      <w:r w:rsidR="005618EF">
        <w:rPr>
          <w:rFonts w:ascii="Times New Roman" w:eastAsia="Times New Roman" w:hAnsi="Times New Roman" w:cs="Times New Roman"/>
          <w:sz w:val="24"/>
          <w:szCs w:val="24"/>
        </w:rPr>
        <w:t xml:space="preserve"> These soft magnetic materials, especially electrical steels, are used to manufacture parts that are exposed to rapid changes of magnetic flux, such as the cores of electromagnets, </w:t>
      </w:r>
      <w:r w:rsidR="00BF5DD2">
        <w:rPr>
          <w:rFonts w:ascii="Times New Roman" w:eastAsia="Times New Roman" w:hAnsi="Times New Roman" w:cs="Times New Roman"/>
          <w:sz w:val="24"/>
          <w:szCs w:val="24"/>
        </w:rPr>
        <w:t>transformers, motors, and generators.</w:t>
      </w:r>
      <w:r w:rsidR="00652D14">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{"citationID":"RBoaNe0G","properties":{"formattedCitation":"\\super 9,69,74\\uc0\\u8211{}78\\nosupersub{}","plainCitation":"9,69,74–78","noteIndex":0},"citationItems":[{"id":2765,"uris":["http://zotero.org/users/2975302/items/RRXIJNFG"],"itemData":{"id":2765,"type":"article-journal","abstract":"Permanent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P."}],"accessed":{"date-parts":[["2022",5,13]]},"issued":{"date-parts":[["2022",5,1]]}}},{"id":3161,"uris":["http://zotero.org/groups/4395508/items/89P4ITQ8"],"itemData":{"id":3161,"type":"chapter","abstract":"\"magnetic materials\" published on  by Oxford University Press.","container-title":"A Dictionary of Mechanical Engineering","ISBN":"978-0-19-883210-2","language":"en","publisher":"Oxford University Press","source":"www-oxfordreference-com.utk.idm.oclc.org","title":"magnetic materials","URL":"http://www.oxfordreference.com/view/10.1093/acref/9780198832102.001.0001/acref-9780198832102-e-9373","author":[{"family":"Escudier","given":"Marcel"},{"family":"Atkins","given":"Tony"}],"accessed":{"date-parts":[["2022",11,16]]},"issued":{"date-parts":[["2019",7,18]]}}},{"id":3164,"uris":["http://zotero.org/groups/4395508/items/6TRJN2UL"],"itemData":{"id":3164,"type":"chapter","abstract":"\"magnetism\" published on  by Oxford University Press.","container-title":"The Oxford Companion to the History of Modern Science","ISBN":"978-0-19-511229-0","language":"en","publisher":"Oxford University Press","source":"www-oxfordreference-com.utk.idm.oclc.org","title":"magnetism","URL":"http://www.oxfordreference.com/view/10.1093/acref/9780195112290.001.0001/acref-9780195112290-e-0434","author":[{"family":"Home","given":"R. W."}],"accessed":{"date-parts":[["2022",11,16]]},"issued":{"date-parts":[["2003"]]}}},{"id":3166,"uris":["http://zotero.org/groups/4395508/items/PQG7LN3W"],"itemData":{"id":3166,"type":"article-journal","abstract":"Ferrites—ceramic ferromagnetic materials—have been considered as highly important electronic materials for more than half a century. During this time, the characteristics of commercial ferrite materials, both soft and hard ferrites, have come to approach theoretical values. The quality of commercial ferrites has been improved through accumulated scientific knowledge and advanced technology. This article provides a comprehensive survey of the historical development of the science and technology of ferrite materials as well as applications of the ferrites. The article also offers a forecast of the future of ferrites in terms of their chemistry.","container-title":"Journal of the American Ceramic Society","DOI":"10.1111/j.1551-2916.1999.tb20058.x","ISSN":"1551-2916","issue":"2","language":"en","note":"_eprint: https://onlinelibrary.wiley.com/doi/pdf/10.1111/j.1551-2916.1999.tb20058.x","page":"269-280","source":"Wiley Online Library","title":"The Past, Present, and Future of Ferrites","URL":"https://onlinelibrary.wiley.com/doi/abs/10.1111/j.1551-2916.1999.tb20058.x","volume":"82","author":[{"family":"Sugimoto","given":"Mitsuo"}],"accessed":{"date-parts":[["2022",11,16]]},"issued":{"date-parts":[["1999"]]}}},{"id":10,"uris":["http://zotero.org/users/2975302/items/F6UQ97NF"],"itemData":{"id":10,"type":"webpage","title":"Nanocrystalline Soft Magnetic Material FINEMET® | Hitachi Metals, Ltd.","URL":"https://www.hitachi-metals.co.jp/e/products/elec/tel/p02_21.html","accessed":{"date-parts":[["2021",9,25]]}}},{"id":2448,"uris":["http://zotero.org/groups/4395508/items/IU8TW445"],"itemData":{"id":2448,"type":"article-journal","abstract":"With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P."}],"accessed":{"date-parts":[["2021",9,1]]},"issued":{"date-parts":[["2020",12,1]]}}},{"id":3169,"uris":["http://zotero.org/groups/4395508/items/6EHN838S"],"itemData":{"id":3169,"type":"chapter","abstract":"\"soft iron\" published on  by Oxford University Press.","container-title":"A Dictionary of Physics","ISBN":"978-0-19-882147-2","language":"en","publisher":"Oxford University Press","source":"www-oxfordreference-com.utk.idm.oclc.org","title":"soft iron","URL":"http://www.oxfordreference.com/view/10.1093/acref/9780198821472.001.0001/acref-9780198821472-e-2806","editor":[{"family":"Rennie","given":"Richard"},{"family":"Law","given":"Jonathan"}],"author":[{"family":"Rennie","given":"Richard RennieRichard"},{"family":"Law","given":"Jonathan LawJonathan"}],"accessed":{"date-parts":[["2022",11,16]]},"issued":{"date-parts":[["2019",3,21]]}}}],"schema":"https://github.com/citation-style-language/schema/raw/master/csl-citation.json"} </w:instrText>
      </w:r>
      <w:r w:rsidR="00652D14">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9,69,74–78</w:t>
      </w:r>
      <w:r w:rsidR="00652D14">
        <w:rPr>
          <w:rFonts w:ascii="Times New Roman" w:eastAsia="Times New Roman" w:hAnsi="Times New Roman" w:cs="Times New Roman"/>
          <w:sz w:val="24"/>
          <w:szCs w:val="24"/>
        </w:rPr>
        <w:fldChar w:fldCharType="end"/>
      </w:r>
      <w:r w:rsidR="00DC51D3">
        <w:rPr>
          <w:rFonts w:ascii="Times New Roman" w:eastAsia="Times New Roman" w:hAnsi="Times New Roman" w:cs="Times New Roman"/>
          <w:sz w:val="24"/>
          <w:szCs w:val="24"/>
        </w:rPr>
        <w:t xml:space="preserve"> </w:t>
      </w:r>
    </w:p>
    <w:p w14:paraId="0195AE04" w14:textId="77777777" w:rsidR="006B47C2" w:rsidRDefault="00BC1E2E" w:rsidP="0081584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w:t>
      </w:r>
      <w:r w:rsidR="006C200D">
        <w:rPr>
          <w:rFonts w:ascii="Times New Roman" w:eastAsia="Times New Roman" w:hAnsi="Times New Roman" w:cs="Times New Roman"/>
          <w:sz w:val="24"/>
          <w:szCs w:val="24"/>
        </w:rPr>
        <w:t>n electromagnet</w:t>
      </w:r>
      <w:r>
        <w:rPr>
          <w:rFonts w:ascii="Times New Roman" w:eastAsia="Times New Roman" w:hAnsi="Times New Roman" w:cs="Times New Roman"/>
          <w:sz w:val="24"/>
          <w:szCs w:val="24"/>
        </w:rPr>
        <w:t>,</w:t>
      </w:r>
      <w:r w:rsidR="006C200D">
        <w:rPr>
          <w:rFonts w:ascii="Times New Roman" w:eastAsia="Times New Roman" w:hAnsi="Times New Roman" w:cs="Times New Roman"/>
          <w:sz w:val="24"/>
          <w:szCs w:val="24"/>
        </w:rPr>
        <w:t xml:space="preserve"> the magnetic force is produced by an electric current. </w:t>
      </w:r>
      <w:r>
        <w:rPr>
          <w:rFonts w:ascii="Times New Roman" w:eastAsia="Times New Roman" w:hAnsi="Times New Roman" w:cs="Times New Roman"/>
          <w:sz w:val="24"/>
          <w:szCs w:val="24"/>
        </w:rPr>
        <w:t>Electromagnets</w:t>
      </w:r>
      <w:r w:rsidR="00DC5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comprise</w:t>
      </w:r>
      <w:r w:rsidR="00DC51D3">
        <w:rPr>
          <w:rFonts w:ascii="Times New Roman" w:eastAsia="Times New Roman" w:hAnsi="Times New Roman" w:cs="Times New Roman"/>
          <w:sz w:val="24"/>
          <w:szCs w:val="24"/>
        </w:rPr>
        <w:t xml:space="preserve"> a soft magnetic core with a coil of insulated wire</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field coil</w:t>
      </w:r>
      <w:r>
        <w:rPr>
          <w:rFonts w:ascii="Times New Roman" w:eastAsia="Times New Roman" w:hAnsi="Times New Roman" w:cs="Times New Roman"/>
          <w:sz w:val="24"/>
          <w:szCs w:val="24"/>
        </w:rPr>
        <w:t>—</w:t>
      </w:r>
      <w:r w:rsidR="00DC51D3">
        <w:rPr>
          <w:rFonts w:ascii="Times New Roman" w:eastAsia="Times New Roman" w:hAnsi="Times New Roman" w:cs="Times New Roman"/>
          <w:sz w:val="24"/>
          <w:szCs w:val="24"/>
        </w:rPr>
        <w:t>wound round it. When an electric current</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field current</w:t>
      </w:r>
      <w:r>
        <w:rPr>
          <w:rFonts w:ascii="Times New Roman" w:eastAsia="Times New Roman" w:hAnsi="Times New Roman" w:cs="Times New Roman"/>
          <w:sz w:val="24"/>
          <w:szCs w:val="24"/>
        </w:rPr>
        <w:t>—</w:t>
      </w:r>
      <w:r w:rsidR="00DC51D3">
        <w:rPr>
          <w:rFonts w:ascii="Times New Roman" w:eastAsia="Times New Roman" w:hAnsi="Times New Roman" w:cs="Times New Roman"/>
          <w:sz w:val="24"/>
          <w:szCs w:val="24"/>
        </w:rPr>
        <w:t>flows through the wire</w:t>
      </w:r>
      <w:r w:rsidR="008F2BE3">
        <w:rPr>
          <w:rFonts w:ascii="Times New Roman" w:eastAsia="Times New Roman" w:hAnsi="Times New Roman" w:cs="Times New Roman"/>
          <w:sz w:val="24"/>
          <w:szCs w:val="24"/>
        </w:rPr>
        <w:t>,</w:t>
      </w:r>
      <w:r w:rsidR="00DC51D3">
        <w:rPr>
          <w:rFonts w:ascii="Times New Roman" w:eastAsia="Times New Roman" w:hAnsi="Times New Roman" w:cs="Times New Roman"/>
          <w:sz w:val="24"/>
          <w:szCs w:val="24"/>
        </w:rPr>
        <w:t xml:space="preserve"> the core becomes magnetized</w:t>
      </w:r>
      <w:r w:rsidR="008F2BE3">
        <w:rPr>
          <w:rFonts w:ascii="Times New Roman" w:eastAsia="Times New Roman" w:hAnsi="Times New Roman" w:cs="Times New Roman"/>
          <w:sz w:val="24"/>
          <w:szCs w:val="24"/>
        </w:rPr>
        <w:t>. When the current</w:t>
      </w:r>
      <w:r w:rsidR="00DC5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stops</w:t>
      </w:r>
      <w:r w:rsidR="008F2BE3">
        <w:rPr>
          <w:rFonts w:ascii="Times New Roman" w:eastAsia="Times New Roman" w:hAnsi="Times New Roman" w:cs="Times New Roman"/>
          <w:sz w:val="24"/>
          <w:szCs w:val="24"/>
        </w:rPr>
        <w:t>,</w:t>
      </w:r>
      <w:r w:rsidR="00DC51D3">
        <w:rPr>
          <w:rFonts w:ascii="Times New Roman" w:eastAsia="Times New Roman" w:hAnsi="Times New Roman" w:cs="Times New Roman"/>
          <w:sz w:val="24"/>
          <w:szCs w:val="24"/>
        </w:rPr>
        <w:t xml:space="preserve"> the core loses it</w:t>
      </w:r>
      <w:r>
        <w:rPr>
          <w:rFonts w:ascii="Times New Roman" w:eastAsia="Times New Roman" w:hAnsi="Times New Roman" w:cs="Times New Roman"/>
          <w:sz w:val="24"/>
          <w:szCs w:val="24"/>
        </w:rPr>
        <w:t>s</w:t>
      </w:r>
      <w:r w:rsidR="00DC51D3">
        <w:rPr>
          <w:rFonts w:ascii="Times New Roman" w:eastAsia="Times New Roman" w:hAnsi="Times New Roman" w:cs="Times New Roman"/>
          <w:sz w:val="24"/>
          <w:szCs w:val="24"/>
        </w:rPr>
        <w:t xml:space="preserve"> magnetization.</w:t>
      </w:r>
      <w:r w:rsidR="006C200D">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{"citationID":"Uq3OTCBy","properties":{"formattedCitation":"\\super 79\\uc0\\u8211{}81\\nosupersub{}","plainCitation":"79–81","noteIndex":0},"citationItems":[{"id":3179,"uris":["http://zotero.org/groups/4395508/items/JRX9UJG8"],"itemData":{"id":3179,"type":"entry-dictionary","container-title":"OED Online","language":"en-GB","publisher":"Oxford University Press","source":"Oxford English Dictionary","title":"electromagnet, n.","URL":"http://www.oed.com/view/Entry/60293","accessed":{"date-parts":[["2022",11,17]]}}},{"id":3178,"uris":["http://zotero.org/groups/4395508/items/PRYLAV7U"],"itemData":{"id":3178,"type":"chapter","abstract":"\"electromagnet\" published on  by Oxford University Press.","container-title":"A Dictionary of Physics","ISBN":"978-0-19-882147-2","language":"en","publisher":"Oxford University Press","source":"www-oxfordreference-com.utk.idm.oclc.org","title":"electromagnet","URL":"http://www.oxfordreference.com/view/10.1093/acref/9780198821472.001.0001/acref-9780198821472-e-930","editor":[{"family":"Rennie","given":"Richard"},{"family":"Law","given":"Jonathan"}],"author":[{"family":"Rennie","given":"Richard RennieRichard"},{"family":"Law","given":"Jonathan LawJonathan"}],"accessed":{"date-parts":[["2022",11,17]]},"issued":{"date-parts":[["2019",3,21]]}}},{"id":3177,"uris":["http://zotero.org/groups/4395508/items/W4I8GZUA"],"itemData":{"id":3177,"type":"chapter","abstract":"\"electromagnet\" published on  by Oxford University Press.","container-title":"A Dictionary of Electronics and Electrical Engineering","ISBN":"978-0-19-872572-5","language":"en","publisher":"Oxford University Press","source":"www-oxfordreference-com.utk.idm.oclc.org","title":"electromagnet","URL":"http://www.oxfordreference.com/view/10.1093/acref/9780198725725.001.0001/acref-9780198725725-e-1464","author":[{"family":"Butterfield","given":"Andrew"},{"family":"Szymanski","given":"John"}],"accessed":{"date-parts":[["2022",11,17]]},"issued":{"date-parts":[["2018",6,21]]}}}],"schema":"https://github.com/citation-style-language/schema/raw/master/csl-citation.json"} </w:instrText>
      </w:r>
      <w:r w:rsidR="006C200D">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79–81</w:t>
      </w:r>
      <w:r w:rsidR="006C200D">
        <w:rPr>
          <w:rFonts w:ascii="Times New Roman" w:eastAsia="Times New Roman" w:hAnsi="Times New Roman" w:cs="Times New Roman"/>
          <w:sz w:val="24"/>
          <w:szCs w:val="24"/>
        </w:rPr>
        <w:fldChar w:fldCharType="end"/>
      </w:r>
      <w:r w:rsidR="00DC51D3">
        <w:rPr>
          <w:rFonts w:ascii="Times New Roman" w:eastAsia="Times New Roman" w:hAnsi="Times New Roman" w:cs="Times New Roman"/>
          <w:sz w:val="24"/>
          <w:szCs w:val="24"/>
        </w:rPr>
        <w:t xml:space="preserve"> </w:t>
      </w:r>
      <w:r w:rsidR="008F2BE3">
        <w:rPr>
          <w:rFonts w:ascii="Times New Roman" w:eastAsia="Times New Roman" w:hAnsi="Times New Roman" w:cs="Times New Roman"/>
          <w:sz w:val="24"/>
          <w:szCs w:val="24"/>
        </w:rPr>
        <w:t>S</w:t>
      </w:r>
      <w:r w:rsidR="00DC51D3">
        <w:rPr>
          <w:rFonts w:ascii="Times New Roman" w:eastAsia="Times New Roman" w:hAnsi="Times New Roman" w:cs="Times New Roman"/>
          <w:sz w:val="24"/>
          <w:szCs w:val="24"/>
        </w:rPr>
        <w:t xml:space="preserve">oft magnetic </w:t>
      </w:r>
      <w:r w:rsidR="008A2A06">
        <w:rPr>
          <w:rFonts w:ascii="Times New Roman" w:eastAsia="Times New Roman" w:hAnsi="Times New Roman" w:cs="Times New Roman"/>
          <w:sz w:val="24"/>
          <w:szCs w:val="24"/>
        </w:rPr>
        <w:t>materials</w:t>
      </w:r>
      <w:r w:rsidR="008F2BE3">
        <w:rPr>
          <w:rFonts w:ascii="Times New Roman" w:eastAsia="Times New Roman" w:hAnsi="Times New Roman" w:cs="Times New Roman"/>
          <w:sz w:val="24"/>
          <w:szCs w:val="24"/>
        </w:rPr>
        <w:t>’</w:t>
      </w:r>
      <w:r w:rsidR="008A2A06">
        <w:rPr>
          <w:rFonts w:ascii="Times New Roman" w:eastAsia="Times New Roman" w:hAnsi="Times New Roman" w:cs="Times New Roman"/>
          <w:sz w:val="24"/>
          <w:szCs w:val="24"/>
        </w:rPr>
        <w:t xml:space="preserve"> </w:t>
      </w:r>
      <w:r w:rsidR="008F2BE3">
        <w:rPr>
          <w:rFonts w:ascii="Times New Roman" w:eastAsia="Times New Roman" w:hAnsi="Times New Roman" w:cs="Times New Roman"/>
          <w:sz w:val="24"/>
          <w:szCs w:val="24"/>
        </w:rPr>
        <w:t>function as electromagnets</w:t>
      </w:r>
      <w:r w:rsidR="00DC51D3">
        <w:rPr>
          <w:rFonts w:ascii="Times New Roman" w:eastAsia="Times New Roman" w:hAnsi="Times New Roman" w:cs="Times New Roman"/>
          <w:sz w:val="24"/>
          <w:szCs w:val="24"/>
        </w:rPr>
        <w:t xml:space="preserve"> is the</w:t>
      </w:r>
      <w:r w:rsidR="008F2BE3">
        <w:rPr>
          <w:rFonts w:ascii="Times New Roman" w:eastAsia="Times New Roman" w:hAnsi="Times New Roman" w:cs="Times New Roman"/>
          <w:sz w:val="24"/>
          <w:szCs w:val="24"/>
        </w:rPr>
        <w:t>ir</w:t>
      </w:r>
      <w:r w:rsidR="00DC51D3">
        <w:rPr>
          <w:rFonts w:ascii="Times New Roman" w:eastAsia="Times New Roman" w:hAnsi="Times New Roman" w:cs="Times New Roman"/>
          <w:sz w:val="24"/>
          <w:szCs w:val="24"/>
        </w:rPr>
        <w:t xml:space="preserve"> dominant application </w:t>
      </w:r>
      <w:r w:rsidR="00F64E15">
        <w:rPr>
          <w:rFonts w:ascii="Times New Roman" w:eastAsia="Times New Roman" w:hAnsi="Times New Roman" w:cs="Times New Roman"/>
          <w:sz w:val="24"/>
          <w:szCs w:val="24"/>
        </w:rPr>
        <w:t>in</w:t>
      </w:r>
      <w:r w:rsidR="00DC51D3">
        <w:rPr>
          <w:rFonts w:ascii="Times New Roman" w:eastAsia="Times New Roman" w:hAnsi="Times New Roman" w:cs="Times New Roman"/>
          <w:sz w:val="24"/>
          <w:szCs w:val="24"/>
        </w:rPr>
        <w:t xml:space="preserve"> electric machines</w:t>
      </w:r>
      <w:r w:rsidR="00F64E15">
        <w:rPr>
          <w:rFonts w:ascii="Times New Roman" w:eastAsia="Times New Roman" w:hAnsi="Times New Roman" w:cs="Times New Roman"/>
          <w:sz w:val="24"/>
          <w:szCs w:val="24"/>
        </w:rPr>
        <w:t xml:space="preserve"> such as </w:t>
      </w:r>
      <w:r w:rsidR="008F2BE3">
        <w:rPr>
          <w:rFonts w:ascii="Times New Roman" w:eastAsia="Times New Roman" w:hAnsi="Times New Roman" w:cs="Times New Roman"/>
          <w:sz w:val="24"/>
          <w:szCs w:val="24"/>
        </w:rPr>
        <w:t>EVs</w:t>
      </w:r>
      <w:r w:rsidR="00F64E15">
        <w:rPr>
          <w:rFonts w:ascii="Times New Roman" w:eastAsia="Times New Roman" w:hAnsi="Times New Roman" w:cs="Times New Roman"/>
          <w:sz w:val="24"/>
          <w:szCs w:val="24"/>
        </w:rPr>
        <w:t xml:space="preserve"> and wind turbine generators. Soft magnet electromagnets are the stators in electric motors and generators.</w:t>
      </w:r>
      <w:r w:rsidR="00F64E15">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{"citationID":"r4uewP1o","properties":{"formattedCitation":"\\super 9,77\\nosupersub{}","plainCitation":"9,77","noteIndex":0},"citationItems":[{"id":2765,"uris":["http://zotero.org/users/2975302/items/RRXIJNFG"],"itemData":{"id":2765,"type":"article-journal","abstract":"Permanent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P."}],"accessed":{"date-parts":[["2021",9,1]]},"issued":{"date-parts":[["2020",12,1]]}}}],"schema":"https://github.com/citation-style-language/schema/raw/master/csl-citation.json"} </w:instrText>
      </w:r>
      <w:r w:rsidR="00F64E15">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9,77</w:t>
      </w:r>
      <w:r w:rsidR="00F64E15">
        <w:rPr>
          <w:rFonts w:ascii="Times New Roman" w:eastAsia="Times New Roman" w:hAnsi="Times New Roman" w:cs="Times New Roman"/>
          <w:sz w:val="24"/>
          <w:szCs w:val="24"/>
        </w:rPr>
        <w:fldChar w:fldCharType="end"/>
      </w:r>
      <w:r w:rsidR="00CA665D">
        <w:rPr>
          <w:rFonts w:ascii="Times New Roman" w:eastAsia="Times New Roman" w:hAnsi="Times New Roman" w:cs="Times New Roman"/>
          <w:sz w:val="24"/>
          <w:szCs w:val="24"/>
        </w:rPr>
        <w:t xml:space="preserve"> </w:t>
      </w:r>
    </w:p>
    <w:p w14:paraId="03366D6B" w14:textId="77777777" w:rsidR="006B47C2" w:rsidRDefault="00BC1E2E" w:rsidP="0081584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Soft and hard magnets have very different magnetic hysteresis behavior.</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{"citationID":"gfyJ2dmZ","properties":{"formattedCitation":"\\super 69\\nosupersub{}","plainCitation":"69","noteIndex":0},"citationItems":[{"id":3161,"uris":["http://zotero.org/groups/4395508/items/89P4ITQ8"],"itemData":{"id":3161,"type":"chapter","abstract":"\"magnetic materials\" published on  by Oxford University Press.","container-title":"A Dictionary of Mechanical Engineering","ISBN":"978-0-19-883210-2","language":"en","publisher":"Oxford University Press","source":"www-oxfordreference-com.utk.idm.oclc.org","title":"magnetic materials","URL":"http://www.oxfordreference.com/view/10.1093/acref/9780198832102.001.0001/acref-9780198832102-e-9373","author":[{"family":"Escudier","given":"Marcel"},{"family":"Atkins","given":"Tony"}],"accessed":{"date-parts":[["2022",11,16]]},"issued":{"date-parts":[["2019",7,18]]}}}],"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rPr>
        <w:t>69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Hysteresis comes from the Greek word </w:t>
      </w:r>
      <w:proofErr w:type="spellStart"/>
      <w:r w:rsidRPr="00FD44CF">
        <w:rPr>
          <w:rFonts w:ascii="Times New Roman" w:eastAsia="Times New Roman" w:hAnsi="Times New Roman" w:cs="Times New Roman"/>
          <w:i/>
          <w:iCs/>
          <w:sz w:val="24"/>
          <w:szCs w:val="24"/>
        </w:rPr>
        <w:t>husteros</w:t>
      </w:r>
      <w:proofErr w:type="spellEnd"/>
      <w:r>
        <w:rPr>
          <w:rFonts w:ascii="Times New Roman" w:eastAsia="Times New Roman" w:hAnsi="Times New Roman" w:cs="Times New Roman"/>
          <w:sz w:val="24"/>
          <w:szCs w:val="24"/>
        </w:rPr>
        <w:t>, meaning late. Hysteresis is a phenomenon in which changes in a property lag behind changes in the agent or influence that causes them. Because of the hysteresis phenomenon, the property response depends not only on the current state of the system but also on the states it has previously occupied. In magnetic hysteresis, increases in a material’s magnetic field lag behind increases in the magnetizing field.</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{"citationID":"HGHuT5gq","properties":{"formattedCitation":"\\super 82\\nosupersub{}","plainCitation":"82","noteIndex":0},"citationItems":[{"id":3176,"uris":["http://zotero.org/groups/4395508/items/5XSDM2KJ"],"itemData":{"id":3176,"type":"entry-dictionary","container-title":"OED Online","language":"en-GB","publisher":"Oxford University Press","source":"Oxford English Dictionary","title":"hysteresis, n.","URL":"http://www.oed.com/view/Entry/90636","accessed":{"date-parts":[["2022",11,17]]}}}],"schema":"https://github.com/citation-style-language/schema/raw/master/csl-citation.json"}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82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Ferromagnetic and ferrimagnetic materials can both manifest magnetic hysteresis behavior. The magnetic flux density,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represents the magnetic field produced around the magnetic material that is being magnetized. Here,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includes the </w:t>
      </w:r>
      <w:r w:rsidR="00815848">
        <w:rPr>
          <w:rFonts w:ascii="Times New Roman" w:eastAsia="Times New Roman" w:hAnsi="Times New Roman" w:cs="Times New Roman"/>
          <w:sz w:val="24"/>
          <w:szCs w:val="24"/>
        </w:rPr>
        <w:t xml:space="preserve">material’s </w:t>
      </w:r>
      <w:r>
        <w:rPr>
          <w:rFonts w:ascii="Times New Roman" w:eastAsia="Times New Roman" w:hAnsi="Times New Roman" w:cs="Times New Roman"/>
          <w:sz w:val="24"/>
          <w:szCs w:val="24"/>
        </w:rPr>
        <w:t xml:space="preserve">intrinsic magnetization and the applied magnetic field. Magnetization,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is a measure of the magnetic polarization that occurs when a material is placed in a magnetic flux. It is defined as magnetic moment per unit volume. Magnetism relates to magnetic flux density: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 μ</w:t>
      </w:r>
      <w:r w:rsidRPr="008C54E4">
        <w:rPr>
          <w:rFonts w:ascii="Times New Roman" w:eastAsia="Times New Roman" w:hAnsi="Times New Roman" w:cs="Times New Roman"/>
          <w:sz w:val="24"/>
          <w:szCs w:val="24"/>
          <w:vertAlign w:val="subscript"/>
        </w:rPr>
        <w:t>0</w:t>
      </w:r>
      <w:r>
        <w:rPr>
          <w:rFonts w:ascii="Times New Roman" w:eastAsia="Times New Roman" w:hAnsi="Times New Roman" w:cs="Times New Roman"/>
          <w:sz w:val="24"/>
          <w:szCs w:val="24"/>
        </w:rPr>
        <w:t>(</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(in the SI system). Here, μ</w:t>
      </w:r>
      <w:r w:rsidRPr="008C54E4">
        <w:rPr>
          <w:rFonts w:ascii="Times New Roman" w:eastAsia="Times New Roman" w:hAnsi="Times New Roman" w:cs="Times New Roman"/>
          <w:sz w:val="24"/>
          <w:szCs w:val="24"/>
          <w:vertAlign w:val="subscript"/>
        </w:rPr>
        <w:t>0</w:t>
      </w:r>
      <w:r w:rsidRPr="00A145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the permeability of free space (vacuum). </w:t>
      </w:r>
      <w:r w:rsidR="00815848">
        <w:rPr>
          <w:rFonts w:ascii="Times New Roman" w:eastAsia="Times New Roman" w:hAnsi="Times New Roman" w:cs="Times New Roman"/>
          <w:sz w:val="24"/>
          <w:szCs w:val="24"/>
        </w:rPr>
        <w:t>Changes in</w:t>
      </w:r>
      <w:r>
        <w:rPr>
          <w:rFonts w:ascii="Times New Roman" w:eastAsia="Times New Roman" w:hAnsi="Times New Roman" w:cs="Times New Roman"/>
          <w:sz w:val="24"/>
          <w:szCs w:val="24"/>
        </w:rPr>
        <w:t xml:space="preserve">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and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w:t>
      </w:r>
      <w:r w:rsidR="00815848">
        <w:rPr>
          <w:rFonts w:ascii="Times New Roman" w:eastAsia="Times New Roman" w:hAnsi="Times New Roman" w:cs="Times New Roman"/>
          <w:sz w:val="24"/>
          <w:szCs w:val="24"/>
        </w:rPr>
        <w:t>both</w:t>
      </w:r>
      <w:r>
        <w:rPr>
          <w:rFonts w:ascii="Times New Roman" w:eastAsia="Times New Roman" w:hAnsi="Times New Roman" w:cs="Times New Roman"/>
          <w:sz w:val="24"/>
          <w:szCs w:val="24"/>
        </w:rPr>
        <w:t xml:space="preserve"> lag </w:t>
      </w:r>
      <w:r w:rsidR="00815848">
        <w:rPr>
          <w:rFonts w:ascii="Times New Roman" w:eastAsia="Times New Roman" w:hAnsi="Times New Roman" w:cs="Times New Roman"/>
          <w:sz w:val="24"/>
          <w:szCs w:val="24"/>
        </w:rPr>
        <w:t>behind</w:t>
      </w:r>
      <w:r>
        <w:rPr>
          <w:rFonts w:ascii="Times New Roman" w:eastAsia="Times New Roman" w:hAnsi="Times New Roman" w:cs="Times New Roman"/>
          <w:sz w:val="24"/>
          <w:szCs w:val="24"/>
        </w:rPr>
        <w:t xml:space="preserve"> changes in the applied magnetic field, </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also known as the magnetizing field. When magnetic hysteresis is present,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(or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increases as </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increases, but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(or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does not return to zero when the magnetizing field is removed. A plot of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(or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vs. </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as </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increases, decreases, and then increases again results in a characteristic curve that is known as a hysteresis loop. The area enclosed within this loop represents the energy (heat) dissipated per cycle per unit volume of material. The magnetic hysteresis phenomenon originates from the resistance to the motion of magnetic domain walls.</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{"citationID":"L9V1ztsv","properties":{"formattedCitation":"\\super 60,61,83\\uc0\\u8211{}85\\nosupersub{}","plainCitation":"60,61,83–85","noteIndex":0},"citationItems":[{"id":3133,"uris":["http://zotero.org/groups/4395508/items/I2CHVHKP"],"itemData":{"id":3133,"type":"chapter","abstract":"\"magnetic field\" published on  by Oxford University Press.","container-title":"A Dictionary of Physics","ISBN":"978-0-19-882147-2","language":"en","publisher":"Oxford University Press","source":"www-oxfordreference-com.utk.idm.oclc.org","title":"magnetic field","URL":"http://www.oxfordreference.com/view/10.1093/acref/9780198821472.001.0001/acref-9780198821472-e-1798","editor":[{"family":"Rennie","given":"Richard"},{"family":"Law","given":"Jonathan"}],"author":[{"family":"Rennie","given":"Richard RennieRichard"},{"family":"Law","given":"Jonathan LawJonathan"}],"accessed":{"date-parts":[["2022",11,14]]},"issued":{"date-parts":[["2019",3,21]]}}},{"id":3175,"uris":["http://zotero.org/groups/4395508/items/GEV9AVAV"],"itemData":{"id":3175,"type":"chapter","abstract":"\"hysteresis\" published on  by Oxford University Press.","container-title":"A Dictionary of Mechanical Engineering","ISBN":"978-0-19-883210-2","language":"en","publisher":"Oxford University Press","source":"www-oxfordreference-com.utk.idm.oclc.org","title":"hysteresis","URL":"http://www.oxfordreference.com/view/10.1093/acref/9780198832102.001.0001/acref-9780198832102-e-3031","author":[{"family":"Escudier","given":"Marcel"},{"family":"Atkins","given":"Tony"}],"accessed":{"date-parts":[["2022",11,17]]},"issued":{"date-parts":[["2019",7,18]]}}},{"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id":3172,"uris":["http://zotero.org/groups/4395508/items/JJWJ5AK6"],"itemData":{"id":3172,"type":"chapter","abstract":"\"magnetization\" published on  by Oxford University Press.","container-title":"A Dictionary of Electronics and Electrical Engineering","ISBN":"978-0-19-872572-5","language":"en","publisher":"Oxford University Press","source":"www-oxfordreference-com.utk.idm.oclc.org","title":"magnetization","URL":"http://www.oxfordreference.com/view/10.1093/acref/9780198725725.001.0001/acref-9780198725725-e-2836","author":[{"family":"Butterfield","given":"Andrew"},{"family":"Szymanski","given":"John"}],"accessed":{"date-parts":[["2022",11,17]]},"issued":{"date-parts":[["2018",6,21]]}}},{"id":3465,"uris":["http://zotero.org/groups/4395508/items/SX87TQAC","http://zotero.org/groups/4395508/items/PS3ZB5SA"],"itemData":{"id":3465,"type":"chapter","abstract":"\"magnetic hysteresis\" published on  by Oxford University Press.","container-title":"A Dictionary of Electronics and Electrical Engineering","ISBN":"978-0-19-872572-5","language":"en","publisher":"Oxford University Press","source":"www-oxfordreference-com.utk.idm.oclc.org","title":"magnetic hysteresis","URL":"https://www.oxfordreference.com/display/10.1093/acref/9780198725725.001.0001/acref-9780198725725-e-2809","author":[{"family":"Butterfield","given":"Andrew"},{"family":"Szymanski","given":"John"}],"accessed":{"date-parts":[["2023",1,24]]},"issued":{"date-parts":[["2018",6,21]]}}}],"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60,61,83–85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rPr>
        <w:t>Figure 2.2 illustrates the hysteresis curves of typical hard and soft magnets, contrasting and highlighting their differences.</w:t>
      </w:r>
    </w:p>
    <w:p w14:paraId="06A40904" w14:textId="5A10429D" w:rsidR="008F5DDF" w:rsidRDefault="006B47C2" w:rsidP="0081584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Several important terms are associated with magneti</w:t>
      </w:r>
      <w:r>
        <w:rPr>
          <w:rFonts w:ascii="Times New Roman" w:eastAsia="Times New Roman" w:hAnsi="Times New Roman" w:cs="Times New Roman"/>
          <w:sz w:val="24"/>
          <w:szCs w:val="24"/>
        </w:rPr>
        <w:t xml:space="preserve">c hysteresis. One such term is coercivity. Coercivity, or coercive force, is the strength of the applied magnetic field that is needed to bring the magnetic induction back to zero. It is given by the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-intercepts on the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magnetic hysteresis </w:t>
      </w:r>
      <w:r w:rsidR="008F5DDF">
        <w:rPr>
          <w:rFonts w:ascii="Times New Roman" w:eastAsia="Times New Roman" w:hAnsi="Times New Roman" w:cs="Times New Roman"/>
          <w:sz w:val="24"/>
          <w:szCs w:val="24"/>
        </w:rPr>
        <w:br w:type="page"/>
      </w:r>
    </w:p>
    <w:p w14:paraId="4A6B075C" w14:textId="2043934A" w:rsidR="00CA665D" w:rsidRDefault="00941F09" w:rsidP="00CA665D">
      <w:pPr>
        <w:keepNext/>
        <w:spacing w:line="480" w:lineRule="auto"/>
        <w:jc w:val="both"/>
      </w:pPr>
      <w:r w:rsidRPr="00941F09">
        <w:rPr>
          <w:noProof/>
        </w:rPr>
        <w:lastRenderedPageBreak/>
        <w:drawing>
          <wp:inline distT="0" distB="0" distL="0" distR="0" wp14:anchorId="4FC217DF" wp14:editId="3C4E3B3E">
            <wp:extent cx="5943600" cy="5943600"/>
            <wp:effectExtent l="0" t="0" r="0" b="0"/>
            <wp:docPr id="363384017" name="Picture 363384017">
              <a:extLst xmlns:a="http://schemas.openxmlformats.org/drawingml/2006/main">
                <a:ext uri="{FF2B5EF4-FFF2-40B4-BE49-F238E27FC236}">
                  <a16:creationId xmlns:a16="http://schemas.microsoft.com/office/drawing/2014/main" id="{69587CF2-01F7-1616-141E-289D72A2B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9587CF2-01F7-1616-141E-289D72A2B5C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373DD3E" w14:textId="5F5B3407" w:rsidR="00BE2E4F" w:rsidRPr="00BE2E4F" w:rsidRDefault="00CA665D" w:rsidP="00102FCE">
      <w:pPr>
        <w:pStyle w:val="Caption"/>
        <w:rPr>
          <w:vanish/>
          <w:specVanish/>
        </w:rPr>
      </w:pPr>
      <w:bookmarkStart w:id="44" w:name="_Toc140751941"/>
      <w:r>
        <w:t xml:space="preserve">Figure </w:t>
      </w:r>
      <w:fldSimple w:instr=" STYLEREF 1 \s ">
        <w:r w:rsidR="009F5625">
          <w:rPr>
            <w:noProof/>
          </w:rPr>
          <w:t>2</w:t>
        </w:r>
      </w:fldSimple>
      <w:r w:rsidR="003D1145">
        <w:t>.</w:t>
      </w:r>
      <w:fldSimple w:instr=" SEQ Figure \* ARABIC \s 1 ">
        <w:r w:rsidR="009F5625">
          <w:rPr>
            <w:noProof/>
          </w:rPr>
          <w:t>2</w:t>
        </w:r>
      </w:fldSimple>
      <w:r>
        <w:t xml:space="preserve">: </w:t>
      </w:r>
      <w:r w:rsidRPr="00CA665D">
        <w:t>Hysteresis</w:t>
      </w:r>
      <w:r w:rsidR="00BE2E4F" w:rsidRPr="00CA665D">
        <w:t xml:space="preserve"> curve, showing the magneti</w:t>
      </w:r>
      <w:r w:rsidR="00941F09">
        <w:t>zation</w:t>
      </w:r>
      <w:r w:rsidRPr="00CA665D">
        <w:t xml:space="preserve"> (</w:t>
      </w:r>
      <w:r w:rsidR="00941F09">
        <w:rPr>
          <w:i/>
          <w:iCs/>
        </w:rPr>
        <w:t>M</w:t>
      </w:r>
      <w:r w:rsidRPr="00CA665D">
        <w:t>) vs</w:t>
      </w:r>
      <w:r w:rsidR="00BE2E4F">
        <w:t>.</w:t>
      </w:r>
      <w:r w:rsidRPr="00CA665D">
        <w:t xml:space="preserve"> the </w:t>
      </w:r>
      <w:r w:rsidR="00BE2E4F" w:rsidRPr="00CA665D">
        <w:t>magnetizing field</w:t>
      </w:r>
      <w:r w:rsidRPr="00CA665D">
        <w:t xml:space="preserve"> (</w:t>
      </w:r>
      <w:r w:rsidRPr="00711947">
        <w:rPr>
          <w:i/>
          <w:iCs/>
        </w:rPr>
        <w:t>H</w:t>
      </w:r>
      <w:r w:rsidRPr="00CA665D">
        <w:t>)</w:t>
      </w:r>
      <w:r w:rsidR="00BE2E4F">
        <w:t>.</w:t>
      </w:r>
      <w:bookmarkEnd w:id="44"/>
    </w:p>
    <w:p w14:paraId="56A564EB" w14:textId="280E4D89" w:rsidR="00CA665D" w:rsidRDefault="00BE2E4F" w:rsidP="002B585E">
      <w:pPr>
        <w:pStyle w:val="FIGCAP1lineSeparator"/>
        <w:rPr>
          <w:sz w:val="24"/>
          <w:szCs w:val="24"/>
        </w:rPr>
      </w:pPr>
      <w:r>
        <w:t xml:space="preserve"> </w:t>
      </w:r>
      <w:r w:rsidR="00CA665D" w:rsidRPr="00CA665D">
        <w:t>Typical</w:t>
      </w:r>
      <w:r w:rsidRPr="00CA665D">
        <w:t xml:space="preserve"> curves of hard and soft magnets are contrasted to highlight their differences</w:t>
      </w:r>
      <w:r>
        <w:t>.</w:t>
      </w:r>
      <w:r w:rsidR="00CA665D">
        <w:fldChar w:fldCharType="begin"/>
      </w:r>
      <w:r w:rsidR="0068375F">
        <w:instrText xml:space="preserve"> ADDIN ZOTERO_ITEM CSL_CITATION {"citationID":"ejbRB3BU","properties":{"formattedCitation":"\\super 86\\nosupersub{}","plainCitation":"86","noteIndex":0},"citationItems":[{"id":3173,"uris":["http://zotero.org/groups/4395508/items/C2BGS9B6"],"itemData":{"id":3173,"type":"webpage","abstract":"The difference between magnetic induction (B) and magnetization (M) is a matter of convenience. Magnetic induction is the magnetic field intensity inside the sample, and magnetization is the magnetic moment per volume. B and M can be written in terms of each other and the B-H and M-H graphs look very similar, but there are a few key reasons to choose one graph over another.","container-title":"Materials Science &amp; Engineering Student","language":"en-US","title":"B-H vs M-H Hysteresis Loops: Magnetic Induction vs Magnetization (Similarities, Differences, and Points on the Graph)","title-short":"B-H vs M-H Hysteresis Loops","URL":"https://msestudent.com/b-h-vs-m-h-hysteresis-loops-magnetic-induction-vs-magnetization-similarities-differences-and-points-on-the-graph/","author":[{"literal":"Brandon"}],"accessed":{"date-parts":[["2022",11,17]]}}}],"schema":"https://github.com/citation-style-language/schema/raw/master/csl-citation.json"} </w:instrText>
      </w:r>
      <w:r w:rsidR="00CA665D">
        <w:fldChar w:fldCharType="separate"/>
      </w:r>
      <w:r w:rsidR="0068375F" w:rsidRPr="0068375F">
        <w:rPr>
          <w:szCs w:val="24"/>
          <w:vertAlign w:val="superscript"/>
        </w:rPr>
        <w:t>86</w:t>
      </w:r>
      <w:r w:rsidR="00CA665D">
        <w:fldChar w:fldCharType="end"/>
      </w:r>
    </w:p>
    <w:p w14:paraId="70B76964" w14:textId="1FDABC6A" w:rsidR="008F5DDF" w:rsidRDefault="008F5DD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502B1C3" w14:textId="3CD86957" w:rsidR="00FD44CF" w:rsidRDefault="00906350" w:rsidP="00F54ECA">
      <w:pPr>
        <w:spacing w:line="480" w:lineRule="auto"/>
        <w:jc w:val="both"/>
        <w:rPr>
          <w:rFonts w:ascii="Times New Roman" w:eastAsia="Times New Roman" w:hAnsi="Times New Roman" w:cs="Times New Roman"/>
          <w:sz w:val="24"/>
          <w:szCs w:val="24"/>
        </w:rPr>
      </w:pPr>
      <w:bookmarkStart w:id="45" w:name="_Hlk119620951"/>
      <w:r>
        <w:rPr>
          <w:rFonts w:ascii="Times New Roman" w:eastAsia="Times New Roman" w:hAnsi="Times New Roman" w:cs="Times New Roman"/>
          <w:sz w:val="24"/>
          <w:szCs w:val="24"/>
        </w:rPr>
        <w:lastRenderedPageBreak/>
        <w:t>curves</w:t>
      </w:r>
      <w:bookmarkEnd w:id="45"/>
      <w:r>
        <w:rPr>
          <w:rFonts w:ascii="Times New Roman" w:eastAsia="Times New Roman" w:hAnsi="Times New Roman" w:cs="Times New Roman"/>
          <w:sz w:val="24"/>
          <w:szCs w:val="24"/>
        </w:rPr>
        <w:t>.</w:t>
      </w:r>
      <w:r w:rsidR="00F54E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positive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 is </w:t>
      </w:r>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rPr>
        <w:t xml:space="preserve">, and the negative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 is </w:t>
      </w:r>
      <w:r w:rsidR="00F71BC8">
        <w:rPr>
          <w:rFonts w:ascii="Times New Roman" w:eastAsia="Times New Roman" w:hAnsi="Times New Roman" w:cs="Times New Roman"/>
          <w:sz w:val="24"/>
          <w:szCs w:val="24"/>
        </w:rPr>
        <w:t>−</w:t>
      </w:r>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rPr>
        <w:t xml:space="preserve">. </w:t>
      </w:r>
      <w:r w:rsidR="00F71BC8">
        <w:rPr>
          <w:rFonts w:ascii="Times New Roman" w:eastAsia="Times New Roman" w:hAnsi="Times New Roman" w:cs="Times New Roman"/>
          <w:sz w:val="24"/>
          <w:szCs w:val="24"/>
        </w:rPr>
        <w:t xml:space="preserve">The symbol </w:t>
      </w:r>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rPr>
        <w:t xml:space="preserve"> </w:t>
      </w:r>
      <w:r w:rsidR="00F71BC8">
        <w:rPr>
          <w:rFonts w:ascii="Times New Roman" w:eastAsia="Times New Roman" w:hAnsi="Times New Roman" w:cs="Times New Roman"/>
          <w:sz w:val="24"/>
          <w:szCs w:val="24"/>
        </w:rPr>
        <w:t>represents</w:t>
      </w:r>
      <w:r>
        <w:rPr>
          <w:rFonts w:ascii="Times New Roman" w:eastAsia="Times New Roman" w:hAnsi="Times New Roman" w:cs="Times New Roman"/>
          <w:sz w:val="24"/>
          <w:szCs w:val="24"/>
        </w:rPr>
        <w:t xml:space="preserve"> coercivity. </w:t>
      </w:r>
      <w:r w:rsidR="00F71BC8">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w:t>
      </w:r>
      <w:r w:rsidRPr="00711947">
        <w:rPr>
          <w:rFonts w:ascii="Times New Roman" w:eastAsia="Times New Roman" w:hAnsi="Times New Roman" w:cs="Times New Roman"/>
          <w:i/>
          <w:iCs/>
          <w:sz w:val="24"/>
          <w:szCs w:val="24"/>
        </w:rPr>
        <w:t>M</w:t>
      </w:r>
      <w:r w:rsidR="00F71BC8">
        <w:rPr>
          <w:rFonts w:ascii="Times New Roman" w:eastAsia="Times New Roman" w:hAnsi="Times New Roman" w:cs="Times New Roman"/>
          <w:sz w:val="24"/>
          <w:szCs w:val="24"/>
        </w:rPr>
        <w:t>−</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w:t>
      </w:r>
      <w:r w:rsidRPr="00906350">
        <w:rPr>
          <w:rFonts w:ascii="Times New Roman" w:eastAsia="Times New Roman" w:hAnsi="Times New Roman" w:cs="Times New Roman"/>
          <w:sz w:val="24"/>
          <w:szCs w:val="24"/>
        </w:rPr>
        <w:t>magnetic hysteresis curves</w:t>
      </w:r>
      <w:r w:rsidR="00F71BC8">
        <w:rPr>
          <w:rFonts w:ascii="Times New Roman" w:eastAsia="Times New Roman" w:hAnsi="Times New Roman" w:cs="Times New Roman"/>
          <w:sz w:val="24"/>
          <w:szCs w:val="24"/>
        </w:rPr>
        <w:t xml:space="preserve"> also have</w:t>
      </w:r>
      <w:r>
        <w:rPr>
          <w:rFonts w:ascii="Times New Roman" w:eastAsia="Times New Roman" w:hAnsi="Times New Roman" w:cs="Times New Roman"/>
          <w:sz w:val="24"/>
          <w:szCs w:val="24"/>
        </w:rPr>
        <w:t xml:space="preserv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-intercepts. The positive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 is </w:t>
      </w:r>
      <w:proofErr w:type="spellStart"/>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vertAlign w:val="subscript"/>
        </w:rPr>
        <w:t>i</w:t>
      </w:r>
      <w:proofErr w:type="spellEnd"/>
      <w:r>
        <w:rPr>
          <w:rFonts w:ascii="Times New Roman" w:eastAsia="Times New Roman" w:hAnsi="Times New Roman" w:cs="Times New Roman"/>
          <w:sz w:val="24"/>
          <w:szCs w:val="24"/>
        </w:rPr>
        <w:t xml:space="preserve">, and the negative </w:t>
      </w:r>
      <w:r w:rsidRPr="00711947">
        <w:rPr>
          <w:rFonts w:ascii="Times New Roman" w:eastAsia="Times New Roman" w:hAnsi="Times New Roman" w:cs="Times New Roman"/>
          <w:i/>
          <w:iCs/>
          <w:sz w:val="24"/>
          <w:szCs w:val="24"/>
        </w:rPr>
        <w:t>y</w:t>
      </w:r>
      <w:r>
        <w:rPr>
          <w:rFonts w:ascii="Times New Roman" w:eastAsia="Times New Roman" w:hAnsi="Times New Roman" w:cs="Times New Roman"/>
          <w:sz w:val="24"/>
          <w:szCs w:val="24"/>
        </w:rPr>
        <w:t xml:space="preserve">-intercept is </w:t>
      </w:r>
      <w:r w:rsidR="00F71BC8">
        <w:rPr>
          <w:rFonts w:ascii="Times New Roman" w:eastAsia="Times New Roman" w:hAnsi="Times New Roman" w:cs="Times New Roman"/>
          <w:sz w:val="24"/>
          <w:szCs w:val="24"/>
        </w:rPr>
        <w:t>−</w:t>
      </w:r>
      <w:proofErr w:type="spellStart"/>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vertAlign w:val="subscript"/>
        </w:rPr>
        <w:t>i</w:t>
      </w:r>
      <w:proofErr w:type="spellEnd"/>
      <w:r>
        <w:rPr>
          <w:rFonts w:ascii="Times New Roman" w:eastAsia="Times New Roman" w:hAnsi="Times New Roman" w:cs="Times New Roman"/>
          <w:sz w:val="24"/>
          <w:szCs w:val="24"/>
        </w:rPr>
        <w:t xml:space="preserve">. </w:t>
      </w:r>
      <w:r w:rsidR="00F71BC8">
        <w:rPr>
          <w:rFonts w:ascii="Times New Roman" w:eastAsia="Times New Roman" w:hAnsi="Times New Roman" w:cs="Times New Roman"/>
          <w:sz w:val="24"/>
          <w:szCs w:val="24"/>
        </w:rPr>
        <w:t xml:space="preserve">The symbol </w:t>
      </w:r>
      <w:proofErr w:type="spellStart"/>
      <w:r w:rsidRPr="00711947">
        <w:rPr>
          <w:rFonts w:ascii="Times New Roman" w:eastAsia="Times New Roman" w:hAnsi="Times New Roman" w:cs="Times New Roman"/>
          <w:i/>
          <w:iCs/>
          <w:sz w:val="24"/>
          <w:szCs w:val="24"/>
        </w:rPr>
        <w:t>H</w:t>
      </w:r>
      <w:r w:rsidRPr="00906350">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vertAlign w:val="subscript"/>
        </w:rPr>
        <w:t>i</w:t>
      </w:r>
      <w:proofErr w:type="spellEnd"/>
      <w:r>
        <w:rPr>
          <w:rFonts w:ascii="Times New Roman" w:eastAsia="Times New Roman" w:hAnsi="Times New Roman" w:cs="Times New Roman"/>
          <w:sz w:val="24"/>
          <w:szCs w:val="24"/>
        </w:rPr>
        <w:t xml:space="preserve"> </w:t>
      </w:r>
      <w:r w:rsidR="00F71BC8">
        <w:rPr>
          <w:rFonts w:ascii="Times New Roman" w:eastAsia="Times New Roman" w:hAnsi="Times New Roman" w:cs="Times New Roman"/>
          <w:sz w:val="24"/>
          <w:szCs w:val="24"/>
        </w:rPr>
        <w:t>represents</w:t>
      </w:r>
      <w:r>
        <w:rPr>
          <w:rFonts w:ascii="Times New Roman" w:eastAsia="Times New Roman" w:hAnsi="Times New Roman" w:cs="Times New Roman"/>
          <w:sz w:val="24"/>
          <w:szCs w:val="24"/>
        </w:rPr>
        <w:t xml:space="preserve"> intrinsic coercivity. Coercivity and intrinsic coercivity are not the same. This difference is usually pronounced </w:t>
      </w:r>
      <w:r w:rsidR="00F71BC8">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soft magnets and subtle </w:t>
      </w:r>
      <w:r w:rsidR="00F71BC8">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hard magnets.</w:t>
      </w:r>
      <w:r w:rsidR="00F54ECA">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{"citationID":"CqGhzSm9","properties":{"formattedCitation":"\\super 61\\nosupersub{}","plainCitation":"61","noteIndex":0},"citationItems":[{"id":3174,"uris":["http://zotero.org/groups/4395508/items/6CSS5UMA"],"itemData":{"id":3174,"type":"article-journal","abstract":"An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schema":"https://github.com/citation-style-language/schema/raw/master/csl-citation.json"} </w:instrText>
      </w:r>
      <w:r w:rsidR="00F54ECA">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61</w:t>
      </w:r>
      <w:r w:rsidR="00F54ECA">
        <w:rPr>
          <w:rFonts w:ascii="Times New Roman" w:eastAsia="Times New Roman" w:hAnsi="Times New Roman" w:cs="Times New Roman"/>
          <w:sz w:val="24"/>
          <w:szCs w:val="24"/>
        </w:rPr>
        <w:fldChar w:fldCharType="end"/>
      </w:r>
    </w:p>
    <w:p w14:paraId="337F425F" w14:textId="388F0426" w:rsidR="00287BE8" w:rsidRDefault="00287BE8" w:rsidP="00287BE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important concept in magnetic hysteresis is the saturation magnetization </w:t>
      </w:r>
      <w:r w:rsidRPr="00711947">
        <w:rPr>
          <w:rFonts w:ascii="Times New Roman" w:eastAsia="Times New Roman" w:hAnsi="Times New Roman" w:cs="Times New Roman"/>
          <w:i/>
          <w:iCs/>
          <w:sz w:val="24"/>
          <w:szCs w:val="24"/>
        </w:rPr>
        <w:t>M</w:t>
      </w:r>
      <w:r w:rsidRPr="00287BE8">
        <w:rPr>
          <w:rFonts w:ascii="Times New Roman" w:eastAsia="Times New Roman" w:hAnsi="Times New Roman" w:cs="Times New Roman"/>
          <w:sz w:val="24"/>
          <w:szCs w:val="24"/>
          <w:vertAlign w:val="subscript"/>
        </w:rPr>
        <w:t>s</w:t>
      </w:r>
      <w:r>
        <w:rPr>
          <w:rFonts w:ascii="Times New Roman" w:eastAsia="Times New Roman" w:hAnsi="Times New Roman" w:cs="Times New Roman"/>
          <w:sz w:val="24"/>
          <w:szCs w:val="24"/>
        </w:rPr>
        <w:t xml:space="preserve">. A key difference </w:t>
      </w:r>
      <w:r w:rsidR="004E5D33">
        <w:rPr>
          <w:rFonts w:ascii="Times New Roman" w:eastAsia="Times New Roman" w:hAnsi="Times New Roman" w:cs="Times New Roman"/>
          <w:sz w:val="24"/>
          <w:szCs w:val="24"/>
        </w:rPr>
        <w:t>between</w:t>
      </w:r>
      <w:r>
        <w:rPr>
          <w:rFonts w:ascii="Times New Roman" w:eastAsia="Times New Roman" w:hAnsi="Times New Roman" w:cs="Times New Roman"/>
          <w:sz w:val="24"/>
          <w:szCs w:val="24"/>
        </w:rPr>
        <w:t xml:space="preserve"> </w:t>
      </w:r>
      <w:r w:rsidR="00F71BC8">
        <w:rPr>
          <w:rFonts w:ascii="Times New Roman" w:eastAsia="Times New Roman" w:hAnsi="Times New Roman" w:cs="Times New Roman"/>
          <w:sz w:val="24"/>
          <w:szCs w:val="24"/>
        </w:rPr>
        <w:t>magnetization</w:t>
      </w:r>
      <w:r>
        <w:rPr>
          <w:rFonts w:ascii="Times New Roman" w:eastAsia="Times New Roman" w:hAnsi="Times New Roman" w:cs="Times New Roman"/>
          <w:sz w:val="24"/>
          <w:szCs w:val="24"/>
        </w:rPr>
        <w:t xml:space="preserve"> and </w:t>
      </w:r>
      <w:r w:rsidR="00F71BC8">
        <w:rPr>
          <w:rFonts w:ascii="Times New Roman" w:eastAsia="Times New Roman" w:hAnsi="Times New Roman" w:cs="Times New Roman"/>
          <w:sz w:val="24"/>
          <w:szCs w:val="24"/>
        </w:rPr>
        <w:t>magnetic flux density, or</w:t>
      </w:r>
      <w:r>
        <w:rPr>
          <w:rFonts w:ascii="Times New Roman" w:eastAsia="Times New Roman" w:hAnsi="Times New Roman" w:cs="Times New Roman"/>
          <w:sz w:val="24"/>
          <w:szCs w:val="24"/>
        </w:rPr>
        <w:t xml:space="preserve"> the induction, </w:t>
      </w:r>
      <w:r w:rsidR="00F71BC8">
        <w:rPr>
          <w:rFonts w:ascii="Times New Roman" w:eastAsia="Times New Roman" w:hAnsi="Times New Roman" w:cs="Times New Roman"/>
          <w:sz w:val="24"/>
          <w:szCs w:val="24"/>
        </w:rPr>
        <w:t xml:space="preserve">is that induction </w:t>
      </w:r>
      <w:r>
        <w:rPr>
          <w:rFonts w:ascii="Times New Roman" w:eastAsia="Times New Roman" w:hAnsi="Times New Roman" w:cs="Times New Roman"/>
          <w:sz w:val="24"/>
          <w:szCs w:val="24"/>
        </w:rPr>
        <w:t>does not saturate.</w:t>
      </w:r>
      <w:r w:rsidR="00065D10">
        <w:rPr>
          <w:rFonts w:ascii="Times New Roman" w:eastAsia="Times New Roman" w:hAnsi="Times New Roman" w:cs="Times New Roman"/>
          <w:sz w:val="24"/>
          <w:szCs w:val="24"/>
        </w:rPr>
        <w:t xml:space="preserve"> In magnetization, an upper limit </w:t>
      </w:r>
      <w:r w:rsidR="00F71BC8">
        <w:rPr>
          <w:rFonts w:ascii="Times New Roman" w:eastAsia="Times New Roman" w:hAnsi="Times New Roman" w:cs="Times New Roman"/>
          <w:sz w:val="24"/>
          <w:szCs w:val="24"/>
        </w:rPr>
        <w:t>exists at which</w:t>
      </w:r>
      <w:r w:rsidR="00065D10">
        <w:rPr>
          <w:rFonts w:ascii="Times New Roman" w:eastAsia="Times New Roman" w:hAnsi="Times New Roman" w:cs="Times New Roman"/>
          <w:sz w:val="24"/>
          <w:szCs w:val="24"/>
        </w:rPr>
        <w:t xml:space="preserve"> increasing the magnitude of the applied magnetic field </w:t>
      </w:r>
      <w:r w:rsidR="00D83385">
        <w:rPr>
          <w:rFonts w:ascii="Times New Roman" w:eastAsia="Times New Roman" w:hAnsi="Times New Roman" w:cs="Times New Roman"/>
          <w:sz w:val="24"/>
          <w:szCs w:val="24"/>
        </w:rPr>
        <w:t>no</w:t>
      </w:r>
      <w:r w:rsidR="00065D10">
        <w:rPr>
          <w:rFonts w:ascii="Times New Roman" w:eastAsia="Times New Roman" w:hAnsi="Times New Roman" w:cs="Times New Roman"/>
          <w:sz w:val="24"/>
          <w:szCs w:val="24"/>
        </w:rPr>
        <w:t xml:space="preserve"> longer increases the </w:t>
      </w:r>
      <w:r w:rsidR="004E5D33">
        <w:rPr>
          <w:rFonts w:ascii="Times New Roman" w:eastAsia="Times New Roman" w:hAnsi="Times New Roman" w:cs="Times New Roman"/>
          <w:sz w:val="24"/>
          <w:szCs w:val="24"/>
        </w:rPr>
        <w:t xml:space="preserve">magnitude of the magnetization. The value of </w:t>
      </w:r>
      <w:r w:rsidR="004E5D33" w:rsidRPr="00711947">
        <w:rPr>
          <w:rFonts w:ascii="Times New Roman" w:eastAsia="Times New Roman" w:hAnsi="Times New Roman" w:cs="Times New Roman"/>
          <w:i/>
          <w:iCs/>
          <w:sz w:val="24"/>
          <w:szCs w:val="24"/>
        </w:rPr>
        <w:t>M</w:t>
      </w:r>
      <w:r w:rsidR="004E5D33">
        <w:rPr>
          <w:rFonts w:ascii="Times New Roman" w:eastAsia="Times New Roman" w:hAnsi="Times New Roman" w:cs="Times New Roman"/>
          <w:sz w:val="24"/>
          <w:szCs w:val="24"/>
        </w:rPr>
        <w:t xml:space="preserve"> as this point is </w:t>
      </w:r>
      <w:r w:rsidR="004E5D33" w:rsidRPr="00711947">
        <w:rPr>
          <w:rFonts w:ascii="Times New Roman" w:eastAsia="Times New Roman" w:hAnsi="Times New Roman" w:cs="Times New Roman"/>
          <w:i/>
          <w:iCs/>
          <w:sz w:val="24"/>
          <w:szCs w:val="24"/>
        </w:rPr>
        <w:t>M</w:t>
      </w:r>
      <w:r w:rsidR="004E5D33" w:rsidRPr="004E5D33">
        <w:rPr>
          <w:rFonts w:ascii="Times New Roman" w:eastAsia="Times New Roman" w:hAnsi="Times New Roman" w:cs="Times New Roman"/>
          <w:sz w:val="24"/>
          <w:szCs w:val="24"/>
          <w:vertAlign w:val="subscript"/>
        </w:rPr>
        <w:t>s</w:t>
      </w:r>
      <w:r w:rsidR="004E5D33">
        <w:rPr>
          <w:rFonts w:ascii="Times New Roman" w:eastAsia="Times New Roman" w:hAnsi="Times New Roman" w:cs="Times New Roman"/>
          <w:sz w:val="24"/>
          <w:szCs w:val="24"/>
        </w:rPr>
        <w:t>, the saturation magnetization.</w:t>
      </w:r>
      <w:r>
        <w:rPr>
          <w:rFonts w:ascii="Times New Roman" w:eastAsia="Times New Roman" w:hAnsi="Times New Roman" w:cs="Times New Roman"/>
          <w:sz w:val="24"/>
          <w:szCs w:val="24"/>
        </w:rPr>
        <w:t xml:space="preserve"> </w:t>
      </w:r>
      <w:r w:rsidR="004E5D33">
        <w:rPr>
          <w:rFonts w:ascii="Times New Roman" w:eastAsia="Times New Roman" w:hAnsi="Times New Roman" w:cs="Times New Roman"/>
          <w:sz w:val="24"/>
          <w:szCs w:val="24"/>
        </w:rPr>
        <w:t xml:space="preserve">Saturation magnetization exists when all the magnetic domains have completed orientation and have aligned to the direction of the applied field. </w:t>
      </w:r>
      <w:r w:rsidR="00711947" w:rsidRPr="00711947">
        <w:rPr>
          <w:rFonts w:ascii="Times New Roman" w:eastAsia="Times New Roman" w:hAnsi="Times New Roman" w:cs="Times New Roman"/>
          <w:sz w:val="24"/>
          <w:szCs w:val="24"/>
        </w:rPr>
        <w:t>Saturation magnetization exists because not all of the magnetic domains within a magnetic material orient to the direction of the applied field.</w:t>
      </w:r>
      <w:r w:rsidR="00AC1905">
        <w:rPr>
          <w:rFonts w:ascii="Times New Roman" w:eastAsia="Times New Roman" w:hAnsi="Times New Roman" w:cs="Times New Roman"/>
          <w:sz w:val="24"/>
          <w:szCs w:val="24"/>
        </w:rPr>
        <w:t xml:space="preserve"> However, </w:t>
      </w:r>
      <w:r w:rsidR="0022775D">
        <w:rPr>
          <w:rFonts w:ascii="Times New Roman" w:eastAsia="Times New Roman" w:hAnsi="Times New Roman" w:cs="Times New Roman"/>
          <w:sz w:val="24"/>
          <w:szCs w:val="24"/>
        </w:rPr>
        <w:t>magnetic flux density</w:t>
      </w:r>
      <w:r w:rsidR="00AC1905">
        <w:rPr>
          <w:rFonts w:ascii="Times New Roman" w:eastAsia="Times New Roman" w:hAnsi="Times New Roman" w:cs="Times New Roman"/>
          <w:sz w:val="24"/>
          <w:szCs w:val="24"/>
        </w:rPr>
        <w:t xml:space="preserve"> is </w:t>
      </w:r>
      <w:r w:rsidR="00472DE9">
        <w:rPr>
          <w:rFonts w:ascii="Times New Roman" w:eastAsia="Times New Roman" w:hAnsi="Times New Roman" w:cs="Times New Roman"/>
          <w:sz w:val="24"/>
          <w:szCs w:val="24"/>
        </w:rPr>
        <w:t>a</w:t>
      </w:r>
      <w:r w:rsidR="00AC1905">
        <w:rPr>
          <w:rFonts w:ascii="Times New Roman" w:eastAsia="Times New Roman" w:hAnsi="Times New Roman" w:cs="Times New Roman"/>
          <w:sz w:val="24"/>
          <w:szCs w:val="24"/>
        </w:rPr>
        <w:t xml:space="preserve"> combination of </w:t>
      </w:r>
      <w:r w:rsidR="0022775D">
        <w:rPr>
          <w:rFonts w:ascii="Times New Roman" w:eastAsia="Times New Roman" w:hAnsi="Times New Roman" w:cs="Times New Roman"/>
          <w:sz w:val="24"/>
          <w:szCs w:val="24"/>
        </w:rPr>
        <w:t>magnetization</w:t>
      </w:r>
      <w:r w:rsidR="00AC1905">
        <w:rPr>
          <w:rFonts w:ascii="Times New Roman" w:eastAsia="Times New Roman" w:hAnsi="Times New Roman" w:cs="Times New Roman"/>
          <w:sz w:val="24"/>
          <w:szCs w:val="24"/>
        </w:rPr>
        <w:t xml:space="preserve"> and </w:t>
      </w:r>
      <w:r w:rsidR="0022775D">
        <w:rPr>
          <w:rFonts w:ascii="Times New Roman" w:eastAsia="Times New Roman" w:hAnsi="Times New Roman" w:cs="Times New Roman"/>
          <w:sz w:val="24"/>
          <w:szCs w:val="24"/>
        </w:rPr>
        <w:t>applied field</w:t>
      </w:r>
      <w:r w:rsidR="00AC1905">
        <w:rPr>
          <w:rFonts w:ascii="Times New Roman" w:eastAsia="Times New Roman" w:hAnsi="Times New Roman" w:cs="Times New Roman"/>
          <w:sz w:val="24"/>
          <w:szCs w:val="24"/>
        </w:rPr>
        <w:t xml:space="preserve">. </w:t>
      </w:r>
      <w:r w:rsidR="0022775D">
        <w:rPr>
          <w:rFonts w:ascii="Times New Roman" w:eastAsia="Times New Roman" w:hAnsi="Times New Roman" w:cs="Times New Roman"/>
          <w:sz w:val="24"/>
          <w:szCs w:val="24"/>
        </w:rPr>
        <w:t>A</w:t>
      </w:r>
      <w:r w:rsidR="00AC1905">
        <w:rPr>
          <w:rFonts w:ascii="Times New Roman" w:eastAsia="Times New Roman" w:hAnsi="Times New Roman" w:cs="Times New Roman"/>
          <w:sz w:val="24"/>
          <w:szCs w:val="24"/>
        </w:rPr>
        <w:t>t some point</w:t>
      </w:r>
      <w:r w:rsidR="0022775D">
        <w:rPr>
          <w:rFonts w:ascii="Times New Roman" w:eastAsia="Times New Roman" w:hAnsi="Times New Roman" w:cs="Times New Roman"/>
          <w:sz w:val="24"/>
          <w:szCs w:val="24"/>
        </w:rPr>
        <w:t>,</w:t>
      </w:r>
      <w:r w:rsidR="00AC1905">
        <w:rPr>
          <w:rFonts w:ascii="Times New Roman" w:eastAsia="Times New Roman" w:hAnsi="Times New Roman" w:cs="Times New Roman"/>
          <w:sz w:val="24"/>
          <w:szCs w:val="24"/>
        </w:rPr>
        <w:t xml:space="preserve"> </w:t>
      </w:r>
      <w:r w:rsidR="00AC1905" w:rsidRPr="00711947">
        <w:rPr>
          <w:rFonts w:ascii="Times New Roman" w:eastAsia="Times New Roman" w:hAnsi="Times New Roman" w:cs="Times New Roman"/>
          <w:i/>
          <w:iCs/>
          <w:sz w:val="24"/>
          <w:szCs w:val="24"/>
        </w:rPr>
        <w:t>M</w:t>
      </w:r>
      <w:r w:rsidR="00AC1905">
        <w:rPr>
          <w:rFonts w:ascii="Times New Roman" w:eastAsia="Times New Roman" w:hAnsi="Times New Roman" w:cs="Times New Roman"/>
          <w:sz w:val="24"/>
          <w:szCs w:val="24"/>
        </w:rPr>
        <w:t xml:space="preserve"> no longer increases with </w:t>
      </w:r>
      <w:r w:rsidR="00AC1905" w:rsidRPr="00711947">
        <w:rPr>
          <w:rFonts w:ascii="Times New Roman" w:eastAsia="Times New Roman" w:hAnsi="Times New Roman" w:cs="Times New Roman"/>
          <w:i/>
          <w:iCs/>
          <w:sz w:val="24"/>
          <w:szCs w:val="24"/>
        </w:rPr>
        <w:t>H</w:t>
      </w:r>
      <w:r w:rsidR="00AC1905">
        <w:rPr>
          <w:rFonts w:ascii="Times New Roman" w:eastAsia="Times New Roman" w:hAnsi="Times New Roman" w:cs="Times New Roman"/>
          <w:sz w:val="24"/>
          <w:szCs w:val="24"/>
        </w:rPr>
        <w:t xml:space="preserve">, </w:t>
      </w:r>
      <w:r w:rsidR="00711947">
        <w:rPr>
          <w:rFonts w:ascii="Times New Roman" w:eastAsia="Times New Roman" w:hAnsi="Times New Roman" w:cs="Times New Roman"/>
          <w:sz w:val="24"/>
          <w:szCs w:val="24"/>
        </w:rPr>
        <w:t>but</w:t>
      </w:r>
      <w:r w:rsidR="00AC1905">
        <w:rPr>
          <w:rFonts w:ascii="Times New Roman" w:eastAsia="Times New Roman" w:hAnsi="Times New Roman" w:cs="Times New Roman"/>
          <w:sz w:val="24"/>
          <w:szCs w:val="24"/>
        </w:rPr>
        <w:t xml:space="preserve"> </w:t>
      </w:r>
      <w:r w:rsidR="00AC1905" w:rsidRPr="00711947">
        <w:rPr>
          <w:rFonts w:ascii="Times New Roman" w:eastAsia="Times New Roman" w:hAnsi="Times New Roman" w:cs="Times New Roman"/>
          <w:i/>
          <w:iCs/>
          <w:sz w:val="24"/>
          <w:szCs w:val="24"/>
        </w:rPr>
        <w:t>B</w:t>
      </w:r>
      <w:r w:rsidR="00AC1905">
        <w:rPr>
          <w:rFonts w:ascii="Times New Roman" w:eastAsia="Times New Roman" w:hAnsi="Times New Roman" w:cs="Times New Roman"/>
          <w:sz w:val="24"/>
          <w:szCs w:val="24"/>
        </w:rPr>
        <w:t xml:space="preserve"> </w:t>
      </w:r>
      <w:r w:rsidR="00711947">
        <w:rPr>
          <w:rFonts w:ascii="Times New Roman" w:eastAsia="Times New Roman" w:hAnsi="Times New Roman" w:cs="Times New Roman"/>
          <w:sz w:val="24"/>
          <w:szCs w:val="24"/>
        </w:rPr>
        <w:t xml:space="preserve">(which is partially comprised of </w:t>
      </w:r>
      <w:r w:rsidR="00711947" w:rsidRPr="00711947">
        <w:rPr>
          <w:rFonts w:ascii="Times New Roman" w:eastAsia="Times New Roman" w:hAnsi="Times New Roman" w:cs="Times New Roman"/>
          <w:i/>
          <w:iCs/>
          <w:sz w:val="24"/>
          <w:szCs w:val="24"/>
        </w:rPr>
        <w:t>H</w:t>
      </w:r>
      <w:r w:rsidR="00711947">
        <w:rPr>
          <w:rFonts w:ascii="Times New Roman" w:eastAsia="Times New Roman" w:hAnsi="Times New Roman" w:cs="Times New Roman"/>
          <w:sz w:val="24"/>
          <w:szCs w:val="24"/>
        </w:rPr>
        <w:t xml:space="preserve">) </w:t>
      </w:r>
      <w:r w:rsidR="00AC1905">
        <w:rPr>
          <w:rFonts w:ascii="Times New Roman" w:eastAsia="Times New Roman" w:hAnsi="Times New Roman" w:cs="Times New Roman"/>
          <w:sz w:val="24"/>
          <w:szCs w:val="24"/>
        </w:rPr>
        <w:t xml:space="preserve">will always increase with </w:t>
      </w:r>
      <w:r w:rsidR="00AC1905" w:rsidRPr="00711947">
        <w:rPr>
          <w:rFonts w:ascii="Times New Roman" w:eastAsia="Times New Roman" w:hAnsi="Times New Roman" w:cs="Times New Roman"/>
          <w:i/>
          <w:iCs/>
          <w:sz w:val="24"/>
          <w:szCs w:val="24"/>
        </w:rPr>
        <w:t>H</w:t>
      </w:r>
      <w:r w:rsidR="00AC1905">
        <w:rPr>
          <w:rFonts w:ascii="Times New Roman" w:eastAsia="Times New Roman" w:hAnsi="Times New Roman" w:cs="Times New Roman"/>
          <w:sz w:val="24"/>
          <w:szCs w:val="24"/>
        </w:rPr>
        <w:t xml:space="preserve"> and will never saturate. </w:t>
      </w:r>
      <w:r w:rsidR="0022775D">
        <w:rPr>
          <w:rFonts w:ascii="Times New Roman" w:eastAsia="Times New Roman" w:hAnsi="Times New Roman" w:cs="Times New Roman"/>
          <w:sz w:val="24"/>
          <w:szCs w:val="24"/>
        </w:rPr>
        <w:t>Therefore,</w:t>
      </w:r>
      <w:r w:rsidR="00AC1905">
        <w:rPr>
          <w:rFonts w:ascii="Times New Roman" w:eastAsia="Times New Roman" w:hAnsi="Times New Roman" w:cs="Times New Roman"/>
          <w:sz w:val="24"/>
          <w:szCs w:val="24"/>
        </w:rPr>
        <w:t xml:space="preserve"> the </w:t>
      </w:r>
      <w:r w:rsidR="00AC1905" w:rsidRPr="00711947">
        <w:rPr>
          <w:rFonts w:ascii="Times New Roman" w:eastAsia="Times New Roman" w:hAnsi="Times New Roman" w:cs="Times New Roman"/>
          <w:i/>
          <w:iCs/>
          <w:sz w:val="24"/>
          <w:szCs w:val="24"/>
        </w:rPr>
        <w:t>B</w:t>
      </w:r>
      <w:r w:rsidR="0022775D">
        <w:rPr>
          <w:rFonts w:ascii="Times New Roman" w:eastAsia="Times New Roman" w:hAnsi="Times New Roman" w:cs="Times New Roman"/>
          <w:sz w:val="24"/>
          <w:szCs w:val="24"/>
        </w:rPr>
        <w:t>–</w:t>
      </w:r>
      <w:r w:rsidR="00AC1905" w:rsidRPr="00711947">
        <w:rPr>
          <w:rFonts w:ascii="Times New Roman" w:eastAsia="Times New Roman" w:hAnsi="Times New Roman" w:cs="Times New Roman"/>
          <w:i/>
          <w:iCs/>
          <w:sz w:val="24"/>
          <w:szCs w:val="24"/>
        </w:rPr>
        <w:t>H</w:t>
      </w:r>
      <w:r w:rsidR="00AC1905">
        <w:rPr>
          <w:rFonts w:ascii="Times New Roman" w:eastAsia="Times New Roman" w:hAnsi="Times New Roman" w:cs="Times New Roman"/>
          <w:sz w:val="24"/>
          <w:szCs w:val="24"/>
        </w:rPr>
        <w:t xml:space="preserve"> hysteresis curves </w:t>
      </w:r>
      <w:r w:rsidR="0022775D">
        <w:rPr>
          <w:rFonts w:ascii="Times New Roman" w:eastAsia="Times New Roman" w:hAnsi="Times New Roman" w:cs="Times New Roman"/>
          <w:sz w:val="24"/>
          <w:szCs w:val="24"/>
        </w:rPr>
        <w:t>are significantly different from</w:t>
      </w:r>
      <w:r w:rsidR="00AC1905">
        <w:rPr>
          <w:rFonts w:ascii="Times New Roman" w:eastAsia="Times New Roman" w:hAnsi="Times New Roman" w:cs="Times New Roman"/>
          <w:sz w:val="24"/>
          <w:szCs w:val="24"/>
        </w:rPr>
        <w:t xml:space="preserve"> the </w:t>
      </w:r>
      <w:r w:rsidR="00AC1905" w:rsidRPr="00711947">
        <w:rPr>
          <w:rFonts w:ascii="Times New Roman" w:eastAsia="Times New Roman" w:hAnsi="Times New Roman" w:cs="Times New Roman"/>
          <w:i/>
          <w:iCs/>
          <w:sz w:val="24"/>
          <w:szCs w:val="24"/>
        </w:rPr>
        <w:t>M</w:t>
      </w:r>
      <w:r w:rsidR="0022775D">
        <w:rPr>
          <w:rFonts w:ascii="Times New Roman" w:eastAsia="Times New Roman" w:hAnsi="Times New Roman" w:cs="Times New Roman"/>
          <w:sz w:val="24"/>
          <w:szCs w:val="24"/>
        </w:rPr>
        <w:t>—</w:t>
      </w:r>
      <w:r w:rsidR="00AC1905" w:rsidRPr="00711947">
        <w:rPr>
          <w:rFonts w:ascii="Times New Roman" w:eastAsia="Times New Roman" w:hAnsi="Times New Roman" w:cs="Times New Roman"/>
          <w:i/>
          <w:iCs/>
          <w:sz w:val="24"/>
          <w:szCs w:val="24"/>
        </w:rPr>
        <w:t>H</w:t>
      </w:r>
      <w:r w:rsidR="00AC1905">
        <w:rPr>
          <w:rFonts w:ascii="Times New Roman" w:eastAsia="Times New Roman" w:hAnsi="Times New Roman" w:cs="Times New Roman"/>
          <w:sz w:val="24"/>
          <w:szCs w:val="24"/>
        </w:rPr>
        <w:t xml:space="preserve"> hysteresis curves. The </w:t>
      </w:r>
      <w:r w:rsidR="00AC1905" w:rsidRPr="00711947">
        <w:rPr>
          <w:rFonts w:ascii="Times New Roman" w:eastAsia="Times New Roman" w:hAnsi="Times New Roman" w:cs="Times New Roman"/>
          <w:i/>
          <w:iCs/>
          <w:sz w:val="24"/>
          <w:szCs w:val="24"/>
        </w:rPr>
        <w:t>M</w:t>
      </w:r>
      <w:r w:rsidR="0022775D">
        <w:rPr>
          <w:rFonts w:ascii="Times New Roman" w:eastAsia="Times New Roman" w:hAnsi="Times New Roman" w:cs="Times New Roman"/>
          <w:sz w:val="24"/>
          <w:szCs w:val="24"/>
        </w:rPr>
        <w:t>—</w:t>
      </w:r>
      <w:r w:rsidR="00AC1905" w:rsidRPr="00711947">
        <w:rPr>
          <w:rFonts w:ascii="Times New Roman" w:eastAsia="Times New Roman" w:hAnsi="Times New Roman" w:cs="Times New Roman"/>
          <w:i/>
          <w:iCs/>
          <w:sz w:val="24"/>
          <w:szCs w:val="24"/>
        </w:rPr>
        <w:t>H</w:t>
      </w:r>
      <w:r w:rsidR="00AC1905">
        <w:rPr>
          <w:rFonts w:ascii="Times New Roman" w:eastAsia="Times New Roman" w:hAnsi="Times New Roman" w:cs="Times New Roman"/>
          <w:sz w:val="24"/>
          <w:szCs w:val="24"/>
        </w:rPr>
        <w:t xml:space="preserve"> curve </w:t>
      </w:r>
      <w:r w:rsidR="0022775D">
        <w:rPr>
          <w:rFonts w:ascii="Times New Roman" w:eastAsia="Times New Roman" w:hAnsi="Times New Roman" w:cs="Times New Roman"/>
          <w:sz w:val="24"/>
          <w:szCs w:val="24"/>
        </w:rPr>
        <w:t>slope tends toward zero</w:t>
      </w:r>
      <w:r w:rsidR="00AC1905">
        <w:rPr>
          <w:rFonts w:ascii="Times New Roman" w:eastAsia="Times New Roman" w:hAnsi="Times New Roman" w:cs="Times New Roman"/>
          <w:sz w:val="24"/>
          <w:szCs w:val="24"/>
        </w:rPr>
        <w:t xml:space="preserve"> </w:t>
      </w:r>
      <w:r w:rsidR="0022775D">
        <w:rPr>
          <w:rFonts w:ascii="Times New Roman" w:eastAsia="Times New Roman" w:hAnsi="Times New Roman" w:cs="Times New Roman"/>
          <w:sz w:val="24"/>
          <w:szCs w:val="24"/>
        </w:rPr>
        <w:t xml:space="preserve">(i.e., horizontal) </w:t>
      </w:r>
      <w:r w:rsidR="00AC1905">
        <w:rPr>
          <w:rFonts w:ascii="Times New Roman" w:eastAsia="Times New Roman" w:hAnsi="Times New Roman" w:cs="Times New Roman"/>
          <w:sz w:val="24"/>
          <w:szCs w:val="24"/>
        </w:rPr>
        <w:t xml:space="preserve">beyond the saturation point of the magnetic material. </w:t>
      </w:r>
      <w:r w:rsidR="0022775D">
        <w:rPr>
          <w:rFonts w:ascii="Times New Roman" w:eastAsia="Times New Roman" w:hAnsi="Times New Roman" w:cs="Times New Roman"/>
          <w:sz w:val="24"/>
          <w:szCs w:val="24"/>
        </w:rPr>
        <w:t>T</w:t>
      </w:r>
      <w:r w:rsidR="00AC1905" w:rsidRPr="00AC1905">
        <w:rPr>
          <w:rFonts w:ascii="Times New Roman" w:eastAsia="Times New Roman" w:hAnsi="Times New Roman" w:cs="Times New Roman"/>
          <w:sz w:val="24"/>
          <w:szCs w:val="24"/>
        </w:rPr>
        <w:t xml:space="preserve">he </w:t>
      </w:r>
      <w:r w:rsidR="00AC1905" w:rsidRPr="00711947">
        <w:rPr>
          <w:rFonts w:ascii="Times New Roman" w:eastAsia="Times New Roman" w:hAnsi="Times New Roman" w:cs="Times New Roman"/>
          <w:i/>
          <w:iCs/>
          <w:sz w:val="24"/>
          <w:szCs w:val="24"/>
        </w:rPr>
        <w:t>B</w:t>
      </w:r>
      <w:r w:rsidR="0022775D">
        <w:rPr>
          <w:rFonts w:ascii="Times New Roman" w:eastAsia="Times New Roman" w:hAnsi="Times New Roman" w:cs="Times New Roman"/>
          <w:sz w:val="24"/>
          <w:szCs w:val="24"/>
        </w:rPr>
        <w:t>–</w:t>
      </w:r>
      <w:r w:rsidR="00AC1905" w:rsidRPr="00711947">
        <w:rPr>
          <w:rFonts w:ascii="Times New Roman" w:eastAsia="Times New Roman" w:hAnsi="Times New Roman" w:cs="Times New Roman"/>
          <w:i/>
          <w:iCs/>
          <w:sz w:val="24"/>
          <w:szCs w:val="24"/>
        </w:rPr>
        <w:t>H</w:t>
      </w:r>
      <w:r w:rsidR="00AC1905" w:rsidRPr="00AC1905">
        <w:rPr>
          <w:rFonts w:ascii="Times New Roman" w:eastAsia="Times New Roman" w:hAnsi="Times New Roman" w:cs="Times New Roman"/>
          <w:sz w:val="24"/>
          <w:szCs w:val="24"/>
        </w:rPr>
        <w:t xml:space="preserve"> curve </w:t>
      </w:r>
      <w:r w:rsidR="0022775D">
        <w:rPr>
          <w:rFonts w:ascii="Times New Roman" w:eastAsia="Times New Roman" w:hAnsi="Times New Roman" w:cs="Times New Roman"/>
          <w:sz w:val="24"/>
          <w:szCs w:val="24"/>
        </w:rPr>
        <w:t>slope tends toward</w:t>
      </w:r>
      <w:r w:rsidR="00AC1905" w:rsidRPr="00AC1905">
        <w:rPr>
          <w:rFonts w:ascii="Times New Roman" w:eastAsia="Times New Roman" w:hAnsi="Times New Roman" w:cs="Times New Roman"/>
          <w:sz w:val="24"/>
          <w:szCs w:val="24"/>
        </w:rPr>
        <w:t xml:space="preserve"> </w:t>
      </w:r>
      <w:r w:rsidR="00D83385">
        <w:rPr>
          <w:rFonts w:ascii="Times New Roman" w:eastAsia="Times New Roman" w:hAnsi="Times New Roman" w:cs="Times New Roman"/>
          <w:sz w:val="24"/>
          <w:szCs w:val="24"/>
        </w:rPr>
        <w:t>μ</w:t>
      </w:r>
      <w:r w:rsidR="00D83385" w:rsidRPr="008C54E4">
        <w:rPr>
          <w:rFonts w:ascii="Times New Roman" w:eastAsia="Times New Roman" w:hAnsi="Times New Roman" w:cs="Times New Roman"/>
          <w:sz w:val="24"/>
          <w:szCs w:val="24"/>
          <w:vertAlign w:val="subscript"/>
        </w:rPr>
        <w:t>0</w:t>
      </w:r>
      <w:r w:rsidR="00D83385">
        <w:rPr>
          <w:rFonts w:ascii="Times New Roman" w:eastAsia="Times New Roman" w:hAnsi="Times New Roman" w:cs="Times New Roman"/>
          <w:sz w:val="24"/>
          <w:szCs w:val="24"/>
        </w:rPr>
        <w:t>H</w:t>
      </w:r>
      <w:r w:rsidR="0022775D">
        <w:rPr>
          <w:rFonts w:ascii="Times New Roman" w:eastAsia="Times New Roman" w:hAnsi="Times New Roman" w:cs="Times New Roman"/>
          <w:sz w:val="24"/>
          <w:szCs w:val="24"/>
        </w:rPr>
        <w:t xml:space="preserve"> (i.e., not horizontal)</w:t>
      </w:r>
      <w:r w:rsidR="00AC1905" w:rsidRPr="00AC1905">
        <w:rPr>
          <w:rFonts w:ascii="Times New Roman" w:eastAsia="Times New Roman" w:hAnsi="Times New Roman" w:cs="Times New Roman"/>
          <w:sz w:val="24"/>
          <w:szCs w:val="24"/>
        </w:rPr>
        <w:t xml:space="preserve"> beyond the saturation point of the magnetic material.</w:t>
      </w:r>
      <w:r w:rsidR="00065D1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{"citationID":"C9VvTHey","properties":{"formattedCitation":"\\super 61,68\\nosupersub{}","plainCitation":"61,68","noteIndex":0},"citationItems":[{"id":3119,"uris":["http://zotero.org/groups/4395508/items/9P4PTLYG"],"itemData":{"id":3119,"type":"chapter","abstract":"\"magnetism\" published on  by Oxford University Press.","container-title":"A Dictionary of Physics","ISBN":"978-0-19-882147-2","language":"en","publisher":"Oxford University Press","source":"www-oxfordreference-com.utk.idm.oclc.org","title":"magnetism","URL":"http://www.oxfordreference.com/view/10.1093/acref/9780198821472.001.0001/acref-9780198821472-e-1817","editor":[{"family":"Rennie","given":"Richard"},{"family":"Law","given":"Jonathan"}],"author":[{"family":"Rennie","given":"Richard RennieRichard"},{"family":"Law","given":"Jonathan LawJonathan"}],"accessed":{"date-parts":[["2022",11,15]]},"issued":{"date-parts":[["2019",3,21]]}}},{"id":3174,"uris":["http://zotero.org/groups/4395508/items/6CSS5UMA"],"itemData":{"id":3174,"type":"article-journal","abstract":"An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schema":"https://github.com/citation-style-language/schema/raw/master/csl-citation.json"} </w:instrText>
      </w:r>
      <w:r w:rsidR="00065D1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61,68</w:t>
      </w:r>
      <w:r w:rsidR="00065D10">
        <w:rPr>
          <w:rFonts w:ascii="Times New Roman" w:eastAsia="Times New Roman" w:hAnsi="Times New Roman" w:cs="Times New Roman"/>
          <w:sz w:val="24"/>
          <w:szCs w:val="24"/>
        </w:rPr>
        <w:fldChar w:fldCharType="end"/>
      </w:r>
    </w:p>
    <w:p w14:paraId="7286B13F" w14:textId="0D7B9324" w:rsidR="00F54ECA" w:rsidRDefault="000254DF" w:rsidP="00287BE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key concept in magnetic hysteresis is the </w:t>
      </w:r>
      <w:r w:rsidR="00871010">
        <w:rPr>
          <w:rFonts w:ascii="Times New Roman" w:eastAsia="Times New Roman" w:hAnsi="Times New Roman" w:cs="Times New Roman"/>
          <w:sz w:val="24"/>
          <w:szCs w:val="24"/>
        </w:rPr>
        <w:t>remanent</w:t>
      </w:r>
      <w:r>
        <w:rPr>
          <w:rFonts w:ascii="Times New Roman" w:eastAsia="Times New Roman" w:hAnsi="Times New Roman" w:cs="Times New Roman"/>
          <w:sz w:val="24"/>
          <w:szCs w:val="24"/>
        </w:rPr>
        <w:t xml:space="preserve"> magnetization, </w:t>
      </w:r>
      <w:r w:rsidRPr="00711947">
        <w:rPr>
          <w:rFonts w:ascii="Times New Roman" w:eastAsia="Times New Roman" w:hAnsi="Times New Roman" w:cs="Times New Roman"/>
          <w:i/>
          <w:iCs/>
          <w:sz w:val="24"/>
          <w:szCs w:val="24"/>
        </w:rPr>
        <w:t>M</w:t>
      </w:r>
      <w:r w:rsidRPr="000254DF">
        <w:rPr>
          <w:rFonts w:ascii="Times New Roman" w:eastAsia="Times New Roman" w:hAnsi="Times New Roman" w:cs="Times New Roman"/>
          <w:sz w:val="24"/>
          <w:szCs w:val="24"/>
          <w:vertAlign w:val="subscript"/>
        </w:rPr>
        <w:t>r</w:t>
      </w:r>
      <w:r>
        <w:rPr>
          <w:rFonts w:ascii="Times New Roman" w:eastAsia="Times New Roman" w:hAnsi="Times New Roman" w:cs="Times New Roman"/>
          <w:sz w:val="24"/>
          <w:szCs w:val="24"/>
        </w:rPr>
        <w:t>. Rem</w:t>
      </w:r>
      <w:r w:rsidR="00871010">
        <w:rPr>
          <w:rFonts w:ascii="Times New Roman" w:eastAsia="Times New Roman" w:hAnsi="Times New Roman" w:cs="Times New Roman"/>
          <w:sz w:val="24"/>
          <w:szCs w:val="24"/>
        </w:rPr>
        <w:t>anent</w:t>
      </w:r>
      <w:r>
        <w:rPr>
          <w:rFonts w:ascii="Times New Roman" w:eastAsia="Times New Roman" w:hAnsi="Times New Roman" w:cs="Times New Roman"/>
          <w:sz w:val="24"/>
          <w:szCs w:val="24"/>
        </w:rPr>
        <w:t xml:space="preserve"> magnetization is closely associated with the term known as remanence. </w:t>
      </w:r>
      <w:r w:rsidR="00B0681A">
        <w:rPr>
          <w:rFonts w:ascii="Times New Roman" w:eastAsia="Times New Roman" w:hAnsi="Times New Roman" w:cs="Times New Roman"/>
          <w:sz w:val="24"/>
          <w:szCs w:val="24"/>
        </w:rPr>
        <w:t xml:space="preserve">The curve that tracks the magnetization of the magnetic material from the initial unmagnetized state to saturation is known as the magnetization curve. This curve is sometimes shown on hysteresis plots but is not considered a </w:t>
      </w:r>
      <w:r w:rsidR="00B0681A">
        <w:rPr>
          <w:rFonts w:ascii="Times New Roman" w:eastAsia="Times New Roman" w:hAnsi="Times New Roman" w:cs="Times New Roman"/>
          <w:sz w:val="24"/>
          <w:szCs w:val="24"/>
        </w:rPr>
        <w:lastRenderedPageBreak/>
        <w:t xml:space="preserve">part of the hysteresis loop. </w:t>
      </w:r>
      <w:r w:rsidR="00B416A8">
        <w:rPr>
          <w:rFonts w:ascii="Times New Roman" w:eastAsia="Times New Roman" w:hAnsi="Times New Roman" w:cs="Times New Roman"/>
          <w:sz w:val="24"/>
          <w:szCs w:val="24"/>
        </w:rPr>
        <w:t xml:space="preserve">It is the genesis of the loop but not a repeating component of it. </w:t>
      </w:r>
      <w:r w:rsidR="0022775D">
        <w:rPr>
          <w:rFonts w:ascii="Times New Roman" w:eastAsia="Times New Roman" w:hAnsi="Times New Roman" w:cs="Times New Roman"/>
          <w:sz w:val="24"/>
          <w:szCs w:val="24"/>
        </w:rPr>
        <w:t>Owing</w:t>
      </w:r>
      <w:r>
        <w:rPr>
          <w:rFonts w:ascii="Times New Roman" w:eastAsia="Times New Roman" w:hAnsi="Times New Roman" w:cs="Times New Roman"/>
          <w:sz w:val="24"/>
          <w:szCs w:val="24"/>
        </w:rPr>
        <w:t xml:space="preserve"> to magnetic hysteresis, after the initial magnetization</w:t>
      </w:r>
      <w:r w:rsidR="002277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w:t>
      </w:r>
      <w:r w:rsidR="00B0681A">
        <w:rPr>
          <w:rFonts w:ascii="Times New Roman" w:eastAsia="Times New Roman" w:hAnsi="Times New Roman" w:cs="Times New Roman"/>
          <w:sz w:val="24"/>
          <w:szCs w:val="24"/>
        </w:rPr>
        <w:t xml:space="preserve">or </w:t>
      </w:r>
      <w:r w:rsidR="00B0681A" w:rsidRPr="00711947">
        <w:rPr>
          <w:rFonts w:ascii="Times New Roman" w:eastAsia="Times New Roman" w:hAnsi="Times New Roman" w:cs="Times New Roman"/>
          <w:i/>
          <w:iCs/>
          <w:sz w:val="24"/>
          <w:szCs w:val="24"/>
        </w:rPr>
        <w:t>B</w:t>
      </w:r>
      <w:r w:rsidR="00B0681A">
        <w:rPr>
          <w:rFonts w:ascii="Times New Roman" w:eastAsia="Times New Roman" w:hAnsi="Times New Roman" w:cs="Times New Roman"/>
          <w:sz w:val="24"/>
          <w:szCs w:val="24"/>
        </w:rPr>
        <w:t xml:space="preserve">) does not return to zero when </w:t>
      </w:r>
      <w:r w:rsidR="00B0681A" w:rsidRPr="00711947">
        <w:rPr>
          <w:rFonts w:ascii="Times New Roman" w:eastAsia="Times New Roman" w:hAnsi="Times New Roman" w:cs="Times New Roman"/>
          <w:i/>
          <w:iCs/>
          <w:sz w:val="24"/>
          <w:szCs w:val="24"/>
        </w:rPr>
        <w:t>H</w:t>
      </w:r>
      <w:r w:rsidR="00B0681A">
        <w:rPr>
          <w:rFonts w:ascii="Times New Roman" w:eastAsia="Times New Roman" w:hAnsi="Times New Roman" w:cs="Times New Roman"/>
          <w:sz w:val="24"/>
          <w:szCs w:val="24"/>
        </w:rPr>
        <w:t xml:space="preserve"> returns to zero. The value of </w:t>
      </w:r>
      <w:r w:rsidR="00B0681A" w:rsidRPr="00711947">
        <w:rPr>
          <w:rFonts w:ascii="Times New Roman" w:eastAsia="Times New Roman" w:hAnsi="Times New Roman" w:cs="Times New Roman"/>
          <w:i/>
          <w:iCs/>
          <w:sz w:val="24"/>
          <w:szCs w:val="24"/>
        </w:rPr>
        <w:t>M</w:t>
      </w:r>
      <w:r w:rsidR="00B0681A">
        <w:rPr>
          <w:rFonts w:ascii="Times New Roman" w:eastAsia="Times New Roman" w:hAnsi="Times New Roman" w:cs="Times New Roman"/>
          <w:sz w:val="24"/>
          <w:szCs w:val="24"/>
        </w:rPr>
        <w:t xml:space="preserve"> at this point is the </w:t>
      </w:r>
      <w:r w:rsidR="00871010">
        <w:rPr>
          <w:rFonts w:ascii="Times New Roman" w:eastAsia="Times New Roman" w:hAnsi="Times New Roman" w:cs="Times New Roman"/>
          <w:sz w:val="24"/>
          <w:szCs w:val="24"/>
        </w:rPr>
        <w:t>remanent</w:t>
      </w:r>
      <w:r w:rsidR="00B0681A">
        <w:rPr>
          <w:rFonts w:ascii="Times New Roman" w:eastAsia="Times New Roman" w:hAnsi="Times New Roman" w:cs="Times New Roman"/>
          <w:sz w:val="24"/>
          <w:szCs w:val="24"/>
        </w:rPr>
        <w:t xml:space="preserve"> magnetization (</w:t>
      </w:r>
      <w:r w:rsidR="00B0681A" w:rsidRPr="00711947">
        <w:rPr>
          <w:rFonts w:ascii="Times New Roman" w:eastAsia="Times New Roman" w:hAnsi="Times New Roman" w:cs="Times New Roman"/>
          <w:i/>
          <w:iCs/>
          <w:sz w:val="24"/>
          <w:szCs w:val="24"/>
        </w:rPr>
        <w:t>M</w:t>
      </w:r>
      <w:r w:rsidR="00B0681A" w:rsidRPr="00B0681A">
        <w:rPr>
          <w:rFonts w:ascii="Times New Roman" w:eastAsia="Times New Roman" w:hAnsi="Times New Roman" w:cs="Times New Roman"/>
          <w:sz w:val="24"/>
          <w:szCs w:val="24"/>
          <w:vertAlign w:val="subscript"/>
        </w:rPr>
        <w:t>r</w:t>
      </w:r>
      <w:r w:rsidR="00B0681A">
        <w:rPr>
          <w:rFonts w:ascii="Times New Roman" w:eastAsia="Times New Roman" w:hAnsi="Times New Roman" w:cs="Times New Roman"/>
          <w:sz w:val="24"/>
          <w:szCs w:val="24"/>
        </w:rPr>
        <w:t xml:space="preserve">). Its equivalent on the </w:t>
      </w:r>
      <w:r w:rsidR="00B0681A" w:rsidRPr="00711947">
        <w:rPr>
          <w:rFonts w:ascii="Times New Roman" w:eastAsia="Times New Roman" w:hAnsi="Times New Roman" w:cs="Times New Roman"/>
          <w:i/>
          <w:iCs/>
          <w:sz w:val="24"/>
          <w:szCs w:val="24"/>
        </w:rPr>
        <w:t>B</w:t>
      </w:r>
      <w:r w:rsidR="0022775D">
        <w:rPr>
          <w:rFonts w:ascii="Times New Roman" w:eastAsia="Times New Roman" w:hAnsi="Times New Roman" w:cs="Times New Roman"/>
          <w:sz w:val="24"/>
          <w:szCs w:val="24"/>
        </w:rPr>
        <w:t>–</w:t>
      </w:r>
      <w:r w:rsidR="00B0681A" w:rsidRPr="00711947">
        <w:rPr>
          <w:rFonts w:ascii="Times New Roman" w:eastAsia="Times New Roman" w:hAnsi="Times New Roman" w:cs="Times New Roman"/>
          <w:i/>
          <w:iCs/>
          <w:sz w:val="24"/>
          <w:szCs w:val="24"/>
        </w:rPr>
        <w:t>H</w:t>
      </w:r>
      <w:r w:rsidR="00B0681A">
        <w:rPr>
          <w:rFonts w:ascii="Times New Roman" w:eastAsia="Times New Roman" w:hAnsi="Times New Roman" w:cs="Times New Roman"/>
          <w:sz w:val="24"/>
          <w:szCs w:val="24"/>
        </w:rPr>
        <w:t xml:space="preserve"> curve is the </w:t>
      </w:r>
      <w:r w:rsidR="00871010">
        <w:rPr>
          <w:rFonts w:ascii="Times New Roman" w:eastAsia="Times New Roman" w:hAnsi="Times New Roman" w:cs="Times New Roman"/>
          <w:sz w:val="24"/>
          <w:szCs w:val="24"/>
        </w:rPr>
        <w:t>remanent</w:t>
      </w:r>
      <w:r w:rsidR="00B0681A">
        <w:rPr>
          <w:rFonts w:ascii="Times New Roman" w:eastAsia="Times New Roman" w:hAnsi="Times New Roman" w:cs="Times New Roman"/>
          <w:sz w:val="24"/>
          <w:szCs w:val="24"/>
        </w:rPr>
        <w:t xml:space="preserve"> induction, </w:t>
      </w:r>
      <w:r w:rsidR="00CE04E3">
        <w:rPr>
          <w:rFonts w:ascii="Times New Roman" w:eastAsia="Times New Roman" w:hAnsi="Times New Roman" w:cs="Times New Roman"/>
          <w:sz w:val="24"/>
          <w:szCs w:val="24"/>
        </w:rPr>
        <w:t xml:space="preserve">retentivity, </w:t>
      </w:r>
      <w:r w:rsidR="00B0681A">
        <w:rPr>
          <w:rFonts w:ascii="Times New Roman" w:eastAsia="Times New Roman" w:hAnsi="Times New Roman" w:cs="Times New Roman"/>
          <w:sz w:val="24"/>
          <w:szCs w:val="24"/>
        </w:rPr>
        <w:t>or remanence (</w:t>
      </w:r>
      <w:r w:rsidR="00B0681A" w:rsidRPr="00711947">
        <w:rPr>
          <w:rFonts w:ascii="Times New Roman" w:eastAsia="Times New Roman" w:hAnsi="Times New Roman" w:cs="Times New Roman"/>
          <w:i/>
          <w:iCs/>
          <w:sz w:val="24"/>
          <w:szCs w:val="24"/>
        </w:rPr>
        <w:t>B</w:t>
      </w:r>
      <w:r w:rsidR="00B0681A" w:rsidRPr="00B0681A">
        <w:rPr>
          <w:rFonts w:ascii="Times New Roman" w:eastAsia="Times New Roman" w:hAnsi="Times New Roman" w:cs="Times New Roman"/>
          <w:sz w:val="24"/>
          <w:szCs w:val="24"/>
          <w:vertAlign w:val="subscript"/>
        </w:rPr>
        <w:t>r</w:t>
      </w:r>
      <w:r w:rsidR="00B068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0681A">
        <w:rPr>
          <w:rFonts w:ascii="Times New Roman" w:eastAsia="Times New Roman" w:hAnsi="Times New Roman" w:cs="Times New Roman"/>
          <w:sz w:val="24"/>
          <w:szCs w:val="24"/>
        </w:rPr>
        <w:t>These terms represent the magnetism remaining in the material after the inducing field has been removed.</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{"citationID":"Ser1cOEJ","properties":{"formattedCitation":"\\super 61,85,87\\nosupersub{}","plainCitation":"61,85,87","noteIndex":0},"citationItems":[{"id":3174,"uris":["http://zotero.org/groups/4395508/items/6CSS5UMA"],"itemData":{"id":3174,"type":"article-journal","abstract":"An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id":3465,"uris":["http://zotero.org/groups/4395508/items/SX87TQAC","http://zotero.org/groups/4395508/items/PS3ZB5SA"],"itemData":{"id":3465,"type":"chapter","abstract":"\"magnetic hysteresis\" published on  by Oxford University Press.","container-title":"A Dictionary of Electronics and Electrical Engineering","ISBN":"978-0-19-872572-5","language":"en","publisher":"Oxford University Press","source":"www-oxfordreference-com.utk.idm.oclc.org","title":"magnetic hysteresis","URL":"https://www.oxfordreference.com/display/10.1093/acref/9780198725725.001.0001/acref-9780198725725-e-2809","author":[{"family":"Butterfield","given":"Andrew"},{"family":"Szymanski","given":"John"}],"accessed":{"date-parts":[["2023",1,24]]},"issued":{"date-parts":[["2018",6,21]]}}},{"id":3200,"uris":["http://zotero.org/groups/4395508/items/KVHNXURY"],"itemData":{"id":3200,"type":"entry-dictionary","container-title":"OED Online","language":"en-GB","publisher":"Oxford University Press","source":"Oxford English Dictionary","title":"remanence, n.","URL":"http://www.oed.com/view/Entry/162057","accessed":{"date-parts":[["2022",11,18]]}}}],"schema":"https://github.com/citation-style-language/schema/raw/master/csl-citation.json"}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61,85,87</w:t>
      </w:r>
      <w:r>
        <w:rPr>
          <w:rFonts w:ascii="Times New Roman" w:eastAsia="Times New Roman" w:hAnsi="Times New Roman" w:cs="Times New Roman"/>
          <w:sz w:val="24"/>
          <w:szCs w:val="24"/>
        </w:rPr>
        <w:fldChar w:fldCharType="end"/>
      </w:r>
    </w:p>
    <w:p w14:paraId="10A6E35A" w14:textId="1E182A8B" w:rsidR="00815848" w:rsidRDefault="00B416A8" w:rsidP="00CE04E3">
      <w:pPr>
        <w:spacing w:line="480" w:lineRule="auto"/>
        <w:jc w:val="both"/>
        <w:rPr>
          <w:rFonts w:ascii="Times New Roman" w:eastAsia="Times New Roman" w:hAnsi="Times New Roman" w:cs="Times New Roman"/>
          <w:sz w:val="24"/>
          <w:szCs w:val="24"/>
        </w:rPr>
      </w:pPr>
      <w:r w:rsidRPr="0033503F">
        <w:rPr>
          <w:rFonts w:ascii="Times New Roman" w:eastAsia="Times New Roman" w:hAnsi="Times New Roman" w:cs="Times New Roman"/>
          <w:sz w:val="24"/>
          <w:szCs w:val="24"/>
        </w:rPr>
        <w:t xml:space="preserve">One additional concept </w:t>
      </w:r>
      <w:r w:rsidR="0033503F" w:rsidRPr="0033503F">
        <w:rPr>
          <w:rFonts w:ascii="Times New Roman" w:eastAsia="Times New Roman" w:hAnsi="Times New Roman" w:cs="Times New Roman"/>
          <w:sz w:val="24"/>
          <w:szCs w:val="24"/>
        </w:rPr>
        <w:t xml:space="preserve">closely </w:t>
      </w:r>
      <w:r w:rsidRPr="0033503F">
        <w:rPr>
          <w:rFonts w:ascii="Times New Roman" w:eastAsia="Times New Roman" w:hAnsi="Times New Roman" w:cs="Times New Roman"/>
          <w:sz w:val="24"/>
          <w:szCs w:val="24"/>
        </w:rPr>
        <w:t>associated with magnetic hysteresis is</w:t>
      </w:r>
      <w:r w:rsidR="00A80522" w:rsidRPr="0033503F">
        <w:rPr>
          <w:rFonts w:ascii="Times New Roman" w:eastAsia="Times New Roman" w:hAnsi="Times New Roman" w:cs="Times New Roman"/>
          <w:sz w:val="24"/>
          <w:szCs w:val="24"/>
        </w:rPr>
        <w:t xml:space="preserve"> </w:t>
      </w:r>
      <w:r w:rsidR="0033503F" w:rsidRPr="0033503F">
        <w:rPr>
          <w:rFonts w:ascii="Times New Roman" w:eastAsia="Times New Roman" w:hAnsi="Times New Roman" w:cs="Times New Roman"/>
          <w:sz w:val="24"/>
          <w:szCs w:val="24"/>
        </w:rPr>
        <w:t xml:space="preserve">magnetic </w:t>
      </w:r>
      <w:r w:rsidR="00A80522" w:rsidRPr="0033503F">
        <w:rPr>
          <w:rFonts w:ascii="Times New Roman" w:eastAsia="Times New Roman" w:hAnsi="Times New Roman" w:cs="Times New Roman"/>
          <w:sz w:val="24"/>
          <w:szCs w:val="24"/>
        </w:rPr>
        <w:t xml:space="preserve">susceptibility. Susceptibility is the quality or condition of being susceptible. </w:t>
      </w:r>
      <w:r w:rsidR="006B6911" w:rsidRPr="0033503F">
        <w:rPr>
          <w:rFonts w:ascii="Times New Roman" w:eastAsia="Times New Roman" w:hAnsi="Times New Roman" w:cs="Times New Roman"/>
          <w:sz w:val="24"/>
          <w:szCs w:val="24"/>
        </w:rPr>
        <w:t>It is the capability of being affected by something. In the case of magnetism, it is the capacity of a substance to be affected by magnetism, be</w:t>
      </w:r>
      <w:r w:rsidR="00B8741F">
        <w:rPr>
          <w:rFonts w:ascii="Times New Roman" w:eastAsia="Times New Roman" w:hAnsi="Times New Roman" w:cs="Times New Roman"/>
          <w:sz w:val="24"/>
          <w:szCs w:val="24"/>
        </w:rPr>
        <w:t>com</w:t>
      </w:r>
      <w:r w:rsidR="006B6911" w:rsidRPr="0033503F">
        <w:rPr>
          <w:rFonts w:ascii="Times New Roman" w:eastAsia="Times New Roman" w:hAnsi="Times New Roman" w:cs="Times New Roman"/>
          <w:sz w:val="24"/>
          <w:szCs w:val="24"/>
        </w:rPr>
        <w:t xml:space="preserve">ing magnetized. It is the ratio of the magnetization to the magnetizing force, or </w:t>
      </w:r>
      <w:r w:rsidR="006B6911" w:rsidRPr="00711947">
        <w:rPr>
          <w:rFonts w:ascii="Times New Roman" w:eastAsia="Times New Roman" w:hAnsi="Times New Roman" w:cs="Times New Roman"/>
          <w:i/>
          <w:iCs/>
          <w:sz w:val="24"/>
          <w:szCs w:val="24"/>
        </w:rPr>
        <w:t>M</w:t>
      </w:r>
      <w:r w:rsidR="006B6911" w:rsidRPr="0033503F">
        <w:rPr>
          <w:rFonts w:ascii="Times New Roman" w:eastAsia="Times New Roman" w:hAnsi="Times New Roman" w:cs="Times New Roman"/>
          <w:sz w:val="24"/>
          <w:szCs w:val="24"/>
        </w:rPr>
        <w:t>/</w:t>
      </w:r>
      <w:r w:rsidR="006B6911" w:rsidRPr="00711947">
        <w:rPr>
          <w:rFonts w:ascii="Times New Roman" w:eastAsia="Times New Roman" w:hAnsi="Times New Roman" w:cs="Times New Roman"/>
          <w:i/>
          <w:iCs/>
          <w:sz w:val="24"/>
          <w:szCs w:val="24"/>
        </w:rPr>
        <w:t>H</w:t>
      </w:r>
      <w:r w:rsidR="006B6911" w:rsidRPr="0033503F">
        <w:rPr>
          <w:rFonts w:ascii="Times New Roman" w:eastAsia="Times New Roman" w:hAnsi="Times New Roman" w:cs="Times New Roman"/>
          <w:sz w:val="24"/>
          <w:szCs w:val="24"/>
        </w:rPr>
        <w:t xml:space="preserve">. The symbol of susceptibility is </w:t>
      </w:r>
      <w:r w:rsidR="00BC5EEF">
        <w:rPr>
          <w:rFonts w:ascii="Times New Roman" w:eastAsia="Times New Roman" w:hAnsi="Times New Roman" w:cs="Times New Roman"/>
          <w:sz w:val="24"/>
          <w:szCs w:val="24"/>
        </w:rPr>
        <w:t>κ</w:t>
      </w:r>
      <w:r w:rsidR="006B6911" w:rsidRPr="0033503F">
        <w:rPr>
          <w:rFonts w:ascii="Times New Roman" w:eastAsia="Times New Roman" w:hAnsi="Times New Roman" w:cs="Times New Roman"/>
          <w:sz w:val="24"/>
          <w:szCs w:val="24"/>
        </w:rPr>
        <w:t xml:space="preserve">. It is a dimensionless quantity relating to the relative permeability </w:t>
      </w:r>
      <w:proofErr w:type="spellStart"/>
      <w:r w:rsidR="006B6911" w:rsidRPr="0033503F">
        <w:rPr>
          <w:rFonts w:ascii="Times New Roman" w:eastAsia="Times New Roman" w:hAnsi="Times New Roman" w:cs="Times New Roman"/>
          <w:sz w:val="24"/>
          <w:szCs w:val="24"/>
        </w:rPr>
        <w:t>μ</w:t>
      </w:r>
      <w:r w:rsidR="006B6911" w:rsidRPr="00711947">
        <w:rPr>
          <w:rFonts w:ascii="Times New Roman" w:eastAsia="Times New Roman" w:hAnsi="Times New Roman" w:cs="Times New Roman"/>
          <w:sz w:val="24"/>
          <w:szCs w:val="24"/>
          <w:vertAlign w:val="subscript"/>
        </w:rPr>
        <w:t>r</w:t>
      </w:r>
      <w:proofErr w:type="spellEnd"/>
      <w:r w:rsidR="006B6911" w:rsidRPr="0033503F">
        <w:rPr>
          <w:rFonts w:ascii="Times New Roman" w:eastAsia="Times New Roman" w:hAnsi="Times New Roman" w:cs="Times New Roman"/>
          <w:sz w:val="24"/>
          <w:szCs w:val="24"/>
        </w:rPr>
        <w:t xml:space="preserve"> via the equation </w:t>
      </w:r>
      <w:r w:rsidR="00BC5EEF">
        <w:rPr>
          <w:rFonts w:ascii="Times New Roman" w:eastAsia="Times New Roman" w:hAnsi="Times New Roman" w:cs="Times New Roman"/>
          <w:sz w:val="24"/>
          <w:szCs w:val="24"/>
        </w:rPr>
        <w:t>κ</w:t>
      </w:r>
      <w:r w:rsidR="006B6911" w:rsidRPr="0033503F">
        <w:rPr>
          <w:rFonts w:ascii="Times New Roman" w:eastAsia="Times New Roman" w:hAnsi="Times New Roman" w:cs="Times New Roman"/>
          <w:sz w:val="24"/>
          <w:szCs w:val="24"/>
        </w:rPr>
        <w:t xml:space="preserve"> =</w:t>
      </w:r>
      <w:r w:rsidR="00632BBF">
        <w:rPr>
          <w:rFonts w:ascii="Times New Roman" w:eastAsia="Times New Roman" w:hAnsi="Times New Roman" w:cs="Times New Roman"/>
          <w:sz w:val="24"/>
          <w:szCs w:val="24"/>
        </w:rPr>
        <w:t xml:space="preserve"> </w:t>
      </w:r>
      <w:proofErr w:type="spellStart"/>
      <w:r w:rsidR="006B6911" w:rsidRPr="0033503F">
        <w:rPr>
          <w:rFonts w:ascii="Times New Roman" w:hAnsi="Times New Roman" w:cs="Times New Roman"/>
          <w:sz w:val="24"/>
          <w:szCs w:val="24"/>
        </w:rPr>
        <w:t>μ</w:t>
      </w:r>
      <w:r w:rsidR="006B6911" w:rsidRPr="0033503F">
        <w:rPr>
          <w:rFonts w:ascii="Times New Roman" w:hAnsi="Times New Roman" w:cs="Times New Roman"/>
          <w:sz w:val="24"/>
          <w:szCs w:val="24"/>
          <w:vertAlign w:val="subscript"/>
        </w:rPr>
        <w:t>r</w:t>
      </w:r>
      <w:proofErr w:type="spellEnd"/>
      <w:r w:rsidR="006B6911" w:rsidRPr="0033503F">
        <w:rPr>
          <w:rFonts w:ascii="Times New Roman" w:hAnsi="Times New Roman" w:cs="Times New Roman"/>
          <w:sz w:val="24"/>
          <w:szCs w:val="24"/>
        </w:rPr>
        <w:t xml:space="preserve"> – 1.</w:t>
      </w:r>
      <w:r w:rsidR="0033503F" w:rsidRPr="0033503F">
        <w:rPr>
          <w:rFonts w:ascii="Times New Roman" w:hAnsi="Times New Roman" w:cs="Times New Roman"/>
          <w:sz w:val="24"/>
          <w:szCs w:val="24"/>
        </w:rPr>
        <w:t xml:space="preserve"> </w:t>
      </w:r>
      <w:r w:rsidR="00BC5EEF" w:rsidRPr="00BC5EEF">
        <w:rPr>
          <w:rFonts w:ascii="Times New Roman" w:hAnsi="Times New Roman" w:cs="Times New Roman"/>
          <w:sz w:val="24"/>
          <w:szCs w:val="24"/>
        </w:rPr>
        <w:t xml:space="preserve">The symbol of </w:t>
      </w:r>
      <w:r w:rsidR="00BC5EEF">
        <w:rPr>
          <w:rFonts w:ascii="Times New Roman" w:hAnsi="Times New Roman" w:cs="Times New Roman"/>
          <w:sz w:val="24"/>
          <w:szCs w:val="24"/>
        </w:rPr>
        <w:t xml:space="preserve">mass </w:t>
      </w:r>
      <w:r w:rsidR="00BC5EEF" w:rsidRPr="00BC5EEF">
        <w:rPr>
          <w:rFonts w:ascii="Times New Roman" w:hAnsi="Times New Roman" w:cs="Times New Roman"/>
          <w:sz w:val="24"/>
          <w:szCs w:val="24"/>
        </w:rPr>
        <w:t>susceptibility</w:t>
      </w:r>
      <w:r w:rsidR="00D613F0">
        <w:rPr>
          <w:rFonts w:ascii="Times New Roman" w:hAnsi="Times New Roman" w:cs="Times New Roman"/>
          <w:sz w:val="24"/>
          <w:szCs w:val="24"/>
        </w:rPr>
        <w:t xml:space="preserve"> is χ or </w:t>
      </w:r>
      <w:proofErr w:type="spellStart"/>
      <w:r w:rsidR="00D613F0">
        <w:rPr>
          <w:rFonts w:ascii="Times New Roman" w:hAnsi="Times New Roman" w:cs="Times New Roman"/>
          <w:sz w:val="24"/>
          <w:szCs w:val="24"/>
        </w:rPr>
        <w:t>χ</w:t>
      </w:r>
      <w:r w:rsidR="00D613F0" w:rsidRPr="00D613F0">
        <w:rPr>
          <w:rFonts w:ascii="Times New Roman" w:hAnsi="Times New Roman" w:cs="Times New Roman"/>
          <w:sz w:val="24"/>
          <w:szCs w:val="24"/>
          <w:vertAlign w:val="subscript"/>
        </w:rPr>
        <w:t>m</w:t>
      </w:r>
      <w:proofErr w:type="spellEnd"/>
      <w:r w:rsidR="00D613F0">
        <w:rPr>
          <w:rFonts w:ascii="Times New Roman" w:hAnsi="Times New Roman" w:cs="Times New Roman"/>
          <w:sz w:val="24"/>
          <w:szCs w:val="24"/>
        </w:rPr>
        <w:t xml:space="preserve">. It has units of </w:t>
      </w:r>
      <w:r w:rsidR="00B8741F">
        <w:rPr>
          <w:rFonts w:ascii="Times New Roman" w:hAnsi="Times New Roman" w:cs="Times New Roman"/>
          <w:sz w:val="24"/>
          <w:szCs w:val="24"/>
        </w:rPr>
        <w:t>cubic centimeters per gram</w:t>
      </w:r>
      <w:r w:rsidR="00D613F0">
        <w:rPr>
          <w:rFonts w:ascii="Times New Roman" w:hAnsi="Times New Roman" w:cs="Times New Roman"/>
          <w:sz w:val="24"/>
          <w:szCs w:val="24"/>
        </w:rPr>
        <w:t xml:space="preserve">. </w:t>
      </w:r>
      <w:r w:rsidR="0033503F" w:rsidRPr="00B8741F">
        <w:rPr>
          <w:rFonts w:ascii="Times New Roman" w:hAnsi="Times New Roman" w:cs="Times New Roman"/>
          <w:sz w:val="24"/>
          <w:szCs w:val="24"/>
        </w:rPr>
        <w:t xml:space="preserve">Different types of magnetic materials have vastly </w:t>
      </w:r>
      <w:r w:rsidR="00632BBF" w:rsidRPr="00B8741F">
        <w:rPr>
          <w:rFonts w:ascii="Times New Roman" w:hAnsi="Times New Roman" w:cs="Times New Roman"/>
          <w:sz w:val="24"/>
          <w:szCs w:val="24"/>
        </w:rPr>
        <w:t xml:space="preserve">different magnetic </w:t>
      </w:r>
      <w:r w:rsidR="00632BBF" w:rsidRPr="00B8741F">
        <w:rPr>
          <w:rFonts w:ascii="Times New Roman" w:eastAsia="Times New Roman" w:hAnsi="Times New Roman" w:cs="Times New Roman"/>
          <w:sz w:val="24"/>
          <w:szCs w:val="24"/>
        </w:rPr>
        <w:t xml:space="preserve">susceptibilities. Diamagnetic materials have a negative </w:t>
      </w:r>
      <w:r w:rsidR="00B8741F">
        <w:rPr>
          <w:rFonts w:ascii="Times New Roman" w:eastAsia="Times New Roman" w:hAnsi="Times New Roman" w:cs="Times New Roman"/>
          <w:sz w:val="24"/>
          <w:szCs w:val="24"/>
        </w:rPr>
        <w:t xml:space="preserve">susceptibility </w:t>
      </w:r>
      <w:r w:rsidR="00632BBF" w:rsidRPr="00B8741F">
        <w:rPr>
          <w:rFonts w:ascii="Times New Roman" w:eastAsia="Times New Roman" w:hAnsi="Times New Roman" w:cs="Times New Roman"/>
          <w:sz w:val="24"/>
          <w:szCs w:val="24"/>
        </w:rPr>
        <w:t xml:space="preserve">value. Paramagnetic materials </w:t>
      </w:r>
      <w:r w:rsidR="00632BBF">
        <w:rPr>
          <w:rFonts w:ascii="Times New Roman" w:eastAsia="Times New Roman" w:hAnsi="Times New Roman" w:cs="Times New Roman"/>
          <w:sz w:val="24"/>
          <w:szCs w:val="24"/>
        </w:rPr>
        <w:t xml:space="preserve">have a positive </w:t>
      </w:r>
      <w:r w:rsidR="00B8741F">
        <w:rPr>
          <w:rFonts w:ascii="Times New Roman" w:eastAsia="Times New Roman" w:hAnsi="Times New Roman" w:cs="Times New Roman"/>
          <w:sz w:val="24"/>
          <w:szCs w:val="24"/>
        </w:rPr>
        <w:t xml:space="preserve">susceptibility </w:t>
      </w:r>
      <w:r w:rsidR="00632BBF">
        <w:rPr>
          <w:rFonts w:ascii="Times New Roman" w:eastAsia="Times New Roman" w:hAnsi="Times New Roman" w:cs="Times New Roman"/>
          <w:sz w:val="24"/>
          <w:szCs w:val="24"/>
        </w:rPr>
        <w:t xml:space="preserve">value of small magnitude. Ferromagnetic (and ferrimagnetic) materials </w:t>
      </w:r>
      <w:r w:rsidR="00B8741F">
        <w:rPr>
          <w:rFonts w:ascii="Times New Roman" w:eastAsia="Times New Roman" w:hAnsi="Times New Roman" w:cs="Times New Roman"/>
          <w:sz w:val="24"/>
          <w:szCs w:val="24"/>
        </w:rPr>
        <w:t>have</w:t>
      </w:r>
      <w:r w:rsidR="00632BBF">
        <w:rPr>
          <w:rFonts w:ascii="Times New Roman" w:eastAsia="Times New Roman" w:hAnsi="Times New Roman" w:cs="Times New Roman"/>
          <w:sz w:val="24"/>
          <w:szCs w:val="24"/>
        </w:rPr>
        <w:t xml:space="preserve"> the potential for a very high </w:t>
      </w:r>
      <w:r w:rsidR="00632BBF" w:rsidRPr="0033503F">
        <w:rPr>
          <w:rFonts w:ascii="Times New Roman" w:eastAsia="Times New Roman" w:hAnsi="Times New Roman" w:cs="Times New Roman"/>
          <w:sz w:val="24"/>
          <w:szCs w:val="24"/>
        </w:rPr>
        <w:t>susceptibilit</w:t>
      </w:r>
      <w:r w:rsidR="00632BBF">
        <w:rPr>
          <w:rFonts w:ascii="Times New Roman" w:eastAsia="Times New Roman" w:hAnsi="Times New Roman" w:cs="Times New Roman"/>
          <w:sz w:val="24"/>
          <w:szCs w:val="24"/>
        </w:rPr>
        <w:t>y value</w:t>
      </w:r>
      <w:r w:rsidR="00B8741F">
        <w:rPr>
          <w:rFonts w:ascii="Times New Roman" w:eastAsia="Times New Roman" w:hAnsi="Times New Roman" w:cs="Times New Roman"/>
          <w:sz w:val="24"/>
          <w:szCs w:val="24"/>
        </w:rPr>
        <w:t>,</w:t>
      </w:r>
      <w:r w:rsidR="00632BBF">
        <w:rPr>
          <w:rFonts w:ascii="Times New Roman" w:eastAsia="Times New Roman" w:hAnsi="Times New Roman" w:cs="Times New Roman"/>
          <w:sz w:val="24"/>
          <w:szCs w:val="24"/>
        </w:rPr>
        <w:t xml:space="preserve"> depending on the exact strength of the applied magnetic field. </w:t>
      </w:r>
      <w:r w:rsidR="00B8741F">
        <w:rPr>
          <w:rFonts w:ascii="Times New Roman" w:eastAsia="Times New Roman" w:hAnsi="Times New Roman" w:cs="Times New Roman"/>
          <w:sz w:val="24"/>
          <w:szCs w:val="24"/>
        </w:rPr>
        <w:t>M</w:t>
      </w:r>
      <w:r w:rsidR="00632BBF">
        <w:rPr>
          <w:rFonts w:ascii="Times New Roman" w:eastAsia="Times New Roman" w:hAnsi="Times New Roman" w:cs="Times New Roman"/>
          <w:sz w:val="24"/>
          <w:szCs w:val="24"/>
        </w:rPr>
        <w:t>agnetic permeability (</w:t>
      </w:r>
      <w:r w:rsidR="00632BBF" w:rsidRPr="0033503F">
        <w:rPr>
          <w:rFonts w:ascii="Times New Roman" w:hAnsi="Times New Roman" w:cs="Times New Roman"/>
          <w:sz w:val="24"/>
          <w:szCs w:val="24"/>
        </w:rPr>
        <w:t>μ</w:t>
      </w:r>
      <w:r w:rsidR="00632BBF">
        <w:rPr>
          <w:rFonts w:ascii="Times New Roman" w:hAnsi="Times New Roman" w:cs="Times New Roman"/>
          <w:sz w:val="24"/>
          <w:szCs w:val="24"/>
        </w:rPr>
        <w:t>) is the ratio of the magnetic flux density (</w:t>
      </w:r>
      <w:r w:rsidR="00632BBF" w:rsidRPr="00711947">
        <w:rPr>
          <w:rFonts w:ascii="Times New Roman" w:hAnsi="Times New Roman" w:cs="Times New Roman"/>
          <w:i/>
          <w:iCs/>
          <w:sz w:val="24"/>
          <w:szCs w:val="24"/>
        </w:rPr>
        <w:t>B</w:t>
      </w:r>
      <w:r w:rsidR="00632BBF">
        <w:rPr>
          <w:rFonts w:ascii="Times New Roman" w:hAnsi="Times New Roman" w:cs="Times New Roman"/>
          <w:sz w:val="24"/>
          <w:szCs w:val="24"/>
        </w:rPr>
        <w:t>) in a medium to the external magnetic field strength (</w:t>
      </w:r>
      <w:r w:rsidR="00632BBF" w:rsidRPr="00711947">
        <w:rPr>
          <w:rFonts w:ascii="Times New Roman" w:hAnsi="Times New Roman" w:cs="Times New Roman"/>
          <w:i/>
          <w:iCs/>
          <w:sz w:val="24"/>
          <w:szCs w:val="24"/>
        </w:rPr>
        <w:t>H</w:t>
      </w:r>
      <w:r w:rsidR="00632BBF">
        <w:rPr>
          <w:rFonts w:ascii="Times New Roman" w:hAnsi="Times New Roman" w:cs="Times New Roman"/>
          <w:sz w:val="24"/>
          <w:szCs w:val="24"/>
        </w:rPr>
        <w:t xml:space="preserve">), or </w:t>
      </w:r>
      <w:r w:rsidR="00632BBF" w:rsidRPr="0033503F">
        <w:rPr>
          <w:rFonts w:ascii="Times New Roman" w:hAnsi="Times New Roman" w:cs="Times New Roman"/>
          <w:sz w:val="24"/>
          <w:szCs w:val="24"/>
        </w:rPr>
        <w:t>μ</w:t>
      </w:r>
      <w:r w:rsidR="00632BBF">
        <w:rPr>
          <w:rFonts w:ascii="Times New Roman" w:hAnsi="Times New Roman" w:cs="Times New Roman"/>
          <w:sz w:val="24"/>
          <w:szCs w:val="24"/>
        </w:rPr>
        <w:t xml:space="preserve"> = </w:t>
      </w:r>
      <w:r w:rsidR="00786CCE" w:rsidRPr="00711947">
        <w:rPr>
          <w:rFonts w:ascii="Times New Roman" w:hAnsi="Times New Roman" w:cs="Times New Roman"/>
          <w:i/>
          <w:iCs/>
          <w:sz w:val="24"/>
          <w:szCs w:val="24"/>
        </w:rPr>
        <w:t>B</w:t>
      </w:r>
      <w:r w:rsidR="00786CCE">
        <w:rPr>
          <w:rFonts w:ascii="Times New Roman" w:hAnsi="Times New Roman" w:cs="Times New Roman"/>
          <w:sz w:val="24"/>
          <w:szCs w:val="24"/>
        </w:rPr>
        <w:t>/</w:t>
      </w:r>
      <w:r w:rsidR="00786CCE" w:rsidRPr="00711947">
        <w:rPr>
          <w:rFonts w:ascii="Times New Roman" w:hAnsi="Times New Roman" w:cs="Times New Roman"/>
          <w:i/>
          <w:iCs/>
          <w:sz w:val="24"/>
          <w:szCs w:val="24"/>
        </w:rPr>
        <w:t>H</w:t>
      </w:r>
      <w:r w:rsidR="00786CCE">
        <w:rPr>
          <w:rFonts w:ascii="Times New Roman" w:hAnsi="Times New Roman" w:cs="Times New Roman"/>
          <w:sz w:val="24"/>
          <w:szCs w:val="24"/>
        </w:rPr>
        <w:t xml:space="preserve">. This is very similar to the definition of susceptibility, which is </w:t>
      </w:r>
      <w:r w:rsidR="00786CCE" w:rsidRPr="00711947">
        <w:rPr>
          <w:rFonts w:ascii="Times New Roman" w:hAnsi="Times New Roman" w:cs="Times New Roman"/>
          <w:i/>
          <w:iCs/>
          <w:sz w:val="24"/>
          <w:szCs w:val="24"/>
        </w:rPr>
        <w:t>M</w:t>
      </w:r>
      <w:r w:rsidR="00786CCE">
        <w:rPr>
          <w:rFonts w:ascii="Times New Roman" w:hAnsi="Times New Roman" w:cs="Times New Roman"/>
          <w:sz w:val="24"/>
          <w:szCs w:val="24"/>
        </w:rPr>
        <w:t>/</w:t>
      </w:r>
      <w:r w:rsidR="00786CCE" w:rsidRPr="00711947">
        <w:rPr>
          <w:rFonts w:ascii="Times New Roman" w:hAnsi="Times New Roman" w:cs="Times New Roman"/>
          <w:i/>
          <w:iCs/>
          <w:sz w:val="24"/>
          <w:szCs w:val="24"/>
        </w:rPr>
        <w:t>H</w:t>
      </w:r>
      <w:r w:rsidR="00786CCE">
        <w:rPr>
          <w:rFonts w:ascii="Times New Roman" w:hAnsi="Times New Roman" w:cs="Times New Roman"/>
          <w:sz w:val="24"/>
          <w:szCs w:val="24"/>
        </w:rPr>
        <w:t>.</w:t>
      </w:r>
      <w:r w:rsidR="00025E6E">
        <w:rPr>
          <w:rFonts w:ascii="Times New Roman" w:hAnsi="Times New Roman" w:cs="Times New Roman"/>
          <w:sz w:val="24"/>
          <w:szCs w:val="24"/>
        </w:rPr>
        <w:t xml:space="preserve"> Permeability is the slope of the </w:t>
      </w:r>
      <w:r w:rsidR="00025E6E" w:rsidRPr="00711947">
        <w:rPr>
          <w:rFonts w:ascii="Times New Roman" w:hAnsi="Times New Roman" w:cs="Times New Roman"/>
          <w:i/>
          <w:iCs/>
          <w:sz w:val="24"/>
          <w:szCs w:val="24"/>
        </w:rPr>
        <w:t>B</w:t>
      </w:r>
      <w:r w:rsidR="00B8741F">
        <w:rPr>
          <w:rFonts w:ascii="Times New Roman" w:hAnsi="Times New Roman" w:cs="Times New Roman"/>
          <w:sz w:val="24"/>
          <w:szCs w:val="24"/>
        </w:rPr>
        <w:t>–</w:t>
      </w:r>
      <w:r w:rsidR="00025E6E" w:rsidRPr="00711947">
        <w:rPr>
          <w:rFonts w:ascii="Times New Roman" w:hAnsi="Times New Roman" w:cs="Times New Roman"/>
          <w:i/>
          <w:iCs/>
          <w:sz w:val="24"/>
          <w:szCs w:val="24"/>
        </w:rPr>
        <w:t>H</w:t>
      </w:r>
      <w:r w:rsidR="00025E6E">
        <w:rPr>
          <w:rFonts w:ascii="Times New Roman" w:hAnsi="Times New Roman" w:cs="Times New Roman"/>
          <w:sz w:val="24"/>
          <w:szCs w:val="24"/>
        </w:rPr>
        <w:t xml:space="preserve"> hysteresis curve, and susceptibility is the slope of the </w:t>
      </w:r>
      <w:r w:rsidR="00025E6E" w:rsidRPr="00711947">
        <w:rPr>
          <w:rFonts w:ascii="Times New Roman" w:hAnsi="Times New Roman" w:cs="Times New Roman"/>
          <w:i/>
          <w:iCs/>
          <w:sz w:val="24"/>
          <w:szCs w:val="24"/>
        </w:rPr>
        <w:t>M</w:t>
      </w:r>
      <w:r w:rsidR="00B8741F">
        <w:rPr>
          <w:rFonts w:ascii="Times New Roman" w:hAnsi="Times New Roman" w:cs="Times New Roman"/>
          <w:sz w:val="24"/>
          <w:szCs w:val="24"/>
        </w:rPr>
        <w:t>–</w:t>
      </w:r>
      <w:r w:rsidR="00025E6E" w:rsidRPr="00711947">
        <w:rPr>
          <w:rFonts w:ascii="Times New Roman" w:hAnsi="Times New Roman" w:cs="Times New Roman"/>
          <w:i/>
          <w:iCs/>
          <w:sz w:val="24"/>
          <w:szCs w:val="24"/>
        </w:rPr>
        <w:t>H</w:t>
      </w:r>
      <w:r w:rsidR="00025E6E">
        <w:rPr>
          <w:rFonts w:ascii="Times New Roman" w:hAnsi="Times New Roman" w:cs="Times New Roman"/>
          <w:sz w:val="24"/>
          <w:szCs w:val="24"/>
        </w:rPr>
        <w:t xml:space="preserve"> curve. </w:t>
      </w:r>
      <w:r w:rsidR="00B8741F">
        <w:rPr>
          <w:rFonts w:ascii="Times New Roman" w:hAnsi="Times New Roman" w:cs="Times New Roman"/>
          <w:sz w:val="24"/>
          <w:szCs w:val="24"/>
        </w:rPr>
        <w:t>Because they are</w:t>
      </w:r>
      <w:r w:rsidR="00025E6E">
        <w:rPr>
          <w:rFonts w:ascii="Times New Roman" w:hAnsi="Times New Roman" w:cs="Times New Roman"/>
          <w:sz w:val="24"/>
          <w:szCs w:val="24"/>
        </w:rPr>
        <w:t xml:space="preserve"> similar, magnetic permeability manifests itself in a similar fa</w:t>
      </w:r>
      <w:r w:rsidR="00B8741F">
        <w:rPr>
          <w:rFonts w:ascii="Times New Roman" w:hAnsi="Times New Roman" w:cs="Times New Roman"/>
          <w:sz w:val="24"/>
          <w:szCs w:val="24"/>
        </w:rPr>
        <w:t>shion</w:t>
      </w:r>
      <w:r w:rsidR="00025E6E">
        <w:rPr>
          <w:rFonts w:ascii="Times New Roman" w:hAnsi="Times New Roman" w:cs="Times New Roman"/>
          <w:sz w:val="24"/>
          <w:szCs w:val="24"/>
        </w:rPr>
        <w:t xml:space="preserve"> on magnetic materials as magnetic susceptibility. The relative permeability of diamagnetic materials is less than unity. Paramagnetic materials have values of relative permeability just greater than unity. Ferromagnetic (and ferrimagnetic) materials </w:t>
      </w:r>
      <w:r w:rsidR="000C4C7F">
        <w:rPr>
          <w:rFonts w:ascii="Times New Roman" w:hAnsi="Times New Roman" w:cs="Times New Roman"/>
          <w:sz w:val="24"/>
          <w:szCs w:val="24"/>
        </w:rPr>
        <w:t xml:space="preserve">have the potential to have relative permeability at values much greater </w:t>
      </w:r>
      <w:r w:rsidR="000C4C7F">
        <w:rPr>
          <w:rFonts w:ascii="Times New Roman" w:hAnsi="Times New Roman" w:cs="Times New Roman"/>
          <w:sz w:val="24"/>
          <w:szCs w:val="24"/>
        </w:rPr>
        <w:lastRenderedPageBreak/>
        <w:t>than unity</w:t>
      </w:r>
      <w:r w:rsidR="00B8741F">
        <w:rPr>
          <w:rFonts w:ascii="Times New Roman" w:hAnsi="Times New Roman" w:cs="Times New Roman"/>
          <w:sz w:val="24"/>
          <w:szCs w:val="24"/>
        </w:rPr>
        <w:t>,</w:t>
      </w:r>
      <w:r w:rsidR="000C4C7F">
        <w:rPr>
          <w:rFonts w:ascii="Times New Roman" w:hAnsi="Times New Roman" w:cs="Times New Roman"/>
          <w:sz w:val="24"/>
          <w:szCs w:val="24"/>
        </w:rPr>
        <w:t xml:space="preserve"> depend</w:t>
      </w:r>
      <w:r w:rsidR="00B8741F">
        <w:rPr>
          <w:rFonts w:ascii="Times New Roman" w:hAnsi="Times New Roman" w:cs="Times New Roman"/>
          <w:sz w:val="24"/>
          <w:szCs w:val="24"/>
        </w:rPr>
        <w:t>ing</w:t>
      </w:r>
      <w:r w:rsidR="000C4C7F">
        <w:rPr>
          <w:rFonts w:ascii="Times New Roman" w:hAnsi="Times New Roman" w:cs="Times New Roman"/>
          <w:sz w:val="24"/>
          <w:szCs w:val="24"/>
        </w:rPr>
        <w:t xml:space="preserve"> on the magnetic flux density.</w:t>
      </w:r>
      <w:r w:rsidR="00A80522" w:rsidRPr="0033503F">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{"citationID":"oRY7HZjc","properties":{"formattedCitation":"\\super 61,88\\uc0\\u8211{}91\\nosupersub{}","plainCitation":"61,88–91","noteIndex":0},"citationItems":[{"id":3174,"uris":["http://zotero.org/groups/4395508/items/6CSS5UMA"],"itemData":{"id":3174,"type":"article-journal","abstract":"An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id":3199,"uris":["http://zotero.org/groups/4395508/items/93ZMUZRT"],"itemData":{"id":3199,"type":"entry-dictionary","container-title":"OED Online","language":"en-GB","publisher":"Oxford University Press","source":"Oxford English Dictionary","title":"susceptibility, n.","URL":"http://www.oed.com/view/Entry/195120","accessed":{"date-parts":[["2022",11,18]]}}},{"id":3198,"uris":["http://zotero.org/groups/4395508/items/Z9E9Q3V5"],"itemData":{"id":3198,"type":"chapter","abstract":"\"susceptibility\" published on  by Oxford University Press.","container-title":"A Dictionary of Electronics and Electrical Engineering","ISBN":"978-0-19-872572-5","language":"en","publisher":"Oxford University Press","source":"www-oxfordreference-com.utk.idm.oclc.org","title":"susceptibility","URL":"http://www.oxfordreference.com/view/10.1093/acref/9780198725725.001.0001/acref-9780198725725-e-4588","author":[{"family":"Butterfield","given":"Andrew"},{"family":"Szymanski","given":"John"}],"accessed":{"date-parts":[["2022",11,18]]},"issued":{"date-parts":[["2018",6,21]]}}},{"id":3197,"uris":["http://zotero.org/groups/4395508/items/2FCCU4MR"],"itemData":{"id":3197,"type":"chapter","abstract":"\"permeability\" published on  by Oxford University Press.","container-title":"A Dictionary of Electronics and Electrical Engineering","ISBN":"978-0-19-872572-5","language":"en","publisher":"Oxford University Press","source":"www-oxfordreference-com.utk.idm.oclc.org","title":"permeability","URL":"http://www.oxfordreference.com/view/10.1093/acref/9780198725725.001.0001/acref-9780198725725-e-3485","author":[{"family":"Butterfield","given":"Andrew"},{"family":"Szymanski","given":"John"}],"accessed":{"date-parts":[["2022",11,18]]},"issued":{"date-parts":[["2018",6,21]]}}},{"id":3192,"uris":["http://zotero.org/groups/4395508/items/5Q2DVZ7R"],"itemData":{"id":3192,"type":"book","abstract":"This book is designed to serve the needs of the engineering and technical communities for high-quality and comprehensive information regarding specific electrical and magnetic properties of metals. This comprehensive reference provides materials engineers and scientists with a comparative listing of materials and their magnetic and electrical properties to aid in the materials selection process. The materials are sorted by a common materials hierarchy, and their property values are given in a consistent system of International Standard (SI) and customary units.","event-place":"Materials Park, OH","ISBN":"978-0-87170-690-4","language":"eng","publisher":"ASM International","publisher-place":"Materials Park, OH","source":"utk.primo.exlibrisgroup.com","title":"ASM ready reference Electrical and magnetic properties of metals","URL":"https://app-knovel-com.utk.idm.oclc.org/kn/resources/kpASMRREMQ/toc?b-toc-cid=kpASMRREMQ&amp;b-toc-title=ASM%20Ready%20Reference%20-%20Electrical%20and%20Magnetic%20Properties%20of%20Metals&amp;b-toc-root-slug=asm-ready-reference-electrical&amp;b-toc-url-slug=introduction-electrical","author":[{"family":"Moosbrugger","given":"Charles"},{"family":"Cverna","given":"Fran"}],"accessed":{"date-parts":[["2022",11,18]]},"issued":{"date-parts":[["2000"]]}}}],"schema":"https://github.com/citation-style-language/schema/raw/master/csl-citation.json"} </w:instrText>
      </w:r>
      <w:r w:rsidR="00A80522" w:rsidRPr="0033503F">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61,88–91</w:t>
      </w:r>
      <w:r w:rsidR="00A80522" w:rsidRPr="0033503F">
        <w:rPr>
          <w:rFonts w:ascii="Times New Roman" w:eastAsia="Times New Roman" w:hAnsi="Times New Roman" w:cs="Times New Roman"/>
          <w:sz w:val="24"/>
          <w:szCs w:val="24"/>
        </w:rPr>
        <w:fldChar w:fldCharType="end"/>
      </w:r>
      <w:r w:rsidR="000C4C7F">
        <w:rPr>
          <w:rFonts w:ascii="Times New Roman" w:eastAsia="Times New Roman" w:hAnsi="Times New Roman" w:cs="Times New Roman"/>
          <w:sz w:val="24"/>
          <w:szCs w:val="24"/>
        </w:rPr>
        <w:t xml:space="preserve"> The terms associated with magnetic hysteresis, along with their relationship to the </w:t>
      </w:r>
      <w:r w:rsidR="000C4C7F" w:rsidRPr="00711947">
        <w:rPr>
          <w:rFonts w:ascii="Times New Roman" w:eastAsia="Times New Roman" w:hAnsi="Times New Roman" w:cs="Times New Roman"/>
          <w:i/>
          <w:iCs/>
          <w:sz w:val="24"/>
          <w:szCs w:val="24"/>
        </w:rPr>
        <w:t>B</w:t>
      </w:r>
      <w:r w:rsidR="00B8741F">
        <w:rPr>
          <w:rFonts w:ascii="Times New Roman" w:eastAsia="Times New Roman" w:hAnsi="Times New Roman" w:cs="Times New Roman"/>
          <w:sz w:val="24"/>
          <w:szCs w:val="24"/>
        </w:rPr>
        <w:t>–</w:t>
      </w:r>
      <w:r w:rsidR="000C4C7F" w:rsidRPr="00711947">
        <w:rPr>
          <w:rFonts w:ascii="Times New Roman" w:eastAsia="Times New Roman" w:hAnsi="Times New Roman" w:cs="Times New Roman"/>
          <w:i/>
          <w:iCs/>
          <w:sz w:val="24"/>
          <w:szCs w:val="24"/>
        </w:rPr>
        <w:t>H</w:t>
      </w:r>
      <w:r w:rsidR="000C4C7F">
        <w:rPr>
          <w:rFonts w:ascii="Times New Roman" w:eastAsia="Times New Roman" w:hAnsi="Times New Roman" w:cs="Times New Roman"/>
          <w:sz w:val="24"/>
          <w:szCs w:val="24"/>
        </w:rPr>
        <w:t xml:space="preserve"> and </w:t>
      </w:r>
      <w:r w:rsidR="000C4C7F" w:rsidRPr="00711947">
        <w:rPr>
          <w:rFonts w:ascii="Times New Roman" w:eastAsia="Times New Roman" w:hAnsi="Times New Roman" w:cs="Times New Roman"/>
          <w:i/>
          <w:iCs/>
          <w:sz w:val="24"/>
          <w:szCs w:val="24"/>
        </w:rPr>
        <w:t>M</w:t>
      </w:r>
      <w:r w:rsidR="00B8741F">
        <w:rPr>
          <w:rFonts w:ascii="Times New Roman" w:eastAsia="Times New Roman" w:hAnsi="Times New Roman" w:cs="Times New Roman"/>
          <w:sz w:val="24"/>
          <w:szCs w:val="24"/>
        </w:rPr>
        <w:t>–</w:t>
      </w:r>
      <w:r w:rsidR="000C4C7F" w:rsidRPr="00711947">
        <w:rPr>
          <w:rFonts w:ascii="Times New Roman" w:eastAsia="Times New Roman" w:hAnsi="Times New Roman" w:cs="Times New Roman"/>
          <w:i/>
          <w:iCs/>
          <w:sz w:val="24"/>
          <w:szCs w:val="24"/>
        </w:rPr>
        <w:t>H</w:t>
      </w:r>
      <w:r w:rsidR="000C4C7F">
        <w:rPr>
          <w:rFonts w:ascii="Times New Roman" w:eastAsia="Times New Roman" w:hAnsi="Times New Roman" w:cs="Times New Roman"/>
          <w:sz w:val="24"/>
          <w:szCs w:val="24"/>
        </w:rPr>
        <w:t xml:space="preserve"> curves, are listed in Table </w:t>
      </w:r>
      <w:r w:rsidR="00861B05">
        <w:rPr>
          <w:rFonts w:ascii="Times New Roman" w:eastAsia="Times New Roman" w:hAnsi="Times New Roman" w:cs="Times New Roman"/>
          <w:sz w:val="24"/>
          <w:szCs w:val="24"/>
        </w:rPr>
        <w:t>2.</w:t>
      </w:r>
      <w:r w:rsidR="000C4C7F">
        <w:rPr>
          <w:rFonts w:ascii="Times New Roman" w:eastAsia="Times New Roman" w:hAnsi="Times New Roman" w:cs="Times New Roman"/>
          <w:sz w:val="24"/>
          <w:szCs w:val="24"/>
        </w:rPr>
        <w:t>1.</w:t>
      </w:r>
      <w:r w:rsidR="00527D1F">
        <w:rPr>
          <w:rFonts w:ascii="Times New Roman" w:eastAsia="Times New Roman" w:hAnsi="Times New Roman" w:cs="Times New Roman"/>
          <w:sz w:val="24"/>
          <w:szCs w:val="24"/>
        </w:rPr>
        <w:t xml:space="preserve"> </w:t>
      </w:r>
      <w:r w:rsidR="00527D1F" w:rsidRPr="00527D1F">
        <w:rPr>
          <w:rFonts w:ascii="Times New Roman" w:eastAsia="Times New Roman" w:hAnsi="Times New Roman" w:cs="Times New Roman"/>
          <w:sz w:val="24"/>
          <w:szCs w:val="24"/>
        </w:rPr>
        <w:t>SI</w:t>
      </w:r>
      <w:r w:rsidR="00527D1F">
        <w:rPr>
          <w:rFonts w:ascii="Times New Roman" w:eastAsia="Times New Roman" w:hAnsi="Times New Roman" w:cs="Times New Roman"/>
          <w:sz w:val="24"/>
          <w:szCs w:val="24"/>
        </w:rPr>
        <w:t xml:space="preserve"> system units</w:t>
      </w:r>
      <w:r w:rsidR="00527D1F" w:rsidRPr="00527D1F">
        <w:rPr>
          <w:rFonts w:ascii="Times New Roman" w:eastAsia="Times New Roman" w:hAnsi="Times New Roman" w:cs="Times New Roman"/>
          <w:sz w:val="24"/>
          <w:szCs w:val="24"/>
        </w:rPr>
        <w:t xml:space="preserve"> and CGS-EMU </w:t>
      </w:r>
      <w:r w:rsidR="00527D1F">
        <w:rPr>
          <w:rFonts w:ascii="Times New Roman" w:eastAsia="Times New Roman" w:hAnsi="Times New Roman" w:cs="Times New Roman"/>
          <w:sz w:val="24"/>
          <w:szCs w:val="24"/>
        </w:rPr>
        <w:t>u</w:t>
      </w:r>
      <w:r w:rsidR="00527D1F" w:rsidRPr="00527D1F">
        <w:rPr>
          <w:rFonts w:ascii="Times New Roman" w:eastAsia="Times New Roman" w:hAnsi="Times New Roman" w:cs="Times New Roman"/>
          <w:sz w:val="24"/>
          <w:szCs w:val="24"/>
        </w:rPr>
        <w:t xml:space="preserve">nits for </w:t>
      </w:r>
      <w:r w:rsidR="00527D1F">
        <w:rPr>
          <w:rFonts w:ascii="Times New Roman" w:eastAsia="Times New Roman" w:hAnsi="Times New Roman" w:cs="Times New Roman"/>
          <w:sz w:val="24"/>
          <w:szCs w:val="24"/>
        </w:rPr>
        <w:t>common m</w:t>
      </w:r>
      <w:r w:rsidR="00527D1F" w:rsidRPr="00527D1F">
        <w:rPr>
          <w:rFonts w:ascii="Times New Roman" w:eastAsia="Times New Roman" w:hAnsi="Times New Roman" w:cs="Times New Roman"/>
          <w:sz w:val="24"/>
          <w:szCs w:val="24"/>
        </w:rPr>
        <w:t xml:space="preserve">agnetic </w:t>
      </w:r>
      <w:r w:rsidR="00527D1F">
        <w:rPr>
          <w:rFonts w:ascii="Times New Roman" w:eastAsia="Times New Roman" w:hAnsi="Times New Roman" w:cs="Times New Roman"/>
          <w:sz w:val="24"/>
          <w:szCs w:val="24"/>
        </w:rPr>
        <w:t>p</w:t>
      </w:r>
      <w:r w:rsidR="00527D1F" w:rsidRPr="00527D1F">
        <w:rPr>
          <w:rFonts w:ascii="Times New Roman" w:eastAsia="Times New Roman" w:hAnsi="Times New Roman" w:cs="Times New Roman"/>
          <w:sz w:val="24"/>
          <w:szCs w:val="24"/>
        </w:rPr>
        <w:t>roperties</w:t>
      </w:r>
      <w:r w:rsidR="00527D1F">
        <w:rPr>
          <w:rFonts w:ascii="Times New Roman" w:eastAsia="Times New Roman" w:hAnsi="Times New Roman" w:cs="Times New Roman"/>
          <w:sz w:val="24"/>
          <w:szCs w:val="24"/>
        </w:rPr>
        <w:t xml:space="preserve"> are listed in Table </w:t>
      </w:r>
      <w:r w:rsidR="00861B05">
        <w:rPr>
          <w:rFonts w:ascii="Times New Roman" w:eastAsia="Times New Roman" w:hAnsi="Times New Roman" w:cs="Times New Roman"/>
          <w:sz w:val="24"/>
          <w:szCs w:val="24"/>
        </w:rPr>
        <w:t>2.2</w:t>
      </w:r>
      <w:r w:rsidR="00527D1F">
        <w:rPr>
          <w:rFonts w:ascii="Times New Roman" w:eastAsia="Times New Roman" w:hAnsi="Times New Roman" w:cs="Times New Roman"/>
          <w:sz w:val="24"/>
          <w:szCs w:val="24"/>
        </w:rPr>
        <w:t>.</w:t>
      </w:r>
    </w:p>
    <w:p w14:paraId="409F4D9B" w14:textId="77777777" w:rsidR="006B47C2" w:rsidRPr="00E11666" w:rsidRDefault="006B47C2" w:rsidP="006B47C2">
      <w:pPr>
        <w:pStyle w:val="Heading2"/>
      </w:pPr>
      <w:bookmarkStart w:id="46" w:name="_Toc140752091"/>
      <w:r w:rsidRPr="00E11666">
        <w:t>2.3 On the Conventional Manufacturing Processes of Magnets</w:t>
      </w:r>
      <w:bookmarkEnd w:id="46"/>
    </w:p>
    <w:p w14:paraId="3A710235" w14:textId="52EF80D9" w:rsidR="006B47C2" w:rsidRDefault="006B47C2" w:rsidP="006B47C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Because a great variety of magnet types are used in various applications, a great multitude of conventional manufacturing processes produce magnets. The processes, just like the magnets themselves, are split into two categories. Some manufacturing methods are primarily used to produce hard magnets, whereas others are primarily used to produce soft magnets.</w:t>
      </w:r>
    </w:p>
    <w:p w14:paraId="1C6E8F5C" w14:textId="77777777" w:rsidR="006B47C2" w:rsidRDefault="006B47C2" w:rsidP="006B47C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conventional manufacturing methods for hard magnets comprise many techniques, including powder metallurgy, injection molding (IM), compression molding (CM), metal injection molding (MIM), casting, extrusion and calendaring (E&amp;C), and hot deforming. These methods are not all common, nor have </w:t>
      </w:r>
      <w:proofErr w:type="gramStart"/>
      <w:r>
        <w:rPr>
          <w:rFonts w:ascii="Times New Roman" w:eastAsia="Times New Roman" w:hAnsi="Times New Roman" w:cs="Times New Roman"/>
          <w:sz w:val="24"/>
          <w:szCs w:val="24"/>
        </w:rPr>
        <w:t>the all</w:t>
      </w:r>
      <w:proofErr w:type="gramEnd"/>
      <w:r>
        <w:rPr>
          <w:rFonts w:ascii="Times New Roman" w:eastAsia="Times New Roman" w:hAnsi="Times New Roman" w:cs="Times New Roman"/>
          <w:sz w:val="24"/>
          <w:szCs w:val="24"/>
        </w:rPr>
        <w:t xml:space="preserve"> been successfully commercialized. Powder metallurgy, in the context of magnet manufacturing, is also known as pressing and sintering (P&amp;S). IM and CM are collectively known as the bonded magnet manufacturing processes. P&amp;S, bonded, casting, and E&amp;C have been successfully commercialized. Of these, only P&amp;S and the bonded processes have found widespread use; the rest are limited to niche applications.</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{"citationID":"uPYKP2Ba","properties":{"formattedCitation":"\\super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Pr>
          <w:rFonts w:ascii="Times New Roman" w:eastAsia="Times New Roman" w:hAnsi="Times New Roman" w:cs="Times New Roman"/>
          <w:sz w:val="24"/>
          <w:szCs w:val="24"/>
        </w:rPr>
        <w:fldChar w:fldCharType="separate"/>
      </w:r>
      <w:r w:rsidRPr="00EA1CD1">
        <w:rPr>
          <w:rFonts w:ascii="Times New Roman" w:hAnsi="Times New Roman" w:cs="Times New Roman"/>
          <w:sz w:val="24"/>
          <w:szCs w:val="24"/>
          <w:vertAlign w:val="superscript"/>
        </w:rPr>
        <w:t>9</w:t>
      </w:r>
      <w:r>
        <w:rPr>
          <w:rFonts w:ascii="Times New Roman" w:eastAsia="Times New Roman" w:hAnsi="Times New Roman" w:cs="Times New Roman"/>
          <w:sz w:val="24"/>
          <w:szCs w:val="24"/>
        </w:rPr>
        <w:fldChar w:fldCharType="end"/>
      </w:r>
    </w:p>
    <w:p w14:paraId="62545CC0" w14:textId="77777777" w:rsidR="006B47C2" w:rsidRPr="00346A8A" w:rsidRDefault="006B47C2" w:rsidP="006B47C2">
      <w:pPr>
        <w:pStyle w:val="Heading3"/>
      </w:pPr>
      <w:bookmarkStart w:id="47" w:name="_Toc140752092"/>
      <w:r>
        <w:t xml:space="preserve">2.3.1 </w:t>
      </w:r>
      <w:r w:rsidRPr="00346A8A">
        <w:t xml:space="preserve">Powder Metallurgy, or Pressing </w:t>
      </w:r>
      <w:r>
        <w:t>and</w:t>
      </w:r>
      <w:r w:rsidRPr="00346A8A">
        <w:t xml:space="preserve"> Sintering</w:t>
      </w:r>
      <w:bookmarkEnd w:id="47"/>
    </w:p>
    <w:p w14:paraId="41803EB9" w14:textId="6C89351C" w:rsidR="00815848" w:rsidRDefault="006B47C2" w:rsidP="006B47C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powder metallurgy process, powdered metals or alloys are pressed into a variety of shapes at high temperature. This process is used to fabricate components by compacting metal powders in a die and subsequently densifying them by sintering or hot pressing. In magnet manufacturing, sintering is the most common, whereas hot pressing is mostly in the R&amp;D phase. Sintering differs from melting: it is the process of heating and compacting a powdered material at a temperature below the melting point to meld the particles into a single rigid shape. Melting occurs only above </w:t>
      </w:r>
      <w:r w:rsidR="00815848">
        <w:rPr>
          <w:rFonts w:ascii="Times New Roman" w:eastAsia="Times New Roman" w:hAnsi="Times New Roman" w:cs="Times New Roman"/>
          <w:sz w:val="24"/>
          <w:szCs w:val="24"/>
        </w:rPr>
        <w:br w:type="page"/>
      </w:r>
    </w:p>
    <w:p w14:paraId="2F225256" w14:textId="05CE6B46" w:rsidR="00861B05" w:rsidRPr="00861B05" w:rsidRDefault="00861B05" w:rsidP="002B585E">
      <w:pPr>
        <w:pStyle w:val="Caption"/>
        <w:keepNext/>
        <w:rPr>
          <w:i/>
          <w:iCs/>
        </w:rPr>
      </w:pPr>
      <w:bookmarkStart w:id="48" w:name="_Toc140752040"/>
      <w:r w:rsidRPr="00861B05">
        <w:lastRenderedPageBreak/>
        <w:t xml:space="preserve">Table </w:t>
      </w:r>
      <w:fldSimple w:instr=" STYLEREF 1 \s ">
        <w:r w:rsidR="009F5625">
          <w:rPr>
            <w:noProof/>
          </w:rPr>
          <w:t>2</w:t>
        </w:r>
      </w:fldSimple>
      <w:r w:rsidR="006B419E">
        <w:t>.</w:t>
      </w:r>
      <w:fldSimple w:instr=" SEQ Table \* ARABIC \s 1 ">
        <w:r w:rsidR="009F5625">
          <w:rPr>
            <w:noProof/>
          </w:rPr>
          <w:t>1</w:t>
        </w:r>
      </w:fldSimple>
      <w:r w:rsidRPr="00861B05">
        <w:t xml:space="preserve">: Concepts </w:t>
      </w:r>
      <w:r w:rsidR="002B585E" w:rsidRPr="00861B05">
        <w:t>and terms associated with magnetic hysteresis</w:t>
      </w:r>
      <w:r w:rsidR="002B585E">
        <w:t>.</w:t>
      </w:r>
      <w:bookmarkEnd w:id="48"/>
    </w:p>
    <w:tbl>
      <w:tblPr>
        <w:tblStyle w:val="TableGrid"/>
        <w:tblW w:w="0" w:type="auto"/>
        <w:tblLook w:val="04A0" w:firstRow="1" w:lastRow="0" w:firstColumn="1" w:lastColumn="0" w:noHBand="0" w:noVBand="1"/>
      </w:tblPr>
      <w:tblGrid>
        <w:gridCol w:w="2155"/>
        <w:gridCol w:w="3597"/>
        <w:gridCol w:w="3598"/>
      </w:tblGrid>
      <w:tr w:rsidR="000C4C7F" w14:paraId="45836164" w14:textId="77777777" w:rsidTr="00A23B98">
        <w:tc>
          <w:tcPr>
            <w:tcW w:w="2155" w:type="dxa"/>
            <w:vMerge w:val="restart"/>
          </w:tcPr>
          <w:p w14:paraId="3D67AC46" w14:textId="77777777" w:rsidR="000C4C7F" w:rsidRDefault="000C4C7F" w:rsidP="00E734BA">
            <w:pPr>
              <w:spacing w:line="276" w:lineRule="auto"/>
              <w:jc w:val="center"/>
              <w:rPr>
                <w:rFonts w:ascii="Times New Roman" w:eastAsia="Times New Roman" w:hAnsi="Times New Roman" w:cs="Times New Roman"/>
                <w:sz w:val="24"/>
                <w:szCs w:val="24"/>
              </w:rPr>
            </w:pPr>
          </w:p>
        </w:tc>
        <w:tc>
          <w:tcPr>
            <w:tcW w:w="7195" w:type="dxa"/>
            <w:gridSpan w:val="2"/>
          </w:tcPr>
          <w:p w14:paraId="7D37173C" w14:textId="4ABCD3FA" w:rsidR="000C4C7F" w:rsidRPr="000C4C7F" w:rsidRDefault="000C4C7F" w:rsidP="00E734BA">
            <w:pPr>
              <w:spacing w:line="276" w:lineRule="auto"/>
              <w:jc w:val="center"/>
              <w:rPr>
                <w:rFonts w:ascii="Times New Roman" w:eastAsia="Times New Roman" w:hAnsi="Times New Roman" w:cs="Times New Roman"/>
                <w:b/>
                <w:bCs/>
                <w:sz w:val="24"/>
                <w:szCs w:val="24"/>
              </w:rPr>
            </w:pPr>
            <w:r w:rsidRPr="000C4C7F">
              <w:rPr>
                <w:rFonts w:ascii="Times New Roman" w:eastAsia="Times New Roman" w:hAnsi="Times New Roman" w:cs="Times New Roman"/>
                <w:b/>
                <w:bCs/>
                <w:sz w:val="24"/>
                <w:szCs w:val="24"/>
              </w:rPr>
              <w:t xml:space="preserve">Magnetic </w:t>
            </w:r>
            <w:r w:rsidR="00B8741F">
              <w:rPr>
                <w:rFonts w:ascii="Times New Roman" w:eastAsia="Times New Roman" w:hAnsi="Times New Roman" w:cs="Times New Roman"/>
                <w:b/>
                <w:bCs/>
                <w:sz w:val="24"/>
                <w:szCs w:val="24"/>
              </w:rPr>
              <w:t>h</w:t>
            </w:r>
            <w:r w:rsidRPr="000C4C7F">
              <w:rPr>
                <w:rFonts w:ascii="Times New Roman" w:eastAsia="Times New Roman" w:hAnsi="Times New Roman" w:cs="Times New Roman"/>
                <w:b/>
                <w:bCs/>
                <w:sz w:val="24"/>
                <w:szCs w:val="24"/>
              </w:rPr>
              <w:t xml:space="preserve">ysteresis </w:t>
            </w:r>
            <w:r w:rsidR="00B8741F">
              <w:rPr>
                <w:rFonts w:ascii="Times New Roman" w:eastAsia="Times New Roman" w:hAnsi="Times New Roman" w:cs="Times New Roman"/>
                <w:b/>
                <w:bCs/>
                <w:sz w:val="24"/>
                <w:szCs w:val="24"/>
              </w:rPr>
              <w:t>c</w:t>
            </w:r>
            <w:r w:rsidRPr="000C4C7F">
              <w:rPr>
                <w:rFonts w:ascii="Times New Roman" w:eastAsia="Times New Roman" w:hAnsi="Times New Roman" w:cs="Times New Roman"/>
                <w:b/>
                <w:bCs/>
                <w:sz w:val="24"/>
                <w:szCs w:val="24"/>
              </w:rPr>
              <w:t xml:space="preserve">urve </w:t>
            </w:r>
            <w:r w:rsidR="00B8741F">
              <w:rPr>
                <w:rFonts w:ascii="Times New Roman" w:eastAsia="Times New Roman" w:hAnsi="Times New Roman" w:cs="Times New Roman"/>
                <w:b/>
                <w:bCs/>
                <w:sz w:val="24"/>
                <w:szCs w:val="24"/>
              </w:rPr>
              <w:t>t</w:t>
            </w:r>
            <w:r w:rsidRPr="000C4C7F">
              <w:rPr>
                <w:rFonts w:ascii="Times New Roman" w:eastAsia="Times New Roman" w:hAnsi="Times New Roman" w:cs="Times New Roman"/>
                <w:b/>
                <w:bCs/>
                <w:sz w:val="24"/>
                <w:szCs w:val="24"/>
              </w:rPr>
              <w:t>ypes</w:t>
            </w:r>
          </w:p>
        </w:tc>
      </w:tr>
      <w:tr w:rsidR="000C4C7F" w14:paraId="4309813A" w14:textId="77777777" w:rsidTr="00A23B98">
        <w:tc>
          <w:tcPr>
            <w:tcW w:w="2155" w:type="dxa"/>
            <w:vMerge/>
          </w:tcPr>
          <w:p w14:paraId="5C3C1843" w14:textId="77777777" w:rsidR="000C4C7F" w:rsidRDefault="000C4C7F" w:rsidP="00E734BA">
            <w:pPr>
              <w:spacing w:line="276" w:lineRule="auto"/>
              <w:jc w:val="center"/>
              <w:rPr>
                <w:rFonts w:ascii="Times New Roman" w:eastAsia="Times New Roman" w:hAnsi="Times New Roman" w:cs="Times New Roman"/>
                <w:sz w:val="24"/>
                <w:szCs w:val="24"/>
              </w:rPr>
            </w:pPr>
          </w:p>
        </w:tc>
        <w:tc>
          <w:tcPr>
            <w:tcW w:w="3597" w:type="dxa"/>
          </w:tcPr>
          <w:p w14:paraId="087BA181" w14:textId="491D0AC4" w:rsidR="000C4C7F" w:rsidRPr="000C4C7F" w:rsidRDefault="000C4C7F" w:rsidP="00E734BA">
            <w:pPr>
              <w:spacing w:line="276" w:lineRule="auto"/>
              <w:jc w:val="center"/>
              <w:rPr>
                <w:rFonts w:ascii="Times New Roman" w:eastAsia="Times New Roman" w:hAnsi="Times New Roman" w:cs="Times New Roman"/>
                <w:b/>
                <w:bCs/>
                <w:sz w:val="24"/>
                <w:szCs w:val="24"/>
              </w:rPr>
            </w:pPr>
            <w:r w:rsidRPr="00711947">
              <w:rPr>
                <w:rFonts w:ascii="Times New Roman" w:eastAsia="Times New Roman" w:hAnsi="Times New Roman" w:cs="Times New Roman"/>
                <w:b/>
                <w:bCs/>
                <w:i/>
                <w:iCs/>
                <w:sz w:val="24"/>
                <w:szCs w:val="24"/>
              </w:rPr>
              <w:t>B</w:t>
            </w:r>
            <w:r w:rsidR="00B8741F">
              <w:rPr>
                <w:rFonts w:ascii="Times New Roman" w:eastAsia="Times New Roman" w:hAnsi="Times New Roman" w:cs="Times New Roman"/>
                <w:b/>
                <w:bCs/>
                <w:sz w:val="24"/>
                <w:szCs w:val="24"/>
              </w:rPr>
              <w:t>–</w:t>
            </w:r>
            <w:r w:rsidRPr="00711947">
              <w:rPr>
                <w:rFonts w:ascii="Times New Roman" w:eastAsia="Times New Roman" w:hAnsi="Times New Roman" w:cs="Times New Roman"/>
                <w:b/>
                <w:bCs/>
                <w:i/>
                <w:iCs/>
                <w:sz w:val="24"/>
                <w:szCs w:val="24"/>
              </w:rPr>
              <w:t>H</w:t>
            </w:r>
          </w:p>
        </w:tc>
        <w:tc>
          <w:tcPr>
            <w:tcW w:w="3598" w:type="dxa"/>
          </w:tcPr>
          <w:p w14:paraId="09EF7934" w14:textId="7A32DF16" w:rsidR="000C4C7F" w:rsidRPr="000C4C7F" w:rsidRDefault="000C4C7F" w:rsidP="00E734BA">
            <w:pPr>
              <w:spacing w:line="276" w:lineRule="auto"/>
              <w:jc w:val="center"/>
              <w:rPr>
                <w:rFonts w:ascii="Times New Roman" w:eastAsia="Times New Roman" w:hAnsi="Times New Roman" w:cs="Times New Roman"/>
                <w:b/>
                <w:bCs/>
                <w:sz w:val="24"/>
                <w:szCs w:val="24"/>
              </w:rPr>
            </w:pPr>
            <w:r w:rsidRPr="00711947">
              <w:rPr>
                <w:rFonts w:ascii="Times New Roman" w:eastAsia="Times New Roman" w:hAnsi="Times New Roman" w:cs="Times New Roman"/>
                <w:b/>
                <w:bCs/>
                <w:i/>
                <w:iCs/>
                <w:sz w:val="24"/>
                <w:szCs w:val="24"/>
              </w:rPr>
              <w:t>M</w:t>
            </w:r>
            <w:r w:rsidR="00B8741F">
              <w:rPr>
                <w:rFonts w:ascii="Times New Roman" w:eastAsia="Times New Roman" w:hAnsi="Times New Roman" w:cs="Times New Roman"/>
                <w:b/>
                <w:bCs/>
                <w:sz w:val="24"/>
                <w:szCs w:val="24"/>
              </w:rPr>
              <w:t>–</w:t>
            </w:r>
            <w:r w:rsidRPr="00711947">
              <w:rPr>
                <w:rFonts w:ascii="Times New Roman" w:eastAsia="Times New Roman" w:hAnsi="Times New Roman" w:cs="Times New Roman"/>
                <w:b/>
                <w:bCs/>
                <w:i/>
                <w:iCs/>
                <w:sz w:val="24"/>
                <w:szCs w:val="24"/>
              </w:rPr>
              <w:t>H</w:t>
            </w:r>
          </w:p>
        </w:tc>
      </w:tr>
      <w:tr w:rsidR="000C4C7F" w14:paraId="5D71F3B4" w14:textId="77777777" w:rsidTr="00A23B98">
        <w:tc>
          <w:tcPr>
            <w:tcW w:w="2155" w:type="dxa"/>
          </w:tcPr>
          <w:p w14:paraId="5EAF76E5" w14:textId="3A88FD9B" w:rsidR="000C4C7F" w:rsidRPr="000C4C7F" w:rsidRDefault="00B8741F"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x</w:t>
            </w:r>
            <w:r w:rsidR="000C4C7F" w:rsidRPr="000C4C7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a</w:t>
            </w:r>
            <w:r w:rsidR="000C4C7F" w:rsidRPr="000C4C7F">
              <w:rPr>
                <w:rFonts w:ascii="Times New Roman" w:eastAsia="Times New Roman" w:hAnsi="Times New Roman" w:cs="Times New Roman"/>
                <w:b/>
                <w:bCs/>
                <w:sz w:val="24"/>
                <w:szCs w:val="24"/>
              </w:rPr>
              <w:t>xis</w:t>
            </w:r>
          </w:p>
        </w:tc>
        <w:tc>
          <w:tcPr>
            <w:tcW w:w="3597" w:type="dxa"/>
          </w:tcPr>
          <w:p w14:paraId="0C710D74" w14:textId="2EC7FD9B" w:rsidR="000C4C7F" w:rsidRDefault="000C4C7F"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agnetizing </w:t>
            </w:r>
            <w:r w:rsidR="00B8741F">
              <w:rPr>
                <w:rFonts w:ascii="Times New Roman" w:eastAsia="Times New Roman" w:hAnsi="Times New Roman" w:cs="Times New Roman"/>
                <w:sz w:val="24"/>
                <w:szCs w:val="24"/>
              </w:rPr>
              <w:t>f</w:t>
            </w:r>
            <w:r>
              <w:rPr>
                <w:rFonts w:ascii="Times New Roman" w:eastAsia="Times New Roman" w:hAnsi="Times New Roman" w:cs="Times New Roman"/>
                <w:sz w:val="24"/>
                <w:szCs w:val="24"/>
              </w:rPr>
              <w:t>orce)</w:t>
            </w:r>
          </w:p>
        </w:tc>
        <w:tc>
          <w:tcPr>
            <w:tcW w:w="3598" w:type="dxa"/>
          </w:tcPr>
          <w:p w14:paraId="681DE1F2" w14:textId="73DAE4A8" w:rsidR="000C4C7F" w:rsidRDefault="000C4C7F"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agnetizing </w:t>
            </w:r>
            <w:r w:rsidR="00B8741F">
              <w:rPr>
                <w:rFonts w:ascii="Times New Roman" w:eastAsia="Times New Roman" w:hAnsi="Times New Roman" w:cs="Times New Roman"/>
                <w:sz w:val="24"/>
                <w:szCs w:val="24"/>
              </w:rPr>
              <w:t>f</w:t>
            </w:r>
            <w:r>
              <w:rPr>
                <w:rFonts w:ascii="Times New Roman" w:eastAsia="Times New Roman" w:hAnsi="Times New Roman" w:cs="Times New Roman"/>
                <w:sz w:val="24"/>
                <w:szCs w:val="24"/>
              </w:rPr>
              <w:t>orce)</w:t>
            </w:r>
          </w:p>
        </w:tc>
      </w:tr>
      <w:tr w:rsidR="000C4C7F" w14:paraId="292972E2" w14:textId="77777777" w:rsidTr="00A23B98">
        <w:tc>
          <w:tcPr>
            <w:tcW w:w="2155" w:type="dxa"/>
          </w:tcPr>
          <w:p w14:paraId="779F24B7" w14:textId="50434793" w:rsidR="000C4C7F" w:rsidRPr="000C4C7F" w:rsidRDefault="00B8741F"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y</w:t>
            </w:r>
            <w:r w:rsidR="000C4C7F" w:rsidRPr="000C4C7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a</w:t>
            </w:r>
            <w:r w:rsidR="000C4C7F" w:rsidRPr="000C4C7F">
              <w:rPr>
                <w:rFonts w:ascii="Times New Roman" w:eastAsia="Times New Roman" w:hAnsi="Times New Roman" w:cs="Times New Roman"/>
                <w:b/>
                <w:bCs/>
                <w:sz w:val="24"/>
                <w:szCs w:val="24"/>
              </w:rPr>
              <w:t>xis</w:t>
            </w:r>
          </w:p>
        </w:tc>
        <w:tc>
          <w:tcPr>
            <w:tcW w:w="3597" w:type="dxa"/>
          </w:tcPr>
          <w:p w14:paraId="2F508900" w14:textId="4E542D76" w:rsidR="000C4C7F" w:rsidRDefault="000C4C7F"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agnetic </w:t>
            </w:r>
            <w:r w:rsidR="00B8741F">
              <w:rPr>
                <w:rFonts w:ascii="Times New Roman" w:eastAsia="Times New Roman" w:hAnsi="Times New Roman" w:cs="Times New Roman"/>
                <w:sz w:val="24"/>
                <w:szCs w:val="24"/>
              </w:rPr>
              <w:t>i</w:t>
            </w:r>
            <w:r>
              <w:rPr>
                <w:rFonts w:ascii="Times New Roman" w:eastAsia="Times New Roman" w:hAnsi="Times New Roman" w:cs="Times New Roman"/>
                <w:sz w:val="24"/>
                <w:szCs w:val="24"/>
              </w:rPr>
              <w:t>nduction)</w:t>
            </w:r>
          </w:p>
        </w:tc>
        <w:tc>
          <w:tcPr>
            <w:tcW w:w="3598" w:type="dxa"/>
          </w:tcPr>
          <w:p w14:paraId="3FA49D0B" w14:textId="0E60E47B" w:rsidR="000C4C7F" w:rsidRDefault="000C4C7F"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m</w:t>
            </w:r>
            <w:r>
              <w:rPr>
                <w:rFonts w:ascii="Times New Roman" w:eastAsia="Times New Roman" w:hAnsi="Times New Roman" w:cs="Times New Roman"/>
                <w:sz w:val="24"/>
                <w:szCs w:val="24"/>
              </w:rPr>
              <w:t>agnetization)</w:t>
            </w:r>
          </w:p>
        </w:tc>
      </w:tr>
      <w:tr w:rsidR="000C4C7F" w14:paraId="70F4A04A" w14:textId="77777777" w:rsidTr="00A23B98">
        <w:tc>
          <w:tcPr>
            <w:tcW w:w="2155" w:type="dxa"/>
          </w:tcPr>
          <w:p w14:paraId="3629114F" w14:textId="7E8F7BFA" w:rsidR="000C4C7F" w:rsidRPr="000C4C7F" w:rsidRDefault="000C4C7F"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Slope</w:t>
            </w:r>
          </w:p>
        </w:tc>
        <w:tc>
          <w:tcPr>
            <w:tcW w:w="3597" w:type="dxa"/>
          </w:tcPr>
          <w:p w14:paraId="6089C8EE" w14:textId="362A09A4" w:rsidR="000C4C7F" w:rsidRDefault="00A23B98" w:rsidP="00E734BA">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μ (</w:t>
            </w:r>
            <w:r w:rsidR="00B8741F">
              <w:rPr>
                <w:rFonts w:ascii="Times New Roman" w:eastAsia="Times New Roman" w:hAnsi="Times New Roman" w:cs="Times New Roman"/>
                <w:sz w:val="24"/>
                <w:szCs w:val="24"/>
              </w:rPr>
              <w:t>p</w:t>
            </w:r>
            <w:r>
              <w:rPr>
                <w:rFonts w:ascii="Times New Roman" w:eastAsia="Times New Roman" w:hAnsi="Times New Roman" w:cs="Times New Roman"/>
                <w:sz w:val="24"/>
                <w:szCs w:val="24"/>
              </w:rPr>
              <w:t>ermeability)</w:t>
            </w:r>
          </w:p>
        </w:tc>
        <w:tc>
          <w:tcPr>
            <w:tcW w:w="3598" w:type="dxa"/>
          </w:tcPr>
          <w:p w14:paraId="20EE4C5F" w14:textId="05C0B2F2" w:rsidR="000C4C7F" w:rsidRDefault="00A23B98" w:rsidP="00E734BA">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χ</w:t>
            </w:r>
            <w:r w:rsidR="00BC5EEF">
              <w:rPr>
                <w:rFonts w:ascii="Times New Roman" w:eastAsia="Times New Roman" w:hAnsi="Times New Roman" w:cs="Times New Roman"/>
                <w:sz w:val="24"/>
                <w:szCs w:val="24"/>
              </w:rPr>
              <w:t xml:space="preserve"> or κ</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s</w:t>
            </w:r>
            <w:r>
              <w:rPr>
                <w:rFonts w:ascii="Times New Roman" w:eastAsia="Times New Roman" w:hAnsi="Times New Roman" w:cs="Times New Roman"/>
                <w:sz w:val="24"/>
                <w:szCs w:val="24"/>
              </w:rPr>
              <w:t>usceptibility)</w:t>
            </w:r>
          </w:p>
        </w:tc>
      </w:tr>
      <w:tr w:rsidR="000C4C7F" w14:paraId="64FAAA01" w14:textId="77777777" w:rsidTr="00A23B98">
        <w:tc>
          <w:tcPr>
            <w:tcW w:w="2155" w:type="dxa"/>
          </w:tcPr>
          <w:p w14:paraId="73B63788" w14:textId="6970F873" w:rsidR="000C4C7F" w:rsidRPr="000C4C7F" w:rsidRDefault="00A23B98"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Fate of Slope</w:t>
            </w:r>
          </w:p>
        </w:tc>
        <w:tc>
          <w:tcPr>
            <w:tcW w:w="3597" w:type="dxa"/>
          </w:tcPr>
          <w:p w14:paraId="307D57F7" w14:textId="569B871E" w:rsidR="000C4C7F" w:rsidRDefault="00A23B98" w:rsidP="00E734BA">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Remains </w:t>
            </w:r>
            <w:r w:rsidR="00B8741F">
              <w:rPr>
                <w:rFonts w:ascii="Times New Roman" w:eastAsia="Times New Roman" w:hAnsi="Times New Roman" w:cs="Times New Roman"/>
                <w:sz w:val="24"/>
                <w:szCs w:val="24"/>
              </w:rPr>
              <w:t>n</w:t>
            </w:r>
            <w:r>
              <w:rPr>
                <w:rFonts w:ascii="Times New Roman" w:eastAsia="Times New Roman" w:hAnsi="Times New Roman" w:cs="Times New Roman"/>
                <w:sz w:val="24"/>
                <w:szCs w:val="24"/>
              </w:rPr>
              <w:t>on</w:t>
            </w:r>
            <w:r w:rsidR="00B8741F">
              <w:rPr>
                <w:rFonts w:ascii="Times New Roman" w:eastAsia="Times New Roman" w:hAnsi="Times New Roman" w:cs="Times New Roman"/>
                <w:sz w:val="24"/>
                <w:szCs w:val="24"/>
              </w:rPr>
              <w:t>z</w:t>
            </w:r>
            <w:r>
              <w:rPr>
                <w:rFonts w:ascii="Times New Roman" w:eastAsia="Times New Roman" w:hAnsi="Times New Roman" w:cs="Times New Roman"/>
                <w:sz w:val="24"/>
                <w:szCs w:val="24"/>
              </w:rPr>
              <w:t>ero</w:t>
            </w:r>
          </w:p>
        </w:tc>
        <w:tc>
          <w:tcPr>
            <w:tcW w:w="3598" w:type="dxa"/>
          </w:tcPr>
          <w:p w14:paraId="53A46670" w14:textId="1E4D8A69" w:rsidR="000C4C7F" w:rsidRDefault="00A23B98" w:rsidP="00E734BA">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Becomes </w:t>
            </w:r>
            <w:r w:rsidR="00B8741F">
              <w:rPr>
                <w:rFonts w:ascii="Times New Roman" w:eastAsia="Times New Roman" w:hAnsi="Times New Roman" w:cs="Times New Roman"/>
                <w:sz w:val="24"/>
                <w:szCs w:val="24"/>
              </w:rPr>
              <w:t>z</w:t>
            </w:r>
            <w:r>
              <w:rPr>
                <w:rFonts w:ascii="Times New Roman" w:eastAsia="Times New Roman" w:hAnsi="Times New Roman" w:cs="Times New Roman"/>
                <w:sz w:val="24"/>
                <w:szCs w:val="24"/>
              </w:rPr>
              <w:t xml:space="preserve">ero </w:t>
            </w:r>
            <w:r w:rsidR="00B8741F">
              <w:rPr>
                <w:rFonts w:ascii="Times New Roman" w:eastAsia="Times New Roman" w:hAnsi="Times New Roman" w:cs="Times New Roman"/>
                <w:sz w:val="24"/>
                <w:szCs w:val="24"/>
              </w:rPr>
              <w:t>after</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s</w:t>
            </w:r>
            <w:r>
              <w:rPr>
                <w:rFonts w:ascii="Times New Roman" w:eastAsia="Times New Roman" w:hAnsi="Times New Roman" w:cs="Times New Roman"/>
                <w:sz w:val="24"/>
                <w:szCs w:val="24"/>
              </w:rPr>
              <w:t>aturation</w:t>
            </w:r>
          </w:p>
        </w:tc>
      </w:tr>
      <w:tr w:rsidR="00A23B98" w14:paraId="29C14C8E" w14:textId="77777777" w:rsidTr="00A23B98">
        <w:tc>
          <w:tcPr>
            <w:tcW w:w="2155" w:type="dxa"/>
          </w:tcPr>
          <w:p w14:paraId="7F58E7F6" w14:textId="2FBB8FA5" w:rsidR="00A23B98" w:rsidRPr="000C4C7F" w:rsidRDefault="00B8741F"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x</w:t>
            </w:r>
            <w:r w:rsidR="00A23B9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i</w:t>
            </w:r>
            <w:r w:rsidR="00A23B98">
              <w:rPr>
                <w:rFonts w:ascii="Times New Roman" w:eastAsia="Times New Roman" w:hAnsi="Times New Roman" w:cs="Times New Roman"/>
                <w:b/>
                <w:bCs/>
                <w:sz w:val="24"/>
                <w:szCs w:val="24"/>
              </w:rPr>
              <w:t>ntercept</w:t>
            </w:r>
          </w:p>
        </w:tc>
        <w:tc>
          <w:tcPr>
            <w:tcW w:w="3597" w:type="dxa"/>
          </w:tcPr>
          <w:p w14:paraId="10C7D563" w14:textId="49828A4D" w:rsidR="00A23B98" w:rsidRDefault="00A23B98"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H</w:t>
            </w:r>
            <w:r w:rsidRPr="00A23B98">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c</w:t>
            </w:r>
            <w:r>
              <w:rPr>
                <w:rFonts w:ascii="Times New Roman" w:eastAsia="Times New Roman" w:hAnsi="Times New Roman" w:cs="Times New Roman"/>
                <w:sz w:val="24"/>
                <w:szCs w:val="24"/>
              </w:rPr>
              <w:t>oercivity)</w:t>
            </w:r>
          </w:p>
        </w:tc>
        <w:tc>
          <w:tcPr>
            <w:tcW w:w="3598" w:type="dxa"/>
          </w:tcPr>
          <w:p w14:paraId="5D51E4BF" w14:textId="20F778C5" w:rsidR="00A23B98" w:rsidRDefault="00A23B98" w:rsidP="00E734BA">
            <w:pPr>
              <w:spacing w:line="276" w:lineRule="auto"/>
              <w:jc w:val="center"/>
              <w:rPr>
                <w:rFonts w:ascii="Times New Roman" w:eastAsia="Times New Roman" w:hAnsi="Times New Roman" w:cs="Times New Roman"/>
                <w:sz w:val="24"/>
                <w:szCs w:val="24"/>
              </w:rPr>
            </w:pPr>
            <w:proofErr w:type="spellStart"/>
            <w:r w:rsidRPr="00711947">
              <w:rPr>
                <w:rFonts w:ascii="Times New Roman" w:eastAsia="Times New Roman" w:hAnsi="Times New Roman" w:cs="Times New Roman"/>
                <w:i/>
                <w:iCs/>
                <w:sz w:val="24"/>
                <w:szCs w:val="24"/>
              </w:rPr>
              <w:t>H</w:t>
            </w:r>
            <w:r w:rsidRPr="00A23B98">
              <w:rPr>
                <w:rFonts w:ascii="Times New Roman" w:eastAsia="Times New Roman" w:hAnsi="Times New Roman" w:cs="Times New Roman"/>
                <w:sz w:val="24"/>
                <w:szCs w:val="24"/>
                <w:vertAlign w:val="subscript"/>
              </w:rPr>
              <w:t>ci</w:t>
            </w:r>
            <w:proofErr w:type="spellEnd"/>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ntrinsic </w:t>
            </w:r>
            <w:r w:rsidR="00B8741F">
              <w:rPr>
                <w:rFonts w:ascii="Times New Roman" w:eastAsia="Times New Roman" w:hAnsi="Times New Roman" w:cs="Times New Roman"/>
                <w:sz w:val="24"/>
                <w:szCs w:val="24"/>
              </w:rPr>
              <w:t>c</w:t>
            </w:r>
            <w:r>
              <w:rPr>
                <w:rFonts w:ascii="Times New Roman" w:eastAsia="Times New Roman" w:hAnsi="Times New Roman" w:cs="Times New Roman"/>
                <w:sz w:val="24"/>
                <w:szCs w:val="24"/>
              </w:rPr>
              <w:t>oercivity)</w:t>
            </w:r>
          </w:p>
        </w:tc>
      </w:tr>
      <w:tr w:rsidR="00E734BA" w14:paraId="75CF1EBA" w14:textId="77777777" w:rsidTr="002B585E">
        <w:tc>
          <w:tcPr>
            <w:tcW w:w="2155" w:type="dxa"/>
            <w:tcBorders>
              <w:bottom w:val="single" w:sz="4" w:space="0" w:color="auto"/>
            </w:tcBorders>
          </w:tcPr>
          <w:p w14:paraId="77A29CE7" w14:textId="5CA65A52" w:rsidR="00E734BA" w:rsidRPr="000C4C7F" w:rsidRDefault="00B8741F" w:rsidP="00E734BA">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y</w:t>
            </w:r>
            <w:r w:rsidR="00E734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i</w:t>
            </w:r>
            <w:r w:rsidR="00E734BA">
              <w:rPr>
                <w:rFonts w:ascii="Times New Roman" w:eastAsia="Times New Roman" w:hAnsi="Times New Roman" w:cs="Times New Roman"/>
                <w:b/>
                <w:bCs/>
                <w:sz w:val="24"/>
                <w:szCs w:val="24"/>
              </w:rPr>
              <w:t>ntercept</w:t>
            </w:r>
          </w:p>
        </w:tc>
        <w:tc>
          <w:tcPr>
            <w:tcW w:w="3597" w:type="dxa"/>
            <w:tcBorders>
              <w:bottom w:val="single" w:sz="4" w:space="0" w:color="auto"/>
            </w:tcBorders>
          </w:tcPr>
          <w:p w14:paraId="346A4866" w14:textId="74E3E4C3" w:rsidR="00E734BA" w:rsidRDefault="00E734BA"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vertAlign w:val="subscript"/>
              </w:rPr>
              <w:t>r</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r</w:t>
            </w:r>
            <w:r>
              <w:rPr>
                <w:rFonts w:ascii="Times New Roman" w:eastAsia="Times New Roman" w:hAnsi="Times New Roman" w:cs="Times New Roman"/>
                <w:sz w:val="24"/>
                <w:szCs w:val="24"/>
              </w:rPr>
              <w:t>emanence)</w:t>
            </w:r>
          </w:p>
        </w:tc>
        <w:tc>
          <w:tcPr>
            <w:tcW w:w="3598" w:type="dxa"/>
            <w:tcBorders>
              <w:bottom w:val="single" w:sz="4" w:space="0" w:color="auto"/>
            </w:tcBorders>
          </w:tcPr>
          <w:p w14:paraId="6C683BE8" w14:textId="577078B4" w:rsidR="00E734BA" w:rsidRDefault="00E734BA" w:rsidP="00E734BA">
            <w:pPr>
              <w:spacing w:line="276" w:lineRule="auto"/>
              <w:jc w:val="center"/>
              <w:rPr>
                <w:rFonts w:ascii="Times New Roman" w:eastAsia="Times New Roman" w:hAnsi="Times New Roman" w:cs="Times New Roman"/>
                <w:sz w:val="24"/>
                <w:szCs w:val="24"/>
              </w:rPr>
            </w:pP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vertAlign w:val="subscript"/>
              </w:rPr>
              <w:t>r</w:t>
            </w:r>
            <w:r>
              <w:rPr>
                <w:rFonts w:ascii="Times New Roman" w:eastAsia="Times New Roman" w:hAnsi="Times New Roman" w:cs="Times New Roman"/>
                <w:sz w:val="24"/>
                <w:szCs w:val="24"/>
              </w:rPr>
              <w:t xml:space="preserve"> (</w:t>
            </w:r>
            <w:r w:rsidR="00871010">
              <w:rPr>
                <w:rFonts w:ascii="Times New Roman" w:eastAsia="Times New Roman" w:hAnsi="Times New Roman" w:cs="Times New Roman"/>
                <w:sz w:val="24"/>
                <w:szCs w:val="24"/>
              </w:rPr>
              <w:t>remanent</w:t>
            </w:r>
            <w:r>
              <w:rPr>
                <w:rFonts w:ascii="Times New Roman" w:eastAsia="Times New Roman" w:hAnsi="Times New Roman" w:cs="Times New Roman"/>
                <w:sz w:val="24"/>
                <w:szCs w:val="24"/>
              </w:rPr>
              <w:t xml:space="preserve"> </w:t>
            </w:r>
            <w:r w:rsidR="00B8741F">
              <w:rPr>
                <w:rFonts w:ascii="Times New Roman" w:eastAsia="Times New Roman" w:hAnsi="Times New Roman" w:cs="Times New Roman"/>
                <w:sz w:val="24"/>
                <w:szCs w:val="24"/>
              </w:rPr>
              <w:t>m</w:t>
            </w:r>
            <w:r>
              <w:rPr>
                <w:rFonts w:ascii="Times New Roman" w:eastAsia="Times New Roman" w:hAnsi="Times New Roman" w:cs="Times New Roman"/>
                <w:sz w:val="24"/>
                <w:szCs w:val="24"/>
              </w:rPr>
              <w:t>agnetization)</w:t>
            </w:r>
          </w:p>
        </w:tc>
      </w:tr>
      <w:tr w:rsidR="002B585E" w14:paraId="0893A64E" w14:textId="77777777" w:rsidTr="002B585E">
        <w:tc>
          <w:tcPr>
            <w:tcW w:w="9350" w:type="dxa"/>
            <w:gridSpan w:val="3"/>
            <w:tcBorders>
              <w:top w:val="single" w:sz="4" w:space="0" w:color="auto"/>
              <w:left w:val="nil"/>
              <w:bottom w:val="nil"/>
              <w:right w:val="nil"/>
            </w:tcBorders>
          </w:tcPr>
          <w:p w14:paraId="02C988D9" w14:textId="1AAA542C" w:rsidR="002B585E" w:rsidRPr="002B585E" w:rsidRDefault="002B585E" w:rsidP="002B585E">
            <w:pPr>
              <w:spacing w:line="480" w:lineRule="auto"/>
              <w:jc w:val="both"/>
              <w:rPr>
                <w:rFonts w:ascii="Times New Roman" w:eastAsia="Times New Roman" w:hAnsi="Times New Roman" w:cs="Times New Roman"/>
                <w:sz w:val="20"/>
                <w:szCs w:val="20"/>
              </w:rPr>
            </w:pPr>
            <w:r w:rsidRPr="002B585E">
              <w:rPr>
                <w:rFonts w:ascii="Times New Roman" w:eastAsia="Times New Roman" w:hAnsi="Times New Roman" w:cs="Times New Roman"/>
                <w:sz w:val="20"/>
                <w:szCs w:val="20"/>
              </w:rPr>
              <w:t>Source: Sung et al.; American Society for Metals</w:t>
            </w:r>
            <w:r w:rsidRPr="002B585E">
              <w:rPr>
                <w:rFonts w:ascii="Times New Roman" w:eastAsia="Times New Roman" w:hAnsi="Times New Roman" w:cs="Times New Roman"/>
                <w:sz w:val="20"/>
                <w:szCs w:val="20"/>
              </w:rPr>
              <w:fldChar w:fldCharType="begin"/>
            </w:r>
            <w:r w:rsidRPr="002B585E">
              <w:rPr>
                <w:rFonts w:ascii="Times New Roman" w:eastAsia="Times New Roman" w:hAnsi="Times New Roman" w:cs="Times New Roman"/>
                <w:sz w:val="20"/>
                <w:szCs w:val="20"/>
              </w:rPr>
              <w:instrText xml:space="preserve"> ADDIN ZOTERO_ITEM CSL_CITATION {"citationID":"aDIBNGy1","properties":{"formattedCitation":"\\super 61,91\\nosupersub{}","plainCitation":"61,91","noteIndex":0},"citationItems":[{"id":3174,"uris":["http://zotero.org/groups/4395508/items/6CSS5UMA"],"itemData":{"id":3174,"type":"article-journal","abstract":"An extensive survey of misinterpretations and misconceptions concerning presentation of the hysteresis loop for ferromagnetic materials occurring in undergraduate textbooks has recently been carried out. As a follow-up, this article provides similar examples, now drawn from recent magnetism literature. The distinction between the two notions of ‘coercivity’ referred to the B vs. H curve and the M vs. H curve, which turn out to be often confused in textbooks is elucidated. Various misinterpretations and conceptual problems revealed by our survey of recent magnetism-related scientiﬁc journals are summarized. In order to counteract the misinterpretations in question, some real examples of hysteresis loops showing the correct characteristics have also been identiﬁed in this search. Various ways of presenting units for the same physical quantity, i.e. the SI or cgs units as well as both units mixed, have been revealed in the regular articles. This is a worrying factor, which calls for a concerted action at the level of the whole magnetism community. A number of intricacies and fundamental conceptual problems in magnetism encountered in a recent review are dealt with in a separate note.","container-title":"Journal of Magnetism and Magnetic Materials","DOI":"10.1016/S0304-8853(02)01339-2","ISSN":"03048853","issue":"1-2","journalAbbreviation":"Journal of Magnetism and Magnetic Materials","language":"en","page":"250-260","source":"DOI.org (Crossref)","title":"Physics behind the magnetic hysteresis loop—a survey of misconceptions in magnetism literature","URL":"https://linkinghub.elsevier.com/retrieve/pii/S0304885302013392","volume":"260","author":[{"family":"Sung","given":"H.W.F"},{"family":"Rudowicz","given":"C"}],"accessed":{"date-parts":[["2022",11,17]]},"issued":{"date-parts":[["2003",3]]}}},{"id":3192,"uris":["http://zotero.org/groups/4395508/items/5Q2DVZ7R"],"itemData":{"id":3192,"type":"book","abstract":"This book is designed to serve the needs of the engineering and technical communities for high-quality and comprehensive information regarding specific electrical and magnetic properties of metals. This comprehensive reference provides materials engineers and scientists with a comparative listing of materials and their magnetic and electrical properties to aid in the materials selection process. The materials are sorted by a common materials hierarchy, and their property values are given in a consistent system of International Standard (SI) and customary units.","event-place":"Materials Park, OH","ISBN":"978-0-87170-690-4","language":"eng","publisher":"ASM International","publisher-place":"Materials Park, OH","source":"utk.primo.exlibrisgroup.com","title":"ASM ready reference Electrical and magnetic properties of metals","URL":"https://app-knovel-com.utk.idm.oclc.org/kn/resources/kpASMRREMQ/toc?b-toc-cid=kpASMRREMQ&amp;b-toc-title=ASM%20Ready%20Reference%20-%20Electrical%20and%20Magnetic%20Properties%20of%20Metals&amp;b-toc-root-slug=asm-ready-reference-electrical&amp;b-toc-url-slug=introduction-electrical","author":[{"family":"Moosbrugger","given":"Charles"},{"family":"Cverna","given":"Fran"}],"accessed":{"date-parts":[["2022",11,18]]},"issued":{"date-parts":[["2000"]]}}}],"schema":"https://github.com/citation-style-language/schema/raw/master/csl-citation.json"} </w:instrText>
            </w:r>
            <w:r w:rsidRPr="002B585E">
              <w:rPr>
                <w:rFonts w:ascii="Times New Roman" w:eastAsia="Times New Roman" w:hAnsi="Times New Roman" w:cs="Times New Roman"/>
                <w:sz w:val="20"/>
                <w:szCs w:val="20"/>
              </w:rPr>
              <w:fldChar w:fldCharType="separate"/>
            </w:r>
            <w:r w:rsidRPr="002B585E">
              <w:rPr>
                <w:rFonts w:ascii="Times New Roman" w:hAnsi="Times New Roman" w:cs="Times New Roman"/>
                <w:sz w:val="20"/>
                <w:szCs w:val="20"/>
                <w:vertAlign w:val="superscript"/>
              </w:rPr>
              <w:t>61,91</w:t>
            </w:r>
            <w:r w:rsidRPr="002B585E">
              <w:rPr>
                <w:rFonts w:ascii="Times New Roman" w:eastAsia="Times New Roman" w:hAnsi="Times New Roman" w:cs="Times New Roman"/>
                <w:sz w:val="20"/>
                <w:szCs w:val="20"/>
              </w:rPr>
              <w:fldChar w:fldCharType="end"/>
            </w:r>
          </w:p>
        </w:tc>
      </w:tr>
    </w:tbl>
    <w:p w14:paraId="5CB78035" w14:textId="6D2FFE64" w:rsidR="00E11A23" w:rsidRDefault="00E11A23" w:rsidP="00CE04E3">
      <w:pPr>
        <w:spacing w:line="480" w:lineRule="auto"/>
        <w:jc w:val="both"/>
        <w:rPr>
          <w:rFonts w:ascii="Times New Roman" w:eastAsia="Times New Roman" w:hAnsi="Times New Roman" w:cs="Times New Roman"/>
          <w:sz w:val="24"/>
          <w:szCs w:val="24"/>
        </w:rPr>
      </w:pPr>
    </w:p>
    <w:p w14:paraId="653F2A07" w14:textId="77777777" w:rsidR="00815848" w:rsidRDefault="00815848" w:rsidP="00CE04E3">
      <w:pPr>
        <w:spacing w:line="480" w:lineRule="auto"/>
        <w:jc w:val="both"/>
        <w:rPr>
          <w:rFonts w:ascii="Times New Roman" w:eastAsia="Times New Roman" w:hAnsi="Times New Roman" w:cs="Times New Roman"/>
          <w:sz w:val="24"/>
          <w:szCs w:val="24"/>
        </w:rPr>
      </w:pPr>
    </w:p>
    <w:p w14:paraId="49D97DA6" w14:textId="17286570" w:rsidR="00861B05" w:rsidRPr="00861B05" w:rsidRDefault="00861B05" w:rsidP="002B585E">
      <w:pPr>
        <w:pStyle w:val="Caption"/>
        <w:keepNext/>
        <w:rPr>
          <w:i/>
          <w:iCs/>
        </w:rPr>
      </w:pPr>
      <w:bookmarkStart w:id="49" w:name="_Toc140752041"/>
      <w:r w:rsidRPr="00861B05">
        <w:t xml:space="preserve">Table </w:t>
      </w:r>
      <w:fldSimple w:instr=" STYLEREF 1 \s ">
        <w:r w:rsidR="009F5625">
          <w:rPr>
            <w:noProof/>
          </w:rPr>
          <w:t>2</w:t>
        </w:r>
      </w:fldSimple>
      <w:r w:rsidR="006B419E">
        <w:t>.</w:t>
      </w:r>
      <w:fldSimple w:instr=" SEQ Table \* ARABIC \s 1 ">
        <w:r w:rsidR="009F5625">
          <w:rPr>
            <w:noProof/>
          </w:rPr>
          <w:t>2</w:t>
        </w:r>
      </w:fldSimple>
      <w:r w:rsidRPr="00861B05">
        <w:t xml:space="preserve">: SI and CGS-EMU </w:t>
      </w:r>
      <w:r w:rsidR="002B585E" w:rsidRPr="00861B05">
        <w:t>units for magnetic properties</w:t>
      </w:r>
      <w:r w:rsidR="002B585E">
        <w:t>.</w:t>
      </w:r>
      <w:bookmarkEnd w:id="49"/>
    </w:p>
    <w:tbl>
      <w:tblPr>
        <w:tblStyle w:val="TableGrid"/>
        <w:tblW w:w="0" w:type="auto"/>
        <w:tblLook w:val="04A0" w:firstRow="1" w:lastRow="0" w:firstColumn="1" w:lastColumn="0" w:noHBand="0" w:noVBand="1"/>
      </w:tblPr>
      <w:tblGrid>
        <w:gridCol w:w="1603"/>
        <w:gridCol w:w="1902"/>
        <w:gridCol w:w="2922"/>
        <w:gridCol w:w="2923"/>
      </w:tblGrid>
      <w:tr w:rsidR="00524E93" w14:paraId="5C574813" w14:textId="77777777" w:rsidTr="00097B96">
        <w:tc>
          <w:tcPr>
            <w:tcW w:w="3505" w:type="dxa"/>
            <w:gridSpan w:val="2"/>
            <w:vAlign w:val="center"/>
          </w:tcPr>
          <w:p w14:paraId="742AA8C3" w14:textId="06B040B6" w:rsidR="00524E93" w:rsidRPr="00E11A23" w:rsidRDefault="00527D1F" w:rsidP="00097B96">
            <w:pPr>
              <w:spacing w:line="276" w:lineRule="auto"/>
              <w:jc w:val="center"/>
              <w:rPr>
                <w:rFonts w:ascii="Times New Roman" w:eastAsia="Times New Roman" w:hAnsi="Times New Roman" w:cs="Times New Roman"/>
                <w:b/>
                <w:bCs/>
                <w:sz w:val="24"/>
                <w:szCs w:val="24"/>
              </w:rPr>
            </w:pPr>
            <w:r w:rsidRPr="00E11A23">
              <w:rPr>
                <w:rFonts w:ascii="Times New Roman" w:eastAsia="Times New Roman" w:hAnsi="Times New Roman" w:cs="Times New Roman"/>
                <w:b/>
                <w:bCs/>
                <w:sz w:val="24"/>
                <w:szCs w:val="24"/>
              </w:rPr>
              <w:t xml:space="preserve">Magnetic </w:t>
            </w:r>
            <w:r w:rsidR="00B8741F">
              <w:rPr>
                <w:rFonts w:ascii="Times New Roman" w:eastAsia="Times New Roman" w:hAnsi="Times New Roman" w:cs="Times New Roman"/>
                <w:b/>
                <w:bCs/>
                <w:sz w:val="24"/>
                <w:szCs w:val="24"/>
              </w:rPr>
              <w:t>p</w:t>
            </w:r>
            <w:r w:rsidRPr="00E11A23">
              <w:rPr>
                <w:rFonts w:ascii="Times New Roman" w:eastAsia="Times New Roman" w:hAnsi="Times New Roman" w:cs="Times New Roman"/>
                <w:b/>
                <w:bCs/>
                <w:sz w:val="24"/>
                <w:szCs w:val="24"/>
              </w:rPr>
              <w:t>roperties</w:t>
            </w:r>
          </w:p>
        </w:tc>
        <w:tc>
          <w:tcPr>
            <w:tcW w:w="2922" w:type="dxa"/>
            <w:vAlign w:val="center"/>
          </w:tcPr>
          <w:p w14:paraId="2399253F" w14:textId="32AF4762" w:rsidR="00524E93" w:rsidRPr="00E11A23" w:rsidRDefault="00524E93" w:rsidP="00097B96">
            <w:pPr>
              <w:spacing w:line="276" w:lineRule="auto"/>
              <w:jc w:val="center"/>
              <w:rPr>
                <w:rFonts w:ascii="Times New Roman" w:eastAsia="Times New Roman" w:hAnsi="Times New Roman" w:cs="Times New Roman"/>
                <w:b/>
                <w:bCs/>
                <w:sz w:val="24"/>
                <w:szCs w:val="24"/>
              </w:rPr>
            </w:pPr>
            <w:r w:rsidRPr="00E11A23">
              <w:rPr>
                <w:rFonts w:ascii="Times New Roman" w:eastAsia="Times New Roman" w:hAnsi="Times New Roman" w:cs="Times New Roman"/>
                <w:b/>
                <w:bCs/>
                <w:sz w:val="24"/>
                <w:szCs w:val="24"/>
              </w:rPr>
              <w:t xml:space="preserve">SI </w:t>
            </w:r>
            <w:r w:rsidR="00B8741F">
              <w:rPr>
                <w:rFonts w:ascii="Times New Roman" w:eastAsia="Times New Roman" w:hAnsi="Times New Roman" w:cs="Times New Roman"/>
                <w:b/>
                <w:bCs/>
                <w:sz w:val="24"/>
                <w:szCs w:val="24"/>
              </w:rPr>
              <w:t>u</w:t>
            </w:r>
            <w:r w:rsidRPr="00E11A23">
              <w:rPr>
                <w:rFonts w:ascii="Times New Roman" w:eastAsia="Times New Roman" w:hAnsi="Times New Roman" w:cs="Times New Roman"/>
                <w:b/>
                <w:bCs/>
                <w:sz w:val="24"/>
                <w:szCs w:val="24"/>
              </w:rPr>
              <w:t>nits</w:t>
            </w:r>
          </w:p>
        </w:tc>
        <w:tc>
          <w:tcPr>
            <w:tcW w:w="2923" w:type="dxa"/>
            <w:vAlign w:val="center"/>
          </w:tcPr>
          <w:p w14:paraId="4536A4A6" w14:textId="09523619" w:rsidR="00524E93" w:rsidRPr="00E11A23" w:rsidRDefault="00524E93" w:rsidP="00097B96">
            <w:pPr>
              <w:spacing w:line="276" w:lineRule="auto"/>
              <w:jc w:val="center"/>
              <w:rPr>
                <w:rFonts w:ascii="Times New Roman" w:eastAsia="Times New Roman" w:hAnsi="Times New Roman" w:cs="Times New Roman"/>
                <w:b/>
                <w:bCs/>
                <w:sz w:val="24"/>
                <w:szCs w:val="24"/>
              </w:rPr>
            </w:pPr>
            <w:r w:rsidRPr="00E11A23">
              <w:rPr>
                <w:rFonts w:ascii="Times New Roman" w:eastAsia="Times New Roman" w:hAnsi="Times New Roman" w:cs="Times New Roman"/>
                <w:b/>
                <w:bCs/>
                <w:sz w:val="24"/>
                <w:szCs w:val="24"/>
              </w:rPr>
              <w:t>CGS</w:t>
            </w:r>
            <w:r w:rsidR="00527D1F" w:rsidRPr="00E11A23">
              <w:rPr>
                <w:rFonts w:ascii="Times New Roman" w:eastAsia="Times New Roman" w:hAnsi="Times New Roman" w:cs="Times New Roman"/>
                <w:b/>
                <w:bCs/>
                <w:sz w:val="24"/>
                <w:szCs w:val="24"/>
              </w:rPr>
              <w:t>-EMU</w:t>
            </w:r>
            <w:r w:rsidRPr="00E11A23">
              <w:rPr>
                <w:rFonts w:ascii="Times New Roman" w:eastAsia="Times New Roman" w:hAnsi="Times New Roman" w:cs="Times New Roman"/>
                <w:b/>
                <w:bCs/>
                <w:sz w:val="24"/>
                <w:szCs w:val="24"/>
              </w:rPr>
              <w:t xml:space="preserve"> </w:t>
            </w:r>
            <w:r w:rsidR="00B8741F">
              <w:rPr>
                <w:rFonts w:ascii="Times New Roman" w:eastAsia="Times New Roman" w:hAnsi="Times New Roman" w:cs="Times New Roman"/>
                <w:b/>
                <w:bCs/>
                <w:sz w:val="24"/>
                <w:szCs w:val="24"/>
              </w:rPr>
              <w:t>u</w:t>
            </w:r>
            <w:r w:rsidRPr="00E11A23">
              <w:rPr>
                <w:rFonts w:ascii="Times New Roman" w:eastAsia="Times New Roman" w:hAnsi="Times New Roman" w:cs="Times New Roman"/>
                <w:b/>
                <w:bCs/>
                <w:sz w:val="24"/>
                <w:szCs w:val="24"/>
              </w:rPr>
              <w:t>nits</w:t>
            </w:r>
          </w:p>
        </w:tc>
      </w:tr>
      <w:tr w:rsidR="00524E93" w14:paraId="5A47D917" w14:textId="77777777" w:rsidTr="00097B96">
        <w:tc>
          <w:tcPr>
            <w:tcW w:w="3505" w:type="dxa"/>
            <w:gridSpan w:val="2"/>
            <w:vAlign w:val="center"/>
          </w:tcPr>
          <w:p w14:paraId="1B74DD97" w14:textId="2FB9C0E1"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Magnetic </w:t>
            </w:r>
            <w:r w:rsidR="00B8741F">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ield </w:t>
            </w:r>
            <w:r w:rsidR="00B8741F">
              <w:rPr>
                <w:rFonts w:ascii="Times New Roman" w:eastAsia="Times New Roman" w:hAnsi="Times New Roman" w:cs="Times New Roman"/>
                <w:sz w:val="24"/>
                <w:szCs w:val="24"/>
              </w:rPr>
              <w:t>s</w:t>
            </w:r>
            <w:r>
              <w:rPr>
                <w:rFonts w:ascii="Times New Roman" w:eastAsia="Times New Roman" w:hAnsi="Times New Roman" w:cs="Times New Roman"/>
                <w:sz w:val="24"/>
                <w:szCs w:val="24"/>
              </w:rPr>
              <w:t>trength (</w:t>
            </w:r>
            <w:r w:rsidRPr="00711947">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w:t>
            </w:r>
          </w:p>
        </w:tc>
        <w:tc>
          <w:tcPr>
            <w:tcW w:w="2922" w:type="dxa"/>
            <w:vAlign w:val="center"/>
          </w:tcPr>
          <w:p w14:paraId="6D65B7C7" w14:textId="0B6E4954"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w:t>
            </w:r>
          </w:p>
        </w:tc>
        <w:tc>
          <w:tcPr>
            <w:tcW w:w="2923" w:type="dxa"/>
            <w:vAlign w:val="center"/>
          </w:tcPr>
          <w:p w14:paraId="724849E5" w14:textId="0F6FE690"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Oe</w:t>
            </w:r>
          </w:p>
        </w:tc>
      </w:tr>
      <w:tr w:rsidR="00524E93" w14:paraId="254793A5" w14:textId="77777777" w:rsidTr="00097B96">
        <w:tc>
          <w:tcPr>
            <w:tcW w:w="3505" w:type="dxa"/>
            <w:gridSpan w:val="2"/>
            <w:vAlign w:val="center"/>
          </w:tcPr>
          <w:p w14:paraId="11602DC9" w14:textId="042947B1"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Magnetic </w:t>
            </w:r>
            <w:r w:rsidR="00784FAC">
              <w:rPr>
                <w:rFonts w:ascii="Times New Roman" w:eastAsia="Times New Roman" w:hAnsi="Times New Roman" w:cs="Times New Roman"/>
                <w:sz w:val="24"/>
                <w:szCs w:val="24"/>
              </w:rPr>
              <w:t>i</w:t>
            </w:r>
            <w:r>
              <w:rPr>
                <w:rFonts w:ascii="Times New Roman" w:eastAsia="Times New Roman" w:hAnsi="Times New Roman" w:cs="Times New Roman"/>
                <w:sz w:val="24"/>
                <w:szCs w:val="24"/>
              </w:rPr>
              <w:t>nduction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rPr>
              <w:t>)</w:t>
            </w:r>
          </w:p>
        </w:tc>
        <w:tc>
          <w:tcPr>
            <w:tcW w:w="2922" w:type="dxa"/>
            <w:vAlign w:val="center"/>
          </w:tcPr>
          <w:p w14:paraId="31C9371C" w14:textId="3F40AF50"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p>
        </w:tc>
        <w:tc>
          <w:tcPr>
            <w:tcW w:w="2923" w:type="dxa"/>
            <w:vAlign w:val="center"/>
          </w:tcPr>
          <w:p w14:paraId="0F5404C4" w14:textId="2F9264CF"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p>
        </w:tc>
      </w:tr>
      <w:tr w:rsidR="00524E93" w14:paraId="4E5ACF97" w14:textId="77777777" w:rsidTr="00097B96">
        <w:tc>
          <w:tcPr>
            <w:tcW w:w="3505" w:type="dxa"/>
            <w:gridSpan w:val="2"/>
            <w:vAlign w:val="center"/>
          </w:tcPr>
          <w:p w14:paraId="45F7DC82" w14:textId="3EAFFD82" w:rsidR="00524E93" w:rsidRDefault="00E11A23"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Magnetic </w:t>
            </w:r>
            <w:r w:rsidR="00784FAC" w:rsidRPr="00784FAC">
              <w:rPr>
                <w:rFonts w:ascii="Times New Roman" w:eastAsia="Times New Roman" w:hAnsi="Times New Roman" w:cs="Times New Roman"/>
                <w:sz w:val="24"/>
                <w:szCs w:val="24"/>
              </w:rPr>
              <w:t>p</w:t>
            </w:r>
            <w:r>
              <w:rPr>
                <w:rFonts w:ascii="Times New Roman" w:eastAsia="Times New Roman" w:hAnsi="Times New Roman" w:cs="Times New Roman"/>
                <w:sz w:val="24"/>
                <w:szCs w:val="24"/>
              </w:rPr>
              <w:t>ermeability (</w:t>
            </w:r>
            <w:r w:rsidR="00BC5EEF">
              <w:rPr>
                <w:rFonts w:ascii="Times New Roman" w:eastAsia="Times New Roman" w:hAnsi="Times New Roman" w:cs="Times New Roman"/>
                <w:sz w:val="24"/>
                <w:szCs w:val="24"/>
              </w:rPr>
              <w:t>μ)</w:t>
            </w:r>
          </w:p>
        </w:tc>
        <w:tc>
          <w:tcPr>
            <w:tcW w:w="2922" w:type="dxa"/>
            <w:vAlign w:val="center"/>
          </w:tcPr>
          <w:p w14:paraId="50D35093" w14:textId="1636DFF1"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H/m</w:t>
            </w:r>
          </w:p>
        </w:tc>
        <w:tc>
          <w:tcPr>
            <w:tcW w:w="2923" w:type="dxa"/>
            <w:vAlign w:val="center"/>
          </w:tcPr>
          <w:p w14:paraId="55C70013" w14:textId="2FCE4347"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Unitless</w:t>
            </w:r>
          </w:p>
        </w:tc>
      </w:tr>
      <w:tr w:rsidR="00524E93" w14:paraId="14EE92E2" w14:textId="77777777" w:rsidTr="00097B96">
        <w:tc>
          <w:tcPr>
            <w:tcW w:w="3505" w:type="dxa"/>
            <w:gridSpan w:val="2"/>
            <w:vAlign w:val="center"/>
          </w:tcPr>
          <w:p w14:paraId="0CDAA2E9" w14:textId="009D4483"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Relative </w:t>
            </w:r>
            <w:r w:rsidR="00784FAC">
              <w:rPr>
                <w:rFonts w:ascii="Times New Roman" w:eastAsia="Times New Roman" w:hAnsi="Times New Roman" w:cs="Times New Roman"/>
                <w:sz w:val="24"/>
                <w:szCs w:val="24"/>
              </w:rPr>
              <w:t>p</w:t>
            </w:r>
            <w:r>
              <w:rPr>
                <w:rFonts w:ascii="Times New Roman" w:eastAsia="Times New Roman" w:hAnsi="Times New Roman" w:cs="Times New Roman"/>
                <w:sz w:val="24"/>
                <w:szCs w:val="24"/>
              </w:rPr>
              <w:t>ermeability (</w:t>
            </w:r>
            <w:proofErr w:type="spellStart"/>
            <w:r>
              <w:rPr>
                <w:rFonts w:ascii="Times New Roman" w:eastAsia="Times New Roman" w:hAnsi="Times New Roman" w:cs="Times New Roman"/>
                <w:sz w:val="24"/>
                <w:szCs w:val="24"/>
              </w:rPr>
              <w:t>μ</w:t>
            </w:r>
            <w:r w:rsidRPr="00BC5EEF">
              <w:rPr>
                <w:rFonts w:ascii="Times New Roman" w:eastAsia="Times New Roman" w:hAnsi="Times New Roman" w:cs="Times New Roman"/>
                <w:sz w:val="24"/>
                <w:szCs w:val="24"/>
                <w:vertAlign w:val="subscript"/>
              </w:rPr>
              <w:t>r</w:t>
            </w:r>
            <w:proofErr w:type="spellEnd"/>
            <w:r>
              <w:rPr>
                <w:rFonts w:ascii="Times New Roman" w:eastAsia="Times New Roman" w:hAnsi="Times New Roman" w:cs="Times New Roman"/>
                <w:sz w:val="24"/>
                <w:szCs w:val="24"/>
              </w:rPr>
              <w:t>)</w:t>
            </w:r>
          </w:p>
        </w:tc>
        <w:tc>
          <w:tcPr>
            <w:tcW w:w="2922" w:type="dxa"/>
            <w:vAlign w:val="center"/>
          </w:tcPr>
          <w:p w14:paraId="3AA869F6" w14:textId="06E23043"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Unitless</w:t>
            </w:r>
          </w:p>
        </w:tc>
        <w:tc>
          <w:tcPr>
            <w:tcW w:w="2923" w:type="dxa"/>
            <w:vAlign w:val="center"/>
          </w:tcPr>
          <w:p w14:paraId="69F5C760" w14:textId="38F646F1"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Unitless</w:t>
            </w:r>
          </w:p>
        </w:tc>
      </w:tr>
      <w:tr w:rsidR="00524E93" w14:paraId="05A91616" w14:textId="77777777" w:rsidTr="00097B96">
        <w:tc>
          <w:tcPr>
            <w:tcW w:w="3505" w:type="dxa"/>
            <w:gridSpan w:val="2"/>
            <w:vAlign w:val="center"/>
          </w:tcPr>
          <w:p w14:paraId="1F8595E3" w14:textId="0955734A"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Susceptibility (κ)</w:t>
            </w:r>
          </w:p>
        </w:tc>
        <w:tc>
          <w:tcPr>
            <w:tcW w:w="2922" w:type="dxa"/>
            <w:vAlign w:val="center"/>
          </w:tcPr>
          <w:p w14:paraId="62D3D844" w14:textId="05A7EEEE"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Unitless</w:t>
            </w:r>
          </w:p>
        </w:tc>
        <w:tc>
          <w:tcPr>
            <w:tcW w:w="2923" w:type="dxa"/>
            <w:vAlign w:val="center"/>
          </w:tcPr>
          <w:p w14:paraId="741C8862" w14:textId="269676DC" w:rsidR="00524E93" w:rsidRDefault="00BC5EEF"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Unitless</w:t>
            </w:r>
          </w:p>
        </w:tc>
      </w:tr>
      <w:tr w:rsidR="00524E93" w14:paraId="60414677" w14:textId="77777777" w:rsidTr="00097B96">
        <w:tc>
          <w:tcPr>
            <w:tcW w:w="3505" w:type="dxa"/>
            <w:gridSpan w:val="2"/>
            <w:vAlign w:val="center"/>
          </w:tcPr>
          <w:p w14:paraId="42C0EE7C" w14:textId="2C5A18BA" w:rsidR="00524E93"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Mass </w:t>
            </w:r>
            <w:r w:rsidR="00784FA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usceptibility (χ or </w:t>
            </w:r>
            <w:proofErr w:type="spellStart"/>
            <w:r>
              <w:rPr>
                <w:rFonts w:ascii="Times New Roman" w:eastAsia="Times New Roman" w:hAnsi="Times New Roman" w:cs="Times New Roman"/>
                <w:sz w:val="24"/>
                <w:szCs w:val="24"/>
              </w:rPr>
              <w:t>χ</w:t>
            </w:r>
            <w:r w:rsidRPr="00D613F0">
              <w:rPr>
                <w:rFonts w:ascii="Times New Roman" w:eastAsia="Times New Roman" w:hAnsi="Times New Roman" w:cs="Times New Roman"/>
                <w:sz w:val="24"/>
                <w:szCs w:val="24"/>
                <w:vertAlign w:val="subscript"/>
              </w:rPr>
              <w:t>m</w:t>
            </w:r>
            <w:proofErr w:type="spellEnd"/>
            <w:r>
              <w:rPr>
                <w:rFonts w:ascii="Times New Roman" w:eastAsia="Times New Roman" w:hAnsi="Times New Roman" w:cs="Times New Roman"/>
                <w:sz w:val="24"/>
                <w:szCs w:val="24"/>
              </w:rPr>
              <w:t>)</w:t>
            </w:r>
          </w:p>
        </w:tc>
        <w:tc>
          <w:tcPr>
            <w:tcW w:w="2922" w:type="dxa"/>
            <w:vAlign w:val="center"/>
          </w:tcPr>
          <w:p w14:paraId="7E89D021" w14:textId="0D9D7EDA" w:rsidR="00524E93"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cm</w:t>
            </w:r>
            <w:r w:rsidRPr="00D613F0">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/g</w:t>
            </w:r>
          </w:p>
        </w:tc>
        <w:tc>
          <w:tcPr>
            <w:tcW w:w="2923" w:type="dxa"/>
            <w:vAlign w:val="center"/>
          </w:tcPr>
          <w:p w14:paraId="08026DF7" w14:textId="010CD887" w:rsidR="00524E93"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cm</w:t>
            </w:r>
            <w:r w:rsidRPr="00D613F0">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/g</w:t>
            </w:r>
          </w:p>
        </w:tc>
      </w:tr>
      <w:tr w:rsidR="00524E93" w14:paraId="385EBF00" w14:textId="77777777" w:rsidTr="00097B96">
        <w:tc>
          <w:tcPr>
            <w:tcW w:w="3505" w:type="dxa"/>
            <w:gridSpan w:val="2"/>
            <w:vAlign w:val="center"/>
          </w:tcPr>
          <w:p w14:paraId="433923BD" w14:textId="072D2FDE" w:rsidR="00524E93" w:rsidRPr="00D613F0"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Coercivity (</w:t>
            </w:r>
            <w:r w:rsidRPr="00711947">
              <w:rPr>
                <w:rFonts w:ascii="Times New Roman" w:eastAsia="Times New Roman" w:hAnsi="Times New Roman" w:cs="Times New Roman"/>
                <w:i/>
                <w:iCs/>
                <w:sz w:val="24"/>
                <w:szCs w:val="24"/>
              </w:rPr>
              <w:t>H</w:t>
            </w:r>
            <w:r w:rsidRPr="00A23B98">
              <w:rPr>
                <w:rFonts w:ascii="Times New Roman" w:eastAsia="Times New Roman" w:hAnsi="Times New Roman" w:cs="Times New Roman"/>
                <w:sz w:val="24"/>
                <w:szCs w:val="24"/>
                <w:vertAlign w:val="subscript"/>
              </w:rPr>
              <w:t>c</w:t>
            </w:r>
            <w:r>
              <w:rPr>
                <w:rFonts w:ascii="Times New Roman" w:eastAsia="Times New Roman" w:hAnsi="Times New Roman" w:cs="Times New Roman"/>
                <w:sz w:val="24"/>
                <w:szCs w:val="24"/>
              </w:rPr>
              <w:t>)</w:t>
            </w:r>
          </w:p>
        </w:tc>
        <w:tc>
          <w:tcPr>
            <w:tcW w:w="2922" w:type="dxa"/>
            <w:vAlign w:val="center"/>
          </w:tcPr>
          <w:p w14:paraId="021CE1B4" w14:textId="679EE51E" w:rsidR="00524E93"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w:t>
            </w:r>
          </w:p>
        </w:tc>
        <w:tc>
          <w:tcPr>
            <w:tcW w:w="2923" w:type="dxa"/>
            <w:vAlign w:val="center"/>
          </w:tcPr>
          <w:p w14:paraId="290B7A47" w14:textId="2C2E2C34" w:rsidR="00524E93"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Oe</w:t>
            </w:r>
          </w:p>
        </w:tc>
      </w:tr>
      <w:tr w:rsidR="00D613F0" w14:paraId="47C4B012" w14:textId="77777777" w:rsidTr="00097B96">
        <w:tc>
          <w:tcPr>
            <w:tcW w:w="3505" w:type="dxa"/>
            <w:gridSpan w:val="2"/>
            <w:vAlign w:val="center"/>
          </w:tcPr>
          <w:p w14:paraId="48134CD9" w14:textId="177367D3" w:rsidR="00D613F0"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Intrinsic </w:t>
            </w:r>
            <w:r w:rsidR="00784FAC">
              <w:rPr>
                <w:rFonts w:ascii="Times New Roman" w:eastAsia="Times New Roman" w:hAnsi="Times New Roman" w:cs="Times New Roman"/>
                <w:sz w:val="24"/>
                <w:szCs w:val="24"/>
              </w:rPr>
              <w:t>c</w:t>
            </w:r>
            <w:r>
              <w:rPr>
                <w:rFonts w:ascii="Times New Roman" w:eastAsia="Times New Roman" w:hAnsi="Times New Roman" w:cs="Times New Roman"/>
                <w:sz w:val="24"/>
                <w:szCs w:val="24"/>
              </w:rPr>
              <w:t>oercivity (</w:t>
            </w:r>
            <w:proofErr w:type="spellStart"/>
            <w:r w:rsidRPr="00711947">
              <w:rPr>
                <w:rFonts w:ascii="Times New Roman" w:eastAsia="Times New Roman" w:hAnsi="Times New Roman" w:cs="Times New Roman"/>
                <w:i/>
                <w:iCs/>
                <w:sz w:val="24"/>
                <w:szCs w:val="24"/>
              </w:rPr>
              <w:t>H</w:t>
            </w:r>
            <w:r w:rsidRPr="00A23B98">
              <w:rPr>
                <w:rFonts w:ascii="Times New Roman" w:eastAsia="Times New Roman" w:hAnsi="Times New Roman" w:cs="Times New Roman"/>
                <w:sz w:val="24"/>
                <w:szCs w:val="24"/>
                <w:vertAlign w:val="subscript"/>
              </w:rPr>
              <w:t>ci</w:t>
            </w:r>
            <w:proofErr w:type="spellEnd"/>
            <w:r>
              <w:rPr>
                <w:rFonts w:ascii="Times New Roman" w:eastAsia="Times New Roman" w:hAnsi="Times New Roman" w:cs="Times New Roman"/>
                <w:sz w:val="24"/>
                <w:szCs w:val="24"/>
              </w:rPr>
              <w:t>)</w:t>
            </w:r>
          </w:p>
        </w:tc>
        <w:tc>
          <w:tcPr>
            <w:tcW w:w="2922" w:type="dxa"/>
            <w:vAlign w:val="center"/>
          </w:tcPr>
          <w:p w14:paraId="2777EE3C" w14:textId="63624C9D" w:rsidR="00D613F0"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w:t>
            </w:r>
          </w:p>
        </w:tc>
        <w:tc>
          <w:tcPr>
            <w:tcW w:w="2923" w:type="dxa"/>
            <w:vAlign w:val="center"/>
          </w:tcPr>
          <w:p w14:paraId="3EFB3FA0" w14:textId="1A951070" w:rsidR="00D613F0" w:rsidRDefault="00D613F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Oe</w:t>
            </w:r>
          </w:p>
        </w:tc>
      </w:tr>
      <w:tr w:rsidR="00277340" w14:paraId="2748F9E6" w14:textId="77777777" w:rsidTr="00097B96">
        <w:tc>
          <w:tcPr>
            <w:tcW w:w="3505" w:type="dxa"/>
            <w:gridSpan w:val="2"/>
            <w:vAlign w:val="center"/>
          </w:tcPr>
          <w:p w14:paraId="316BAA2E" w14:textId="4C792145" w:rsidR="00277340" w:rsidRDefault="0027734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Remanence (</w:t>
            </w:r>
            <w:r w:rsidRPr="00711947">
              <w:rPr>
                <w:rFonts w:ascii="Times New Roman" w:eastAsia="Times New Roman" w:hAnsi="Times New Roman" w:cs="Times New Roman"/>
                <w:i/>
                <w:iCs/>
                <w:sz w:val="24"/>
                <w:szCs w:val="24"/>
              </w:rPr>
              <w:t>B</w:t>
            </w:r>
            <w:r>
              <w:rPr>
                <w:rFonts w:ascii="Times New Roman" w:eastAsia="Times New Roman" w:hAnsi="Times New Roman" w:cs="Times New Roman"/>
                <w:sz w:val="24"/>
                <w:szCs w:val="24"/>
                <w:vertAlign w:val="subscript"/>
              </w:rPr>
              <w:t>r</w:t>
            </w:r>
            <w:r>
              <w:rPr>
                <w:rFonts w:ascii="Times New Roman" w:eastAsia="Times New Roman" w:hAnsi="Times New Roman" w:cs="Times New Roman"/>
                <w:sz w:val="24"/>
                <w:szCs w:val="24"/>
              </w:rPr>
              <w:t>)</w:t>
            </w:r>
          </w:p>
        </w:tc>
        <w:tc>
          <w:tcPr>
            <w:tcW w:w="2922" w:type="dxa"/>
            <w:vAlign w:val="center"/>
          </w:tcPr>
          <w:p w14:paraId="0A6C685A" w14:textId="37AE6918" w:rsidR="00277340" w:rsidRDefault="0027734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p>
        </w:tc>
        <w:tc>
          <w:tcPr>
            <w:tcW w:w="2923" w:type="dxa"/>
            <w:vAlign w:val="center"/>
          </w:tcPr>
          <w:p w14:paraId="7BEBFCAA" w14:textId="39028A99" w:rsidR="00277340" w:rsidRDefault="0027734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p>
        </w:tc>
      </w:tr>
      <w:tr w:rsidR="0001661B" w14:paraId="5F60C69B" w14:textId="77777777" w:rsidTr="00097B96">
        <w:trPr>
          <w:trHeight w:val="141"/>
        </w:trPr>
        <w:tc>
          <w:tcPr>
            <w:tcW w:w="1603" w:type="dxa"/>
            <w:vMerge w:val="restart"/>
            <w:vAlign w:val="center"/>
          </w:tcPr>
          <w:p w14:paraId="7028F2C8" w14:textId="77777777"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Magnetization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w:t>
            </w:r>
          </w:p>
        </w:tc>
        <w:tc>
          <w:tcPr>
            <w:tcW w:w="1902" w:type="dxa"/>
            <w:vAlign w:val="center"/>
          </w:tcPr>
          <w:p w14:paraId="583B0F41" w14:textId="7235F44E"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Volume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w:t>
            </w:r>
          </w:p>
        </w:tc>
        <w:tc>
          <w:tcPr>
            <w:tcW w:w="2922" w:type="dxa"/>
            <w:vAlign w:val="center"/>
          </w:tcPr>
          <w:p w14:paraId="6CC50B6D" w14:textId="6C87265F"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w:t>
            </w:r>
          </w:p>
        </w:tc>
        <w:tc>
          <w:tcPr>
            <w:tcW w:w="2923" w:type="dxa"/>
            <w:vAlign w:val="center"/>
          </w:tcPr>
          <w:p w14:paraId="5E543421" w14:textId="4F8C188F"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emu/cm</w:t>
            </w:r>
            <w:r w:rsidRPr="0001661B">
              <w:rPr>
                <w:rFonts w:ascii="Times New Roman" w:eastAsia="Times New Roman" w:hAnsi="Times New Roman" w:cs="Times New Roman"/>
                <w:sz w:val="24"/>
                <w:szCs w:val="24"/>
                <w:vertAlign w:val="superscript"/>
              </w:rPr>
              <w:t>3</w:t>
            </w:r>
          </w:p>
        </w:tc>
      </w:tr>
      <w:tr w:rsidR="0001661B" w14:paraId="72608C75" w14:textId="77777777" w:rsidTr="00097B96">
        <w:trPr>
          <w:trHeight w:val="138"/>
        </w:trPr>
        <w:tc>
          <w:tcPr>
            <w:tcW w:w="1603" w:type="dxa"/>
            <w:vMerge/>
            <w:vAlign w:val="center"/>
          </w:tcPr>
          <w:p w14:paraId="0D0E7411" w14:textId="77777777" w:rsidR="0001661B" w:rsidRDefault="0001661B" w:rsidP="00097B96">
            <w:pPr>
              <w:spacing w:line="276" w:lineRule="auto"/>
              <w:jc w:val="center"/>
              <w:rPr>
                <w:rFonts w:ascii="Times New Roman" w:eastAsia="Times New Roman" w:hAnsi="Times New Roman" w:cs="Times New Roman"/>
                <w:sz w:val="24"/>
                <w:szCs w:val="24"/>
              </w:rPr>
            </w:pPr>
          </w:p>
        </w:tc>
        <w:tc>
          <w:tcPr>
            <w:tcW w:w="1902" w:type="dxa"/>
            <w:vAlign w:val="center"/>
          </w:tcPr>
          <w:p w14:paraId="7E875A5B" w14:textId="27761076"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Volume (4π</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w:t>
            </w:r>
          </w:p>
        </w:tc>
        <w:tc>
          <w:tcPr>
            <w:tcW w:w="2922" w:type="dxa"/>
            <w:vAlign w:val="center"/>
          </w:tcPr>
          <w:p w14:paraId="29A25F61" w14:textId="6BFD16C4"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w:t>
            </w:r>
          </w:p>
        </w:tc>
        <w:tc>
          <w:tcPr>
            <w:tcW w:w="2923" w:type="dxa"/>
            <w:vAlign w:val="center"/>
          </w:tcPr>
          <w:p w14:paraId="5531CBB4" w14:textId="4C97160B"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p>
        </w:tc>
      </w:tr>
      <w:tr w:rsidR="0001661B" w14:paraId="361143ED" w14:textId="77777777" w:rsidTr="00097B96">
        <w:trPr>
          <w:trHeight w:val="138"/>
        </w:trPr>
        <w:tc>
          <w:tcPr>
            <w:tcW w:w="1603" w:type="dxa"/>
            <w:vMerge/>
            <w:vAlign w:val="center"/>
          </w:tcPr>
          <w:p w14:paraId="7CF95D0F" w14:textId="77777777" w:rsidR="0001661B" w:rsidRDefault="0001661B" w:rsidP="00097B96">
            <w:pPr>
              <w:spacing w:line="276" w:lineRule="auto"/>
              <w:jc w:val="center"/>
              <w:rPr>
                <w:rFonts w:ascii="Times New Roman" w:eastAsia="Times New Roman" w:hAnsi="Times New Roman" w:cs="Times New Roman"/>
                <w:sz w:val="24"/>
                <w:szCs w:val="24"/>
              </w:rPr>
            </w:pPr>
          </w:p>
        </w:tc>
        <w:tc>
          <w:tcPr>
            <w:tcW w:w="1902" w:type="dxa"/>
            <w:vAlign w:val="center"/>
          </w:tcPr>
          <w:p w14:paraId="057412B2" w14:textId="4162B6DF"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Intensity (</w:t>
            </w:r>
            <w:r w:rsidRPr="00711947">
              <w:rPr>
                <w:rFonts w:ascii="Times New Roman" w:eastAsia="Times New Roman" w:hAnsi="Times New Roman" w:cs="Times New Roman"/>
                <w:i/>
                <w:iCs/>
                <w:sz w:val="24"/>
                <w:szCs w:val="24"/>
              </w:rPr>
              <w:t>J</w:t>
            </w:r>
            <w:r>
              <w:rPr>
                <w:rFonts w:ascii="Times New Roman" w:eastAsia="Times New Roman" w:hAnsi="Times New Roman" w:cs="Times New Roman"/>
                <w:sz w:val="24"/>
                <w:szCs w:val="24"/>
              </w:rPr>
              <w:t xml:space="preserve">, </w:t>
            </w:r>
            <w:r w:rsidRPr="00711947">
              <w:rPr>
                <w:rFonts w:ascii="Times New Roman" w:eastAsia="Times New Roman" w:hAnsi="Times New Roman" w:cs="Times New Roman"/>
                <w:i/>
                <w:iCs/>
                <w:sz w:val="24"/>
                <w:szCs w:val="24"/>
              </w:rPr>
              <w:t>I</w:t>
            </w:r>
            <w:r>
              <w:rPr>
                <w:rFonts w:ascii="Times New Roman" w:eastAsia="Times New Roman" w:hAnsi="Times New Roman" w:cs="Times New Roman"/>
                <w:sz w:val="24"/>
                <w:szCs w:val="24"/>
              </w:rPr>
              <w:t>)</w:t>
            </w:r>
          </w:p>
        </w:tc>
        <w:tc>
          <w:tcPr>
            <w:tcW w:w="2922" w:type="dxa"/>
            <w:vAlign w:val="center"/>
          </w:tcPr>
          <w:p w14:paraId="50FDEF16" w14:textId="675F4534"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p>
        </w:tc>
        <w:tc>
          <w:tcPr>
            <w:tcW w:w="2923" w:type="dxa"/>
            <w:vAlign w:val="center"/>
          </w:tcPr>
          <w:p w14:paraId="38C9F037" w14:textId="09CF73D5"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emu/cm</w:t>
            </w:r>
            <w:r w:rsidRPr="0001661B">
              <w:rPr>
                <w:rFonts w:ascii="Times New Roman" w:eastAsia="Times New Roman" w:hAnsi="Times New Roman" w:cs="Times New Roman"/>
                <w:sz w:val="24"/>
                <w:szCs w:val="24"/>
                <w:vertAlign w:val="superscript"/>
              </w:rPr>
              <w:t>3</w:t>
            </w:r>
          </w:p>
        </w:tc>
      </w:tr>
      <w:tr w:rsidR="0001661B" w14:paraId="0A10134A" w14:textId="77777777" w:rsidTr="00097B96">
        <w:trPr>
          <w:trHeight w:val="138"/>
        </w:trPr>
        <w:tc>
          <w:tcPr>
            <w:tcW w:w="1603" w:type="dxa"/>
            <w:vMerge/>
            <w:vAlign w:val="center"/>
          </w:tcPr>
          <w:p w14:paraId="4F679BAF" w14:textId="77777777" w:rsidR="0001661B" w:rsidRDefault="0001661B" w:rsidP="00097B96">
            <w:pPr>
              <w:spacing w:line="276" w:lineRule="auto"/>
              <w:jc w:val="center"/>
              <w:rPr>
                <w:rFonts w:ascii="Times New Roman" w:eastAsia="Times New Roman" w:hAnsi="Times New Roman" w:cs="Times New Roman"/>
                <w:sz w:val="24"/>
                <w:szCs w:val="24"/>
              </w:rPr>
            </w:pPr>
          </w:p>
        </w:tc>
        <w:tc>
          <w:tcPr>
            <w:tcW w:w="1902" w:type="dxa"/>
            <w:vAlign w:val="center"/>
          </w:tcPr>
          <w:p w14:paraId="54CC7871" w14:textId="030E6776"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Mass (σ,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rPr>
              <w:t>)</w:t>
            </w:r>
          </w:p>
        </w:tc>
        <w:tc>
          <w:tcPr>
            <w:tcW w:w="2922" w:type="dxa"/>
            <w:vAlign w:val="center"/>
          </w:tcPr>
          <w:p w14:paraId="43356828" w14:textId="5AA3DEF3"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784FAC">
              <w:rPr>
                <w:rFonts w:ascii="Times New Roman" w:eastAsia="Times New Roman" w:hAnsi="Times New Roman" w:cs="Times New Roman"/>
                <w:sz w:val="24"/>
                <w:szCs w:val="24"/>
              </w:rPr>
              <w:t>∙</w:t>
            </w:r>
            <w:r>
              <w:rPr>
                <w:rFonts w:ascii="Times New Roman" w:eastAsia="Times New Roman" w:hAnsi="Times New Roman" w:cs="Times New Roman"/>
                <w:sz w:val="24"/>
                <w:szCs w:val="24"/>
              </w:rPr>
              <w:t>m</w:t>
            </w:r>
            <w:r w:rsidRPr="0001661B">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/kg</w:t>
            </w:r>
          </w:p>
        </w:tc>
        <w:tc>
          <w:tcPr>
            <w:tcW w:w="2923" w:type="dxa"/>
            <w:vAlign w:val="center"/>
          </w:tcPr>
          <w:p w14:paraId="72E9AFF4" w14:textId="51107DDF" w:rsidR="0001661B"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emu/g</w:t>
            </w:r>
          </w:p>
        </w:tc>
      </w:tr>
      <w:tr w:rsidR="00277340" w14:paraId="3989549B" w14:textId="77777777" w:rsidTr="002B585E">
        <w:tc>
          <w:tcPr>
            <w:tcW w:w="3505" w:type="dxa"/>
            <w:gridSpan w:val="2"/>
            <w:tcBorders>
              <w:bottom w:val="single" w:sz="4" w:space="0" w:color="auto"/>
            </w:tcBorders>
            <w:vAlign w:val="center"/>
          </w:tcPr>
          <w:p w14:paraId="35A7B503" w14:textId="16560A47" w:rsidR="00277340" w:rsidRDefault="00277340"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Rem</w:t>
            </w:r>
            <w:r w:rsidR="00871010">
              <w:rPr>
                <w:rFonts w:ascii="Times New Roman" w:eastAsia="Times New Roman" w:hAnsi="Times New Roman" w:cs="Times New Roman"/>
                <w:sz w:val="24"/>
                <w:szCs w:val="24"/>
              </w:rPr>
              <w:t>anent</w:t>
            </w:r>
            <w:r>
              <w:rPr>
                <w:rFonts w:ascii="Times New Roman" w:eastAsia="Times New Roman" w:hAnsi="Times New Roman" w:cs="Times New Roman"/>
                <w:sz w:val="24"/>
                <w:szCs w:val="24"/>
              </w:rPr>
              <w:t xml:space="preserve"> </w:t>
            </w:r>
            <w:r w:rsidR="00784FAC">
              <w:rPr>
                <w:rFonts w:ascii="Times New Roman" w:eastAsia="Times New Roman" w:hAnsi="Times New Roman" w:cs="Times New Roman"/>
                <w:sz w:val="24"/>
                <w:szCs w:val="24"/>
              </w:rPr>
              <w:t>m</w:t>
            </w:r>
            <w:r>
              <w:rPr>
                <w:rFonts w:ascii="Times New Roman" w:eastAsia="Times New Roman" w:hAnsi="Times New Roman" w:cs="Times New Roman"/>
                <w:sz w:val="24"/>
                <w:szCs w:val="24"/>
              </w:rPr>
              <w:t>agnetization (</w:t>
            </w:r>
            <w:r w:rsidRPr="00711947">
              <w:rPr>
                <w:rFonts w:ascii="Times New Roman" w:eastAsia="Times New Roman" w:hAnsi="Times New Roman" w:cs="Times New Roman"/>
                <w:i/>
                <w:iCs/>
                <w:sz w:val="24"/>
                <w:szCs w:val="24"/>
              </w:rPr>
              <w:t>M</w:t>
            </w:r>
            <w:r>
              <w:rPr>
                <w:rFonts w:ascii="Times New Roman" w:eastAsia="Times New Roman" w:hAnsi="Times New Roman" w:cs="Times New Roman"/>
                <w:sz w:val="24"/>
                <w:szCs w:val="24"/>
                <w:vertAlign w:val="subscript"/>
              </w:rPr>
              <w:t>r</w:t>
            </w:r>
            <w:r>
              <w:rPr>
                <w:rFonts w:ascii="Times New Roman" w:eastAsia="Times New Roman" w:hAnsi="Times New Roman" w:cs="Times New Roman"/>
                <w:sz w:val="24"/>
                <w:szCs w:val="24"/>
              </w:rPr>
              <w:t>)</w:t>
            </w:r>
          </w:p>
        </w:tc>
        <w:tc>
          <w:tcPr>
            <w:tcW w:w="2922" w:type="dxa"/>
            <w:tcBorders>
              <w:bottom w:val="single" w:sz="4" w:space="0" w:color="auto"/>
            </w:tcBorders>
            <w:vAlign w:val="center"/>
          </w:tcPr>
          <w:p w14:paraId="7DD8005D" w14:textId="3282F315" w:rsidR="00277340"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Same as all variants of </w:t>
            </w:r>
            <w:r w:rsidRPr="00711947">
              <w:rPr>
                <w:rFonts w:ascii="Times New Roman" w:eastAsia="Times New Roman" w:hAnsi="Times New Roman" w:cs="Times New Roman"/>
                <w:i/>
                <w:iCs/>
                <w:sz w:val="24"/>
                <w:szCs w:val="24"/>
              </w:rPr>
              <w:t>M</w:t>
            </w:r>
          </w:p>
        </w:tc>
        <w:tc>
          <w:tcPr>
            <w:tcW w:w="2923" w:type="dxa"/>
            <w:tcBorders>
              <w:bottom w:val="single" w:sz="4" w:space="0" w:color="auto"/>
            </w:tcBorders>
            <w:vAlign w:val="center"/>
          </w:tcPr>
          <w:p w14:paraId="6292EC8A" w14:textId="70D57439" w:rsidR="00277340" w:rsidRDefault="0001661B" w:rsidP="00097B96">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Same as all variants of </w:t>
            </w:r>
            <w:r w:rsidRPr="00711947">
              <w:rPr>
                <w:rFonts w:ascii="Times New Roman" w:eastAsia="Times New Roman" w:hAnsi="Times New Roman" w:cs="Times New Roman"/>
                <w:i/>
                <w:iCs/>
                <w:sz w:val="24"/>
                <w:szCs w:val="24"/>
              </w:rPr>
              <w:t>M</w:t>
            </w:r>
          </w:p>
        </w:tc>
      </w:tr>
      <w:tr w:rsidR="002B585E" w14:paraId="730D2C10" w14:textId="77777777" w:rsidTr="002B585E">
        <w:tc>
          <w:tcPr>
            <w:tcW w:w="9350" w:type="dxa"/>
            <w:gridSpan w:val="4"/>
            <w:tcBorders>
              <w:top w:val="single" w:sz="4" w:space="0" w:color="auto"/>
              <w:left w:val="nil"/>
              <w:bottom w:val="nil"/>
              <w:right w:val="nil"/>
            </w:tcBorders>
            <w:vAlign w:val="center"/>
          </w:tcPr>
          <w:p w14:paraId="4865C8DD" w14:textId="77777777" w:rsidR="002B585E" w:rsidRPr="002B585E" w:rsidRDefault="002B585E" w:rsidP="002B585E">
            <w:pPr>
              <w:jc w:val="both"/>
              <w:rPr>
                <w:rFonts w:ascii="Times New Roman" w:eastAsia="Times New Roman" w:hAnsi="Times New Roman" w:cs="Times New Roman"/>
                <w:sz w:val="20"/>
                <w:szCs w:val="20"/>
              </w:rPr>
            </w:pPr>
            <w:r w:rsidRPr="002B585E">
              <w:rPr>
                <w:rFonts w:ascii="Times New Roman" w:eastAsia="Times New Roman" w:hAnsi="Times New Roman" w:cs="Times New Roman"/>
                <w:sz w:val="20"/>
                <w:szCs w:val="20"/>
              </w:rPr>
              <w:t xml:space="preserve">Note: in SI, </w:t>
            </w:r>
            <w:r w:rsidRPr="00711947">
              <w:rPr>
                <w:rFonts w:ascii="Times New Roman" w:eastAsia="Times New Roman" w:hAnsi="Times New Roman" w:cs="Times New Roman"/>
                <w:i/>
                <w:iCs/>
                <w:sz w:val="20"/>
                <w:szCs w:val="20"/>
              </w:rPr>
              <w:t>B</w:t>
            </w:r>
            <w:r w:rsidRPr="002B585E">
              <w:rPr>
                <w:rFonts w:ascii="Times New Roman" w:eastAsia="Times New Roman" w:hAnsi="Times New Roman" w:cs="Times New Roman"/>
                <w:sz w:val="20"/>
                <w:szCs w:val="20"/>
              </w:rPr>
              <w:t xml:space="preserve"> = μ</w:t>
            </w:r>
            <w:r w:rsidRPr="002B585E">
              <w:rPr>
                <w:rFonts w:ascii="Times New Roman" w:eastAsia="Times New Roman" w:hAnsi="Times New Roman" w:cs="Times New Roman"/>
                <w:sz w:val="20"/>
                <w:szCs w:val="20"/>
                <w:vertAlign w:val="subscript"/>
              </w:rPr>
              <w:t>0</w:t>
            </w:r>
            <w:r w:rsidRPr="002B585E">
              <w:rPr>
                <w:rFonts w:ascii="Times New Roman" w:eastAsia="Times New Roman" w:hAnsi="Times New Roman" w:cs="Times New Roman"/>
                <w:sz w:val="20"/>
                <w:szCs w:val="20"/>
              </w:rPr>
              <w:t xml:space="preserve"> (</w:t>
            </w:r>
            <w:r w:rsidRPr="00711947">
              <w:rPr>
                <w:rFonts w:ascii="Times New Roman" w:eastAsia="Times New Roman" w:hAnsi="Times New Roman" w:cs="Times New Roman"/>
                <w:i/>
                <w:iCs/>
                <w:sz w:val="20"/>
                <w:szCs w:val="20"/>
              </w:rPr>
              <w:t>H</w:t>
            </w:r>
            <w:r w:rsidRPr="002B585E">
              <w:rPr>
                <w:rFonts w:ascii="Times New Roman" w:eastAsia="Times New Roman" w:hAnsi="Times New Roman" w:cs="Times New Roman"/>
                <w:sz w:val="20"/>
                <w:szCs w:val="20"/>
              </w:rPr>
              <w:t xml:space="preserve"> + </w:t>
            </w:r>
            <w:r w:rsidRPr="00711947">
              <w:rPr>
                <w:rFonts w:ascii="Times New Roman" w:eastAsia="Times New Roman" w:hAnsi="Times New Roman" w:cs="Times New Roman"/>
                <w:i/>
                <w:iCs/>
                <w:sz w:val="20"/>
                <w:szCs w:val="20"/>
              </w:rPr>
              <w:t>M</w:t>
            </w:r>
            <w:r w:rsidRPr="002B585E">
              <w:rPr>
                <w:rFonts w:ascii="Times New Roman" w:eastAsia="Times New Roman" w:hAnsi="Times New Roman" w:cs="Times New Roman"/>
                <w:sz w:val="20"/>
                <w:szCs w:val="20"/>
              </w:rPr>
              <w:t xml:space="preserve">) ; in CGS-EMU, </w:t>
            </w:r>
            <w:r w:rsidRPr="00711947">
              <w:rPr>
                <w:rFonts w:ascii="Times New Roman" w:eastAsia="Times New Roman" w:hAnsi="Times New Roman" w:cs="Times New Roman"/>
                <w:i/>
                <w:iCs/>
                <w:sz w:val="20"/>
                <w:szCs w:val="20"/>
              </w:rPr>
              <w:t>B</w:t>
            </w:r>
            <w:r w:rsidRPr="002B585E">
              <w:rPr>
                <w:rFonts w:ascii="Times New Roman" w:eastAsia="Times New Roman" w:hAnsi="Times New Roman" w:cs="Times New Roman"/>
                <w:sz w:val="20"/>
                <w:szCs w:val="20"/>
              </w:rPr>
              <w:t xml:space="preserve"> = </w:t>
            </w:r>
            <w:r w:rsidRPr="00711947">
              <w:rPr>
                <w:rFonts w:ascii="Times New Roman" w:eastAsia="Times New Roman" w:hAnsi="Times New Roman" w:cs="Times New Roman"/>
                <w:i/>
                <w:iCs/>
                <w:sz w:val="20"/>
                <w:szCs w:val="20"/>
              </w:rPr>
              <w:t>H</w:t>
            </w:r>
            <w:r w:rsidRPr="002B585E">
              <w:rPr>
                <w:rFonts w:ascii="Times New Roman" w:eastAsia="Times New Roman" w:hAnsi="Times New Roman" w:cs="Times New Roman"/>
                <w:sz w:val="20"/>
                <w:szCs w:val="20"/>
              </w:rPr>
              <w:t xml:space="preserve"> + 4π</w:t>
            </w:r>
            <w:r w:rsidRPr="00711947">
              <w:rPr>
                <w:rFonts w:ascii="Times New Roman" w:eastAsia="Times New Roman" w:hAnsi="Times New Roman" w:cs="Times New Roman"/>
                <w:i/>
                <w:iCs/>
                <w:sz w:val="20"/>
                <w:szCs w:val="20"/>
              </w:rPr>
              <w:t>M</w:t>
            </w:r>
          </w:p>
          <w:p w14:paraId="4BC22B8A" w14:textId="5A53205D" w:rsidR="002B585E" w:rsidRDefault="002B585E" w:rsidP="002B585E">
            <w:pPr>
              <w:jc w:val="both"/>
              <w:rPr>
                <w:rFonts w:ascii="Times New Roman" w:eastAsia="Times New Roman" w:hAnsi="Times New Roman" w:cs="Times New Roman"/>
                <w:sz w:val="24"/>
                <w:szCs w:val="24"/>
              </w:rPr>
            </w:pPr>
            <w:r w:rsidRPr="002B585E">
              <w:rPr>
                <w:rFonts w:ascii="Times New Roman" w:eastAsia="Times New Roman" w:hAnsi="Times New Roman" w:cs="Times New Roman"/>
                <w:sz w:val="20"/>
                <w:szCs w:val="20"/>
              </w:rPr>
              <w:t>Source: American Society for Metals; National Institute of Standards and Technology</w:t>
            </w:r>
            <w:r w:rsidRPr="002B585E">
              <w:rPr>
                <w:rFonts w:ascii="Times New Roman" w:eastAsia="Times New Roman" w:hAnsi="Times New Roman" w:cs="Times New Roman"/>
                <w:sz w:val="20"/>
                <w:szCs w:val="20"/>
              </w:rPr>
              <w:fldChar w:fldCharType="begin"/>
            </w:r>
            <w:r w:rsidRPr="002B585E">
              <w:rPr>
                <w:rFonts w:ascii="Times New Roman" w:eastAsia="Times New Roman" w:hAnsi="Times New Roman" w:cs="Times New Roman"/>
                <w:sz w:val="20"/>
                <w:szCs w:val="20"/>
              </w:rPr>
              <w:instrText xml:space="preserve"> ADDIN ZOTERO_ITEM CSL_CITATION {"citationID":"H1fq5KRL","properties":{"formattedCitation":"\\super 91,92\\nosupersub{}","plainCitation":"91,92","noteIndex":0},"citationItems":[{"id":3192,"uris":["http://zotero.org/groups/4395508/items/5Q2DVZ7R"],"itemData":{"id":3192,"type":"book","abstract":"This book is designed to serve the needs of the engineering and technical communities for high-quality and comprehensive information regarding specific electrical and magnetic properties of metals. This comprehensive reference provides materials engineers and scientists with a comparative listing of materials and their magnetic and electrical properties to aid in the materials selection process. The materials are sorted by a common materials hierarchy, and their property values are given in a consistent system of International Standard (SI) and customary units.","event-place":"Materials Park, OH","ISBN":"978-0-87170-690-4","language":"eng","publisher":"ASM International","publisher-place":"Materials Park, OH","source":"utk.primo.exlibrisgroup.com","title":"ASM ready reference Electrical and magnetic properties of metals","URL":"https://app-knovel-com.utk.idm.oclc.org/kn/resources/kpASMRREMQ/toc?b-toc-cid=kpASMRREMQ&amp;b-toc-title=ASM%20Ready%20Reference%20-%20Electrical%20and%20Magnetic%20Properties%20of%20Metals&amp;b-toc-root-slug=asm-ready-reference-electrical&amp;b-toc-url-slug=introduction-electrical","author":[{"family":"Moosbrugger","given":"Charles"},{"family":"Cverna","given":"Fran"}],"accessed":{"date-parts":[["2022",11,18]]},"issued":{"date-parts":[["2000"]]}}},{"id":3189,"uris":["http://zotero.org/groups/4395508/items/FZLL2MQ6"],"itemData":{"id":3189,"type":"webpage","container-title":"National Institute for Standard and Technology (NIST)","genre":"Government","language":"English","title":"Units for Magnetic Properties","title-short":"Units Chart","URL":"https://www.nist.gov/system/files/documents/2017/05/09/UnitsChart.pdf","author":[{"family":"Goldfarb","given":"R.B."},{"family":"Fickett","given":"F.R."}],"accessed":{"date-parts":[["2022",11,18]]},"issued":{"date-parts":[["1985",3]]}}}],"schema":"https://github.com/citation-style-language/schema/raw/master/csl-citation.json"} </w:instrText>
            </w:r>
            <w:r w:rsidRPr="002B585E">
              <w:rPr>
                <w:rFonts w:ascii="Times New Roman" w:eastAsia="Times New Roman" w:hAnsi="Times New Roman" w:cs="Times New Roman"/>
                <w:sz w:val="20"/>
                <w:szCs w:val="20"/>
              </w:rPr>
              <w:fldChar w:fldCharType="separate"/>
            </w:r>
            <w:r w:rsidRPr="002B585E">
              <w:rPr>
                <w:rFonts w:ascii="Times New Roman" w:hAnsi="Times New Roman" w:cs="Times New Roman"/>
                <w:sz w:val="20"/>
                <w:szCs w:val="20"/>
                <w:vertAlign w:val="superscript"/>
              </w:rPr>
              <w:t>91,92</w:t>
            </w:r>
            <w:r w:rsidRPr="002B585E">
              <w:rPr>
                <w:rFonts w:ascii="Times New Roman" w:eastAsia="Times New Roman" w:hAnsi="Times New Roman" w:cs="Times New Roman"/>
                <w:sz w:val="20"/>
                <w:szCs w:val="20"/>
              </w:rPr>
              <w:fldChar w:fldCharType="end"/>
            </w:r>
          </w:p>
        </w:tc>
      </w:tr>
    </w:tbl>
    <w:p w14:paraId="586B3CCE" w14:textId="273DA2E0" w:rsidR="00815848" w:rsidRDefault="00815848" w:rsidP="00E11666">
      <w:pPr>
        <w:spacing w:line="240" w:lineRule="auto"/>
        <w:jc w:val="both"/>
        <w:rPr>
          <w:rFonts w:ascii="Times New Roman" w:eastAsia="Times New Roman" w:hAnsi="Times New Roman" w:cs="Times New Roman"/>
          <w:sz w:val="24"/>
          <w:szCs w:val="24"/>
        </w:rPr>
      </w:pPr>
    </w:p>
    <w:p w14:paraId="029E413F" w14:textId="77777777" w:rsidR="00815848" w:rsidRDefault="0081584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DA34815" w14:textId="66C75FD1" w:rsidR="002B04B3" w:rsidRDefault="00761846" w:rsidP="00DD71E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melting temperature. Powder production can be done via gas atomization, crushing and grinding, or chemical decomposition.</w:t>
      </w:r>
      <w:r w:rsidR="005B2477">
        <w:rPr>
          <w:rFonts w:ascii="Times New Roman" w:eastAsia="Times New Roman" w:hAnsi="Times New Roman" w:cs="Times New Roman"/>
          <w:sz w:val="24"/>
          <w:szCs w:val="24"/>
        </w:rPr>
        <w:t xml:space="preserve"> In magnet manufacturing</w:t>
      </w:r>
      <w:r w:rsidR="003164A8">
        <w:rPr>
          <w:rFonts w:ascii="Times New Roman" w:eastAsia="Times New Roman" w:hAnsi="Times New Roman" w:cs="Times New Roman"/>
          <w:sz w:val="24"/>
          <w:szCs w:val="24"/>
        </w:rPr>
        <w:t>,</w:t>
      </w:r>
      <w:r w:rsidR="005B2477">
        <w:rPr>
          <w:rFonts w:ascii="Times New Roman" w:eastAsia="Times New Roman" w:hAnsi="Times New Roman" w:cs="Times New Roman"/>
          <w:sz w:val="24"/>
          <w:szCs w:val="24"/>
        </w:rPr>
        <w:t xml:space="preserve"> a suitable composition is pulverized into a fine powder, compacted via pressing, and densified via sintering. This process is also known as P&amp;S.</w:t>
      </w:r>
      <w:r w:rsidR="00915A74">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{"citationID":"vEdcA13N","properties":{"formattedCitation":"\\super 9,93\\uc0\\u8211{}95\\nosupersub{}","plainCitation":"9,93–95","noteIndex":0},"citationItems":[{"id":2765,"uris":["http://zotero.org/users/2975302/items/RRXIJNFG"],"itemData":{"id":2765,"type":"article-journal","abstract":"Permanent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P."}],"accessed":{"date-parts":[["2022",5,13]]},"issued":{"date-parts":[["2022",5,1]]}}},{"id":3219,"uris":["http://zotero.org/groups/4395508/items/DJM5FUD9"],"itemData":{"id":3219,"type":"chapter","abstract":"\"powder metallurgy\" published on  by Oxford University Press.","container-title":"A Dictionary of Mechanical Engineering","ISBN":"978-0-19-883210-2","language":"en","publisher":"Oxford University Press","source":"www-oxfordreference-com.utk.idm.oclc.org","title":"powder metallurgy","URL":"http://www.oxfordreference.com/view/10.1093/acref/9780198832102.001.0001/acref-9780198832102-e-9480","author":[{"family":"Escudier","given":"Marcel"},{"family":"Atkins","given":"Tony"}],"accessed":{"date-parts":[["2022",11,28]]},"issued":{"date-parts":[["2019",7,18]]}}},{"id":3221,"uris":["http://zotero.org/groups/4395508/items/6VUI63ZN"],"itemData":{"id":3221,"type":"chapter","abstract":"\"powder metallurgy\" published on  by Oxford University Press.","container-title":"A Dictionary of Chemistry","ISBN":"978-0-19-884122-7","language":"en","publisher":"Oxford University Press","source":"www-oxfordreference-com.utk.idm.oclc.org","title":"powder metallurgy","URL":"http://www.oxfordreference.com/view/10.1093/acref/9780198841227.001.0001/acref-9780198841227-e-3362","editor":[{"family":"Law","given":"Jonathan"},{"family":"Rennie","given":"Richard"}],"author":[{"family":"Law","given":"Jonathan LawJonathan"},{"family":"Rennie","given":"Richard RennieRichard"}],"accessed":{"date-parts":[["2022",11,28]]},"issued":{"date-parts":[["2020",3,19]]}}},{"id":3223,"uris":["http://zotero.org/groups/4395508/items/LUAQIFTH"],"itemData":{"id":3223,"type":"chapter","abstract":"\"sintering\" published on  by Oxford University Press.","container-title":"A Dictionary of Chemistry","ISBN":"978-0-19-884122-7","language":"en","publisher":"Oxford University Press","source":"www-oxfordreference-com.utk.idm.oclc.org","title":"sintering","URL":"http://www.oxfordreference.com/view/10.1093/acref/9780198841227.001.0001/acref-9780198841227-e-3749","editor":[{"family":"Law","given":"Jonathan"},{"family":"Rennie","given":"Richard"}],"author":[{"family":"Law","given":"Jonathan LawJonathan"},{"family":"Rennie","given":"Richard RennieRichard"}],"accessed":{"date-parts":[["2022",11,28]]},"issued":{"date-parts":[["2020",3,19]]}}}],"schema":"https://github.com/citation-style-language/schema/raw/master/csl-citation.json"} </w:instrText>
      </w:r>
      <w:r w:rsidR="00915A74">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9,93–95</w:t>
      </w:r>
      <w:r w:rsidR="00915A74">
        <w:rPr>
          <w:rFonts w:ascii="Times New Roman" w:eastAsia="Times New Roman" w:hAnsi="Times New Roman" w:cs="Times New Roman"/>
          <w:sz w:val="24"/>
          <w:szCs w:val="24"/>
        </w:rPr>
        <w:fldChar w:fldCharType="end"/>
      </w:r>
      <w:r w:rsidR="005B2477">
        <w:rPr>
          <w:rFonts w:ascii="Times New Roman" w:eastAsia="Times New Roman" w:hAnsi="Times New Roman" w:cs="Times New Roman"/>
          <w:sz w:val="24"/>
          <w:szCs w:val="24"/>
        </w:rPr>
        <w:t xml:space="preserve"> Figure 2.1 illustrat</w:t>
      </w:r>
      <w:r w:rsidR="003164A8">
        <w:rPr>
          <w:rFonts w:ascii="Times New Roman" w:eastAsia="Times New Roman" w:hAnsi="Times New Roman" w:cs="Times New Roman"/>
          <w:sz w:val="24"/>
          <w:szCs w:val="24"/>
        </w:rPr>
        <w:t>es</w:t>
      </w:r>
      <w:r w:rsidR="005B2477">
        <w:rPr>
          <w:rFonts w:ascii="Times New Roman" w:eastAsia="Times New Roman" w:hAnsi="Times New Roman" w:cs="Times New Roman"/>
          <w:sz w:val="24"/>
          <w:szCs w:val="24"/>
        </w:rPr>
        <w:t xml:space="preserve"> the main steps in the P&amp;S conventional manufacturing method.</w:t>
      </w:r>
    </w:p>
    <w:p w14:paraId="0B0DDC95" w14:textId="035D86DE" w:rsidR="00815848" w:rsidRDefault="006570E6" w:rsidP="00BC3349">
      <w:pPr>
        <w:spacing w:line="480" w:lineRule="auto"/>
        <w:jc w:val="both"/>
        <w:rPr>
          <w:rFonts w:ascii="Times New Roman" w:hAnsi="Times New Roman" w:cs="Times New Roman"/>
          <w:sz w:val="24"/>
          <w:szCs w:val="24"/>
        </w:rPr>
      </w:pPr>
      <w:r>
        <w:rPr>
          <w:rFonts w:ascii="Times New Roman" w:hAnsi="Times New Roman" w:cs="Times New Roman"/>
          <w:sz w:val="24"/>
          <w:szCs w:val="24"/>
        </w:rPr>
        <w:t>P&amp;S</w:t>
      </w:r>
      <w:r w:rsidR="00561135" w:rsidRPr="00561135">
        <w:rPr>
          <w:rFonts w:ascii="Times New Roman" w:hAnsi="Times New Roman" w:cs="Times New Roman"/>
          <w:sz w:val="24"/>
          <w:szCs w:val="24"/>
        </w:rPr>
        <w:t xml:space="preserve"> is by far </w:t>
      </w:r>
      <w:r w:rsidR="00561135">
        <w:rPr>
          <w:rFonts w:ascii="Times New Roman" w:hAnsi="Times New Roman" w:cs="Times New Roman"/>
          <w:sz w:val="24"/>
          <w:szCs w:val="24"/>
        </w:rPr>
        <w:t>the most popular method to create magnets of the highest density, quality, and magnetic properties.</w:t>
      </w:r>
      <w:r>
        <w:rPr>
          <w:rFonts w:ascii="Times New Roman" w:hAnsi="Times New Roman" w:cs="Times New Roman"/>
          <w:sz w:val="24"/>
          <w:szCs w:val="24"/>
        </w:rPr>
        <w:t xml:space="preserve"> This method creates magnets with higher density than any other manufacturing method</w:t>
      </w:r>
      <w:r w:rsidR="0068743C">
        <w:rPr>
          <w:rFonts w:ascii="Times New Roman" w:hAnsi="Times New Roman" w:cs="Times New Roman"/>
          <w:sz w:val="24"/>
          <w:szCs w:val="24"/>
        </w:rPr>
        <w:t xml:space="preserve">, and thus the magnets </w:t>
      </w:r>
      <w:r w:rsidR="003164A8">
        <w:rPr>
          <w:rFonts w:ascii="Times New Roman" w:hAnsi="Times New Roman" w:cs="Times New Roman"/>
          <w:sz w:val="24"/>
          <w:szCs w:val="24"/>
        </w:rPr>
        <w:t>have</w:t>
      </w:r>
      <w:r w:rsidR="0068743C">
        <w:rPr>
          <w:rFonts w:ascii="Times New Roman" w:hAnsi="Times New Roman" w:cs="Times New Roman"/>
          <w:sz w:val="24"/>
          <w:szCs w:val="24"/>
        </w:rPr>
        <w:t xml:space="preserve"> </w:t>
      </w:r>
      <w:r w:rsidR="003164A8">
        <w:rPr>
          <w:rFonts w:ascii="Times New Roman" w:hAnsi="Times New Roman" w:cs="Times New Roman"/>
          <w:sz w:val="24"/>
          <w:szCs w:val="24"/>
        </w:rPr>
        <w:t xml:space="preserve">the </w:t>
      </w:r>
      <w:r w:rsidR="0068743C">
        <w:rPr>
          <w:rFonts w:ascii="Times New Roman" w:hAnsi="Times New Roman" w:cs="Times New Roman"/>
          <w:sz w:val="24"/>
          <w:szCs w:val="24"/>
        </w:rPr>
        <w:t>best magnetic properties.</w:t>
      </w:r>
      <w:r>
        <w:rPr>
          <w:rFonts w:ascii="Times New Roman" w:hAnsi="Times New Roman" w:cs="Times New Roman"/>
          <w:sz w:val="24"/>
          <w:szCs w:val="24"/>
        </w:rPr>
        <w:t xml:space="preserve"> </w:t>
      </w:r>
      <w:r w:rsidR="00C53726">
        <w:rPr>
          <w:rFonts w:ascii="Times New Roman" w:hAnsi="Times New Roman" w:cs="Times New Roman"/>
          <w:sz w:val="24"/>
          <w:szCs w:val="24"/>
        </w:rPr>
        <w:t>Although powder metallurgy</w:t>
      </w:r>
      <w:r w:rsidR="0068743C">
        <w:rPr>
          <w:rFonts w:ascii="Times New Roman" w:hAnsi="Times New Roman" w:cs="Times New Roman"/>
          <w:sz w:val="24"/>
          <w:szCs w:val="24"/>
        </w:rPr>
        <w:t xml:space="preserve"> can produce </w:t>
      </w:r>
      <w:r w:rsidR="00337577">
        <w:rPr>
          <w:rFonts w:ascii="Times New Roman" w:hAnsi="Times New Roman" w:cs="Times New Roman"/>
          <w:sz w:val="24"/>
          <w:szCs w:val="24"/>
        </w:rPr>
        <w:t xml:space="preserve">near-net </w:t>
      </w:r>
      <w:r w:rsidR="0068743C">
        <w:rPr>
          <w:rFonts w:ascii="Times New Roman" w:hAnsi="Times New Roman" w:cs="Times New Roman"/>
          <w:sz w:val="24"/>
          <w:szCs w:val="24"/>
        </w:rPr>
        <w:t xml:space="preserve">components </w:t>
      </w:r>
      <w:r w:rsidR="00337577">
        <w:rPr>
          <w:rFonts w:ascii="Times New Roman" w:hAnsi="Times New Roman" w:cs="Times New Roman"/>
          <w:sz w:val="24"/>
          <w:szCs w:val="24"/>
        </w:rPr>
        <w:t>(i.e., initial production is very close to the final shape)</w:t>
      </w:r>
      <w:r w:rsidR="0068743C">
        <w:rPr>
          <w:rFonts w:ascii="Times New Roman" w:hAnsi="Times New Roman" w:cs="Times New Roman"/>
          <w:sz w:val="24"/>
          <w:szCs w:val="24"/>
        </w:rPr>
        <w:t xml:space="preserve"> </w:t>
      </w:r>
      <w:r w:rsidR="00337577">
        <w:rPr>
          <w:rFonts w:ascii="Times New Roman" w:hAnsi="Times New Roman" w:cs="Times New Roman"/>
          <w:sz w:val="24"/>
          <w:szCs w:val="24"/>
        </w:rPr>
        <w:t xml:space="preserve">that have </w:t>
      </w:r>
      <w:r w:rsidR="0068743C">
        <w:rPr>
          <w:rFonts w:ascii="Times New Roman" w:hAnsi="Times New Roman" w:cs="Times New Roman"/>
          <w:sz w:val="24"/>
          <w:szCs w:val="24"/>
        </w:rPr>
        <w:t xml:space="preserve">high dimensional precision and intricate features, this </w:t>
      </w:r>
      <w:r w:rsidR="00337577">
        <w:rPr>
          <w:rFonts w:ascii="Times New Roman" w:hAnsi="Times New Roman" w:cs="Times New Roman"/>
          <w:sz w:val="24"/>
          <w:szCs w:val="24"/>
        </w:rPr>
        <w:t xml:space="preserve">capability </w:t>
      </w:r>
      <w:r w:rsidR="0068743C">
        <w:rPr>
          <w:rFonts w:ascii="Times New Roman" w:hAnsi="Times New Roman" w:cs="Times New Roman"/>
          <w:sz w:val="24"/>
          <w:szCs w:val="24"/>
        </w:rPr>
        <w:t xml:space="preserve">is extremely limited in the case of magnet manufacturing. P&amp;S </w:t>
      </w:r>
      <w:r w:rsidR="00337577">
        <w:rPr>
          <w:rFonts w:ascii="Times New Roman" w:hAnsi="Times New Roman" w:cs="Times New Roman"/>
          <w:sz w:val="24"/>
          <w:szCs w:val="24"/>
        </w:rPr>
        <w:t>achieves</w:t>
      </w:r>
      <w:r w:rsidR="0068743C">
        <w:rPr>
          <w:rFonts w:ascii="Times New Roman" w:hAnsi="Times New Roman" w:cs="Times New Roman"/>
          <w:sz w:val="24"/>
          <w:szCs w:val="24"/>
        </w:rPr>
        <w:t xml:space="preserve"> limited shape complexity when producing magnets. Features such as holes, slots, and large chamfers are expensive and difficult to produce. Tolerances are more difficult to maintain with increasing shape complexity. </w:t>
      </w:r>
      <w:r w:rsidR="003164A8">
        <w:rPr>
          <w:rFonts w:ascii="Times New Roman" w:hAnsi="Times New Roman" w:cs="Times New Roman"/>
          <w:sz w:val="24"/>
          <w:szCs w:val="24"/>
        </w:rPr>
        <w:t>Because of</w:t>
      </w:r>
      <w:r w:rsidR="0068743C">
        <w:rPr>
          <w:rFonts w:ascii="Times New Roman" w:hAnsi="Times New Roman" w:cs="Times New Roman"/>
          <w:sz w:val="24"/>
          <w:szCs w:val="24"/>
        </w:rPr>
        <w:t xml:space="preserve"> the limited shaped complexity, more machining is needed as postprocessing</w:t>
      </w:r>
      <w:r w:rsidR="00492295">
        <w:rPr>
          <w:rFonts w:ascii="Times New Roman" w:hAnsi="Times New Roman" w:cs="Times New Roman"/>
          <w:sz w:val="24"/>
          <w:szCs w:val="24"/>
        </w:rPr>
        <w:t xml:space="preserve"> to finalize the </w:t>
      </w:r>
      <w:r w:rsidR="003164A8">
        <w:rPr>
          <w:rFonts w:ascii="Times New Roman" w:hAnsi="Times New Roman" w:cs="Times New Roman"/>
          <w:sz w:val="24"/>
          <w:szCs w:val="24"/>
        </w:rPr>
        <w:t xml:space="preserve">part’s </w:t>
      </w:r>
      <w:r w:rsidR="00492295">
        <w:rPr>
          <w:rFonts w:ascii="Times New Roman" w:hAnsi="Times New Roman" w:cs="Times New Roman"/>
          <w:sz w:val="24"/>
          <w:szCs w:val="24"/>
        </w:rPr>
        <w:t xml:space="preserve">shape. This </w:t>
      </w:r>
      <w:r w:rsidR="003164A8">
        <w:rPr>
          <w:rFonts w:ascii="Times New Roman" w:hAnsi="Times New Roman" w:cs="Times New Roman"/>
          <w:sz w:val="24"/>
          <w:szCs w:val="24"/>
        </w:rPr>
        <w:t xml:space="preserve">additional machining </w:t>
      </w:r>
      <w:r w:rsidR="00492295">
        <w:rPr>
          <w:rFonts w:ascii="Times New Roman" w:hAnsi="Times New Roman" w:cs="Times New Roman"/>
          <w:sz w:val="24"/>
          <w:szCs w:val="24"/>
        </w:rPr>
        <w:t>results in increased waste. This method of magnet production produces scrap averaging as much as 25</w:t>
      </w:r>
      <w:r w:rsidR="003164A8">
        <w:rPr>
          <w:rFonts w:ascii="Times New Roman" w:hAnsi="Times New Roman" w:cs="Times New Roman"/>
          <w:sz w:val="24"/>
          <w:szCs w:val="24"/>
        </w:rPr>
        <w:t>%</w:t>
      </w:r>
      <w:r w:rsidR="00492295">
        <w:rPr>
          <w:rFonts w:ascii="Times New Roman" w:hAnsi="Times New Roman" w:cs="Times New Roman"/>
          <w:sz w:val="24"/>
          <w:szCs w:val="24"/>
        </w:rPr>
        <w:t xml:space="preserve"> to 30% of the total raw material intake and allows little opportunity to capture and reuse these expensive materials.</w:t>
      </w:r>
      <w:r w:rsidR="00B520D0">
        <w:rPr>
          <w:rFonts w:ascii="Times New Roman" w:hAnsi="Times New Roman" w:cs="Times New Roman"/>
          <w:sz w:val="24"/>
          <w:szCs w:val="24"/>
        </w:rPr>
        <w:t xml:space="preserve"> Most hard magnets, such as NdFeB, SmCo, AlNiCo, and hard ferrites, can be manufactured via the </w:t>
      </w:r>
      <w:r w:rsidR="000D31EC">
        <w:rPr>
          <w:rFonts w:ascii="Times New Roman" w:hAnsi="Times New Roman" w:cs="Times New Roman"/>
          <w:sz w:val="24"/>
          <w:szCs w:val="24"/>
        </w:rPr>
        <w:t>P&amp;S</w:t>
      </w:r>
      <w:r w:rsidR="00B520D0">
        <w:rPr>
          <w:rFonts w:ascii="Times New Roman" w:hAnsi="Times New Roman" w:cs="Times New Roman"/>
          <w:sz w:val="24"/>
          <w:szCs w:val="24"/>
        </w:rPr>
        <w:t xml:space="preserve"> method.</w:t>
      </w:r>
      <w:r w:rsidR="00C53726">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{"citationID":"haDkgDDb","properties":{"formattedCitation":"\\super 9,93\\nosupersub{}","plainCitation":"9,93","noteIndex":0},"citationItems":[{"id":3219,"uris":["http://zotero.org/groups/4395508/items/DJM5FUD9"],"itemData":{"id":3219,"type":"chapter","abstract":"\"powder metallurgy\" published on  by Oxford University Press.","container-title":"A Dictionary of Mechanical Engineering","ISBN":"978-0-19-883210-2","language":"en","publisher":"Oxford University Press","source":"www-oxfordreference-com.utk.idm.oclc.org","title":"powder metallurgy","URL":"http://www.oxfordreference.com/view/10.1093/acref/9780198832102.001.0001/acref-9780198832102-e-9480","author":[{"family":"Escudier","given":"Marcel"},{"family":"Atkins","given":"Tony"}],"accessed":{"date-parts":[["2022",11,28]]},"issued":{"date-parts":[["2019",7,18]]}}},{"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C53726">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9,93</w:t>
      </w:r>
      <w:r w:rsidR="00C53726">
        <w:rPr>
          <w:rFonts w:ascii="Times New Roman" w:hAnsi="Times New Roman" w:cs="Times New Roman"/>
          <w:sz w:val="24"/>
          <w:szCs w:val="24"/>
        </w:rPr>
        <w:fldChar w:fldCharType="end"/>
      </w:r>
      <w:r w:rsidR="00492295">
        <w:rPr>
          <w:rFonts w:ascii="Times New Roman" w:hAnsi="Times New Roman" w:cs="Times New Roman"/>
          <w:sz w:val="24"/>
          <w:szCs w:val="24"/>
        </w:rPr>
        <w:t xml:space="preserve"> Table</w:t>
      </w:r>
      <w:r w:rsidR="00BC3349">
        <w:rPr>
          <w:rFonts w:ascii="Times New Roman" w:hAnsi="Times New Roman" w:cs="Times New Roman"/>
          <w:sz w:val="24"/>
          <w:szCs w:val="24"/>
        </w:rPr>
        <w:t xml:space="preserve"> 2.3 summarizes the pros and cons of the P&amp;S magnet manufacturing method.</w:t>
      </w:r>
    </w:p>
    <w:p w14:paraId="29322D2C" w14:textId="77777777" w:rsidR="006B47C2" w:rsidRPr="00346A8A" w:rsidRDefault="006B47C2" w:rsidP="006B47C2">
      <w:pPr>
        <w:pStyle w:val="Heading3"/>
      </w:pPr>
      <w:bookmarkStart w:id="50" w:name="_Toc140752093"/>
      <w:r>
        <w:t xml:space="preserve">2.3.2 </w:t>
      </w:r>
      <w:r w:rsidRPr="00346A8A">
        <w:t>Bonded Magnets, or Injection Molding and Compression Molding</w:t>
      </w:r>
      <w:bookmarkEnd w:id="50"/>
    </w:p>
    <w:p w14:paraId="2C5A39C0" w14:textId="04FBBD0A" w:rsidR="00815848" w:rsidRDefault="006B47C2" w:rsidP="006B47C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Bonded magnet manufacturing processes are a family of magnet manufacturing methods that create magnets by mixing powders of the magnet material with a polymer that acts as the carrier matrix. These processes allow much greater shape complexity owing to the high moldability of </w:t>
      </w:r>
      <w:r w:rsidR="00815848">
        <w:rPr>
          <w:rFonts w:ascii="Times New Roman" w:hAnsi="Times New Roman" w:cs="Times New Roman"/>
          <w:sz w:val="24"/>
          <w:szCs w:val="24"/>
        </w:rPr>
        <w:br w:type="page"/>
      </w:r>
    </w:p>
    <w:p w14:paraId="62BA0038" w14:textId="77777777" w:rsidR="00815848" w:rsidRDefault="00815848" w:rsidP="00815848">
      <w:pPr>
        <w:keepNext/>
        <w:spacing w:line="480" w:lineRule="auto"/>
        <w:jc w:val="center"/>
      </w:pPr>
      <w:r>
        <w:rPr>
          <w:rFonts w:ascii="Times New Roman" w:eastAsia="Times New Roman" w:hAnsi="Times New Roman" w:cs="Times New Roman"/>
          <w:noProof/>
          <w:sz w:val="24"/>
          <w:szCs w:val="24"/>
        </w:rPr>
        <w:lastRenderedPageBreak/>
        <w:drawing>
          <wp:inline distT="0" distB="0" distL="0" distR="0" wp14:anchorId="722B5EA9" wp14:editId="04DB7A46">
            <wp:extent cx="2377440" cy="3829434"/>
            <wp:effectExtent l="0" t="0" r="3810" b="0"/>
            <wp:docPr id="8"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shap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77440" cy="3829434"/>
                    </a:xfrm>
                    <a:prstGeom prst="rect">
                      <a:avLst/>
                    </a:prstGeom>
                  </pic:spPr>
                </pic:pic>
              </a:graphicData>
            </a:graphic>
          </wp:inline>
        </w:drawing>
      </w:r>
    </w:p>
    <w:p w14:paraId="14A75317" w14:textId="5A5448EB" w:rsidR="00815848" w:rsidRDefault="00815848" w:rsidP="00815848">
      <w:pPr>
        <w:pStyle w:val="Caption"/>
      </w:pPr>
      <w:bookmarkStart w:id="51" w:name="_Toc140751942"/>
      <w:r>
        <w:t xml:space="preserve">Figure </w:t>
      </w:r>
      <w:fldSimple w:instr=" STYLEREF 1 \s ">
        <w:r w:rsidR="009F5625">
          <w:rPr>
            <w:noProof/>
          </w:rPr>
          <w:t>2</w:t>
        </w:r>
      </w:fldSimple>
      <w:r>
        <w:t>.</w:t>
      </w:r>
      <w:fldSimple w:instr=" SEQ Figure \* ARABIC \s 1 ">
        <w:r w:rsidR="009F5625">
          <w:rPr>
            <w:noProof/>
          </w:rPr>
          <w:t>3</w:t>
        </w:r>
      </w:fldSimple>
      <w:r>
        <w:t>: Pressing and sintering (powder metallurgy) manufacturing process.</w:t>
      </w:r>
      <w:r>
        <w:fldChar w:fldCharType="begin"/>
      </w:r>
      <w:r>
        <w:instrText xml:space="preserve"> ADDIN ZOTERO_ITEM CSL_CITATION {"citationID":"dzBdDRlq","properties":{"formattedCitation":"\\super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fldChar w:fldCharType="separate"/>
      </w:r>
      <w:r w:rsidRPr="00EA1CD1">
        <w:rPr>
          <w:szCs w:val="24"/>
          <w:vertAlign w:val="superscript"/>
        </w:rPr>
        <w:t>9</w:t>
      </w:r>
      <w:bookmarkEnd w:id="51"/>
      <w:r>
        <w:fldChar w:fldCharType="end"/>
      </w:r>
    </w:p>
    <w:p w14:paraId="3C4D7A4F" w14:textId="77777777" w:rsidR="005B2477" w:rsidRDefault="005B2477" w:rsidP="00BC3349">
      <w:pPr>
        <w:spacing w:line="480" w:lineRule="auto"/>
        <w:jc w:val="both"/>
        <w:rPr>
          <w:rFonts w:ascii="Times New Roman" w:hAnsi="Times New Roman" w:cs="Times New Roman"/>
          <w:sz w:val="24"/>
          <w:szCs w:val="24"/>
        </w:rPr>
      </w:pPr>
    </w:p>
    <w:p w14:paraId="1FCFCB66" w14:textId="47D8B5C7" w:rsidR="00817EA6" w:rsidRPr="00817EA6" w:rsidRDefault="00817EA6" w:rsidP="002B585E">
      <w:pPr>
        <w:pStyle w:val="Caption"/>
        <w:keepNext/>
        <w:rPr>
          <w:i/>
          <w:iCs/>
        </w:rPr>
      </w:pPr>
      <w:bookmarkStart w:id="52" w:name="_Toc140752042"/>
      <w:r w:rsidRPr="00817EA6">
        <w:t xml:space="preserve">Table </w:t>
      </w:r>
      <w:fldSimple w:instr=" STYLEREF 1 \s ">
        <w:r w:rsidR="009F5625">
          <w:rPr>
            <w:noProof/>
          </w:rPr>
          <w:t>2</w:t>
        </w:r>
      </w:fldSimple>
      <w:r w:rsidR="006B419E">
        <w:t>.</w:t>
      </w:r>
      <w:fldSimple w:instr=" SEQ Table \* ARABIC \s 1 ">
        <w:r w:rsidR="009F5625">
          <w:rPr>
            <w:noProof/>
          </w:rPr>
          <w:t>3</w:t>
        </w:r>
      </w:fldSimple>
      <w:r w:rsidRPr="00817EA6">
        <w:t>: Advantages and</w:t>
      </w:r>
      <w:r w:rsidR="002B585E" w:rsidRPr="00817EA6">
        <w:t xml:space="preserve"> disadvantages of the pressing </w:t>
      </w:r>
      <w:r w:rsidR="002B585E">
        <w:t>and</w:t>
      </w:r>
      <w:r w:rsidR="002B585E" w:rsidRPr="00817EA6">
        <w:t xml:space="preserve"> sintering conventional magnet manufacturing process</w:t>
      </w:r>
      <w:r w:rsidR="002B585E">
        <w:t>.</w:t>
      </w:r>
      <w:bookmarkEnd w:id="52"/>
    </w:p>
    <w:tbl>
      <w:tblPr>
        <w:tblStyle w:val="TableGrid"/>
        <w:tblW w:w="0" w:type="auto"/>
        <w:tblLook w:val="04A0" w:firstRow="1" w:lastRow="0" w:firstColumn="1" w:lastColumn="0" w:noHBand="0" w:noVBand="1"/>
      </w:tblPr>
      <w:tblGrid>
        <w:gridCol w:w="4675"/>
        <w:gridCol w:w="4675"/>
      </w:tblGrid>
      <w:tr w:rsidR="00492295" w14:paraId="5095329F" w14:textId="77777777" w:rsidTr="00817EA6">
        <w:tc>
          <w:tcPr>
            <w:tcW w:w="4675" w:type="dxa"/>
            <w:vAlign w:val="center"/>
          </w:tcPr>
          <w:p w14:paraId="0CDC1085" w14:textId="747A1679" w:rsidR="00817EA6" w:rsidRPr="00817EA6" w:rsidRDefault="00492295" w:rsidP="00BC3349">
            <w:pPr>
              <w:spacing w:line="276" w:lineRule="auto"/>
              <w:jc w:val="center"/>
              <w:rPr>
                <w:rFonts w:ascii="Times New Roman" w:hAnsi="Times New Roman" w:cs="Times New Roman"/>
                <w:b/>
                <w:bCs/>
                <w:sz w:val="24"/>
                <w:szCs w:val="24"/>
              </w:rPr>
            </w:pPr>
            <w:r w:rsidRPr="00817EA6">
              <w:rPr>
                <w:rFonts w:ascii="Times New Roman" w:hAnsi="Times New Roman" w:cs="Times New Roman"/>
                <w:b/>
                <w:bCs/>
                <w:sz w:val="24"/>
                <w:szCs w:val="24"/>
              </w:rPr>
              <w:t>Advantages</w:t>
            </w:r>
            <w:r w:rsidR="00817EA6" w:rsidRPr="00817EA6">
              <w:rPr>
                <w:rFonts w:ascii="Times New Roman" w:hAnsi="Times New Roman" w:cs="Times New Roman"/>
                <w:b/>
                <w:bCs/>
                <w:sz w:val="24"/>
                <w:szCs w:val="24"/>
              </w:rPr>
              <w:t>:</w:t>
            </w:r>
          </w:p>
        </w:tc>
        <w:tc>
          <w:tcPr>
            <w:tcW w:w="4675" w:type="dxa"/>
            <w:vAlign w:val="center"/>
          </w:tcPr>
          <w:p w14:paraId="71727F94" w14:textId="567CBFE5" w:rsidR="00492295" w:rsidRPr="00817EA6" w:rsidRDefault="00492295" w:rsidP="00BC3349">
            <w:pPr>
              <w:spacing w:line="276" w:lineRule="auto"/>
              <w:jc w:val="center"/>
              <w:rPr>
                <w:rFonts w:ascii="Times New Roman" w:hAnsi="Times New Roman" w:cs="Times New Roman"/>
                <w:b/>
                <w:bCs/>
                <w:sz w:val="24"/>
                <w:szCs w:val="24"/>
              </w:rPr>
            </w:pPr>
            <w:r w:rsidRPr="00817EA6">
              <w:rPr>
                <w:rFonts w:ascii="Times New Roman" w:hAnsi="Times New Roman" w:cs="Times New Roman"/>
                <w:b/>
                <w:bCs/>
                <w:sz w:val="24"/>
                <w:szCs w:val="24"/>
              </w:rPr>
              <w:t>Disadvantages:</w:t>
            </w:r>
          </w:p>
        </w:tc>
      </w:tr>
      <w:tr w:rsidR="00492295" w14:paraId="1193821C" w14:textId="77777777" w:rsidTr="00817EA6">
        <w:tc>
          <w:tcPr>
            <w:tcW w:w="4675" w:type="dxa"/>
            <w:vAlign w:val="center"/>
          </w:tcPr>
          <w:p w14:paraId="06C3E04C" w14:textId="7A4D91AC" w:rsidR="00492295" w:rsidRDefault="00817EA6"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Most mature and widespread manufacturing method for sintered magnets</w:t>
            </w:r>
          </w:p>
        </w:tc>
        <w:tc>
          <w:tcPr>
            <w:tcW w:w="4675" w:type="dxa"/>
            <w:vAlign w:val="center"/>
          </w:tcPr>
          <w:p w14:paraId="2380719E" w14:textId="0A378200" w:rsidR="00492295" w:rsidRDefault="00817EA6"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The pressing step severely limits shape complexity</w:t>
            </w:r>
          </w:p>
        </w:tc>
      </w:tr>
      <w:tr w:rsidR="00492295" w14:paraId="6601F7B8" w14:textId="77777777" w:rsidTr="00817EA6">
        <w:tc>
          <w:tcPr>
            <w:tcW w:w="4675" w:type="dxa"/>
            <w:vAlign w:val="center"/>
          </w:tcPr>
          <w:p w14:paraId="62F31921" w14:textId="40194841" w:rsidR="00492295" w:rsidRDefault="00817EA6"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Unrivaled at producing magnets with the highest density</w:t>
            </w:r>
          </w:p>
        </w:tc>
        <w:tc>
          <w:tcPr>
            <w:tcW w:w="4675" w:type="dxa"/>
            <w:vAlign w:val="center"/>
          </w:tcPr>
          <w:p w14:paraId="2317E03B" w14:textId="41DE9896" w:rsidR="00492295" w:rsidRDefault="00817EA6"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Significant cutting and machining </w:t>
            </w:r>
            <w:r w:rsidR="000D31EC">
              <w:rPr>
                <w:rFonts w:ascii="Times New Roman" w:hAnsi="Times New Roman" w:cs="Times New Roman"/>
                <w:sz w:val="24"/>
                <w:szCs w:val="24"/>
              </w:rPr>
              <w:t>are</w:t>
            </w:r>
            <w:r>
              <w:rPr>
                <w:rFonts w:ascii="Times New Roman" w:hAnsi="Times New Roman" w:cs="Times New Roman"/>
                <w:sz w:val="24"/>
                <w:szCs w:val="24"/>
              </w:rPr>
              <w:t xml:space="preserve"> needed for </w:t>
            </w:r>
            <w:r w:rsidR="00BC3349">
              <w:rPr>
                <w:rFonts w:ascii="Times New Roman" w:hAnsi="Times New Roman" w:cs="Times New Roman"/>
                <w:sz w:val="24"/>
                <w:szCs w:val="24"/>
              </w:rPr>
              <w:t>intricate features and complexity</w:t>
            </w:r>
          </w:p>
        </w:tc>
      </w:tr>
      <w:tr w:rsidR="00492295" w14:paraId="11C16CD4" w14:textId="77777777" w:rsidTr="00817EA6">
        <w:tc>
          <w:tcPr>
            <w:tcW w:w="4675" w:type="dxa"/>
            <w:vAlign w:val="center"/>
          </w:tcPr>
          <w:p w14:paraId="74894833" w14:textId="31D517B4" w:rsidR="00492295" w:rsidRDefault="00817EA6"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Creates magnets with the best magnetic properties</w:t>
            </w:r>
          </w:p>
        </w:tc>
        <w:tc>
          <w:tcPr>
            <w:tcW w:w="4675" w:type="dxa"/>
            <w:vAlign w:val="center"/>
          </w:tcPr>
          <w:p w14:paraId="51A3BE1E" w14:textId="139095A0" w:rsidR="00492295" w:rsidRDefault="000D31EC"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Significant waste</w:t>
            </w:r>
            <w:r w:rsidR="00BC3349">
              <w:rPr>
                <w:rFonts w:ascii="Times New Roman" w:hAnsi="Times New Roman" w:cs="Times New Roman"/>
                <w:sz w:val="24"/>
                <w:szCs w:val="24"/>
              </w:rPr>
              <w:t xml:space="preserve"> of raw critical materials</w:t>
            </w:r>
          </w:p>
        </w:tc>
      </w:tr>
      <w:tr w:rsidR="00BC3349" w14:paraId="19326AAB" w14:textId="77777777" w:rsidTr="002B585E">
        <w:tc>
          <w:tcPr>
            <w:tcW w:w="4675" w:type="dxa"/>
            <w:tcBorders>
              <w:bottom w:val="single" w:sz="4" w:space="0" w:color="auto"/>
            </w:tcBorders>
            <w:vAlign w:val="center"/>
          </w:tcPr>
          <w:p w14:paraId="3D1061D8" w14:textId="77777777" w:rsidR="00BC3349" w:rsidRDefault="00BC3349" w:rsidP="00BC3349">
            <w:pPr>
              <w:spacing w:line="276" w:lineRule="auto"/>
              <w:jc w:val="center"/>
              <w:rPr>
                <w:rFonts w:ascii="Times New Roman" w:hAnsi="Times New Roman" w:cs="Times New Roman"/>
                <w:sz w:val="24"/>
                <w:szCs w:val="24"/>
              </w:rPr>
            </w:pPr>
          </w:p>
        </w:tc>
        <w:tc>
          <w:tcPr>
            <w:tcW w:w="4675" w:type="dxa"/>
            <w:tcBorders>
              <w:bottom w:val="single" w:sz="4" w:space="0" w:color="auto"/>
            </w:tcBorders>
            <w:vAlign w:val="center"/>
          </w:tcPr>
          <w:p w14:paraId="3886748F" w14:textId="2CC8DA84" w:rsidR="00BC3349" w:rsidRDefault="00BC3349" w:rsidP="00BC3349">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High cost of critical materials and </w:t>
            </w:r>
            <w:r w:rsidR="000D31EC">
              <w:rPr>
                <w:rFonts w:ascii="Times New Roman" w:hAnsi="Times New Roman" w:cs="Times New Roman"/>
                <w:sz w:val="24"/>
                <w:szCs w:val="24"/>
              </w:rPr>
              <w:t>significant waste</w:t>
            </w:r>
            <w:r>
              <w:rPr>
                <w:rFonts w:ascii="Times New Roman" w:hAnsi="Times New Roman" w:cs="Times New Roman"/>
                <w:sz w:val="24"/>
                <w:szCs w:val="24"/>
              </w:rPr>
              <w:t xml:space="preserve"> of raw materials results in a </w:t>
            </w:r>
            <w:r w:rsidR="0050243D">
              <w:rPr>
                <w:rFonts w:ascii="Times New Roman" w:hAnsi="Times New Roman" w:cs="Times New Roman"/>
                <w:sz w:val="24"/>
                <w:szCs w:val="24"/>
              </w:rPr>
              <w:t xml:space="preserve">relatively </w:t>
            </w:r>
            <w:r>
              <w:rPr>
                <w:rFonts w:ascii="Times New Roman" w:hAnsi="Times New Roman" w:cs="Times New Roman"/>
                <w:sz w:val="24"/>
                <w:szCs w:val="24"/>
              </w:rPr>
              <w:t>high production cost</w:t>
            </w:r>
          </w:p>
        </w:tc>
      </w:tr>
      <w:tr w:rsidR="002B585E" w14:paraId="380725E3" w14:textId="77777777" w:rsidTr="002B585E">
        <w:tc>
          <w:tcPr>
            <w:tcW w:w="9350" w:type="dxa"/>
            <w:gridSpan w:val="2"/>
            <w:tcBorders>
              <w:top w:val="single" w:sz="4" w:space="0" w:color="auto"/>
              <w:left w:val="nil"/>
              <w:bottom w:val="nil"/>
              <w:right w:val="nil"/>
            </w:tcBorders>
            <w:vAlign w:val="center"/>
          </w:tcPr>
          <w:p w14:paraId="58906F35" w14:textId="35EBF29B" w:rsidR="002B585E" w:rsidRPr="002B585E" w:rsidRDefault="002B585E" w:rsidP="002B585E">
            <w:pPr>
              <w:spacing w:line="480" w:lineRule="auto"/>
              <w:rPr>
                <w:rFonts w:ascii="Times New Roman" w:hAnsi="Times New Roman" w:cs="Times New Roman"/>
                <w:sz w:val="20"/>
                <w:szCs w:val="20"/>
              </w:rPr>
            </w:pPr>
            <w:r w:rsidRPr="002B585E">
              <w:rPr>
                <w:rFonts w:ascii="Times New Roman" w:hAnsi="Times New Roman" w:cs="Times New Roman"/>
                <w:sz w:val="20"/>
                <w:szCs w:val="20"/>
              </w:rPr>
              <w:t>Source: Wang et al.</w:t>
            </w:r>
            <w:r w:rsidRPr="002B585E">
              <w:rPr>
                <w:rFonts w:ascii="Times New Roman" w:hAnsi="Times New Roman" w:cs="Times New Roman"/>
                <w:sz w:val="20"/>
                <w:szCs w:val="20"/>
              </w:rPr>
              <w:fldChar w:fldCharType="begin"/>
            </w:r>
            <w:r w:rsidRPr="002B585E">
              <w:rPr>
                <w:rFonts w:ascii="Times New Roman" w:hAnsi="Times New Roman" w:cs="Times New Roman"/>
                <w:sz w:val="20"/>
                <w:szCs w:val="20"/>
              </w:rPr>
              <w:instrText xml:space="preserve"> ADDIN ZOTERO_ITEM CSL_CITATION {"citationID":"QF7rVG12","properties":{"formattedCitation":"\\super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Pr="002B585E">
              <w:rPr>
                <w:rFonts w:ascii="Times New Roman" w:hAnsi="Times New Roman" w:cs="Times New Roman"/>
                <w:sz w:val="20"/>
                <w:szCs w:val="20"/>
              </w:rPr>
              <w:fldChar w:fldCharType="separate"/>
            </w:r>
            <w:r w:rsidRPr="002B585E">
              <w:rPr>
                <w:rFonts w:ascii="Times New Roman" w:hAnsi="Times New Roman" w:cs="Times New Roman"/>
                <w:sz w:val="20"/>
                <w:szCs w:val="20"/>
                <w:vertAlign w:val="superscript"/>
              </w:rPr>
              <w:t>9</w:t>
            </w:r>
            <w:r w:rsidRPr="002B585E">
              <w:rPr>
                <w:rFonts w:ascii="Times New Roman" w:hAnsi="Times New Roman" w:cs="Times New Roman"/>
                <w:sz w:val="20"/>
                <w:szCs w:val="20"/>
              </w:rPr>
              <w:fldChar w:fldCharType="end"/>
            </w:r>
          </w:p>
        </w:tc>
      </w:tr>
    </w:tbl>
    <w:p w14:paraId="46E908BC" w14:textId="3E9C4FD0" w:rsidR="00815848" w:rsidRDefault="00815848" w:rsidP="00BC3349">
      <w:pPr>
        <w:spacing w:line="480" w:lineRule="auto"/>
        <w:jc w:val="both"/>
        <w:rPr>
          <w:rFonts w:ascii="Times New Roman" w:hAnsi="Times New Roman" w:cs="Times New Roman"/>
          <w:sz w:val="24"/>
          <w:szCs w:val="24"/>
        </w:rPr>
      </w:pPr>
    </w:p>
    <w:p w14:paraId="0DAEB9E7" w14:textId="77777777" w:rsidR="00815848" w:rsidRDefault="00815848">
      <w:pPr>
        <w:rPr>
          <w:rFonts w:ascii="Times New Roman" w:hAnsi="Times New Roman" w:cs="Times New Roman"/>
          <w:sz w:val="24"/>
          <w:szCs w:val="24"/>
        </w:rPr>
      </w:pPr>
      <w:r>
        <w:rPr>
          <w:rFonts w:ascii="Times New Roman" w:hAnsi="Times New Roman" w:cs="Times New Roman"/>
          <w:sz w:val="24"/>
          <w:szCs w:val="24"/>
        </w:rPr>
        <w:br w:type="page"/>
      </w:r>
    </w:p>
    <w:p w14:paraId="58570E58" w14:textId="643E518A" w:rsidR="00815848" w:rsidRDefault="00A35972" w:rsidP="00BC334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polymer. </w:t>
      </w:r>
      <w:r w:rsidR="00325EAF">
        <w:rPr>
          <w:rFonts w:ascii="Times New Roman" w:hAnsi="Times New Roman" w:cs="Times New Roman"/>
          <w:sz w:val="24"/>
          <w:szCs w:val="24"/>
        </w:rPr>
        <w:t xml:space="preserve">However, </w:t>
      </w:r>
      <w:r w:rsidR="000D31EC">
        <w:rPr>
          <w:rFonts w:ascii="Times New Roman" w:hAnsi="Times New Roman" w:cs="Times New Roman"/>
          <w:sz w:val="24"/>
          <w:szCs w:val="24"/>
        </w:rPr>
        <w:t>because</w:t>
      </w:r>
      <w:r w:rsidR="00325EAF">
        <w:rPr>
          <w:rFonts w:ascii="Times New Roman" w:hAnsi="Times New Roman" w:cs="Times New Roman"/>
          <w:sz w:val="24"/>
          <w:szCs w:val="24"/>
        </w:rPr>
        <w:t xml:space="preserve"> the polymer </w:t>
      </w:r>
      <w:r w:rsidR="000D31EC">
        <w:rPr>
          <w:rFonts w:ascii="Times New Roman" w:hAnsi="Times New Roman" w:cs="Times New Roman"/>
          <w:sz w:val="24"/>
          <w:szCs w:val="24"/>
        </w:rPr>
        <w:t>is</w:t>
      </w:r>
      <w:r w:rsidR="00325EAF">
        <w:rPr>
          <w:rFonts w:ascii="Times New Roman" w:hAnsi="Times New Roman" w:cs="Times New Roman"/>
          <w:sz w:val="24"/>
          <w:szCs w:val="24"/>
        </w:rPr>
        <w:t xml:space="preserve"> not magnetic, magnetic properties</w:t>
      </w:r>
      <w:r w:rsidR="000D31EC">
        <w:rPr>
          <w:rFonts w:ascii="Times New Roman" w:hAnsi="Times New Roman" w:cs="Times New Roman"/>
          <w:sz w:val="24"/>
          <w:szCs w:val="24"/>
        </w:rPr>
        <w:t xml:space="preserve"> are reduced</w:t>
      </w:r>
      <w:r w:rsidR="00325EAF">
        <w:rPr>
          <w:rFonts w:ascii="Times New Roman" w:hAnsi="Times New Roman" w:cs="Times New Roman"/>
          <w:sz w:val="24"/>
          <w:szCs w:val="24"/>
        </w:rPr>
        <w:t xml:space="preserve">. </w:t>
      </w:r>
      <w:r w:rsidR="000D31EC">
        <w:rPr>
          <w:rFonts w:ascii="Times New Roman" w:hAnsi="Times New Roman" w:cs="Times New Roman"/>
          <w:sz w:val="24"/>
          <w:szCs w:val="24"/>
        </w:rPr>
        <w:t>T</w:t>
      </w:r>
      <w:r w:rsidR="00325EAF">
        <w:rPr>
          <w:rFonts w:ascii="Times New Roman" w:hAnsi="Times New Roman" w:cs="Times New Roman"/>
          <w:sz w:val="24"/>
          <w:szCs w:val="24"/>
        </w:rPr>
        <w:t xml:space="preserve">he two main commercialized bonded magnet processes are IM and CM. In IM, the raw materials powder mixture is compounded with a thermoplastic polymer into pellets and injected into a mold. In CM, the raw material powder mixture is compressed in a press mold using a thermoset polymer. The primary difference between the two </w:t>
      </w:r>
      <w:r w:rsidR="000D31EC">
        <w:rPr>
          <w:rFonts w:ascii="Times New Roman" w:hAnsi="Times New Roman" w:cs="Times New Roman"/>
          <w:sz w:val="24"/>
          <w:szCs w:val="24"/>
        </w:rPr>
        <w:t xml:space="preserve">methods </w:t>
      </w:r>
      <w:r w:rsidR="00325EAF">
        <w:rPr>
          <w:rFonts w:ascii="Times New Roman" w:hAnsi="Times New Roman" w:cs="Times New Roman"/>
          <w:sz w:val="24"/>
          <w:szCs w:val="24"/>
        </w:rPr>
        <w:t xml:space="preserve">is that </w:t>
      </w:r>
      <w:r w:rsidR="000D31EC">
        <w:rPr>
          <w:rFonts w:ascii="Times New Roman" w:hAnsi="Times New Roman" w:cs="Times New Roman"/>
          <w:sz w:val="24"/>
          <w:szCs w:val="24"/>
        </w:rPr>
        <w:t>IM</w:t>
      </w:r>
      <w:r w:rsidR="00325EAF">
        <w:rPr>
          <w:rFonts w:ascii="Times New Roman" w:hAnsi="Times New Roman" w:cs="Times New Roman"/>
          <w:sz w:val="24"/>
          <w:szCs w:val="24"/>
        </w:rPr>
        <w:t xml:space="preserve"> injects the material into a mold</w:t>
      </w:r>
      <w:r w:rsidR="000D31EC">
        <w:rPr>
          <w:rFonts w:ascii="Times New Roman" w:hAnsi="Times New Roman" w:cs="Times New Roman"/>
          <w:sz w:val="24"/>
          <w:szCs w:val="24"/>
        </w:rPr>
        <w:t>,</w:t>
      </w:r>
      <w:r w:rsidR="00325EAF">
        <w:rPr>
          <w:rFonts w:ascii="Times New Roman" w:hAnsi="Times New Roman" w:cs="Times New Roman"/>
          <w:sz w:val="24"/>
          <w:szCs w:val="24"/>
        </w:rPr>
        <w:t xml:space="preserve"> and </w:t>
      </w:r>
      <w:r w:rsidR="000D31EC">
        <w:rPr>
          <w:rFonts w:ascii="Times New Roman" w:hAnsi="Times New Roman" w:cs="Times New Roman"/>
          <w:sz w:val="24"/>
          <w:szCs w:val="24"/>
        </w:rPr>
        <w:t>CM</w:t>
      </w:r>
      <w:r w:rsidR="00325EAF">
        <w:rPr>
          <w:rFonts w:ascii="Times New Roman" w:hAnsi="Times New Roman" w:cs="Times New Roman"/>
          <w:sz w:val="24"/>
          <w:szCs w:val="24"/>
        </w:rPr>
        <w:t xml:space="preserve"> presses the material in a mold. </w:t>
      </w:r>
      <w:r w:rsidR="00305FB0">
        <w:rPr>
          <w:rFonts w:ascii="Times New Roman" w:hAnsi="Times New Roman" w:cs="Times New Roman"/>
          <w:sz w:val="24"/>
          <w:szCs w:val="24"/>
        </w:rPr>
        <w:t xml:space="preserve">IM offers greater shape complexity but less magnetic strength in the resulting product. CM offers greater density and thus greater magnetic properties than </w:t>
      </w:r>
      <w:r w:rsidR="008A5D34">
        <w:rPr>
          <w:rFonts w:ascii="Times New Roman" w:hAnsi="Times New Roman" w:cs="Times New Roman"/>
          <w:sz w:val="24"/>
          <w:szCs w:val="24"/>
        </w:rPr>
        <w:t>IM but</w:t>
      </w:r>
      <w:r w:rsidR="00305FB0">
        <w:rPr>
          <w:rFonts w:ascii="Times New Roman" w:hAnsi="Times New Roman" w:cs="Times New Roman"/>
          <w:sz w:val="24"/>
          <w:szCs w:val="24"/>
        </w:rPr>
        <w:t xml:space="preserve"> has lower shape complexity. </w:t>
      </w:r>
      <w:r w:rsidR="008A4AAF">
        <w:rPr>
          <w:rFonts w:ascii="Times New Roman" w:hAnsi="Times New Roman" w:cs="Times New Roman"/>
          <w:sz w:val="24"/>
          <w:szCs w:val="24"/>
        </w:rPr>
        <w:t>MIM</w:t>
      </w:r>
      <w:r w:rsidR="00305FB0">
        <w:rPr>
          <w:rFonts w:ascii="Times New Roman" w:hAnsi="Times New Roman" w:cs="Times New Roman"/>
          <w:sz w:val="24"/>
          <w:szCs w:val="24"/>
        </w:rPr>
        <w:t xml:space="preserve"> is another member of this family. It is similar to IM, </w:t>
      </w:r>
      <w:r w:rsidR="000D31EC">
        <w:rPr>
          <w:rFonts w:ascii="Times New Roman" w:hAnsi="Times New Roman" w:cs="Times New Roman"/>
          <w:sz w:val="24"/>
          <w:szCs w:val="24"/>
        </w:rPr>
        <w:t>but</w:t>
      </w:r>
      <w:r w:rsidR="00305FB0">
        <w:rPr>
          <w:rFonts w:ascii="Times New Roman" w:hAnsi="Times New Roman" w:cs="Times New Roman"/>
          <w:sz w:val="24"/>
          <w:szCs w:val="24"/>
        </w:rPr>
        <w:t xml:space="preserve"> a special polymer binder </w:t>
      </w:r>
      <w:r w:rsidR="000D31EC">
        <w:rPr>
          <w:rFonts w:ascii="Times New Roman" w:hAnsi="Times New Roman" w:cs="Times New Roman"/>
          <w:sz w:val="24"/>
          <w:szCs w:val="24"/>
        </w:rPr>
        <w:t xml:space="preserve">is used </w:t>
      </w:r>
      <w:r w:rsidR="00305FB0">
        <w:rPr>
          <w:rFonts w:ascii="Times New Roman" w:hAnsi="Times New Roman" w:cs="Times New Roman"/>
          <w:sz w:val="24"/>
          <w:szCs w:val="24"/>
        </w:rPr>
        <w:t xml:space="preserve">and additional postprocessing steps </w:t>
      </w:r>
      <w:r w:rsidR="000D31EC">
        <w:rPr>
          <w:rFonts w:ascii="Times New Roman" w:hAnsi="Times New Roman" w:cs="Times New Roman"/>
          <w:sz w:val="24"/>
          <w:szCs w:val="24"/>
        </w:rPr>
        <w:t xml:space="preserve">occur </w:t>
      </w:r>
      <w:r w:rsidR="00305FB0">
        <w:rPr>
          <w:rFonts w:ascii="Times New Roman" w:hAnsi="Times New Roman" w:cs="Times New Roman"/>
          <w:sz w:val="24"/>
          <w:szCs w:val="24"/>
        </w:rPr>
        <w:t xml:space="preserve">after </w:t>
      </w:r>
      <w:r w:rsidR="00036065">
        <w:rPr>
          <w:rFonts w:ascii="Times New Roman" w:hAnsi="Times New Roman" w:cs="Times New Roman"/>
          <w:sz w:val="24"/>
          <w:szCs w:val="24"/>
        </w:rPr>
        <w:t>IM</w:t>
      </w:r>
      <w:r w:rsidR="00305FB0">
        <w:rPr>
          <w:rFonts w:ascii="Times New Roman" w:hAnsi="Times New Roman" w:cs="Times New Roman"/>
          <w:sz w:val="24"/>
          <w:szCs w:val="24"/>
        </w:rPr>
        <w:t>. The postprocessing removes the polymer binder via chemical or therm</w:t>
      </w:r>
      <w:r w:rsidR="008A4AAF">
        <w:rPr>
          <w:rFonts w:ascii="Times New Roman" w:hAnsi="Times New Roman" w:cs="Times New Roman"/>
          <w:sz w:val="24"/>
          <w:szCs w:val="24"/>
        </w:rPr>
        <w:t>al</w:t>
      </w:r>
      <w:r w:rsidR="00305FB0">
        <w:rPr>
          <w:rFonts w:ascii="Times New Roman" w:hAnsi="Times New Roman" w:cs="Times New Roman"/>
          <w:sz w:val="24"/>
          <w:szCs w:val="24"/>
        </w:rPr>
        <w:t xml:space="preserve"> debinding, thereby increasing the </w:t>
      </w:r>
      <w:r w:rsidR="000D31EC">
        <w:rPr>
          <w:rFonts w:ascii="Times New Roman" w:hAnsi="Times New Roman" w:cs="Times New Roman"/>
          <w:sz w:val="24"/>
          <w:szCs w:val="24"/>
        </w:rPr>
        <w:t xml:space="preserve">material </w:t>
      </w:r>
      <w:r w:rsidR="00305FB0">
        <w:rPr>
          <w:rFonts w:ascii="Times New Roman" w:hAnsi="Times New Roman" w:cs="Times New Roman"/>
          <w:sz w:val="24"/>
          <w:szCs w:val="24"/>
        </w:rPr>
        <w:t xml:space="preserve">density and thus the magnetic properties. MIM has never been commercialized. It remains in </w:t>
      </w:r>
      <w:r w:rsidR="000D31EC">
        <w:rPr>
          <w:rFonts w:ascii="Times New Roman" w:hAnsi="Times New Roman" w:cs="Times New Roman"/>
          <w:sz w:val="24"/>
          <w:szCs w:val="24"/>
        </w:rPr>
        <w:t>R&amp;D</w:t>
      </w:r>
      <w:r w:rsidR="00305FB0">
        <w:rPr>
          <w:rFonts w:ascii="Times New Roman" w:hAnsi="Times New Roman" w:cs="Times New Roman"/>
          <w:sz w:val="24"/>
          <w:szCs w:val="24"/>
        </w:rPr>
        <w:t xml:space="preserve">, </w:t>
      </w:r>
      <w:r w:rsidR="000D31EC">
        <w:rPr>
          <w:rFonts w:ascii="Times New Roman" w:hAnsi="Times New Roman" w:cs="Times New Roman"/>
          <w:sz w:val="24"/>
          <w:szCs w:val="24"/>
        </w:rPr>
        <w:t>and</w:t>
      </w:r>
      <w:r w:rsidR="004F005E">
        <w:rPr>
          <w:rFonts w:ascii="Times New Roman" w:hAnsi="Times New Roman" w:cs="Times New Roman"/>
          <w:sz w:val="24"/>
          <w:szCs w:val="24"/>
        </w:rPr>
        <w:t xml:space="preserve"> little </w:t>
      </w:r>
      <w:r w:rsidR="000D31EC">
        <w:rPr>
          <w:rFonts w:ascii="Times New Roman" w:hAnsi="Times New Roman" w:cs="Times New Roman"/>
          <w:sz w:val="24"/>
          <w:szCs w:val="24"/>
        </w:rPr>
        <w:t>research has been</w:t>
      </w:r>
      <w:r w:rsidR="004F005E">
        <w:rPr>
          <w:rFonts w:ascii="Times New Roman" w:hAnsi="Times New Roman" w:cs="Times New Roman"/>
          <w:sz w:val="24"/>
          <w:szCs w:val="24"/>
        </w:rPr>
        <w:t xml:space="preserve"> published on the subject in recent years.</w:t>
      </w:r>
      <w:r w:rsidR="00B520D0">
        <w:rPr>
          <w:rFonts w:ascii="Times New Roman" w:hAnsi="Times New Roman" w:cs="Times New Roman"/>
          <w:sz w:val="24"/>
          <w:szCs w:val="24"/>
        </w:rPr>
        <w:t xml:space="preserve"> Most hard magnets, such as NdFeB, SmCo, and hard ferrites, can be manufactured via the bonded magnet production methods.</w:t>
      </w:r>
      <w:r w:rsidR="00325EAF">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{"citationID":"OLS4bpIU","properties":{"formattedCitation":"\\super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325EAF">
        <w:rPr>
          <w:rFonts w:ascii="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rPr>
        <w:t>9</w:t>
      </w:r>
      <w:r w:rsidR="00325EAF">
        <w:rPr>
          <w:rFonts w:ascii="Times New Roman" w:hAnsi="Times New Roman" w:cs="Times New Roman"/>
          <w:sz w:val="24"/>
          <w:szCs w:val="24"/>
        </w:rPr>
        <w:fldChar w:fldCharType="end"/>
      </w:r>
      <w:r w:rsidR="00325EAF">
        <w:rPr>
          <w:rFonts w:ascii="Times New Roman" w:hAnsi="Times New Roman" w:cs="Times New Roman"/>
          <w:sz w:val="24"/>
          <w:szCs w:val="24"/>
        </w:rPr>
        <w:t xml:space="preserve"> </w:t>
      </w:r>
      <w:r w:rsidR="004F005E">
        <w:rPr>
          <w:rFonts w:ascii="Times New Roman" w:hAnsi="Times New Roman" w:cs="Times New Roman"/>
          <w:sz w:val="24"/>
          <w:szCs w:val="24"/>
        </w:rPr>
        <w:t>Table 2.4</w:t>
      </w:r>
      <w:r w:rsidR="00764493">
        <w:rPr>
          <w:rFonts w:ascii="Times New Roman" w:hAnsi="Times New Roman" w:cs="Times New Roman"/>
          <w:sz w:val="24"/>
          <w:szCs w:val="24"/>
        </w:rPr>
        <w:t xml:space="preserve"> summarizes the a</w:t>
      </w:r>
      <w:r w:rsidR="00764493" w:rsidRPr="00764493">
        <w:rPr>
          <w:rFonts w:ascii="Times New Roman" w:hAnsi="Times New Roman" w:cs="Times New Roman"/>
          <w:sz w:val="24"/>
          <w:szCs w:val="24"/>
        </w:rPr>
        <w:t xml:space="preserve">dvantages and </w:t>
      </w:r>
      <w:r w:rsidR="00764493">
        <w:rPr>
          <w:rFonts w:ascii="Times New Roman" w:hAnsi="Times New Roman" w:cs="Times New Roman"/>
          <w:sz w:val="24"/>
          <w:szCs w:val="24"/>
        </w:rPr>
        <w:t>d</w:t>
      </w:r>
      <w:r w:rsidR="00764493" w:rsidRPr="00764493">
        <w:rPr>
          <w:rFonts w:ascii="Times New Roman" w:hAnsi="Times New Roman" w:cs="Times New Roman"/>
          <w:sz w:val="24"/>
          <w:szCs w:val="24"/>
        </w:rPr>
        <w:t xml:space="preserve">isadvantages of the </w:t>
      </w:r>
      <w:r w:rsidR="00764493">
        <w:rPr>
          <w:rFonts w:ascii="Times New Roman" w:hAnsi="Times New Roman" w:cs="Times New Roman"/>
          <w:sz w:val="24"/>
          <w:szCs w:val="24"/>
        </w:rPr>
        <w:t>b</w:t>
      </w:r>
      <w:r w:rsidR="00764493" w:rsidRPr="00764493">
        <w:rPr>
          <w:rFonts w:ascii="Times New Roman" w:hAnsi="Times New Roman" w:cs="Times New Roman"/>
          <w:sz w:val="24"/>
          <w:szCs w:val="24"/>
        </w:rPr>
        <w:t xml:space="preserve">onded </w:t>
      </w:r>
      <w:r w:rsidR="00764493">
        <w:rPr>
          <w:rFonts w:ascii="Times New Roman" w:hAnsi="Times New Roman" w:cs="Times New Roman"/>
          <w:sz w:val="24"/>
          <w:szCs w:val="24"/>
        </w:rPr>
        <w:t>m</w:t>
      </w:r>
      <w:r w:rsidR="00764493" w:rsidRPr="00764493">
        <w:rPr>
          <w:rFonts w:ascii="Times New Roman" w:hAnsi="Times New Roman" w:cs="Times New Roman"/>
          <w:sz w:val="24"/>
          <w:szCs w:val="24"/>
        </w:rPr>
        <w:t xml:space="preserve">agnet </w:t>
      </w:r>
      <w:r w:rsidR="00764493">
        <w:rPr>
          <w:rFonts w:ascii="Times New Roman" w:hAnsi="Times New Roman" w:cs="Times New Roman"/>
          <w:sz w:val="24"/>
          <w:szCs w:val="24"/>
        </w:rPr>
        <w:t>m</w:t>
      </w:r>
      <w:r w:rsidR="00764493" w:rsidRPr="00764493">
        <w:rPr>
          <w:rFonts w:ascii="Times New Roman" w:hAnsi="Times New Roman" w:cs="Times New Roman"/>
          <w:sz w:val="24"/>
          <w:szCs w:val="24"/>
        </w:rPr>
        <w:t xml:space="preserve">anufacturing </w:t>
      </w:r>
      <w:r w:rsidR="00764493">
        <w:rPr>
          <w:rFonts w:ascii="Times New Roman" w:hAnsi="Times New Roman" w:cs="Times New Roman"/>
          <w:sz w:val="24"/>
          <w:szCs w:val="24"/>
        </w:rPr>
        <w:t>p</w:t>
      </w:r>
      <w:r w:rsidR="00764493" w:rsidRPr="00764493">
        <w:rPr>
          <w:rFonts w:ascii="Times New Roman" w:hAnsi="Times New Roman" w:cs="Times New Roman"/>
          <w:sz w:val="24"/>
          <w:szCs w:val="24"/>
        </w:rPr>
        <w:t>rocesses</w:t>
      </w:r>
      <w:r w:rsidR="00764493">
        <w:rPr>
          <w:rFonts w:ascii="Times New Roman" w:hAnsi="Times New Roman" w:cs="Times New Roman"/>
          <w:sz w:val="24"/>
          <w:szCs w:val="24"/>
        </w:rPr>
        <w:t>.</w:t>
      </w:r>
    </w:p>
    <w:p w14:paraId="47D081E9" w14:textId="6E7CCEAE" w:rsidR="00815848" w:rsidRDefault="006B47C2" w:rsidP="006B47C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2.2 </w:t>
      </w:r>
      <w:r>
        <w:rPr>
          <w:rFonts w:ascii="Times New Roman" w:eastAsia="Times New Roman" w:hAnsi="Times New Roman" w:cs="Times New Roman"/>
          <w:sz w:val="24"/>
          <w:szCs w:val="24"/>
        </w:rPr>
        <w:t>illustrates the main steps in the bonded magnet conventional manufacturing processes. IM and CM are both represented in the figure, each following a different path. IM is represented via the route with steps 1, 2a, 3a, 4, 5, and 6. CM is represented via the route with steps 1, 2b, 3b, 4, 5, and 6. Both processes begin by mixing magnet and polymer powder into the desired mixture. In IM, the mixture is granulated into pellets and fed into a screw extruder to be squeezed into the mold. In CM, the mixture is loaded into the mold and compressed and then subjected to curing. Then, both processes undergo the cutting and machining, surface treatment, and magnetization steps.</w:t>
      </w:r>
      <w:r w:rsidR="00815848">
        <w:rPr>
          <w:rFonts w:ascii="Times New Roman" w:hAnsi="Times New Roman" w:cs="Times New Roman"/>
          <w:sz w:val="24"/>
          <w:szCs w:val="24"/>
        </w:rPr>
        <w:br w:type="page"/>
      </w:r>
    </w:p>
    <w:p w14:paraId="12E8D19C" w14:textId="63DF8143" w:rsidR="004F005E" w:rsidRPr="004F005E" w:rsidRDefault="004F005E" w:rsidP="002B585E">
      <w:pPr>
        <w:pStyle w:val="Caption"/>
        <w:keepNext/>
        <w:rPr>
          <w:i/>
          <w:iCs/>
        </w:rPr>
      </w:pPr>
      <w:bookmarkStart w:id="53" w:name="_Toc140752043"/>
      <w:r w:rsidRPr="004F005E">
        <w:lastRenderedPageBreak/>
        <w:t xml:space="preserve">Table </w:t>
      </w:r>
      <w:fldSimple w:instr=" STYLEREF 1 \s ">
        <w:r w:rsidR="009F5625">
          <w:rPr>
            <w:noProof/>
          </w:rPr>
          <w:t>2</w:t>
        </w:r>
      </w:fldSimple>
      <w:r w:rsidR="006B419E">
        <w:t>.</w:t>
      </w:r>
      <w:fldSimple w:instr=" SEQ Table \* ARABIC \s 1 ">
        <w:r w:rsidR="009F5625">
          <w:rPr>
            <w:noProof/>
          </w:rPr>
          <w:t>4</w:t>
        </w:r>
      </w:fldSimple>
      <w:r w:rsidRPr="004F005E">
        <w:t>: Advantages a</w:t>
      </w:r>
      <w:r w:rsidR="002B585E" w:rsidRPr="004F005E">
        <w:t>nd disadvantages of the bonded magnet manufacturing processes</w:t>
      </w:r>
      <w:r w:rsidR="002B585E">
        <w:t>.</w:t>
      </w:r>
      <w:bookmarkEnd w:id="53"/>
    </w:p>
    <w:tbl>
      <w:tblPr>
        <w:tblStyle w:val="TableGrid"/>
        <w:tblW w:w="0" w:type="auto"/>
        <w:tblLook w:val="04A0" w:firstRow="1" w:lastRow="0" w:firstColumn="1" w:lastColumn="0" w:noHBand="0" w:noVBand="1"/>
      </w:tblPr>
      <w:tblGrid>
        <w:gridCol w:w="4675"/>
        <w:gridCol w:w="4675"/>
      </w:tblGrid>
      <w:tr w:rsidR="004F005E" w14:paraId="157B4BEA" w14:textId="77777777" w:rsidTr="004F005E">
        <w:tc>
          <w:tcPr>
            <w:tcW w:w="4675" w:type="dxa"/>
            <w:vAlign w:val="center"/>
          </w:tcPr>
          <w:p w14:paraId="669CF290" w14:textId="308EEE77" w:rsidR="004F005E" w:rsidRPr="004F005E" w:rsidRDefault="004F005E" w:rsidP="004F005E">
            <w:pPr>
              <w:spacing w:line="276" w:lineRule="auto"/>
              <w:jc w:val="center"/>
              <w:rPr>
                <w:rFonts w:ascii="Times New Roman" w:hAnsi="Times New Roman" w:cs="Times New Roman"/>
                <w:b/>
                <w:bCs/>
                <w:sz w:val="24"/>
                <w:szCs w:val="24"/>
              </w:rPr>
            </w:pPr>
            <w:r w:rsidRPr="00817EA6">
              <w:rPr>
                <w:rFonts w:ascii="Times New Roman" w:hAnsi="Times New Roman" w:cs="Times New Roman"/>
                <w:b/>
                <w:bCs/>
                <w:sz w:val="24"/>
                <w:szCs w:val="24"/>
              </w:rPr>
              <w:t>Advantages</w:t>
            </w:r>
          </w:p>
        </w:tc>
        <w:tc>
          <w:tcPr>
            <w:tcW w:w="4675" w:type="dxa"/>
            <w:vAlign w:val="center"/>
          </w:tcPr>
          <w:p w14:paraId="2E127766" w14:textId="14EDC20D" w:rsidR="004F005E" w:rsidRPr="004F005E" w:rsidRDefault="004F005E" w:rsidP="004F005E">
            <w:pPr>
              <w:spacing w:line="276" w:lineRule="auto"/>
              <w:jc w:val="center"/>
              <w:rPr>
                <w:rFonts w:ascii="Times New Roman" w:hAnsi="Times New Roman" w:cs="Times New Roman"/>
                <w:b/>
                <w:bCs/>
                <w:sz w:val="24"/>
                <w:szCs w:val="24"/>
              </w:rPr>
            </w:pPr>
            <w:r w:rsidRPr="00817EA6">
              <w:rPr>
                <w:rFonts w:ascii="Times New Roman" w:hAnsi="Times New Roman" w:cs="Times New Roman"/>
                <w:b/>
                <w:bCs/>
                <w:sz w:val="24"/>
                <w:szCs w:val="24"/>
              </w:rPr>
              <w:t>Disadvantages</w:t>
            </w:r>
          </w:p>
        </w:tc>
      </w:tr>
      <w:tr w:rsidR="004F005E" w14:paraId="2B24C869" w14:textId="77777777" w:rsidTr="004F005E">
        <w:tc>
          <w:tcPr>
            <w:tcW w:w="4675" w:type="dxa"/>
            <w:vAlign w:val="center"/>
          </w:tcPr>
          <w:p w14:paraId="361C0AE7" w14:textId="6909EA34" w:rsidR="004F005E" w:rsidRDefault="0007501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Minimal to no machining post processing required</w:t>
            </w:r>
          </w:p>
        </w:tc>
        <w:tc>
          <w:tcPr>
            <w:tcW w:w="4675" w:type="dxa"/>
            <w:vAlign w:val="center"/>
          </w:tcPr>
          <w:p w14:paraId="6CDB10EA" w14:textId="03F6B35B" w:rsidR="004F005E" w:rsidRDefault="0069039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Much higher shape complexity than P&amp;S</w:t>
            </w:r>
          </w:p>
        </w:tc>
      </w:tr>
      <w:tr w:rsidR="004F005E" w14:paraId="61AE1E8A" w14:textId="77777777" w:rsidTr="004F005E">
        <w:tc>
          <w:tcPr>
            <w:tcW w:w="4675" w:type="dxa"/>
            <w:vAlign w:val="center"/>
          </w:tcPr>
          <w:p w14:paraId="3D293119" w14:textId="7CF71250" w:rsidR="004F005E" w:rsidRDefault="0007501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Much less raw material wast</w:t>
            </w:r>
            <w:r w:rsidR="000D31EC">
              <w:rPr>
                <w:rFonts w:ascii="Times New Roman" w:hAnsi="Times New Roman" w:cs="Times New Roman"/>
                <w:sz w:val="24"/>
                <w:szCs w:val="24"/>
              </w:rPr>
              <w:t>e</w:t>
            </w:r>
            <w:r>
              <w:rPr>
                <w:rFonts w:ascii="Times New Roman" w:hAnsi="Times New Roman" w:cs="Times New Roman"/>
                <w:sz w:val="24"/>
                <w:szCs w:val="24"/>
              </w:rPr>
              <w:t xml:space="preserve"> than P&amp;S</w:t>
            </w:r>
          </w:p>
        </w:tc>
        <w:tc>
          <w:tcPr>
            <w:tcW w:w="4675" w:type="dxa"/>
            <w:vAlign w:val="center"/>
          </w:tcPr>
          <w:p w14:paraId="704D5476" w14:textId="1A344DBB" w:rsidR="004F005E" w:rsidRDefault="0069039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Bonded magnets have lower magnetic properties than sintered magnets </w:t>
            </w:r>
            <w:r w:rsidR="000D31EC">
              <w:rPr>
                <w:rFonts w:ascii="Times New Roman" w:hAnsi="Times New Roman" w:cs="Times New Roman"/>
                <w:sz w:val="24"/>
                <w:szCs w:val="24"/>
              </w:rPr>
              <w:t>owing</w:t>
            </w:r>
            <w:r>
              <w:rPr>
                <w:rFonts w:ascii="Times New Roman" w:hAnsi="Times New Roman" w:cs="Times New Roman"/>
                <w:sz w:val="24"/>
                <w:szCs w:val="24"/>
              </w:rPr>
              <w:t xml:space="preserve"> to the nonmagnetic polymer component</w:t>
            </w:r>
          </w:p>
        </w:tc>
      </w:tr>
      <w:tr w:rsidR="004F005E" w14:paraId="2CE8DD49" w14:textId="77777777" w:rsidTr="004F005E">
        <w:tc>
          <w:tcPr>
            <w:tcW w:w="4675" w:type="dxa"/>
            <w:vAlign w:val="center"/>
          </w:tcPr>
          <w:p w14:paraId="6FD66EB8" w14:textId="6396B63B" w:rsidR="004F005E" w:rsidRDefault="0007501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Bonded magnets have higher resistivity </w:t>
            </w:r>
            <w:r w:rsidR="000D31EC">
              <w:rPr>
                <w:rFonts w:ascii="Times New Roman" w:hAnsi="Times New Roman" w:cs="Times New Roman"/>
                <w:sz w:val="24"/>
                <w:szCs w:val="24"/>
              </w:rPr>
              <w:t>because of</w:t>
            </w:r>
            <w:r>
              <w:rPr>
                <w:rFonts w:ascii="Times New Roman" w:hAnsi="Times New Roman" w:cs="Times New Roman"/>
                <w:sz w:val="24"/>
                <w:szCs w:val="24"/>
              </w:rPr>
              <w:t xml:space="preserve"> the polymer component</w:t>
            </w:r>
          </w:p>
        </w:tc>
        <w:tc>
          <w:tcPr>
            <w:tcW w:w="4675" w:type="dxa"/>
            <w:vAlign w:val="center"/>
          </w:tcPr>
          <w:p w14:paraId="106279D7" w14:textId="27D9D139" w:rsidR="004F005E" w:rsidRDefault="00036065"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IM</w:t>
            </w:r>
            <w:r w:rsidR="00DB2403">
              <w:rPr>
                <w:rFonts w:ascii="Times New Roman" w:hAnsi="Times New Roman" w:cs="Times New Roman"/>
                <w:sz w:val="24"/>
                <w:szCs w:val="24"/>
              </w:rPr>
              <w:t xml:space="preserve"> offers the greatest shape complexity but the least in magnetic strength</w:t>
            </w:r>
          </w:p>
        </w:tc>
      </w:tr>
      <w:tr w:rsidR="004F005E" w14:paraId="2BDF3DAA" w14:textId="77777777" w:rsidTr="004F005E">
        <w:tc>
          <w:tcPr>
            <w:tcW w:w="4675" w:type="dxa"/>
            <w:vAlign w:val="center"/>
          </w:tcPr>
          <w:p w14:paraId="7C7E0B7D" w14:textId="243FB9FE" w:rsidR="004F005E" w:rsidRDefault="0069039A"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Bonded </w:t>
            </w:r>
            <w:r w:rsidR="000D31EC">
              <w:rPr>
                <w:rFonts w:ascii="Times New Roman" w:hAnsi="Times New Roman" w:cs="Times New Roman"/>
                <w:sz w:val="24"/>
                <w:szCs w:val="24"/>
              </w:rPr>
              <w:t>m</w:t>
            </w:r>
            <w:r>
              <w:rPr>
                <w:rFonts w:ascii="Times New Roman" w:hAnsi="Times New Roman" w:cs="Times New Roman"/>
                <w:sz w:val="24"/>
                <w:szCs w:val="24"/>
              </w:rPr>
              <w:t xml:space="preserve">agnets have lower eddy current losses </w:t>
            </w:r>
            <w:r w:rsidR="000D31EC">
              <w:rPr>
                <w:rFonts w:ascii="Times New Roman" w:hAnsi="Times New Roman" w:cs="Times New Roman"/>
                <w:sz w:val="24"/>
                <w:szCs w:val="24"/>
              </w:rPr>
              <w:t>because they have</w:t>
            </w:r>
            <w:r>
              <w:rPr>
                <w:rFonts w:ascii="Times New Roman" w:hAnsi="Times New Roman" w:cs="Times New Roman"/>
                <w:sz w:val="24"/>
                <w:szCs w:val="24"/>
              </w:rPr>
              <w:t xml:space="preserve"> lower resistivity</w:t>
            </w:r>
          </w:p>
        </w:tc>
        <w:tc>
          <w:tcPr>
            <w:tcW w:w="4675" w:type="dxa"/>
            <w:vAlign w:val="center"/>
          </w:tcPr>
          <w:p w14:paraId="0A8BAFAD" w14:textId="13A19071" w:rsidR="004F005E" w:rsidRDefault="00036065" w:rsidP="004F005E">
            <w:pPr>
              <w:spacing w:line="276" w:lineRule="auto"/>
              <w:jc w:val="center"/>
              <w:rPr>
                <w:rFonts w:ascii="Times New Roman" w:hAnsi="Times New Roman" w:cs="Times New Roman"/>
                <w:sz w:val="24"/>
                <w:szCs w:val="24"/>
              </w:rPr>
            </w:pPr>
            <w:r>
              <w:rPr>
                <w:rFonts w:ascii="Times New Roman" w:hAnsi="Times New Roman" w:cs="Times New Roman"/>
                <w:sz w:val="24"/>
                <w:szCs w:val="24"/>
              </w:rPr>
              <w:t>CM</w:t>
            </w:r>
            <w:r w:rsidR="00DB2403">
              <w:rPr>
                <w:rFonts w:ascii="Times New Roman" w:hAnsi="Times New Roman" w:cs="Times New Roman"/>
                <w:sz w:val="24"/>
                <w:szCs w:val="24"/>
              </w:rPr>
              <w:t xml:space="preserve"> is a compromise between P&amp;S and IM</w:t>
            </w:r>
            <w:r w:rsidR="000D31EC">
              <w:rPr>
                <w:rFonts w:ascii="Times New Roman" w:hAnsi="Times New Roman" w:cs="Times New Roman"/>
                <w:sz w:val="24"/>
                <w:szCs w:val="24"/>
              </w:rPr>
              <w:t>;</w:t>
            </w:r>
            <w:r w:rsidR="00DB2403">
              <w:rPr>
                <w:rFonts w:ascii="Times New Roman" w:hAnsi="Times New Roman" w:cs="Times New Roman"/>
                <w:sz w:val="24"/>
                <w:szCs w:val="24"/>
              </w:rPr>
              <w:t xml:space="preserve"> shape complexity and magnetic strength </w:t>
            </w:r>
            <w:r w:rsidR="000D31EC">
              <w:rPr>
                <w:rFonts w:ascii="Times New Roman" w:hAnsi="Times New Roman" w:cs="Times New Roman"/>
                <w:sz w:val="24"/>
                <w:szCs w:val="24"/>
              </w:rPr>
              <w:t xml:space="preserve">are </w:t>
            </w:r>
            <w:r w:rsidR="00DB2403">
              <w:rPr>
                <w:rFonts w:ascii="Times New Roman" w:hAnsi="Times New Roman" w:cs="Times New Roman"/>
                <w:sz w:val="24"/>
                <w:szCs w:val="24"/>
              </w:rPr>
              <w:t>between the two</w:t>
            </w:r>
          </w:p>
        </w:tc>
      </w:tr>
      <w:tr w:rsidR="0069039A" w14:paraId="379701CF" w14:textId="77777777" w:rsidTr="002B585E">
        <w:tc>
          <w:tcPr>
            <w:tcW w:w="4675" w:type="dxa"/>
            <w:tcBorders>
              <w:bottom w:val="single" w:sz="4" w:space="0" w:color="auto"/>
            </w:tcBorders>
            <w:vAlign w:val="center"/>
          </w:tcPr>
          <w:p w14:paraId="2A09160C" w14:textId="382F0C61" w:rsidR="0069039A" w:rsidRDefault="0069039A" w:rsidP="0069039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Bonded magnets have improved corrosion resistance </w:t>
            </w:r>
            <w:r w:rsidR="000D31EC">
              <w:rPr>
                <w:rFonts w:ascii="Times New Roman" w:hAnsi="Times New Roman" w:cs="Times New Roman"/>
                <w:sz w:val="24"/>
                <w:szCs w:val="24"/>
              </w:rPr>
              <w:t>owing</w:t>
            </w:r>
            <w:r>
              <w:rPr>
                <w:rFonts w:ascii="Times New Roman" w:hAnsi="Times New Roman" w:cs="Times New Roman"/>
                <w:sz w:val="24"/>
                <w:szCs w:val="24"/>
              </w:rPr>
              <w:t xml:space="preserve"> to the polymer component</w:t>
            </w:r>
          </w:p>
        </w:tc>
        <w:tc>
          <w:tcPr>
            <w:tcW w:w="4675" w:type="dxa"/>
            <w:tcBorders>
              <w:bottom w:val="single" w:sz="4" w:space="0" w:color="auto"/>
            </w:tcBorders>
            <w:vAlign w:val="center"/>
          </w:tcPr>
          <w:p w14:paraId="399F83FB" w14:textId="4E5C5826" w:rsidR="0069039A" w:rsidRDefault="00036065" w:rsidP="0069039A">
            <w:pPr>
              <w:spacing w:line="276" w:lineRule="auto"/>
              <w:jc w:val="center"/>
              <w:rPr>
                <w:rFonts w:ascii="Times New Roman" w:hAnsi="Times New Roman" w:cs="Times New Roman"/>
                <w:sz w:val="24"/>
                <w:szCs w:val="24"/>
              </w:rPr>
            </w:pPr>
            <w:r>
              <w:rPr>
                <w:rFonts w:ascii="Times New Roman" w:hAnsi="Times New Roman" w:cs="Times New Roman"/>
                <w:sz w:val="24"/>
                <w:szCs w:val="24"/>
              </w:rPr>
              <w:t>IM</w:t>
            </w:r>
            <w:r w:rsidR="00764493">
              <w:rPr>
                <w:rFonts w:ascii="Times New Roman" w:hAnsi="Times New Roman" w:cs="Times New Roman"/>
                <w:sz w:val="24"/>
                <w:szCs w:val="24"/>
              </w:rPr>
              <w:t xml:space="preserve"> requires molds of high shape complexity for products of high shape complexity, and </w:t>
            </w:r>
            <w:r w:rsidR="000D31EC">
              <w:rPr>
                <w:rFonts w:ascii="Times New Roman" w:hAnsi="Times New Roman" w:cs="Times New Roman"/>
                <w:sz w:val="24"/>
                <w:szCs w:val="24"/>
              </w:rPr>
              <w:t>thus</w:t>
            </w:r>
            <w:r w:rsidR="00764493">
              <w:rPr>
                <w:rFonts w:ascii="Times New Roman" w:hAnsi="Times New Roman" w:cs="Times New Roman"/>
                <w:sz w:val="24"/>
                <w:szCs w:val="24"/>
              </w:rPr>
              <w:t xml:space="preserve"> very high tooling costs for these molds</w:t>
            </w:r>
          </w:p>
        </w:tc>
      </w:tr>
      <w:tr w:rsidR="002B585E" w14:paraId="59EA4C0D" w14:textId="77777777" w:rsidTr="002B585E">
        <w:tc>
          <w:tcPr>
            <w:tcW w:w="9350" w:type="dxa"/>
            <w:gridSpan w:val="2"/>
            <w:tcBorders>
              <w:top w:val="single" w:sz="4" w:space="0" w:color="auto"/>
              <w:left w:val="nil"/>
              <w:bottom w:val="nil"/>
              <w:right w:val="nil"/>
            </w:tcBorders>
            <w:vAlign w:val="center"/>
          </w:tcPr>
          <w:p w14:paraId="5A6E70CD" w14:textId="4E4CA477" w:rsidR="002B585E" w:rsidDel="00036065" w:rsidRDefault="002B585E" w:rsidP="002B585E">
            <w:pPr>
              <w:rPr>
                <w:rFonts w:ascii="Times New Roman" w:hAnsi="Times New Roman" w:cs="Times New Roman"/>
                <w:sz w:val="24"/>
                <w:szCs w:val="24"/>
              </w:rPr>
            </w:pPr>
            <w:r w:rsidRPr="002B585E">
              <w:rPr>
                <w:rFonts w:ascii="Times New Roman" w:hAnsi="Times New Roman" w:cs="Times New Roman"/>
                <w:sz w:val="20"/>
                <w:szCs w:val="20"/>
              </w:rPr>
              <w:t>Source: Wang et al.</w:t>
            </w:r>
            <w:r w:rsidRPr="002B585E">
              <w:rPr>
                <w:rFonts w:ascii="Times New Roman" w:hAnsi="Times New Roman" w:cs="Times New Roman"/>
                <w:sz w:val="20"/>
                <w:szCs w:val="20"/>
              </w:rPr>
              <w:fldChar w:fldCharType="begin"/>
            </w:r>
            <w:r w:rsidR="0068375F">
              <w:rPr>
                <w:rFonts w:ascii="Times New Roman" w:hAnsi="Times New Roman" w:cs="Times New Roman"/>
                <w:sz w:val="20"/>
                <w:szCs w:val="20"/>
              </w:rPr>
              <w:instrText xml:space="preserve"> ADDIN ZOTERO_ITEM CSL_CITATION {"citationID":"uqss9HTj","properties":{"formattedCitation":"\\super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Pr="002B585E">
              <w:rPr>
                <w:rFonts w:ascii="Times New Roman" w:hAnsi="Times New Roman" w:cs="Times New Roman"/>
                <w:sz w:val="20"/>
                <w:szCs w:val="20"/>
              </w:rPr>
              <w:fldChar w:fldCharType="separate"/>
            </w:r>
            <w:r w:rsidRPr="002B585E">
              <w:rPr>
                <w:rFonts w:ascii="Times New Roman" w:hAnsi="Times New Roman" w:cs="Times New Roman"/>
                <w:sz w:val="20"/>
                <w:szCs w:val="20"/>
                <w:vertAlign w:val="superscript"/>
              </w:rPr>
              <w:t>9</w:t>
            </w:r>
            <w:r w:rsidRPr="002B585E">
              <w:rPr>
                <w:rFonts w:ascii="Times New Roman" w:hAnsi="Times New Roman" w:cs="Times New Roman"/>
                <w:sz w:val="20"/>
                <w:szCs w:val="20"/>
              </w:rPr>
              <w:fldChar w:fldCharType="end"/>
            </w:r>
          </w:p>
        </w:tc>
      </w:tr>
    </w:tbl>
    <w:p w14:paraId="59ADF744" w14:textId="0393208C" w:rsidR="00815848" w:rsidRDefault="00815848" w:rsidP="00BC3349">
      <w:pPr>
        <w:spacing w:line="480" w:lineRule="auto"/>
        <w:jc w:val="both"/>
        <w:rPr>
          <w:rFonts w:ascii="Times New Roman" w:hAnsi="Times New Roman" w:cs="Times New Roman"/>
          <w:sz w:val="24"/>
          <w:szCs w:val="24"/>
        </w:rPr>
      </w:pPr>
    </w:p>
    <w:p w14:paraId="3E544D5D" w14:textId="77777777" w:rsidR="00815848" w:rsidRDefault="00815848">
      <w:pPr>
        <w:rPr>
          <w:rFonts w:ascii="Times New Roman" w:hAnsi="Times New Roman" w:cs="Times New Roman"/>
          <w:sz w:val="24"/>
          <w:szCs w:val="24"/>
        </w:rPr>
      </w:pPr>
      <w:r>
        <w:rPr>
          <w:rFonts w:ascii="Times New Roman" w:hAnsi="Times New Roman" w:cs="Times New Roman"/>
          <w:sz w:val="24"/>
          <w:szCs w:val="24"/>
        </w:rPr>
        <w:br w:type="page"/>
      </w:r>
    </w:p>
    <w:p w14:paraId="7E83614A" w14:textId="77777777" w:rsidR="006B47C2" w:rsidRDefault="00815848" w:rsidP="0081584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Although the bonded magnet processes use less critical rare earth materials and offer the capability of higher shape complexity with less material waste, these advantages come at the cost of reduced magnetic performance. AM seeks to address this tradeoff by retaining</w:t>
      </w:r>
      <w:r w:rsidRPr="000024A8">
        <w:rPr>
          <w:rFonts w:ascii="Times New Roman" w:hAnsi="Times New Roman" w:cs="Times New Roman"/>
          <w:sz w:val="24"/>
          <w:szCs w:val="24"/>
        </w:rPr>
        <w:t xml:space="preserve"> the advantages of</w:t>
      </w:r>
      <w:r>
        <w:rPr>
          <w:rFonts w:ascii="Times New Roman" w:hAnsi="Times New Roman" w:cs="Times New Roman"/>
          <w:sz w:val="24"/>
          <w:szCs w:val="24"/>
        </w:rPr>
        <w:t xml:space="preserve"> the bonded magnets without the associated dramatic reduction in magnetic properties.</w:t>
      </w:r>
    </w:p>
    <w:p w14:paraId="11384268" w14:textId="77777777" w:rsidR="006B47C2" w:rsidRPr="00346A8A" w:rsidRDefault="006B47C2" w:rsidP="006B47C2">
      <w:pPr>
        <w:pStyle w:val="Heading3"/>
      </w:pPr>
      <w:bookmarkStart w:id="54" w:name="_Toc140752094"/>
      <w:r w:rsidRPr="00815848">
        <w:t>2.3.3 Other Conventional Hard Magnet Manufacturing Processes</w:t>
      </w:r>
      <w:bookmarkEnd w:id="54"/>
    </w:p>
    <w:p w14:paraId="36584043" w14:textId="77777777" w:rsidR="006B47C2" w:rsidRDefault="006B47C2" w:rsidP="006B47C2">
      <w:pPr>
        <w:spacing w:line="480" w:lineRule="auto"/>
        <w:jc w:val="both"/>
        <w:rPr>
          <w:rFonts w:ascii="Times New Roman" w:hAnsi="Times New Roman" w:cs="Times New Roman"/>
          <w:sz w:val="24"/>
          <w:szCs w:val="24"/>
        </w:rPr>
      </w:pPr>
      <w:r>
        <w:rPr>
          <w:rFonts w:ascii="Times New Roman" w:hAnsi="Times New Roman" w:cs="Times New Roman"/>
          <w:sz w:val="24"/>
          <w:szCs w:val="24"/>
        </w:rPr>
        <w:t>The other manufacturing methods for hard magnets are much more niche or have never been successfully commercialized; brief overviews are given as follows.</w:t>
      </w:r>
    </w:p>
    <w:p w14:paraId="72A611D2" w14:textId="77777777" w:rsidR="006B47C2" w:rsidRDefault="006B47C2" w:rsidP="006B47C2">
      <w:pPr>
        <w:tabs>
          <w:tab w:val="left" w:pos="6990"/>
        </w:tabs>
        <w:spacing w:line="480" w:lineRule="auto"/>
        <w:jc w:val="both"/>
        <w:rPr>
          <w:rFonts w:ascii="Times New Roman" w:hAnsi="Times New Roman" w:cs="Times New Roman"/>
          <w:sz w:val="24"/>
          <w:szCs w:val="24"/>
        </w:rPr>
      </w:pPr>
      <w:r>
        <w:rPr>
          <w:rFonts w:ascii="Times New Roman" w:hAnsi="Times New Roman" w:cs="Times New Roman"/>
          <w:sz w:val="24"/>
          <w:szCs w:val="24"/>
        </w:rPr>
        <w:t>Casting is the process of pouring molten metal into a mold to obtain, after cooling, a component that has the shape of the mold. In casting, the magnet raw material powders are mixed in the desired portions, melted, poured into the mold, and allowed to cool. Casting is used to produce AlNiCo magnets, especially the high-end versions with the strongest magnetic properties. A variant of casting, strip casting, is also used to produce the magnetic powder material that is the input material for many magnet manufacturing processes. It differs from casting in that the mold is the container for the molten metal and does not shape the final product. Strip casting is a preprocess, not a magnet manufacturing method. Although casting is used to produce AlNiCo magnets, AlNiCo has low demand compared with NdFeB and hard ferrites. Casting is only used to produce a relatively niche type of magnet. Potential problems with casting include contamination, porosity, and dimensional inaccuracy.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{"citationID":"mj6AaBs0","properties":{"formattedCitation":"\\super 9,36,96\\uc0\\u8211{}100\\nosupersub{}","plainCitation":"9,36,96–100","noteIndex":0},"citationItems":[{"id":2765,"uris":["http://zotero.org/users/2975302/items/RRXIJNFG"],"itemData":{"id":2765,"type":"article-journal","abstract":"Permanent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2632,"uris":["http://zotero.org/users/2975302/items/M2EGKH8T"],"itemData":{"id":2632,"type":"article-journal","container-title":"JOM","DOI":"https://doi.org/10.1007/s11837-022-05156-9","title":"Manufacturing Processes for Permanent Magnets: Part 7 I—Sintering and Casting","author":[{"family":"Cui","given":"Jun"}],"issued":{"date-parts":[["2022"]]}}},{"id":3226,"uris":["http://zotero.org/groups/4395508/items/DL2SNRX6"],"itemData":{"id":3226,"type":"chapter","abstract":"\"casting\" published on  by Oxford University Press.","container-title":"A Dictionary of Mechanical Engineering","ISBN":"978-0-19-883210-2","language":"en","publisher":"Oxford University Press","source":"www-oxfordreference-com.utk.idm.oclc.org","title":"casting","URL":"http://www.oxfordreference.com/view/10.1093/acref/9780198832102.001.0001/acref-9780198832102-e-801","author":[{"family":"Escudier","given":"Marcel"},{"family":"Atkins","given":"Tony"}],"accessed":{"date-parts":[["2022",12,2]]},"issued":{"date-parts":[["2019",7,18]]}}},{"id":3229,"uris":["http://zotero.org/groups/4395508/items/IF9B49YW"],"itemData":{"id":3229,"type":"article-journal","container-title":"Journal of Applied Physics","DOI":"10.1063/1.1714162","ISSN":"0021-8979","issue":"3","note":"publisher: American Institute of Physics","page":"1185-1190","source":"aip.scitation.org (Atypon)","title":"Techniques to Achieve Texture in Permanent Magnet Alloy Systems","URL":"https://aip.scitation.org/doi/abs/10.1063/1.1714162","volume":"36","author":[{"family":"Makino","given":"Noboru"},{"family":"Kimura","given":"Yasuo"}],"accessed":{"date-parts":[["2022",12,2]]},"issued":{"date-parts":[["1965",3]]}}},{"id":3228,"uris":["http://zotero.org/groups/4395508/items/HLXQBBMG"],"itemData":{"id":3228,"type":"article-journal","abstract":"Alternatives to rare earth permanent magnets, such as alnico, will reduce supply instability, increase sustainability, and could decrease the cost of permanent magnets, especially for high-temperature applications, such as traction drive motors. Alnico magnets with moderate coercivity, high remanence, and relatively high-energy product are conventionally processed by directional solidification and (significant) final machining, contributing to increased costs and additional material waste. Additive manufacturing (AM) is developing as a cost effective method to build net-shape 3-D parts with minimal final machining and properties comparable to wrought parts. This paper describes initial studies of net-shape fabrication of alnico magnets by AM using a laser engineered net shaping (LENS) system. High-pressure gas atomized pre-alloyed powders of two different modified alnico “8” compositions, with high purity and sphericity, were built into cylinders using the LENS process, and followed by heat treatment. The magnetic properties showed improvement over their cast and sintered counterparts. The resulting alnico permanent magnets were characterized using scanning electron microscopy, energy dispersive spectroscopy, electron backscatter diffraction, and hysteresisgraph measurements. These results display the potential for net-shape processing of alnico permanent magnets for use in next generation traction-drive motors and other applications requiring high temperatures and/or complex engineered part geometries.","container-title":"IEEE Transactions on Magnetics","DOI":"10.1109/TMAG.2017.2711965","ISSN":"1941-0069","issue":"11","note":"event-title: IEEE Transactions on Magnetics","page":"1-6","source":"IEEE Xplore","title":"Net Shape Processing of Alnico Magnets by Additive Manufacturing","volume":"53","author":[{"family":"White","given":"Emma Marie Hamilton"},{"family":"Kassen","given":"Aaron Gregory"},{"family":"Simsek","given":"Emrah"},{"family":"Tang","given":"Wei"},{"family":"Ott","given":"Ryan Timothy"},{"family":"Anderson","given":"Iver Eric"}],"issued":{"date-parts":[["2017",11]]}}},{"id":3227,"uris":["http://zotero.org/groups/4395508/items/PJAVAHC8"],"itemData":{"id":3227,"type":"webpage","container-title":"Arnold Magnetic Technologies","genre":"Commercial","language":"English","title":"Cast Alnico Permanent Magnets","URL":"https://www.arnoldmagnetics.com/wp-content/uploads/2017/10/Cast-Alnico-Permanent-Magnet-Brochure-101117-1.pdf","author":[{"family":"Arnold Magnetic Technologies","given":""}],"accessed":{"date-parts":[["2022",12,2]]},"issued":{"date-parts":[["2003"]],"season":"Fed"}}},{"id":3225,"uris":["http://zotero.org/groups/4395508/items/AWXH9D63"],"itemData":{"id":3225,"type":"chapter","abstract":"\"casting\" published on  by Oxford University Press.","container-title":"A Dictionary of Dentistry","ISBN":"978-0-19-182862-1","language":"en","publisher":"Oxford University Press","source":"www-oxfordreference-com.utk.idm.oclc.org","title":"casting","URL":"http://www.oxfordreference.com/view/10.1093/acref/9780191828621.001.0001/acref-9780191828621-e-712","editor":[{"family":"Yeung","given":"Chuen Albert"}],"author":[{"family":"Ireland","given":"Robert"},{"family":"Yeung","given":"Chuen Albert YeungChuen Albert"}],"accessed":{"date-parts":[["2022",12,2]]},"issued":{"date-parts":[["2020",4,23]]}}}],"schema":"https://github.com/citation-style-language/schema/raw/master/csl-citation.json"}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9,36,96–100</w:t>
      </w:r>
      <w:r>
        <w:rPr>
          <w:rFonts w:ascii="Times New Roman" w:hAnsi="Times New Roman" w:cs="Times New Roman"/>
          <w:sz w:val="24"/>
          <w:szCs w:val="24"/>
        </w:rPr>
        <w:fldChar w:fldCharType="end"/>
      </w:r>
    </w:p>
    <w:p w14:paraId="761E8510" w14:textId="6E211BED" w:rsidR="00815848" w:rsidRDefault="006B47C2" w:rsidP="00815848">
      <w:pPr>
        <w:spacing w:line="480" w:lineRule="auto"/>
        <w:jc w:val="both"/>
        <w:rPr>
          <w:rFonts w:ascii="Times New Roman" w:hAnsi="Times New Roman" w:cs="Times New Roman"/>
          <w:sz w:val="24"/>
          <w:szCs w:val="24"/>
        </w:rPr>
      </w:pPr>
      <w:r>
        <w:rPr>
          <w:rFonts w:ascii="Times New Roman" w:hAnsi="Times New Roman" w:cs="Times New Roman"/>
          <w:sz w:val="24"/>
          <w:szCs w:val="24"/>
        </w:rPr>
        <w:t>E&amp;C is a family of two closely related magnet production methods: the extrusion method and the calendaring method. Both methods start with mixing the flexible polymer carrier matrix powder and the magnet material powder. Then the mixed powder is melted. In the extrusion process, the melt is fed through a screw extruder, which pushes the melt through a die into flexible magnet strips or tapes. In the calendaring process, the melt is fed into mechanical rollers that compress</w:t>
      </w:r>
      <w:r w:rsidR="00815848">
        <w:rPr>
          <w:rFonts w:ascii="Times New Roman" w:hAnsi="Times New Roman" w:cs="Times New Roman"/>
          <w:sz w:val="24"/>
          <w:szCs w:val="24"/>
        </w:rPr>
        <w:br w:type="page"/>
      </w:r>
    </w:p>
    <w:p w14:paraId="605F8661" w14:textId="77777777" w:rsidR="006A3D2A" w:rsidRDefault="006A3D2A" w:rsidP="006A3D2A">
      <w:pPr>
        <w:keepNext/>
        <w:spacing w:line="480" w:lineRule="auto"/>
        <w:jc w:val="center"/>
      </w:pPr>
      <w:r>
        <w:rPr>
          <w:rFonts w:ascii="Times New Roman" w:hAnsi="Times New Roman" w:cs="Times New Roman"/>
          <w:noProof/>
          <w:sz w:val="24"/>
          <w:szCs w:val="24"/>
        </w:rPr>
        <w:lastRenderedPageBreak/>
        <w:drawing>
          <wp:inline distT="0" distB="0" distL="0" distR="0" wp14:anchorId="424DF007" wp14:editId="75720C39">
            <wp:extent cx="2377440" cy="6090454"/>
            <wp:effectExtent l="0" t="0" r="3810" b="5715"/>
            <wp:docPr id="9" name="Picture 9"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qr cod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77440" cy="6090454"/>
                    </a:xfrm>
                    <a:prstGeom prst="rect">
                      <a:avLst/>
                    </a:prstGeom>
                  </pic:spPr>
                </pic:pic>
              </a:graphicData>
            </a:graphic>
          </wp:inline>
        </w:drawing>
      </w:r>
    </w:p>
    <w:p w14:paraId="0750E75C" w14:textId="25CD5965" w:rsidR="006A3D2A" w:rsidRDefault="006A3D2A" w:rsidP="00102FCE">
      <w:pPr>
        <w:pStyle w:val="Caption"/>
      </w:pPr>
      <w:bookmarkStart w:id="55" w:name="_Toc140751943"/>
      <w:r>
        <w:t xml:space="preserve">Figure </w:t>
      </w:r>
      <w:fldSimple w:instr=" STYLEREF 1 \s ">
        <w:r w:rsidR="009F5625">
          <w:rPr>
            <w:noProof/>
          </w:rPr>
          <w:t>2</w:t>
        </w:r>
      </w:fldSimple>
      <w:r w:rsidR="003D1145">
        <w:t>.</w:t>
      </w:r>
      <w:fldSimple w:instr=" SEQ Figure \* ARABIC \s 1 ">
        <w:r w:rsidR="009F5625">
          <w:rPr>
            <w:noProof/>
          </w:rPr>
          <w:t>4</w:t>
        </w:r>
      </w:fldSimple>
      <w:r>
        <w:t xml:space="preserve">: The </w:t>
      </w:r>
      <w:r w:rsidR="002B585E">
        <w:t>bonded magnet manufacturing processes.</w:t>
      </w:r>
      <w:r w:rsidR="00543B18">
        <w:fldChar w:fldCharType="begin"/>
      </w:r>
      <w:r w:rsidR="00AB543B">
        <w:instrText xml:space="preserve"> ADDIN ZOTERO_ITEM CSL_CITATION {"citationID":"BaZd5O5F","properties":{"formattedCitation":"\\super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543B18">
        <w:fldChar w:fldCharType="separate"/>
      </w:r>
      <w:r w:rsidR="00EA1CD1" w:rsidRPr="00EA1CD1">
        <w:rPr>
          <w:szCs w:val="24"/>
          <w:vertAlign w:val="superscript"/>
        </w:rPr>
        <w:t>9</w:t>
      </w:r>
      <w:bookmarkEnd w:id="55"/>
      <w:r w:rsidR="00543B18">
        <w:fldChar w:fldCharType="end"/>
      </w:r>
    </w:p>
    <w:p w14:paraId="0C26D87E" w14:textId="79A09B2B" w:rsidR="00815848" w:rsidRDefault="00815848">
      <w:r>
        <w:br w:type="page"/>
      </w:r>
    </w:p>
    <w:p w14:paraId="3384674A" w14:textId="0739400A" w:rsidR="0008357C" w:rsidRDefault="006753CA" w:rsidP="00DD722D">
      <w:pPr>
        <w:tabs>
          <w:tab w:val="left" w:pos="6990"/>
        </w:tabs>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rPr>
        <w:lastRenderedPageBreak/>
        <w:t xml:space="preserve">and calendar the melt into flexible magnet sheets. E&amp;C has been commercialized to fabricate flexible hard ferrites, which </w:t>
      </w:r>
      <w:r w:rsidR="000024A8">
        <w:rPr>
          <w:rFonts w:ascii="Times New Roman" w:hAnsi="Times New Roman" w:cs="Times New Roman"/>
          <w:sz w:val="24"/>
          <w:szCs w:val="24"/>
        </w:rPr>
        <w:t>are used</w:t>
      </w:r>
      <w:r>
        <w:rPr>
          <w:rFonts w:ascii="Times New Roman" w:hAnsi="Times New Roman" w:cs="Times New Roman"/>
          <w:sz w:val="24"/>
          <w:szCs w:val="24"/>
        </w:rPr>
        <w:t xml:space="preserve"> in niche consumer products.</w:t>
      </w:r>
      <w:r w:rsidR="001726E7">
        <w:rPr>
          <w:rFonts w:ascii="Times New Roman" w:hAnsi="Times New Roman" w:cs="Times New Roman"/>
          <w:sz w:val="24"/>
          <w:szCs w:val="24"/>
        </w:rPr>
        <w:t xml:space="preserve"> Rarely, E&amp;C ha</w:t>
      </w:r>
      <w:r w:rsidR="000024A8">
        <w:rPr>
          <w:rFonts w:ascii="Times New Roman" w:hAnsi="Times New Roman" w:cs="Times New Roman"/>
          <w:sz w:val="24"/>
          <w:szCs w:val="24"/>
        </w:rPr>
        <w:t>s</w:t>
      </w:r>
      <w:r w:rsidR="001726E7">
        <w:rPr>
          <w:rFonts w:ascii="Times New Roman" w:hAnsi="Times New Roman" w:cs="Times New Roman"/>
          <w:sz w:val="24"/>
          <w:szCs w:val="24"/>
        </w:rPr>
        <w:t xml:space="preserve"> also been used to fabricate NdFeB for niche applications.</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{"citationID":"BLbXPGia","properties":{"formattedCitation":"\\super 9,101\\nosupersub{}","plainCitation":"9,101","noteIndex":0},"citationItems":[{"id":2765,"uris":["http://zotero.org/users/2975302/items/RRXIJNFG"],"itemData":{"id":2765,"type":"article-journal","abstract":"Permanent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P."}],"accessed":{"date-parts":[["2022",5,13]]},"issued":{"date-parts":[["2022",5,1]]}}},{"id":3239,"uris":["http://zotero.org/groups/4395508/items/NWQZ99EY"],"itemData":{"id":3239,"type":"article-journal","container-title":"Journal of Applied Physics","DOI":"10.1063/1.365471","ISSN":"0021-8979","issue":"8","note":"publisher: American Institute of Physics","page":"4816-4820","source":"aip.scitation.org (Atypon)","title":"Bonded permanent magnets: Current status and future opportunities (invited)","title-short":"Bonded permanent magnets","URL":"https://aip.scitation.org/doi/abs/10.1063/1.365471","volume":"81","author":[{"family":"Ormerod","given":"John"},{"family":"Constantinides","given":"Steve"}],"accessed":{"date-parts":[["2022",12,5]]},"issued":{"date-parts":[["1997",4,15]]}}}],"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9,101</w:t>
      </w:r>
      <w:r>
        <w:rPr>
          <w:rFonts w:ascii="Times New Roman" w:hAnsi="Times New Roman" w:cs="Times New Roman"/>
          <w:sz w:val="24"/>
          <w:szCs w:val="24"/>
        </w:rPr>
        <w:fldChar w:fldCharType="end"/>
      </w:r>
    </w:p>
    <w:p w14:paraId="39A16BC2" w14:textId="6034DBBC" w:rsidR="00475388" w:rsidRDefault="00475388" w:rsidP="00DD722D">
      <w:pPr>
        <w:tabs>
          <w:tab w:val="left" w:pos="6990"/>
        </w:tabs>
        <w:spacing w:line="480" w:lineRule="auto"/>
        <w:jc w:val="both"/>
        <w:rPr>
          <w:rFonts w:ascii="Times New Roman" w:hAnsi="Times New Roman" w:cs="Times New Roman"/>
          <w:sz w:val="24"/>
          <w:szCs w:val="24"/>
        </w:rPr>
      </w:pPr>
      <w:r>
        <w:rPr>
          <w:rFonts w:ascii="Times New Roman" w:hAnsi="Times New Roman" w:cs="Times New Roman"/>
          <w:sz w:val="24"/>
          <w:szCs w:val="24"/>
          <w:lang w:eastAsia="zh-CN"/>
        </w:rPr>
        <w:t>Hot deforming</w:t>
      </w:r>
      <w:r w:rsidR="00AA5163">
        <w:rPr>
          <w:rFonts w:ascii="Times New Roman" w:hAnsi="Times New Roman" w:cs="Times New Roman"/>
          <w:sz w:val="24"/>
          <w:szCs w:val="24"/>
          <w:lang w:eastAsia="zh-CN"/>
        </w:rPr>
        <w:t xml:space="preserve"> is very similar to the </w:t>
      </w:r>
      <w:r w:rsidR="000024A8">
        <w:rPr>
          <w:rFonts w:ascii="Times New Roman" w:hAnsi="Times New Roman" w:cs="Times New Roman"/>
          <w:sz w:val="24"/>
          <w:szCs w:val="24"/>
          <w:lang w:eastAsia="zh-CN"/>
        </w:rPr>
        <w:t>P&amp;S</w:t>
      </w:r>
      <w:r w:rsidR="00AA5163">
        <w:rPr>
          <w:rFonts w:ascii="Times New Roman" w:hAnsi="Times New Roman" w:cs="Times New Roman"/>
          <w:sz w:val="24"/>
          <w:szCs w:val="24"/>
          <w:lang w:eastAsia="zh-CN"/>
        </w:rPr>
        <w:t xml:space="preserve"> process. Just like in P&amp;S, in the hot deforming process, the magnet raw material powder is mixed with a polymer powder, fed into a die, and pressed for compaction. Hot deforming has the following differences from P&amp;S. In hot deforming</w:t>
      </w:r>
      <w:r w:rsidR="000024A8">
        <w:rPr>
          <w:rFonts w:ascii="Times New Roman" w:hAnsi="Times New Roman" w:cs="Times New Roman"/>
          <w:sz w:val="24"/>
          <w:szCs w:val="24"/>
          <w:lang w:eastAsia="zh-CN"/>
        </w:rPr>
        <w:t>,</w:t>
      </w:r>
      <w:r w:rsidR="00AA5163">
        <w:rPr>
          <w:rFonts w:ascii="Times New Roman" w:hAnsi="Times New Roman" w:cs="Times New Roman"/>
          <w:sz w:val="24"/>
          <w:szCs w:val="24"/>
          <w:lang w:eastAsia="zh-CN"/>
        </w:rPr>
        <w:t xml:space="preserve"> the polymer powder is a thermoplastic. In hot deforming</w:t>
      </w:r>
      <w:r w:rsidR="000024A8">
        <w:rPr>
          <w:rFonts w:ascii="Times New Roman" w:hAnsi="Times New Roman" w:cs="Times New Roman"/>
          <w:sz w:val="24"/>
          <w:szCs w:val="24"/>
          <w:lang w:eastAsia="zh-CN"/>
        </w:rPr>
        <w:t>,</w:t>
      </w:r>
      <w:r w:rsidR="00AA5163">
        <w:rPr>
          <w:rFonts w:ascii="Times New Roman" w:hAnsi="Times New Roman" w:cs="Times New Roman"/>
          <w:sz w:val="24"/>
          <w:szCs w:val="24"/>
          <w:lang w:eastAsia="zh-CN"/>
        </w:rPr>
        <w:t xml:space="preserve"> the material is pressed at high temperatures. After pressing, the product is hot deformed into shape at even higher temperatures to further densify and improve the shape of the magnet. Hot deformation of magnets has not been commercialized and is still mostly in the research stage.</w:t>
      </w:r>
      <w:r w:rsidR="00AA5163">
        <w:rPr>
          <w:rFonts w:ascii="Times New Roman" w:hAnsi="Times New Roman" w:cs="Times New Roman"/>
          <w:sz w:val="24"/>
          <w:szCs w:val="24"/>
        </w:rPr>
        <w:fldChar w:fldCharType="begin"/>
      </w:r>
      <w:r w:rsidR="00AB543B">
        <w:rPr>
          <w:rFonts w:ascii="Times New Roman" w:hAnsi="Times New Roman" w:cs="Times New Roman"/>
          <w:sz w:val="24"/>
          <w:szCs w:val="24"/>
          <w:lang w:eastAsia="zh-CN"/>
        </w:rPr>
        <w:instrText xml:space="preserve"> ADDIN ZOTERO_ITEM CSL_CITATION {"citationID":"3HXNxnYD","properties":{"formattedCitation":"\\super 9\\nosupersub{}","plainCitation":"9","noteIndex":0},"citationItems":[{"id":2765,"uris":["http://zotero.org/users/2975302/items/RRXIJNFG"],"itemData":{"id":2765,"type":"article-journal","abstract":"Permanent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AA5163">
        <w:rPr>
          <w:rFonts w:ascii="Times New Roman" w:hAnsi="Times New Roman" w:cs="Times New Roman"/>
          <w:sz w:val="24"/>
          <w:szCs w:val="24"/>
        </w:rPr>
        <w:fldChar w:fldCharType="separate"/>
      </w:r>
      <w:r w:rsidR="00EA1CD1" w:rsidRPr="00EA1CD1">
        <w:rPr>
          <w:rFonts w:ascii="Times New Roman" w:hAnsi="Times New Roman" w:cs="Times New Roman"/>
          <w:sz w:val="24"/>
          <w:szCs w:val="24"/>
          <w:vertAlign w:val="superscript"/>
          <w:lang w:eastAsia="zh-CN"/>
        </w:rPr>
        <w:t>9</w:t>
      </w:r>
      <w:r w:rsidR="00AA5163">
        <w:rPr>
          <w:rFonts w:ascii="Times New Roman" w:hAnsi="Times New Roman" w:cs="Times New Roman"/>
          <w:sz w:val="24"/>
          <w:szCs w:val="24"/>
        </w:rPr>
        <w:fldChar w:fldCharType="end"/>
      </w:r>
    </w:p>
    <w:p w14:paraId="719EFBCB" w14:textId="44DF1A72" w:rsidR="00346A8A" w:rsidRPr="00346A8A" w:rsidRDefault="00346A8A" w:rsidP="00540B16">
      <w:pPr>
        <w:pStyle w:val="Heading3"/>
        <w:rPr>
          <w:lang w:eastAsia="zh-CN"/>
        </w:rPr>
      </w:pPr>
      <w:bookmarkStart w:id="56" w:name="_Toc140752095"/>
      <w:r w:rsidRPr="00346A8A">
        <w:t>2.3.4 Conventional Soft Magnet Manufacturing Processes</w:t>
      </w:r>
      <w:bookmarkEnd w:id="56"/>
      <w:r w:rsidRPr="00346A8A">
        <w:t xml:space="preserve"> </w:t>
      </w:r>
    </w:p>
    <w:p w14:paraId="2F224B03" w14:textId="06569702" w:rsidR="00AA5163" w:rsidRDefault="00AA5163" w:rsidP="00DD722D">
      <w:pPr>
        <w:tabs>
          <w:tab w:val="left" w:pos="6990"/>
        </w:tabs>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Soft magnets </w:t>
      </w:r>
      <w:r w:rsidR="007B468C">
        <w:rPr>
          <w:rFonts w:ascii="Times New Roman" w:hAnsi="Times New Roman" w:cs="Times New Roman"/>
          <w:sz w:val="24"/>
          <w:szCs w:val="24"/>
          <w:lang w:eastAsia="zh-CN"/>
        </w:rPr>
        <w:t>use</w:t>
      </w:r>
      <w:r>
        <w:rPr>
          <w:rFonts w:ascii="Times New Roman" w:hAnsi="Times New Roman" w:cs="Times New Roman"/>
          <w:sz w:val="24"/>
          <w:szCs w:val="24"/>
          <w:lang w:eastAsia="zh-CN"/>
        </w:rPr>
        <w:t xml:space="preserve"> different manufacturing methods from hard magnets</w:t>
      </w:r>
      <w:r w:rsidR="000D7DFF">
        <w:rPr>
          <w:rFonts w:ascii="Times New Roman" w:hAnsi="Times New Roman" w:cs="Times New Roman"/>
          <w:sz w:val="24"/>
          <w:szCs w:val="24"/>
          <w:lang w:eastAsia="zh-CN"/>
        </w:rPr>
        <w:t>.</w:t>
      </w:r>
    </w:p>
    <w:p w14:paraId="3DF9081F" w14:textId="01390B66" w:rsidR="000D7DFF" w:rsidRDefault="00541C25" w:rsidP="00DD722D">
      <w:pPr>
        <w:tabs>
          <w:tab w:val="left" w:pos="6990"/>
        </w:tabs>
        <w:spacing w:line="480" w:lineRule="auto"/>
        <w:jc w:val="both"/>
        <w:rPr>
          <w:rFonts w:ascii="Times New Roman" w:hAnsi="Times New Roman" w:cs="Times New Roman"/>
          <w:sz w:val="24"/>
          <w:szCs w:val="24"/>
        </w:rPr>
      </w:pPr>
      <w:r>
        <w:rPr>
          <w:rFonts w:ascii="Times New Roman" w:hAnsi="Times New Roman" w:cs="Times New Roman"/>
          <w:sz w:val="24"/>
          <w:szCs w:val="24"/>
          <w:lang w:eastAsia="zh-CN"/>
        </w:rPr>
        <w:t xml:space="preserve">An alloy is a metal made by combining two or more metals or metal and nonmetallic elements, typically to improve a material property. </w:t>
      </w:r>
      <w:r w:rsidR="008E4C31">
        <w:rPr>
          <w:rFonts w:ascii="Times New Roman" w:hAnsi="Times New Roman" w:cs="Times New Roman"/>
          <w:sz w:val="24"/>
          <w:szCs w:val="24"/>
          <w:lang w:eastAsia="zh-CN"/>
        </w:rPr>
        <w:t>To alloy is to combine</w:t>
      </w:r>
      <w:r>
        <w:rPr>
          <w:rFonts w:ascii="Times New Roman" w:hAnsi="Times New Roman" w:cs="Times New Roman"/>
          <w:sz w:val="24"/>
          <w:szCs w:val="24"/>
          <w:lang w:eastAsia="zh-CN"/>
        </w:rPr>
        <w:t xml:space="preserve"> metals to form an alloy. To alloy is also to combine one or more metals and one or more nonmetallic elements to form an alloy.</w:t>
      </w:r>
      <w:r w:rsidR="008E4C31">
        <w:rPr>
          <w:rFonts w:ascii="Times New Roman" w:hAnsi="Times New Roman" w:cs="Times New Roman"/>
          <w:sz w:val="24"/>
          <w:szCs w:val="24"/>
          <w:lang w:eastAsia="zh-CN"/>
        </w:rPr>
        <w:t xml:space="preserve"> </w:t>
      </w:r>
      <w:r w:rsidR="000D7DFF">
        <w:rPr>
          <w:rFonts w:ascii="Times New Roman" w:hAnsi="Times New Roman" w:cs="Times New Roman"/>
          <w:sz w:val="24"/>
          <w:szCs w:val="24"/>
          <w:lang w:eastAsia="zh-CN"/>
        </w:rPr>
        <w:t>Alloying</w:t>
      </w:r>
      <w:r>
        <w:rPr>
          <w:rFonts w:ascii="Times New Roman" w:hAnsi="Times New Roman" w:cs="Times New Roman"/>
          <w:sz w:val="24"/>
          <w:szCs w:val="24"/>
          <w:lang w:eastAsia="zh-CN"/>
        </w:rPr>
        <w:t xml:space="preserve"> is mostly done by melting the </w:t>
      </w:r>
      <w:r w:rsidR="004D0520">
        <w:rPr>
          <w:rFonts w:ascii="Times New Roman" w:hAnsi="Times New Roman" w:cs="Times New Roman"/>
          <w:sz w:val="24"/>
          <w:szCs w:val="24"/>
          <w:lang w:eastAsia="zh-CN"/>
        </w:rPr>
        <w:t>b</w:t>
      </w:r>
      <w:r>
        <w:rPr>
          <w:rFonts w:ascii="Times New Roman" w:hAnsi="Times New Roman" w:cs="Times New Roman"/>
          <w:sz w:val="24"/>
          <w:szCs w:val="24"/>
          <w:lang w:eastAsia="zh-CN"/>
        </w:rPr>
        <w:t>ase metal and then adding the alloying agents.</w:t>
      </w:r>
      <w:r w:rsidR="004D0520">
        <w:rPr>
          <w:rFonts w:ascii="Times New Roman" w:hAnsi="Times New Roman" w:cs="Times New Roman"/>
          <w:sz w:val="24"/>
          <w:szCs w:val="24"/>
          <w:lang w:eastAsia="zh-CN"/>
        </w:rPr>
        <w:t xml:space="preserve"> Most of the commonly used soft magnets are alloys made via the conventional alloying process. Soft magnetic materials are often alloyed with other materials and heat</w:t>
      </w:r>
      <w:r w:rsidR="008D32F7">
        <w:rPr>
          <w:rFonts w:ascii="Times New Roman" w:hAnsi="Times New Roman" w:cs="Times New Roman"/>
          <w:sz w:val="24"/>
          <w:szCs w:val="24"/>
          <w:lang w:eastAsia="zh-CN"/>
        </w:rPr>
        <w:t>-</w:t>
      </w:r>
      <w:r w:rsidR="004D0520">
        <w:rPr>
          <w:rFonts w:ascii="Times New Roman" w:hAnsi="Times New Roman" w:cs="Times New Roman"/>
          <w:sz w:val="24"/>
          <w:szCs w:val="24"/>
          <w:lang w:eastAsia="zh-CN"/>
        </w:rPr>
        <w:t xml:space="preserve">treated to optimize microstructures. A significant drawback of this production method is the </w:t>
      </w:r>
      <w:r w:rsidR="004D0520">
        <w:rPr>
          <w:rFonts w:ascii="Times New Roman" w:hAnsi="Times New Roman" w:cs="Times New Roman"/>
          <w:sz w:val="24"/>
          <w:szCs w:val="24"/>
        </w:rPr>
        <w:t>introduction of defects, impurities, and grain boundaries that hinder magnetic domain wall movement and significantly impair magnetic properties.</w:t>
      </w:r>
      <w:r w:rsidR="008E4C31">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{"citationID":"pI1BqAjm","properties":{"formattedCitation":"\\super 77,102\\uc0\\u8211{}105\\nosupersub{}","plainCitation":"77,102–105","noteIndex":0},"citationItems":[{"id":2448,"uris":["http://zotero.org/groups/4395508/items/IU8TW445"],"itemData":{"id":2448,"type":"article-journal","abstract":"With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P."}],"accessed":{"date-parts":[["2021",9,1]]},"issued":{"date-parts":[["2020",12,1]]}}},{"id":3248,"uris":["http://zotero.org/groups/4395508/items/L43FNQQZ"],"itemData":{"id":3248,"type":"webpage","abstract":"Almost all metals are used as alloys—that is, mixtures of several elements—because these have properties superior to pure metals. Alloying is done for many reasons, typically to increase strength, increase corrosion resistance, or reduce costs. In most cases, alloys are mixed from commercially pure elements. Mixing is relatively easy in the liquid state but slow and difficult in the solid state, so that most alloys are made by melting the base metal—for instance, iron, aluminum, or copper—and then adding the alloying agents. Care must be taken to avoid contamination, and in fact purification is often carried out at the same","language":"en","title":"metallurgy - Alloying | Britannica","URL":"https://www.britannica.com/science/metallurgy/Alloying","accessed":{"date-parts":[["2022",12,5]]}}},{"id":3243,"uris":["http://zotero.org/groups/4395508/items/V2XZPWR8"],"itemData":{"id":3243,"type":"book","abstract":"Alloying: Understanding the Basics is a comprehensive guide to the influence of alloy additions on mechanical properties, physical properties, corrosion and chemical behavior, and processing and manufacturing characteristics. The coverage considers &amp;quot;alloying&amp;quot; to include any addition of an element or compound that interacts with a base metal to influence properties. Thus, the book addresses the beneficial effects of major alloy additions, inoculants, dopants, grain refiners, and other elements that have been deliberately added to improve performance, as well the detrimental effects of minor elements or residual (tramp) elements included in charge materials or that result from improper melting or refining techniques. The content is presented in a concise, user-friendly format. Numerous figures and tables are provided. The coverage has been weighted to provided the most detailed information on the most industrially important materials.","ISBN":"978-1-61503-063-7","language":"en","note":"Google-Books-ID: Sg9fAVdf8WoC","number-of-pages":"658","publisher":"ASM International","title":"Alloying: Understanding the Basics","title-short":"Alloying","URL":"https://app.knovel.com/hotlink/toc/id:kpAUB00001/alloying-understanding/alloying-understanding","author":[{"family":"Davis","given":"Joseph R."}],"issued":{"date-parts":[["2001",1,1]]}}},{"id":3250,"uris":["http://zotero.org/groups/4395508/items/4222QRYK"],"itemData":{"id":3250,"type":"entry-dictionary","container-title":"OED Online","language":"en-GB","publisher":"Oxford University Press","source":"Oxford English Dictionary","title":"alloy, v.","URL":"http://www.oed.com/view/Entry/5478","accessed":{"date-parts":[["2022",12,5]]}}},{"id":3252,"uris":["http://zotero.org/groups/4395508/items/CJTNZ8DS"],"itemData":{"id":3252,"type":"entry-dictionary","container-title":"OED Online","language":"en-GB","publisher":"Oxford University Press","source":"Oxford English Dictionary","title":"alloy, n.","URL":"http://www.oed.com/view/Entry/5477","accessed":{"date-parts":[["2022",12,5]]}}}],"schema":"https://github.com/citation-style-language/schema/raw/master/csl-citation.json"} </w:instrText>
      </w:r>
      <w:r w:rsidR="008E4C31">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77,102–105</w:t>
      </w:r>
      <w:r w:rsidR="008E4C31">
        <w:rPr>
          <w:rFonts w:ascii="Times New Roman" w:hAnsi="Times New Roman" w:cs="Times New Roman"/>
          <w:sz w:val="24"/>
          <w:szCs w:val="24"/>
        </w:rPr>
        <w:fldChar w:fldCharType="end"/>
      </w:r>
    </w:p>
    <w:p w14:paraId="1A11FE74" w14:textId="1F987799" w:rsidR="000D7DFF" w:rsidRDefault="004D0520" w:rsidP="00DD722D">
      <w:pPr>
        <w:tabs>
          <w:tab w:val="left" w:pos="69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Not all soft magnets are </w:t>
      </w:r>
      <w:r w:rsidR="00DA7F73">
        <w:rPr>
          <w:rFonts w:ascii="Times New Roman" w:hAnsi="Times New Roman" w:cs="Times New Roman"/>
          <w:sz w:val="24"/>
          <w:szCs w:val="24"/>
        </w:rPr>
        <w:t xml:space="preserve">typical alloys. </w:t>
      </w:r>
      <w:r w:rsidR="000D7DFF">
        <w:rPr>
          <w:rFonts w:ascii="Times New Roman" w:hAnsi="Times New Roman" w:cs="Times New Roman"/>
          <w:sz w:val="24"/>
          <w:szCs w:val="24"/>
        </w:rPr>
        <w:t>FINEMET</w:t>
      </w:r>
      <w:r w:rsidR="00C610BD">
        <w:rPr>
          <w:rFonts w:ascii="Times New Roman" w:hAnsi="Times New Roman" w:cs="Times New Roman"/>
          <w:sz w:val="24"/>
          <w:szCs w:val="24"/>
        </w:rPr>
        <w:t xml:space="preserve"> is a nanocrystalline </w:t>
      </w:r>
      <w:r w:rsidR="007B468C">
        <w:rPr>
          <w:rFonts w:ascii="Times New Roman" w:hAnsi="Times New Roman" w:cs="Times New Roman"/>
          <w:sz w:val="24"/>
          <w:szCs w:val="24"/>
        </w:rPr>
        <w:t>iron-based</w:t>
      </w:r>
      <w:r w:rsidR="00C610BD">
        <w:rPr>
          <w:rFonts w:ascii="Times New Roman" w:hAnsi="Times New Roman" w:cs="Times New Roman"/>
          <w:sz w:val="24"/>
          <w:szCs w:val="24"/>
        </w:rPr>
        <w:t xml:space="preserve"> soft magnetic material, the precursor of which is an amorphous ribbon obtain</w:t>
      </w:r>
      <w:r w:rsidR="007B468C">
        <w:rPr>
          <w:rFonts w:ascii="Times New Roman" w:hAnsi="Times New Roman" w:cs="Times New Roman"/>
          <w:sz w:val="24"/>
          <w:szCs w:val="24"/>
        </w:rPr>
        <w:t>ed</w:t>
      </w:r>
      <w:r w:rsidR="00C610BD">
        <w:rPr>
          <w:rFonts w:ascii="Times New Roman" w:hAnsi="Times New Roman" w:cs="Times New Roman"/>
          <w:sz w:val="24"/>
          <w:szCs w:val="24"/>
        </w:rPr>
        <w:t xml:space="preserve"> by rapid quenching at </w:t>
      </w:r>
      <w:r w:rsidR="007B468C">
        <w:rPr>
          <w:rFonts w:ascii="Times New Roman" w:hAnsi="Times New Roman" w:cs="Times New Roman"/>
          <w:sz w:val="24"/>
          <w:szCs w:val="24"/>
        </w:rPr>
        <w:t>1 × 10</w:t>
      </w:r>
      <w:r w:rsidR="007B468C">
        <w:rPr>
          <w:rFonts w:ascii="Times New Roman" w:hAnsi="Times New Roman" w:cs="Times New Roman"/>
          <w:sz w:val="24"/>
          <w:szCs w:val="24"/>
          <w:vertAlign w:val="superscript"/>
        </w:rPr>
        <w:t>6</w:t>
      </w:r>
      <w:r w:rsidR="00C610BD">
        <w:rPr>
          <w:rFonts w:ascii="Times New Roman" w:hAnsi="Times New Roman" w:cs="Times New Roman"/>
          <w:sz w:val="24"/>
          <w:szCs w:val="24"/>
        </w:rPr>
        <w:t>°C</w:t>
      </w:r>
      <w:r w:rsidR="007B468C">
        <w:rPr>
          <w:rFonts w:ascii="Times New Roman" w:hAnsi="Times New Roman" w:cs="Times New Roman"/>
          <w:sz w:val="24"/>
          <w:szCs w:val="24"/>
        </w:rPr>
        <w:t>/s</w:t>
      </w:r>
      <w:r w:rsidR="00C610BD">
        <w:rPr>
          <w:rFonts w:ascii="Times New Roman" w:hAnsi="Times New Roman" w:cs="Times New Roman"/>
          <w:sz w:val="24"/>
          <w:szCs w:val="24"/>
        </w:rPr>
        <w:t xml:space="preserve"> from a molten alloy mixture. FINEMET is </w:t>
      </w:r>
      <w:r w:rsidR="004F6320">
        <w:rPr>
          <w:rFonts w:ascii="Times New Roman" w:hAnsi="Times New Roman" w:cs="Times New Roman"/>
          <w:sz w:val="24"/>
          <w:szCs w:val="24"/>
        </w:rPr>
        <w:t xml:space="preserve">a </w:t>
      </w:r>
      <w:r w:rsidR="00C610BD">
        <w:rPr>
          <w:rFonts w:ascii="Times New Roman" w:hAnsi="Times New Roman" w:cs="Times New Roman"/>
          <w:sz w:val="24"/>
          <w:szCs w:val="24"/>
        </w:rPr>
        <w:t xml:space="preserve">crystallized alloy ribbon </w:t>
      </w:r>
      <w:r w:rsidR="004F6320">
        <w:rPr>
          <w:rFonts w:ascii="Times New Roman" w:hAnsi="Times New Roman" w:cs="Times New Roman"/>
          <w:sz w:val="24"/>
          <w:szCs w:val="24"/>
        </w:rPr>
        <w:t xml:space="preserve">composed mainly of iron, </w:t>
      </w:r>
      <w:r w:rsidR="004F6320">
        <w:rPr>
          <w:rFonts w:ascii="Times New Roman" w:hAnsi="Times New Roman" w:cs="Times New Roman"/>
          <w:sz w:val="24"/>
          <w:szCs w:val="24"/>
        </w:rPr>
        <w:lastRenderedPageBreak/>
        <w:t>with certain amounts of silicon and boron and trace amounts of copper and neodymium</w:t>
      </w:r>
      <w:r w:rsidR="00C610BD">
        <w:rPr>
          <w:rFonts w:ascii="Times New Roman" w:hAnsi="Times New Roman" w:cs="Times New Roman"/>
          <w:sz w:val="24"/>
          <w:szCs w:val="24"/>
        </w:rPr>
        <w:t>.</w:t>
      </w:r>
      <w:r w:rsidR="004F6320" w:rsidRPr="004F6320">
        <w:rPr>
          <w:rFonts w:ascii="Times New Roman" w:hAnsi="Times New Roman" w:cs="Times New Roman"/>
          <w:sz w:val="24"/>
          <w:szCs w:val="24"/>
        </w:rPr>
        <w:t xml:space="preserve"> </w:t>
      </w:r>
      <w:r w:rsidR="004F6320">
        <w:rPr>
          <w:rFonts w:ascii="Times New Roman" w:hAnsi="Times New Roman" w:cs="Times New Roman"/>
          <w:sz w:val="24"/>
          <w:szCs w:val="24"/>
        </w:rPr>
        <w:fldChar w:fldCharType="begin"/>
      </w:r>
      <w:r w:rsidR="004F6320">
        <w:rPr>
          <w:rFonts w:ascii="Times New Roman" w:hAnsi="Times New Roman" w:cs="Times New Roman"/>
          <w:sz w:val="24"/>
          <w:szCs w:val="24"/>
        </w:rPr>
        <w:instrText xml:space="preserve"> ADDIN ZOTERO_ITEM CSL_CITATION {"citationID":"eMyluYV1","properties":{"formattedCitation":"\\super 76\\nosupersub{}","plainCitation":"76","noteIndex":0},"citationItems":[{"id":10,"uris":["http://zotero.org/users/2975302/items/F6UQ97NF"],"itemData":{"id":10,"type":"webpage","title":"Nanocrystalline Soft Magnetic Material FINEMET® | Hitachi Metals, Ltd.","URL":"https://www.hitachi-metals.co.jp/e/products/elec/tel/p02_21.html","accessed":{"date-parts":[["2021",9,25]]}}}],"schema":"https://github.com/citation-style-language/schema/raw/master/csl-citation.json"} </w:instrText>
      </w:r>
      <w:r w:rsidR="004F6320">
        <w:rPr>
          <w:rFonts w:ascii="Times New Roman" w:hAnsi="Times New Roman" w:cs="Times New Roman"/>
          <w:sz w:val="24"/>
          <w:szCs w:val="24"/>
        </w:rPr>
        <w:fldChar w:fldCharType="separate"/>
      </w:r>
      <w:r w:rsidR="004F6320" w:rsidRPr="00CA665D">
        <w:rPr>
          <w:rFonts w:ascii="Times New Roman" w:hAnsi="Times New Roman" w:cs="Times New Roman"/>
          <w:sz w:val="24"/>
          <w:szCs w:val="24"/>
          <w:vertAlign w:val="superscript"/>
        </w:rPr>
        <w:t>76</w:t>
      </w:r>
      <w:r w:rsidR="004F6320">
        <w:rPr>
          <w:rFonts w:ascii="Times New Roman" w:hAnsi="Times New Roman" w:cs="Times New Roman"/>
          <w:sz w:val="24"/>
          <w:szCs w:val="24"/>
        </w:rPr>
        <w:fldChar w:fldCharType="end"/>
      </w:r>
      <w:r w:rsidR="00C610BD">
        <w:rPr>
          <w:rFonts w:ascii="Times New Roman" w:hAnsi="Times New Roman" w:cs="Times New Roman"/>
          <w:sz w:val="24"/>
          <w:szCs w:val="24"/>
        </w:rPr>
        <w:t xml:space="preserve"> The amorphous precursor ribbon </w:t>
      </w:r>
      <w:r w:rsidR="008D6E42">
        <w:rPr>
          <w:rFonts w:ascii="Times New Roman" w:hAnsi="Times New Roman" w:cs="Times New Roman"/>
          <w:sz w:val="24"/>
          <w:szCs w:val="24"/>
        </w:rPr>
        <w:t>is cast by rapid quenching via the single</w:t>
      </w:r>
      <w:r w:rsidR="004F6320">
        <w:rPr>
          <w:rFonts w:ascii="Times New Roman" w:hAnsi="Times New Roman" w:cs="Times New Roman"/>
          <w:sz w:val="24"/>
          <w:szCs w:val="24"/>
        </w:rPr>
        <w:t>-</w:t>
      </w:r>
      <w:r w:rsidR="008D6E42">
        <w:rPr>
          <w:rFonts w:ascii="Times New Roman" w:hAnsi="Times New Roman" w:cs="Times New Roman"/>
          <w:sz w:val="24"/>
          <w:szCs w:val="24"/>
        </w:rPr>
        <w:t xml:space="preserve">roll method, and then this ribbon is wound into a toroidal core. </w:t>
      </w:r>
      <w:r w:rsidR="004F6320">
        <w:rPr>
          <w:rFonts w:ascii="Times New Roman" w:hAnsi="Times New Roman" w:cs="Times New Roman"/>
          <w:sz w:val="24"/>
          <w:szCs w:val="24"/>
        </w:rPr>
        <w:t>Next,</w:t>
      </w:r>
      <w:r w:rsidR="008D6E42">
        <w:rPr>
          <w:rFonts w:ascii="Times New Roman" w:hAnsi="Times New Roman" w:cs="Times New Roman"/>
          <w:sz w:val="24"/>
          <w:szCs w:val="24"/>
        </w:rPr>
        <w:t xml:space="preserve"> the core undergoes heat treatment for </w:t>
      </w:r>
      <w:proofErr w:type="spellStart"/>
      <w:r w:rsidR="008D6E42">
        <w:rPr>
          <w:rFonts w:ascii="Times New Roman" w:hAnsi="Times New Roman" w:cs="Times New Roman"/>
          <w:sz w:val="24"/>
          <w:szCs w:val="24"/>
        </w:rPr>
        <w:t>nanocrystallization</w:t>
      </w:r>
      <w:proofErr w:type="spellEnd"/>
      <w:r w:rsidR="008D6E42">
        <w:rPr>
          <w:rFonts w:ascii="Times New Roman" w:hAnsi="Times New Roman" w:cs="Times New Roman"/>
          <w:sz w:val="24"/>
          <w:szCs w:val="24"/>
        </w:rPr>
        <w:t xml:space="preserve"> to obtain the excellent soft magnetic properties of FINEMET. The grain size of FINEMET </w:t>
      </w:r>
      <w:r w:rsidR="004F6320">
        <w:rPr>
          <w:rFonts w:ascii="Times New Roman" w:hAnsi="Times New Roman" w:cs="Times New Roman"/>
          <w:sz w:val="24"/>
          <w:szCs w:val="24"/>
        </w:rPr>
        <w:t>is</w:t>
      </w:r>
      <w:r w:rsidR="008D6E42">
        <w:rPr>
          <w:rFonts w:ascii="Times New Roman" w:hAnsi="Times New Roman" w:cs="Times New Roman"/>
          <w:sz w:val="24"/>
          <w:szCs w:val="24"/>
        </w:rPr>
        <w:t xml:space="preserve"> around 10 </w:t>
      </w:r>
      <w:r w:rsidR="004F6320">
        <w:rPr>
          <w:rFonts w:ascii="Times New Roman" w:hAnsi="Times New Roman" w:cs="Times New Roman"/>
          <w:sz w:val="24"/>
          <w:szCs w:val="24"/>
        </w:rPr>
        <w:t>nm</w:t>
      </w:r>
      <w:r w:rsidR="008D6E42">
        <w:rPr>
          <w:rFonts w:ascii="Times New Roman" w:hAnsi="Times New Roman" w:cs="Times New Roman"/>
          <w:sz w:val="24"/>
          <w:szCs w:val="24"/>
        </w:rPr>
        <w:t>.</w:t>
      </w:r>
    </w:p>
    <w:p w14:paraId="26BFBFE7" w14:textId="6787BB5A" w:rsidR="000D7DFF" w:rsidRDefault="008D6E42" w:rsidP="00DD722D">
      <w:pPr>
        <w:tabs>
          <w:tab w:val="left" w:pos="69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Alloys are not the end product for most soft magnetic applications. </w:t>
      </w:r>
      <w:r w:rsidR="00C84209">
        <w:rPr>
          <w:rFonts w:ascii="Times New Roman" w:hAnsi="Times New Roman" w:cs="Times New Roman"/>
          <w:sz w:val="24"/>
          <w:szCs w:val="24"/>
        </w:rPr>
        <w:t xml:space="preserve">For </w:t>
      </w:r>
      <w:r w:rsidR="004F6320">
        <w:rPr>
          <w:rFonts w:ascii="Times New Roman" w:hAnsi="Times New Roman" w:cs="Times New Roman"/>
          <w:sz w:val="24"/>
          <w:szCs w:val="24"/>
        </w:rPr>
        <w:t xml:space="preserve">electrical machines, </w:t>
      </w:r>
      <w:r w:rsidR="00C84209">
        <w:rPr>
          <w:rFonts w:ascii="Times New Roman" w:hAnsi="Times New Roman" w:cs="Times New Roman"/>
          <w:sz w:val="24"/>
          <w:szCs w:val="24"/>
        </w:rPr>
        <w:t>the dominant soft magnet application, soft magnets become the magnetic core of a motor or generator. For this type of application, the typical soft magnetic materials are ferrosilicon (Fe</w:t>
      </w:r>
      <w:r w:rsidR="004F6320">
        <w:rPr>
          <w:rFonts w:ascii="Times New Roman" w:hAnsi="Times New Roman" w:cs="Times New Roman"/>
          <w:sz w:val="24"/>
          <w:szCs w:val="24"/>
        </w:rPr>
        <w:t>–</w:t>
      </w:r>
      <w:r w:rsidR="00C84209">
        <w:rPr>
          <w:rFonts w:ascii="Times New Roman" w:hAnsi="Times New Roman" w:cs="Times New Roman"/>
          <w:sz w:val="24"/>
          <w:szCs w:val="24"/>
        </w:rPr>
        <w:t>Si) alloys, also known as electrical steel or silicon steel.</w:t>
      </w:r>
      <w:r w:rsidR="00C84209">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{"citationID":"lv8CKmQ0","properties":{"formattedCitation":"\\super 77,106\\nosupersub{}","plainCitation":"77,106","noteIndex":0},"citationItems":[{"id":2448,"uris":["http://zotero.org/groups/4395508/items/IU8TW445"],"itemData":{"id":2448,"type":"article-journal","abstract":"With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P."}],"accessed":{"date-parts":[["2021",9,1]]},"issued":{"date-parts":[["2020",12,1]]}}},{"id":3254,"uris":["http://zotero.org/users/2975302/items/7QTMJSHW"],"itemData":{"id":3254,"type":"entry-dictionary","container-title":"OED Online","language":"en-GB","publisher":"Oxford University Press","source":"Oxford English Dictionary","title":"electrical, adj. and n.","URL":"http://www.oed.com/view/Entry/60254","accessed":{"date-parts":[["2022",12,5]]}}}],"schema":"https://github.com/citation-style-language/schema/raw/master/csl-citation.json"} </w:instrText>
      </w:r>
      <w:r w:rsidR="00C84209">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77,106</w:t>
      </w:r>
      <w:r w:rsidR="00C84209">
        <w:rPr>
          <w:rFonts w:ascii="Times New Roman" w:hAnsi="Times New Roman" w:cs="Times New Roman"/>
          <w:sz w:val="24"/>
          <w:szCs w:val="24"/>
        </w:rPr>
        <w:fldChar w:fldCharType="end"/>
      </w:r>
    </w:p>
    <w:p w14:paraId="33088D4D" w14:textId="26FA511C" w:rsidR="00346A8A" w:rsidRPr="000A6E76" w:rsidRDefault="00346A8A" w:rsidP="00540B16">
      <w:pPr>
        <w:pStyle w:val="Heading3"/>
      </w:pPr>
      <w:bookmarkStart w:id="57" w:name="_Toc140752096"/>
      <w:r w:rsidRPr="000A6E76">
        <w:t>2.3.5</w:t>
      </w:r>
      <w:r w:rsidR="000A6E76" w:rsidRPr="000A6E76">
        <w:t xml:space="preserve"> Conventional Soft Magnet Lamination Manufacturing Process</w:t>
      </w:r>
      <w:bookmarkEnd w:id="57"/>
    </w:p>
    <w:p w14:paraId="622FCD64" w14:textId="7BA4D969" w:rsidR="00390CEE" w:rsidRPr="003751A2" w:rsidRDefault="00390CEE" w:rsidP="00DD722D">
      <w:pPr>
        <w:tabs>
          <w:tab w:val="left" w:pos="6990"/>
        </w:tabs>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rPr>
        <w:t xml:space="preserve">The typical </w:t>
      </w:r>
      <w:r w:rsidR="0049535D">
        <w:rPr>
          <w:rFonts w:ascii="Times New Roman" w:hAnsi="Times New Roman" w:cs="Times New Roman"/>
          <w:sz w:val="24"/>
          <w:szCs w:val="24"/>
        </w:rPr>
        <w:t xml:space="preserve">soft magnets for </w:t>
      </w:r>
      <w:r>
        <w:rPr>
          <w:rFonts w:ascii="Times New Roman" w:hAnsi="Times New Roman" w:cs="Times New Roman"/>
          <w:sz w:val="24"/>
          <w:szCs w:val="24"/>
        </w:rPr>
        <w:t>electrical machine</w:t>
      </w:r>
      <w:r w:rsidR="0049535D">
        <w:rPr>
          <w:rFonts w:ascii="Times New Roman" w:hAnsi="Times New Roman" w:cs="Times New Roman"/>
          <w:sz w:val="24"/>
          <w:szCs w:val="24"/>
        </w:rPr>
        <w:t>s</w:t>
      </w:r>
      <w:r>
        <w:rPr>
          <w:rFonts w:ascii="Times New Roman" w:hAnsi="Times New Roman" w:cs="Times New Roman"/>
          <w:sz w:val="24"/>
          <w:szCs w:val="24"/>
        </w:rPr>
        <w:t xml:space="preserve"> undergo th</w:t>
      </w:r>
      <w:r w:rsidR="0049535D">
        <w:rPr>
          <w:rFonts w:ascii="Times New Roman" w:hAnsi="Times New Roman" w:cs="Times New Roman"/>
          <w:sz w:val="24"/>
          <w:szCs w:val="24"/>
        </w:rPr>
        <w:t>e</w:t>
      </w:r>
      <w:r>
        <w:rPr>
          <w:rFonts w:ascii="Times New Roman" w:hAnsi="Times New Roman" w:cs="Times New Roman"/>
          <w:sz w:val="24"/>
          <w:szCs w:val="24"/>
        </w:rPr>
        <w:t xml:space="preserve"> following process. First, the design of the electrical machine is developed into a detailed computer-aided design (CAD) file of the machine core. This design is carefully analyzed to identify and develop special precision tooling for the production and machining of dies for mold forming and stamping. The soft magnet alloy sheets are then cold rolled into the required thickness for lamination and</w:t>
      </w:r>
      <w:r w:rsidR="0053447D">
        <w:rPr>
          <w:rFonts w:ascii="Times New Roman" w:hAnsi="Times New Roman" w:cs="Times New Roman"/>
          <w:sz w:val="24"/>
          <w:szCs w:val="24"/>
        </w:rPr>
        <w:t xml:space="preserve"> </w:t>
      </w:r>
      <w:r w:rsidR="001D315F">
        <w:rPr>
          <w:rFonts w:ascii="Times New Roman" w:hAnsi="Times New Roman" w:cs="Times New Roman"/>
          <w:sz w:val="24"/>
          <w:szCs w:val="24"/>
        </w:rPr>
        <w:t>stamped and/or punched</w:t>
      </w:r>
      <w:r w:rsidR="0053447D">
        <w:rPr>
          <w:rFonts w:ascii="Times New Roman" w:hAnsi="Times New Roman" w:cs="Times New Roman"/>
          <w:sz w:val="24"/>
          <w:szCs w:val="24"/>
        </w:rPr>
        <w:t xml:space="preserve"> into the required dimensions</w:t>
      </w:r>
      <w:r w:rsidR="001D315F">
        <w:rPr>
          <w:rFonts w:ascii="Times New Roman" w:hAnsi="Times New Roman" w:cs="Times New Roman"/>
          <w:sz w:val="24"/>
          <w:szCs w:val="24"/>
        </w:rPr>
        <w:t xml:space="preserve"> for the electrical machine application</w:t>
      </w:r>
      <w:r w:rsidR="0053447D">
        <w:rPr>
          <w:rFonts w:ascii="Times New Roman" w:hAnsi="Times New Roman" w:cs="Times New Roman"/>
          <w:sz w:val="24"/>
          <w:szCs w:val="24"/>
        </w:rPr>
        <w:t>. These soft magnet sheets are than coated with insulating material to insulate against the flow of eddy currents.</w:t>
      </w:r>
      <w:r w:rsidR="00D36CA8">
        <w:rPr>
          <w:rFonts w:ascii="Times New Roman" w:hAnsi="Times New Roman" w:cs="Times New Roman"/>
          <w:sz w:val="24"/>
          <w:szCs w:val="24"/>
        </w:rPr>
        <w:t xml:space="preserve"> </w:t>
      </w:r>
      <w:r w:rsidR="001D315F">
        <w:rPr>
          <w:rFonts w:ascii="Times New Roman" w:hAnsi="Times New Roman" w:cs="Times New Roman"/>
          <w:sz w:val="24"/>
          <w:szCs w:val="24"/>
        </w:rPr>
        <w:t>Next,</w:t>
      </w:r>
      <w:r w:rsidR="002F2A28">
        <w:rPr>
          <w:rFonts w:ascii="Times New Roman" w:hAnsi="Times New Roman" w:cs="Times New Roman"/>
          <w:sz w:val="24"/>
          <w:szCs w:val="24"/>
        </w:rPr>
        <w:t xml:space="preserve"> the cut sheets are stacked on an aligning fixture by welding or pinning. These manufacturing process steps may introduce defects into the product via stresses</w:t>
      </w:r>
      <w:r w:rsidR="001D315F">
        <w:rPr>
          <w:rFonts w:ascii="Times New Roman" w:hAnsi="Times New Roman" w:cs="Times New Roman"/>
          <w:sz w:val="24"/>
          <w:szCs w:val="24"/>
        </w:rPr>
        <w:t>,</w:t>
      </w:r>
      <w:r w:rsidR="002F2A28">
        <w:rPr>
          <w:rFonts w:ascii="Times New Roman" w:hAnsi="Times New Roman" w:cs="Times New Roman"/>
          <w:sz w:val="24"/>
          <w:szCs w:val="24"/>
        </w:rPr>
        <w:t xml:space="preserve"> which can cause deterioration. Thus, </w:t>
      </w:r>
      <w:r w:rsidR="001D315F">
        <w:rPr>
          <w:rFonts w:ascii="Times New Roman" w:hAnsi="Times New Roman" w:cs="Times New Roman"/>
          <w:sz w:val="24"/>
          <w:szCs w:val="24"/>
        </w:rPr>
        <w:t xml:space="preserve">the stacks are </w:t>
      </w:r>
      <w:r w:rsidR="002F2A28">
        <w:rPr>
          <w:rFonts w:ascii="Times New Roman" w:hAnsi="Times New Roman" w:cs="Times New Roman"/>
          <w:sz w:val="24"/>
          <w:szCs w:val="24"/>
        </w:rPr>
        <w:t>post</w:t>
      </w:r>
      <w:r w:rsidR="008D32F7">
        <w:rPr>
          <w:rFonts w:ascii="Times New Roman" w:hAnsi="Times New Roman" w:cs="Times New Roman"/>
          <w:sz w:val="24"/>
          <w:szCs w:val="24"/>
        </w:rPr>
        <w:t>-</w:t>
      </w:r>
      <w:r w:rsidR="002F2A28">
        <w:rPr>
          <w:rFonts w:ascii="Times New Roman" w:hAnsi="Times New Roman" w:cs="Times New Roman"/>
          <w:sz w:val="24"/>
          <w:szCs w:val="24"/>
        </w:rPr>
        <w:t>machin</w:t>
      </w:r>
      <w:r w:rsidR="001D315F">
        <w:rPr>
          <w:rFonts w:ascii="Times New Roman" w:hAnsi="Times New Roman" w:cs="Times New Roman"/>
          <w:sz w:val="24"/>
          <w:szCs w:val="24"/>
        </w:rPr>
        <w:t>ed</w:t>
      </w:r>
      <w:r w:rsidR="002F2A28">
        <w:rPr>
          <w:rFonts w:ascii="Times New Roman" w:hAnsi="Times New Roman" w:cs="Times New Roman"/>
          <w:sz w:val="24"/>
          <w:szCs w:val="24"/>
        </w:rPr>
        <w:t xml:space="preserve"> and heat</w:t>
      </w:r>
      <w:r w:rsidR="008D32F7">
        <w:rPr>
          <w:rFonts w:ascii="Times New Roman" w:hAnsi="Times New Roman" w:cs="Times New Roman"/>
          <w:sz w:val="24"/>
          <w:szCs w:val="24"/>
        </w:rPr>
        <w:t>-</w:t>
      </w:r>
      <w:r w:rsidR="002F2A28">
        <w:rPr>
          <w:rFonts w:ascii="Times New Roman" w:hAnsi="Times New Roman" w:cs="Times New Roman"/>
          <w:sz w:val="24"/>
          <w:szCs w:val="24"/>
        </w:rPr>
        <w:t>treat</w:t>
      </w:r>
      <w:r w:rsidR="001D315F">
        <w:rPr>
          <w:rFonts w:ascii="Times New Roman" w:hAnsi="Times New Roman" w:cs="Times New Roman"/>
          <w:sz w:val="24"/>
          <w:szCs w:val="24"/>
        </w:rPr>
        <w:t>ed</w:t>
      </w:r>
      <w:r w:rsidR="002F2A28">
        <w:rPr>
          <w:rFonts w:ascii="Times New Roman" w:hAnsi="Times New Roman" w:cs="Times New Roman"/>
          <w:sz w:val="24"/>
          <w:szCs w:val="24"/>
        </w:rPr>
        <w:t xml:space="preserve"> as quality assurance to prevent this deterioration. </w:t>
      </w:r>
      <w:r w:rsidR="001D315F">
        <w:rPr>
          <w:rFonts w:ascii="Times New Roman" w:hAnsi="Times New Roman" w:cs="Times New Roman"/>
          <w:sz w:val="24"/>
          <w:szCs w:val="24"/>
        </w:rPr>
        <w:t>The conventional machine core soft magnet manufacturing process has</w:t>
      </w:r>
      <w:r w:rsidR="000A1C5E">
        <w:rPr>
          <w:rFonts w:ascii="Times New Roman" w:hAnsi="Times New Roman" w:cs="Times New Roman"/>
          <w:sz w:val="24"/>
          <w:szCs w:val="24"/>
        </w:rPr>
        <w:t xml:space="preserve"> a few drawbacks. One such drawback is the difficulty in streamlining and consolidating the separated process steps, and thus labor and production times remain high. </w:t>
      </w:r>
      <w:r w:rsidR="00905E3D">
        <w:rPr>
          <w:rFonts w:ascii="Times New Roman" w:hAnsi="Times New Roman" w:cs="Times New Roman"/>
          <w:sz w:val="24"/>
          <w:szCs w:val="24"/>
        </w:rPr>
        <w:t>AM</w:t>
      </w:r>
      <w:r w:rsidR="000A1C5E">
        <w:rPr>
          <w:rFonts w:ascii="Times New Roman" w:hAnsi="Times New Roman" w:cs="Times New Roman"/>
          <w:sz w:val="24"/>
          <w:szCs w:val="24"/>
        </w:rPr>
        <w:t xml:space="preserve"> could help alleviate this </w:t>
      </w:r>
      <w:r w:rsidR="001D315F">
        <w:rPr>
          <w:rFonts w:ascii="Times New Roman" w:hAnsi="Times New Roman" w:cs="Times New Roman"/>
          <w:sz w:val="24"/>
          <w:szCs w:val="24"/>
        </w:rPr>
        <w:t xml:space="preserve">issue </w:t>
      </w:r>
      <w:r w:rsidR="000A1C5E">
        <w:rPr>
          <w:rFonts w:ascii="Times New Roman" w:hAnsi="Times New Roman" w:cs="Times New Roman"/>
          <w:sz w:val="24"/>
          <w:szCs w:val="24"/>
        </w:rPr>
        <w:t xml:space="preserve">by part count reduction and automation. Another drawback of the conventional method is the lower limitation in the </w:t>
      </w:r>
      <w:r w:rsidR="000A1C5E">
        <w:rPr>
          <w:rFonts w:ascii="Times New Roman" w:hAnsi="Times New Roman" w:cs="Times New Roman"/>
          <w:sz w:val="24"/>
          <w:szCs w:val="24"/>
        </w:rPr>
        <w:lastRenderedPageBreak/>
        <w:t xml:space="preserve">thickness of the </w:t>
      </w:r>
      <w:r w:rsidR="00DC3C1D">
        <w:rPr>
          <w:rFonts w:ascii="Times New Roman" w:hAnsi="Times New Roman" w:cs="Times New Roman"/>
          <w:sz w:val="24"/>
          <w:szCs w:val="24"/>
        </w:rPr>
        <w:t xml:space="preserve">laminations. </w:t>
      </w:r>
      <w:r w:rsidR="00356566">
        <w:rPr>
          <w:rFonts w:ascii="Times New Roman" w:hAnsi="Times New Roman" w:cs="Times New Roman"/>
          <w:sz w:val="24"/>
          <w:szCs w:val="24"/>
        </w:rPr>
        <w:t>Core loss</w:t>
      </w:r>
      <w:r w:rsidR="00F42458">
        <w:rPr>
          <w:rFonts w:ascii="Times New Roman" w:hAnsi="Times New Roman" w:cs="Times New Roman"/>
          <w:sz w:val="24"/>
          <w:szCs w:val="24"/>
        </w:rPr>
        <w:t>, or iron loss, refers to the various frequency</w:t>
      </w:r>
      <w:r w:rsidR="001D315F">
        <w:rPr>
          <w:rFonts w:ascii="Times New Roman" w:hAnsi="Times New Roman" w:cs="Times New Roman"/>
          <w:sz w:val="24"/>
          <w:szCs w:val="24"/>
        </w:rPr>
        <w:t>-</w:t>
      </w:r>
      <w:r w:rsidR="00F42458">
        <w:rPr>
          <w:rFonts w:ascii="Times New Roman" w:hAnsi="Times New Roman" w:cs="Times New Roman"/>
          <w:sz w:val="24"/>
          <w:szCs w:val="24"/>
        </w:rPr>
        <w:t>dependent magnetic losses when the magnetic components dissipate energy to the environment in the form of heat.</w:t>
      </w:r>
      <w:r w:rsidR="00EA1AAF">
        <w:rPr>
          <w:rFonts w:ascii="Times New Roman" w:hAnsi="Times New Roman" w:cs="Times New Roman"/>
          <w:sz w:val="24"/>
          <w:szCs w:val="24"/>
        </w:rPr>
        <w:t xml:space="preserve"> Core losses include hysteresis losses and eddy current losses. Hysteresis loss results from the hysteresis effect resulting from the cycling of the magnetic field. This type of loss is directly related to the texture, grain size, and structural disorder of the magnetic material. Eddy current loss </w:t>
      </w:r>
      <w:r w:rsidR="0011199C">
        <w:rPr>
          <w:rFonts w:ascii="Times New Roman" w:hAnsi="Times New Roman" w:cs="Times New Roman"/>
          <w:sz w:val="24"/>
          <w:szCs w:val="24"/>
        </w:rPr>
        <w:t>occurs</w:t>
      </w:r>
      <w:r w:rsidR="00EA1AAF">
        <w:rPr>
          <w:rFonts w:ascii="Times New Roman" w:hAnsi="Times New Roman" w:cs="Times New Roman"/>
          <w:sz w:val="24"/>
          <w:szCs w:val="24"/>
        </w:rPr>
        <w:t xml:space="preserve"> in the electrical machine core by induction currents. This type of loss is determined by the specific electric resistivity of the material and electric path length. </w:t>
      </w:r>
      <w:r w:rsidR="0011199C">
        <w:rPr>
          <w:rFonts w:ascii="Times New Roman" w:hAnsi="Times New Roman" w:cs="Times New Roman"/>
          <w:sz w:val="24"/>
          <w:szCs w:val="24"/>
        </w:rPr>
        <w:t>Therefore,</w:t>
      </w:r>
      <w:r w:rsidR="00EA1AAF">
        <w:rPr>
          <w:rFonts w:ascii="Times New Roman" w:hAnsi="Times New Roman" w:cs="Times New Roman"/>
          <w:sz w:val="24"/>
          <w:szCs w:val="24"/>
        </w:rPr>
        <w:t xml:space="preserve"> t</w:t>
      </w:r>
      <w:r w:rsidR="00DC3C1D">
        <w:rPr>
          <w:rFonts w:ascii="Times New Roman" w:hAnsi="Times New Roman" w:cs="Times New Roman"/>
          <w:sz w:val="24"/>
          <w:szCs w:val="24"/>
        </w:rPr>
        <w:t>hinner lamination can minimize the core loss of the electrical machine. However, thinner material requires more processing, such as rolling and stress</w:t>
      </w:r>
      <w:r w:rsidR="0011199C">
        <w:rPr>
          <w:rFonts w:ascii="Times New Roman" w:hAnsi="Times New Roman" w:cs="Times New Roman"/>
          <w:sz w:val="24"/>
          <w:szCs w:val="24"/>
        </w:rPr>
        <w:t>-</w:t>
      </w:r>
      <w:r w:rsidR="00DC3C1D">
        <w:rPr>
          <w:rFonts w:ascii="Times New Roman" w:hAnsi="Times New Roman" w:cs="Times New Roman"/>
          <w:sz w:val="24"/>
          <w:szCs w:val="24"/>
        </w:rPr>
        <w:t xml:space="preserve">relief annealing, </w:t>
      </w:r>
      <w:r w:rsidR="0011199C">
        <w:rPr>
          <w:rFonts w:ascii="Times New Roman" w:hAnsi="Times New Roman" w:cs="Times New Roman"/>
          <w:sz w:val="24"/>
          <w:szCs w:val="24"/>
        </w:rPr>
        <w:t>thereby increasing fabrication costs</w:t>
      </w:r>
      <w:r w:rsidR="00DC3C1D">
        <w:rPr>
          <w:rFonts w:ascii="Times New Roman" w:hAnsi="Times New Roman" w:cs="Times New Roman"/>
          <w:sz w:val="24"/>
          <w:szCs w:val="24"/>
        </w:rPr>
        <w:t xml:space="preserve">. Furthermore, excessive rolling increases the </w:t>
      </w:r>
      <w:r w:rsidR="0011199C">
        <w:rPr>
          <w:rFonts w:ascii="Times New Roman" w:hAnsi="Times New Roman" w:cs="Times New Roman"/>
          <w:sz w:val="24"/>
          <w:szCs w:val="24"/>
        </w:rPr>
        <w:t xml:space="preserve">alloy’s </w:t>
      </w:r>
      <w:r w:rsidR="00DC3C1D">
        <w:rPr>
          <w:rFonts w:ascii="Times New Roman" w:hAnsi="Times New Roman" w:cs="Times New Roman"/>
          <w:sz w:val="24"/>
          <w:szCs w:val="24"/>
        </w:rPr>
        <w:t xml:space="preserve">brittleness, imposing a practical lower limit on the available thickness for laminations. Thinner laminations </w:t>
      </w:r>
      <w:r w:rsidR="0011199C">
        <w:rPr>
          <w:rFonts w:ascii="Times New Roman" w:hAnsi="Times New Roman" w:cs="Times New Roman"/>
          <w:sz w:val="24"/>
          <w:szCs w:val="24"/>
        </w:rPr>
        <w:t>require</w:t>
      </w:r>
      <w:r w:rsidR="00DC3C1D">
        <w:rPr>
          <w:rFonts w:ascii="Times New Roman" w:hAnsi="Times New Roman" w:cs="Times New Roman"/>
          <w:sz w:val="24"/>
          <w:szCs w:val="24"/>
        </w:rPr>
        <w:t xml:space="preserve"> more stamping and stacking operations, which can introduce dimensional inaccuracy into the final product.</w:t>
      </w:r>
      <w:r w:rsidR="00356566">
        <w:rPr>
          <w:rFonts w:ascii="Times New Roman" w:hAnsi="Times New Roman" w:cs="Times New Roman"/>
          <w:sz w:val="24"/>
          <w:szCs w:val="24"/>
        </w:rPr>
        <w:t xml:space="preserve"> </w:t>
      </w:r>
      <w:r w:rsidR="0011199C">
        <w:rPr>
          <w:rFonts w:ascii="Times New Roman" w:hAnsi="Times New Roman" w:cs="Times New Roman"/>
          <w:sz w:val="24"/>
          <w:szCs w:val="24"/>
        </w:rPr>
        <w:t>High silicon content s</w:t>
      </w:r>
      <w:r w:rsidR="00356566">
        <w:rPr>
          <w:rFonts w:ascii="Times New Roman" w:hAnsi="Times New Roman" w:cs="Times New Roman"/>
          <w:sz w:val="24"/>
          <w:szCs w:val="24"/>
        </w:rPr>
        <w:t>ilicon steel ha</w:t>
      </w:r>
      <w:r w:rsidR="0011199C">
        <w:rPr>
          <w:rFonts w:ascii="Times New Roman" w:hAnsi="Times New Roman" w:cs="Times New Roman"/>
          <w:sz w:val="24"/>
          <w:szCs w:val="24"/>
        </w:rPr>
        <w:t>s</w:t>
      </w:r>
      <w:r w:rsidR="00356566">
        <w:rPr>
          <w:rFonts w:ascii="Times New Roman" w:hAnsi="Times New Roman" w:cs="Times New Roman"/>
          <w:sz w:val="24"/>
          <w:szCs w:val="24"/>
        </w:rPr>
        <w:t xml:space="preserve"> increased resistivity for lower core losses but become</w:t>
      </w:r>
      <w:r w:rsidR="0011199C">
        <w:rPr>
          <w:rFonts w:ascii="Times New Roman" w:hAnsi="Times New Roman" w:cs="Times New Roman"/>
          <w:sz w:val="24"/>
          <w:szCs w:val="24"/>
        </w:rPr>
        <w:t>s</w:t>
      </w:r>
      <w:r w:rsidR="00356566">
        <w:rPr>
          <w:rFonts w:ascii="Times New Roman" w:hAnsi="Times New Roman" w:cs="Times New Roman"/>
          <w:sz w:val="24"/>
          <w:szCs w:val="24"/>
        </w:rPr>
        <w:t xml:space="preserve"> more brittle and limited in ductility and thermal conductivity. </w:t>
      </w:r>
      <w:r w:rsidR="00905E3D">
        <w:rPr>
          <w:rFonts w:ascii="Times New Roman" w:hAnsi="Times New Roman" w:cs="Times New Roman"/>
          <w:sz w:val="24"/>
          <w:szCs w:val="24"/>
        </w:rPr>
        <w:t>AM</w:t>
      </w:r>
      <w:r w:rsidR="00F42458">
        <w:rPr>
          <w:rFonts w:ascii="Times New Roman" w:hAnsi="Times New Roman" w:cs="Times New Roman"/>
          <w:sz w:val="24"/>
          <w:szCs w:val="24"/>
        </w:rPr>
        <w:t xml:space="preserve"> can </w:t>
      </w:r>
      <w:r w:rsidR="0011199C">
        <w:rPr>
          <w:rFonts w:ascii="Times New Roman" w:hAnsi="Times New Roman" w:cs="Times New Roman"/>
          <w:sz w:val="24"/>
          <w:szCs w:val="24"/>
        </w:rPr>
        <w:t>facilitate</w:t>
      </w:r>
      <w:r w:rsidR="00F42458">
        <w:rPr>
          <w:rFonts w:ascii="Times New Roman" w:hAnsi="Times New Roman" w:cs="Times New Roman"/>
          <w:sz w:val="24"/>
          <w:szCs w:val="24"/>
        </w:rPr>
        <w:t xml:space="preserve"> printing of thin-walled hollow structure</w:t>
      </w:r>
      <w:r w:rsidR="0011199C">
        <w:rPr>
          <w:rFonts w:ascii="Times New Roman" w:hAnsi="Times New Roman" w:cs="Times New Roman"/>
          <w:sz w:val="24"/>
          <w:szCs w:val="24"/>
        </w:rPr>
        <w:t>s</w:t>
      </w:r>
      <w:r w:rsidR="00F42458">
        <w:rPr>
          <w:rFonts w:ascii="Times New Roman" w:hAnsi="Times New Roman" w:cs="Times New Roman"/>
          <w:sz w:val="24"/>
          <w:szCs w:val="24"/>
        </w:rPr>
        <w:t xml:space="preserve"> </w:t>
      </w:r>
      <w:r w:rsidR="0011199C">
        <w:rPr>
          <w:rFonts w:ascii="Times New Roman" w:hAnsi="Times New Roman" w:cs="Times New Roman"/>
          <w:sz w:val="24"/>
          <w:szCs w:val="24"/>
        </w:rPr>
        <w:t>with</w:t>
      </w:r>
      <w:r w:rsidR="00F42458">
        <w:rPr>
          <w:rFonts w:ascii="Times New Roman" w:hAnsi="Times New Roman" w:cs="Times New Roman"/>
          <w:sz w:val="24"/>
          <w:szCs w:val="24"/>
        </w:rPr>
        <w:t xml:space="preserve"> high electrical resistivity.</w:t>
      </w:r>
      <w:r w:rsidR="00356566">
        <w:rPr>
          <w:rFonts w:ascii="Times New Roman" w:hAnsi="Times New Roman" w:cs="Times New Roman"/>
          <w:sz w:val="24"/>
          <w:szCs w:val="24"/>
        </w:rPr>
        <w:t xml:space="preserve"> </w:t>
      </w:r>
      <w:r w:rsidR="00F42458">
        <w:rPr>
          <w:rFonts w:ascii="Times New Roman" w:hAnsi="Times New Roman" w:cs="Times New Roman"/>
          <w:sz w:val="24"/>
          <w:szCs w:val="24"/>
        </w:rPr>
        <w:t>AM also allows the mixing of different types of metal and alloy powders and the inclusion of binding agents</w:t>
      </w:r>
      <w:r w:rsidR="0011199C">
        <w:rPr>
          <w:rFonts w:ascii="Times New Roman" w:hAnsi="Times New Roman" w:cs="Times New Roman"/>
          <w:sz w:val="24"/>
          <w:szCs w:val="24"/>
        </w:rPr>
        <w:t>.</w:t>
      </w:r>
      <w:r w:rsidR="00F42458">
        <w:rPr>
          <w:rFonts w:ascii="Times New Roman" w:hAnsi="Times New Roman" w:cs="Times New Roman"/>
          <w:sz w:val="24"/>
          <w:szCs w:val="24"/>
        </w:rPr>
        <w:t xml:space="preserve"> </w:t>
      </w:r>
      <w:r w:rsidR="0011199C">
        <w:rPr>
          <w:rFonts w:ascii="Times New Roman" w:hAnsi="Times New Roman" w:cs="Times New Roman"/>
          <w:sz w:val="24"/>
          <w:szCs w:val="24"/>
        </w:rPr>
        <w:t>I</w:t>
      </w:r>
      <w:r w:rsidR="00F42458">
        <w:rPr>
          <w:rFonts w:ascii="Times New Roman" w:hAnsi="Times New Roman" w:cs="Times New Roman"/>
          <w:sz w:val="24"/>
          <w:szCs w:val="24"/>
        </w:rPr>
        <w:t>mproved material properties are possible by controlling grain texture and the grade of soft magnetic materials in specific sections of the machine parts. AM can process both soft magnet and insulation materials, and it may be possible to realize the fabrication of electrical machine cores via multimaterial printing.</w:t>
      </w:r>
      <w:r w:rsidR="00D36CA8">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{"citationID":"Xu2ow8Z6","properties":{"formattedCitation":"\\super 77,107\\uc0\\u8211{}111\\nosupersub{}","plainCitation":"77,107–111","noteIndex":0},"citationItems":[{"id":2448,"uris":["http://zotero.org/groups/4395508/items/IU8TW445"],"itemData":{"id":2448,"type":"article-journal","abstract":"With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P."}],"accessed":{"date-parts":[["2021",9,1]]},"issued":{"date-parts":[["2020",12,1]]}}},{"id":3268,"uris":["http://zotero.org/groups/4395508/items/K58CJPDM"],"itemData":{"id":3268,"type":"entry-dictionary","container-title":"OED Online","language":"en-GB","publisher":"Oxford University Press","source":"Oxford English Dictionary","title":"stamp, v.","URL":"http://www.oed.com/view/Entry/188922","accessed":{"date-parts":[["2022",12,6]]}}},{"id":3267,"uris":["http://zotero.org/groups/4395508/items/68CY5D7Z"],"itemData":{"id":3267,"type":"entry-dictionary","container-title":"OED Online","language":"en-GB","publisher":"Oxford University Press","source":"Oxford English Dictionary","title":"punch, n.1","URL":"http://www.oed.com/view/Entry/154558#eid27469311","accessed":{"date-parts":[["2022",12,6]]}}},{"id":3266,"uris":["http://zotero.org/groups/4395508/items/PUC6257M"],"itemData":{"id":3266,"type":"entry-dictionary","container-title":"OED Online","language":"en-GB","publisher":"Oxford University Press","source":"Oxford English Dictionary","title":"punch, v.1","URL":"http://www.oed.com/view/Entry/154565","accessed":{"date-parts":[["2022",12,6]]}}},{"id":153,"uris":["http://zotero.org/users/2975302/items/YLX3AFEL"],"itemData":{"id":153,"type":"article-journal","abstract":"Additive manufacturing of soft magnetic materials and components based on laser powder bed fusion (L-PBF) offers new opportunities for soft magnetic core materials in efficient energy converters. For more favorable material compositions like FeSi6.7 (strategy 1) with larger electrical resistivity and close-to-zero magnetostriction a maximum permeability of μmax = 31,000, minimum coercivity of Hc = 16 A/m and hysteresis losses of 0.7 W/kg at 1 T and 50 Hz have been realized. To further reduce eddy current losses significantly, novel topological structures like inner slits (strategy 2) and multilayered structures of alternating layers of electrically insulating material and soft magnetic material (strategy 3) are suggested. Feasibility, functionality and potential of the different strategies (and combinations thereof) are discussed based on first prototypes and supporting simulations. The results are compared to conventional electrical steel and SMC (soft magnetic composites).","container-title":"Additive Manufacturing","DOI":"10.1016/j.addma.2019.02.021","ISSN":"2214-8604","journalAbbreviation":"Additive Manufacturing","language":"en","page":"428-439","source":"ScienceDirect","title":"Additive manufacturing of soft magnetic materials and components","URL":"http://www.sciencedirect.com/science/article/pii/S2214860418310467","volume":"27","author":[{"family":"Goll","given":"D."},{"family":"Schuller","given":"D."},{"family":"Martinek","given":"G."},{"family":"Kunert","given":"T."},{"family":"Schurr","given":"J."},{"family":"Sinz","given":"C."},{"family":"Schubert","given":"T."},{"family":"Bernthaler","given":"T."},{"family":"Riegel","given":"H."},{"family":"Schneider","given":"G."}],"accessed":{"date-parts":[["2020",5,9]]},"issued":{"date-parts":[["2019",5,1]]}}},{"id":3260,"uris":["http://zotero.org/users/2975302/items/KYV32YWU"],"itemData":{"id":3260,"type":"chapter","abstract":"\"core loss\" published on  by Oxford University Press.","container-title":"A Dictionary of Electronics and Electrical Engineering","ISBN":"978-0-19-872572-5","language":"en","publisher":"Oxford University Press","source":"www-oxfordreference-com.utk.idm.oclc.org","title":"core loss","URL":"http://www.oxfordreference.com/view/10.1093/acref/9780198725725.001.0001/acref-9780198725725-e-880","author":[{"family":"Butterfield","given":"Andrew"},{"family":"Szymanski","given":"John"}],"accessed":{"date-parts":[["2022",12,6]]},"issued":{"date-parts":[["2018",6,21]]}}}],"schema":"https://github.com/citation-style-language/schema/raw/master/csl-citation.json"} </w:instrText>
      </w:r>
      <w:r w:rsidR="00D36CA8">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77,107–111</w:t>
      </w:r>
      <w:r w:rsidR="00D36CA8">
        <w:rPr>
          <w:rFonts w:ascii="Times New Roman" w:hAnsi="Times New Roman" w:cs="Times New Roman"/>
          <w:sz w:val="24"/>
          <w:szCs w:val="24"/>
        </w:rPr>
        <w:fldChar w:fldCharType="end"/>
      </w:r>
    </w:p>
    <w:p w14:paraId="1480FED1" w14:textId="48B6AEFF" w:rsidR="00CF2687" w:rsidRPr="00861F00" w:rsidRDefault="00DD71E4" w:rsidP="00540B16">
      <w:pPr>
        <w:pStyle w:val="Heading2"/>
        <w:rPr>
          <w:lang w:eastAsia="zh-CN"/>
        </w:rPr>
      </w:pPr>
      <w:bookmarkStart w:id="58" w:name="_Toc140752097"/>
      <w:r w:rsidRPr="00DD71E4">
        <w:rPr>
          <w:lang w:eastAsia="zh-CN"/>
        </w:rPr>
        <w:t>2.4 On the Additive Manufacturing Processes of Magnets</w:t>
      </w:r>
      <w:bookmarkEnd w:id="58"/>
    </w:p>
    <w:p w14:paraId="17BCCEAE" w14:textId="0ED9E4E4" w:rsidR="00CF2687" w:rsidRDefault="00255941" w:rsidP="001B4740">
      <w:pPr>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AM is the process of joining materials to make parts from </w:t>
      </w:r>
      <w:r w:rsidR="00DB6879">
        <w:rPr>
          <w:rFonts w:ascii="Times New Roman" w:eastAsia="Times New Roman" w:hAnsi="Times New Roman" w:cs="Times New Roman"/>
          <w:sz w:val="24"/>
          <w:szCs w:val="24"/>
          <w:lang w:eastAsia="zh-CN"/>
        </w:rPr>
        <w:t>3D</w:t>
      </w:r>
      <w:r>
        <w:rPr>
          <w:rFonts w:ascii="Times New Roman" w:eastAsia="Times New Roman" w:hAnsi="Times New Roman" w:cs="Times New Roman"/>
          <w:sz w:val="24"/>
          <w:szCs w:val="24"/>
          <w:lang w:eastAsia="zh-CN"/>
        </w:rPr>
        <w:t xml:space="preserve"> model data, usually layer by layer, as opposed to subtractive manufacturing and formative manufacturi</w:t>
      </w:r>
      <w:r>
        <w:rPr>
          <w:rFonts w:ascii="Times New Roman" w:eastAsia="Times New Roman" w:hAnsi="Times New Roman" w:cs="Times New Roman"/>
          <w:sz w:val="24"/>
          <w:szCs w:val="24"/>
        </w:rPr>
        <w:t xml:space="preserve">ng mythologies. </w:t>
      </w:r>
      <w:r w:rsidR="0011199C">
        <w:rPr>
          <w:rFonts w:ascii="Times New Roman" w:eastAsia="Times New Roman" w:hAnsi="Times New Roman" w:cs="Times New Roman"/>
          <w:sz w:val="24"/>
          <w:szCs w:val="24"/>
        </w:rPr>
        <w:t>Manufacturing processes</w:t>
      </w:r>
      <w:r w:rsidR="00861D13">
        <w:rPr>
          <w:rFonts w:ascii="Times New Roman" w:eastAsia="Times New Roman" w:hAnsi="Times New Roman" w:cs="Times New Roman"/>
          <w:sz w:val="24"/>
          <w:szCs w:val="24"/>
        </w:rPr>
        <w:t xml:space="preserve"> shap</w:t>
      </w:r>
      <w:r w:rsidR="0011199C">
        <w:rPr>
          <w:rFonts w:ascii="Times New Roman" w:eastAsia="Times New Roman" w:hAnsi="Times New Roman" w:cs="Times New Roman"/>
          <w:sz w:val="24"/>
          <w:szCs w:val="24"/>
        </w:rPr>
        <w:t>e</w:t>
      </w:r>
      <w:r w:rsidR="00861D13">
        <w:rPr>
          <w:rFonts w:ascii="Times New Roman" w:eastAsia="Times New Roman" w:hAnsi="Times New Roman" w:cs="Times New Roman"/>
          <w:sz w:val="24"/>
          <w:szCs w:val="24"/>
        </w:rPr>
        <w:t xml:space="preserve"> materials into objects by one </w:t>
      </w:r>
      <w:r w:rsidR="0011199C">
        <w:rPr>
          <w:rFonts w:ascii="Times New Roman" w:eastAsia="Times New Roman" w:hAnsi="Times New Roman" w:cs="Times New Roman"/>
          <w:sz w:val="24"/>
          <w:szCs w:val="24"/>
        </w:rPr>
        <w:t>or</w:t>
      </w:r>
      <w:r w:rsidR="00861D13">
        <w:rPr>
          <w:rFonts w:ascii="Times New Roman" w:eastAsia="Times New Roman" w:hAnsi="Times New Roman" w:cs="Times New Roman"/>
          <w:sz w:val="24"/>
          <w:szCs w:val="24"/>
        </w:rPr>
        <w:t xml:space="preserve"> a combination of three basic </w:t>
      </w:r>
      <w:r w:rsidR="00861D13">
        <w:rPr>
          <w:rFonts w:ascii="Times New Roman" w:eastAsia="Times New Roman" w:hAnsi="Times New Roman" w:cs="Times New Roman"/>
          <w:sz w:val="24"/>
          <w:szCs w:val="24"/>
        </w:rPr>
        <w:lastRenderedPageBreak/>
        <w:t>principles</w:t>
      </w:r>
      <w:r w:rsidR="0011199C">
        <w:rPr>
          <w:rFonts w:ascii="Times New Roman" w:eastAsia="Times New Roman" w:hAnsi="Times New Roman" w:cs="Times New Roman"/>
          <w:sz w:val="24"/>
          <w:szCs w:val="24"/>
        </w:rPr>
        <w:t>:</w:t>
      </w:r>
      <w:r w:rsidR="00861D13">
        <w:rPr>
          <w:rFonts w:ascii="Times New Roman" w:eastAsia="Times New Roman" w:hAnsi="Times New Roman" w:cs="Times New Roman"/>
          <w:sz w:val="24"/>
          <w:szCs w:val="24"/>
        </w:rPr>
        <w:t xml:space="preserve"> the formative shaping principle, the subtractive shaping principle, and the additive shaping principle. </w:t>
      </w:r>
      <w:r w:rsidR="0011199C">
        <w:rPr>
          <w:rFonts w:ascii="Times New Roman" w:eastAsia="Times New Roman" w:hAnsi="Times New Roman" w:cs="Times New Roman"/>
          <w:sz w:val="24"/>
          <w:szCs w:val="24"/>
        </w:rPr>
        <w:t>F</w:t>
      </w:r>
      <w:r w:rsidR="00861D13">
        <w:rPr>
          <w:rFonts w:ascii="Times New Roman" w:eastAsia="Times New Roman" w:hAnsi="Times New Roman" w:cs="Times New Roman"/>
          <w:sz w:val="24"/>
          <w:szCs w:val="24"/>
        </w:rPr>
        <w:t xml:space="preserve">ormative shaping </w:t>
      </w:r>
      <w:r w:rsidR="0011199C">
        <w:rPr>
          <w:rFonts w:ascii="Times New Roman" w:eastAsia="Times New Roman" w:hAnsi="Times New Roman" w:cs="Times New Roman"/>
          <w:sz w:val="24"/>
          <w:szCs w:val="24"/>
        </w:rPr>
        <w:t xml:space="preserve">acquires </w:t>
      </w:r>
      <w:r w:rsidR="00861D13">
        <w:rPr>
          <w:rFonts w:ascii="Times New Roman" w:eastAsia="Times New Roman" w:hAnsi="Times New Roman" w:cs="Times New Roman"/>
          <w:sz w:val="24"/>
          <w:szCs w:val="24"/>
        </w:rPr>
        <w:t>the desired shape by appl</w:t>
      </w:r>
      <w:r w:rsidR="0011199C">
        <w:rPr>
          <w:rFonts w:ascii="Times New Roman" w:eastAsia="Times New Roman" w:hAnsi="Times New Roman" w:cs="Times New Roman"/>
          <w:sz w:val="24"/>
          <w:szCs w:val="24"/>
        </w:rPr>
        <w:t>ying</w:t>
      </w:r>
      <w:r w:rsidR="00861D13">
        <w:rPr>
          <w:rFonts w:ascii="Times New Roman" w:eastAsia="Times New Roman" w:hAnsi="Times New Roman" w:cs="Times New Roman"/>
          <w:sz w:val="24"/>
          <w:szCs w:val="24"/>
        </w:rPr>
        <w:t xml:space="preserve"> pressure into a body of raw material. </w:t>
      </w:r>
      <w:r w:rsidR="0011199C">
        <w:rPr>
          <w:rFonts w:ascii="Times New Roman" w:eastAsia="Times New Roman" w:hAnsi="Times New Roman" w:cs="Times New Roman"/>
          <w:sz w:val="24"/>
          <w:szCs w:val="24"/>
        </w:rPr>
        <w:t>M</w:t>
      </w:r>
      <w:r w:rsidR="00861D13">
        <w:rPr>
          <w:rFonts w:ascii="Times New Roman" w:eastAsia="Times New Roman" w:hAnsi="Times New Roman" w:cs="Times New Roman"/>
          <w:sz w:val="24"/>
          <w:szCs w:val="24"/>
        </w:rPr>
        <w:t>anufacturing process</w:t>
      </w:r>
      <w:r w:rsidR="0011199C">
        <w:rPr>
          <w:rFonts w:ascii="Times New Roman" w:eastAsia="Times New Roman" w:hAnsi="Times New Roman" w:cs="Times New Roman"/>
          <w:sz w:val="24"/>
          <w:szCs w:val="24"/>
        </w:rPr>
        <w:t>es</w:t>
      </w:r>
      <w:r w:rsidR="00861D13">
        <w:rPr>
          <w:rFonts w:ascii="Times New Roman" w:eastAsia="Times New Roman" w:hAnsi="Times New Roman" w:cs="Times New Roman"/>
          <w:sz w:val="24"/>
          <w:szCs w:val="24"/>
        </w:rPr>
        <w:t xml:space="preserve"> employing this type of shaping principle include bending, forging, and casting. </w:t>
      </w:r>
      <w:r w:rsidR="0011199C">
        <w:rPr>
          <w:rFonts w:ascii="Times New Roman" w:eastAsia="Times New Roman" w:hAnsi="Times New Roman" w:cs="Times New Roman"/>
          <w:sz w:val="24"/>
          <w:szCs w:val="24"/>
        </w:rPr>
        <w:t>S</w:t>
      </w:r>
      <w:r w:rsidR="00861D13">
        <w:rPr>
          <w:rFonts w:ascii="Times New Roman" w:eastAsia="Times New Roman" w:hAnsi="Times New Roman" w:cs="Times New Roman"/>
          <w:sz w:val="24"/>
          <w:szCs w:val="24"/>
        </w:rPr>
        <w:t>ubtractive shaping</w:t>
      </w:r>
      <w:r w:rsidR="0011199C">
        <w:rPr>
          <w:rFonts w:ascii="Times New Roman" w:eastAsia="Times New Roman" w:hAnsi="Times New Roman" w:cs="Times New Roman"/>
          <w:sz w:val="24"/>
          <w:szCs w:val="24"/>
        </w:rPr>
        <w:t xml:space="preserve"> acquires</w:t>
      </w:r>
      <w:r w:rsidR="00861D13">
        <w:rPr>
          <w:rFonts w:ascii="Times New Roman" w:eastAsia="Times New Roman" w:hAnsi="Times New Roman" w:cs="Times New Roman"/>
          <w:sz w:val="24"/>
          <w:szCs w:val="24"/>
        </w:rPr>
        <w:t xml:space="preserve"> the desired shape is acquired by selective</w:t>
      </w:r>
      <w:r w:rsidR="00337577">
        <w:rPr>
          <w:rFonts w:ascii="Times New Roman" w:eastAsia="Times New Roman" w:hAnsi="Times New Roman" w:cs="Times New Roman"/>
          <w:sz w:val="24"/>
          <w:szCs w:val="24"/>
        </w:rPr>
        <w:t>ly</w:t>
      </w:r>
      <w:r w:rsidR="00861D13">
        <w:rPr>
          <w:rFonts w:ascii="Times New Roman" w:eastAsia="Times New Roman" w:hAnsi="Times New Roman" w:cs="Times New Roman"/>
          <w:sz w:val="24"/>
          <w:szCs w:val="24"/>
        </w:rPr>
        <w:t xml:space="preserve"> remov</w:t>
      </w:r>
      <w:r w:rsidR="00337577">
        <w:rPr>
          <w:rFonts w:ascii="Times New Roman" w:eastAsia="Times New Roman" w:hAnsi="Times New Roman" w:cs="Times New Roman"/>
          <w:sz w:val="24"/>
          <w:szCs w:val="24"/>
        </w:rPr>
        <w:t>ing</w:t>
      </w:r>
      <w:r w:rsidR="00861D13">
        <w:rPr>
          <w:rFonts w:ascii="Times New Roman" w:eastAsia="Times New Roman" w:hAnsi="Times New Roman" w:cs="Times New Roman"/>
          <w:sz w:val="24"/>
          <w:szCs w:val="24"/>
        </w:rPr>
        <w:t xml:space="preserve"> material. Examples include cutting, drilling, and milling. </w:t>
      </w:r>
      <w:r w:rsidR="00337577">
        <w:rPr>
          <w:rFonts w:ascii="Times New Roman" w:eastAsia="Times New Roman" w:hAnsi="Times New Roman" w:cs="Times New Roman"/>
          <w:sz w:val="24"/>
          <w:szCs w:val="24"/>
        </w:rPr>
        <w:t>A</w:t>
      </w:r>
      <w:r w:rsidR="00861D13">
        <w:rPr>
          <w:rFonts w:ascii="Times New Roman" w:eastAsia="Times New Roman" w:hAnsi="Times New Roman" w:cs="Times New Roman"/>
          <w:sz w:val="24"/>
          <w:szCs w:val="24"/>
        </w:rPr>
        <w:t>dditive shaping</w:t>
      </w:r>
      <w:r w:rsidR="00337577">
        <w:rPr>
          <w:rFonts w:ascii="Times New Roman" w:eastAsia="Times New Roman" w:hAnsi="Times New Roman" w:cs="Times New Roman"/>
          <w:sz w:val="24"/>
          <w:szCs w:val="24"/>
        </w:rPr>
        <w:t xml:space="preserve"> acquires</w:t>
      </w:r>
      <w:r w:rsidR="00861D13">
        <w:rPr>
          <w:rFonts w:ascii="Times New Roman" w:eastAsia="Times New Roman" w:hAnsi="Times New Roman" w:cs="Times New Roman"/>
          <w:sz w:val="24"/>
          <w:szCs w:val="24"/>
        </w:rPr>
        <w:t xml:space="preserve"> the desired shape by successive addition of material.</w:t>
      </w:r>
      <w:r w:rsidR="006320FB">
        <w:rPr>
          <w:rFonts w:ascii="Times New Roman" w:eastAsia="Times New Roman" w:hAnsi="Times New Roman" w:cs="Times New Roman"/>
          <w:sz w:val="24"/>
          <w:szCs w:val="24"/>
        </w:rPr>
        <w:t xml:space="preserve"> </w:t>
      </w:r>
      <w:r w:rsidR="00DB6879">
        <w:rPr>
          <w:rFonts w:ascii="Times New Roman" w:eastAsia="Times New Roman" w:hAnsi="Times New Roman" w:cs="Times New Roman"/>
          <w:sz w:val="24"/>
          <w:szCs w:val="24"/>
        </w:rPr>
        <w:t>AM applies the additive shaping principle</w:t>
      </w:r>
      <w:r w:rsidR="00337577">
        <w:rPr>
          <w:rFonts w:ascii="Times New Roman" w:eastAsia="Times New Roman" w:hAnsi="Times New Roman" w:cs="Times New Roman"/>
          <w:sz w:val="24"/>
          <w:szCs w:val="24"/>
        </w:rPr>
        <w:t>,</w:t>
      </w:r>
      <w:r w:rsidR="00DB6879">
        <w:rPr>
          <w:rFonts w:ascii="Times New Roman" w:eastAsia="Times New Roman" w:hAnsi="Times New Roman" w:cs="Times New Roman"/>
          <w:sz w:val="24"/>
          <w:szCs w:val="24"/>
        </w:rPr>
        <w:t xml:space="preserve"> build</w:t>
      </w:r>
      <w:r w:rsidR="00337577">
        <w:rPr>
          <w:rFonts w:ascii="Times New Roman" w:eastAsia="Times New Roman" w:hAnsi="Times New Roman" w:cs="Times New Roman"/>
          <w:sz w:val="24"/>
          <w:szCs w:val="24"/>
        </w:rPr>
        <w:t>ing</w:t>
      </w:r>
      <w:r w:rsidR="00DB6879">
        <w:rPr>
          <w:rFonts w:ascii="Times New Roman" w:eastAsia="Times New Roman" w:hAnsi="Times New Roman" w:cs="Times New Roman"/>
          <w:sz w:val="24"/>
          <w:szCs w:val="24"/>
        </w:rPr>
        <w:t xml:space="preserve"> physical 3D geometries by successive addition of material.</w:t>
      </w:r>
      <w:r w:rsidR="006320FB">
        <w:rPr>
          <w:rFonts w:ascii="Times New Roman" w:eastAsia="Times New Roman" w:hAnsi="Times New Roman" w:cs="Times New Roman"/>
          <w:sz w:val="24"/>
          <w:szCs w:val="24"/>
        </w:rPr>
        <w:t xml:space="preserve"> </w:t>
      </w:r>
      <w:r w:rsidR="00337577">
        <w:rPr>
          <w:rFonts w:ascii="Times New Roman" w:eastAsia="Times New Roman" w:hAnsi="Times New Roman" w:cs="Times New Roman"/>
          <w:sz w:val="24"/>
          <w:szCs w:val="24"/>
        </w:rPr>
        <w:t>A</w:t>
      </w:r>
      <w:r w:rsidR="006320FB">
        <w:rPr>
          <w:rFonts w:ascii="Times New Roman" w:eastAsia="Times New Roman" w:hAnsi="Times New Roman" w:cs="Times New Roman"/>
          <w:sz w:val="24"/>
          <w:szCs w:val="24"/>
        </w:rPr>
        <w:t xml:space="preserve"> synonym for </w:t>
      </w:r>
      <w:r w:rsidR="00905E3D">
        <w:rPr>
          <w:rFonts w:ascii="Times New Roman" w:eastAsia="Times New Roman" w:hAnsi="Times New Roman" w:cs="Times New Roman"/>
          <w:sz w:val="24"/>
          <w:szCs w:val="24"/>
        </w:rPr>
        <w:t>AM</w:t>
      </w:r>
      <w:r w:rsidR="00337577">
        <w:rPr>
          <w:rFonts w:ascii="Times New Roman" w:eastAsia="Times New Roman" w:hAnsi="Times New Roman" w:cs="Times New Roman"/>
          <w:sz w:val="24"/>
          <w:szCs w:val="24"/>
        </w:rPr>
        <w:t xml:space="preserve"> is 3D printing</w:t>
      </w:r>
      <w:r w:rsidR="006320FB">
        <w:rPr>
          <w:rFonts w:ascii="Times New Roman" w:eastAsia="Times New Roman" w:hAnsi="Times New Roman" w:cs="Times New Roman"/>
          <w:sz w:val="24"/>
          <w:szCs w:val="24"/>
        </w:rPr>
        <w:t xml:space="preserve">. A 3D printer is a machine used for 3D printing and is synonymous with </w:t>
      </w:r>
      <w:r w:rsidR="00337577">
        <w:rPr>
          <w:rFonts w:ascii="Times New Roman" w:eastAsia="Times New Roman" w:hAnsi="Times New Roman" w:cs="Times New Roman"/>
          <w:sz w:val="24"/>
          <w:szCs w:val="24"/>
        </w:rPr>
        <w:t xml:space="preserve">an </w:t>
      </w:r>
      <w:r w:rsidR="006320FB">
        <w:rPr>
          <w:rFonts w:ascii="Times New Roman" w:eastAsia="Times New Roman" w:hAnsi="Times New Roman" w:cs="Times New Roman"/>
          <w:sz w:val="24"/>
          <w:szCs w:val="24"/>
        </w:rPr>
        <w:t>AM machine.</w:t>
      </w:r>
      <w:r w:rsidR="00861F0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{"citationID":"CtzcaMFJ","properties":{"formattedCitation":"\\super 112\\uc0\\u8211{}116\\nosupersub{}","plainCitation":"112–116","noteIndex":0},"citationItems":[{"id":2607,"uris":["http://zotero.org/users/2975302/items/H4NDVPE3"],"itemData":{"id":2607,"type":"report","abstract":"Additive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P."}],"accessed":{"date-parts":[["2022",5,13]]},"issued":{"date-parts":[["2022",5,1]]}}},{"id":3258,"uris":["http://zotero.org/users/2975302/items/4XGJVLQL"],"itemData":{"id":3258,"type":"chapter","abstract":"\"additive-layer manufacturing\" published on  by Oxford University Press.","container-title":"A Dictionary of Mechanical Engineering","ISBN":"978-0-19-883210-2","language":"en","publisher":"Oxford University Press","source":"www-oxfordreference-com.utk.idm.oclc.org","title":"additive-layer manufacturing","URL":"http://www.oxfordreference.com/view/10.1093/acref/9780198832102.001.0001/acref-9780198832102-e-70","author":[{"family":"Escudier","given":"Marcel"},{"family":"Atkins","given":"Tony"}],"accessed":{"date-parts":[["2022",12,6]]},"issued":{"date-parts":[["2019",7,18]]}}},{"id":3257,"uris":["http://zotero.org/users/2975302/items/GE8MEPBR"],"itemData":{"id":3257,"type":"chapter","abstract":"\"subtractive manufacturing\" published on  by Oxford University Press.","container-title":"A Dictionary of Mechanical Engineering","ISBN":"978-0-19-883210-2","language":"en","publisher":"Oxford University Press","source":"www-oxfordreference-com.utk.idm.oclc.org","title":"subtractive manufacturing","URL":"http://www.oxfordreference.com/view/10.1093/acref/9780198832102.001.0001/acref-9780198832102-e-6350","author":[{"family":"Escudier","given":"Marcel"},{"family":"Atkins","given":"Tony"}],"accessed":{"date-parts":[["2022",12,6]]},"issued":{"date-parts":[["2019",7,18]]}}},{"id":3256,"uris":["http://zotero.org/users/2975302/items/SPL5EC4J"],"itemData":{"id":3256,"type":"entry-dictionary","container-title":"OED Online","language":"en-GB","publisher":"Oxford University Press","source":"Oxford English Dictionary","title":"D, n.","URL":"http://www.oed.com/view/Entry/46751","accessed":{"date-parts":[["2022",12,6]]}}}],"schema":"https://github.com/citation-style-language/schema/raw/master/csl-citation.json"} </w:instrText>
      </w:r>
      <w:r w:rsidR="00861F0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112–116</w:t>
      </w:r>
      <w:r w:rsidR="00861F00">
        <w:rPr>
          <w:rFonts w:ascii="Times New Roman" w:eastAsia="Times New Roman" w:hAnsi="Times New Roman" w:cs="Times New Roman"/>
          <w:sz w:val="24"/>
          <w:szCs w:val="24"/>
        </w:rPr>
        <w:fldChar w:fldCharType="end"/>
      </w:r>
    </w:p>
    <w:p w14:paraId="54C56E8C" w14:textId="03251D07" w:rsidR="006320FB" w:rsidRDefault="00905E3D"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AM</w:t>
      </w:r>
      <w:r w:rsidR="00A17B84">
        <w:rPr>
          <w:rFonts w:ascii="Times New Roman" w:eastAsia="Times New Roman" w:hAnsi="Times New Roman" w:cs="Times New Roman"/>
          <w:sz w:val="24"/>
          <w:szCs w:val="24"/>
          <w:lang w:eastAsia="zh-CN"/>
        </w:rPr>
        <w:t xml:space="preserve"> processes</w:t>
      </w:r>
      <w:r w:rsidR="00337577">
        <w:rPr>
          <w:rFonts w:ascii="Times New Roman" w:eastAsia="Times New Roman" w:hAnsi="Times New Roman" w:cs="Times New Roman"/>
          <w:sz w:val="24"/>
          <w:szCs w:val="24"/>
          <w:lang w:eastAsia="zh-CN"/>
        </w:rPr>
        <w:t xml:space="preserve"> include many different techniques</w:t>
      </w:r>
      <w:r w:rsidR="00A17B84">
        <w:rPr>
          <w:rFonts w:ascii="Times New Roman" w:eastAsia="Times New Roman" w:hAnsi="Times New Roman" w:cs="Times New Roman"/>
          <w:sz w:val="24"/>
          <w:szCs w:val="24"/>
          <w:lang w:eastAsia="zh-CN"/>
        </w:rPr>
        <w:t xml:space="preserve">. Not all </w:t>
      </w:r>
      <w:r w:rsidR="00337577">
        <w:rPr>
          <w:rFonts w:ascii="Times New Roman" w:eastAsia="Times New Roman" w:hAnsi="Times New Roman" w:cs="Times New Roman"/>
          <w:sz w:val="24"/>
          <w:szCs w:val="24"/>
          <w:lang w:eastAsia="zh-CN"/>
        </w:rPr>
        <w:t>techniques</w:t>
      </w:r>
      <w:r w:rsidR="00A17B84">
        <w:rPr>
          <w:rFonts w:ascii="Times New Roman" w:eastAsia="Times New Roman" w:hAnsi="Times New Roman" w:cs="Times New Roman"/>
          <w:sz w:val="24"/>
          <w:szCs w:val="24"/>
          <w:lang w:eastAsia="zh-CN"/>
        </w:rPr>
        <w:t xml:space="preserve"> are relevant </w:t>
      </w:r>
      <w:r w:rsidR="00337577">
        <w:rPr>
          <w:rFonts w:ascii="Times New Roman" w:eastAsia="Times New Roman" w:hAnsi="Times New Roman" w:cs="Times New Roman"/>
          <w:sz w:val="24"/>
          <w:szCs w:val="24"/>
          <w:lang w:eastAsia="zh-CN"/>
        </w:rPr>
        <w:t>to</w:t>
      </w:r>
      <w:r w:rsidR="00A17B84">
        <w:rPr>
          <w:rFonts w:ascii="Times New Roman" w:eastAsia="Times New Roman" w:hAnsi="Times New Roman" w:cs="Times New Roman"/>
          <w:sz w:val="24"/>
          <w:szCs w:val="24"/>
          <w:lang w:eastAsia="zh-CN"/>
        </w:rPr>
        <w:t xml:space="preserve"> </w:t>
      </w:r>
      <w:r w:rsidR="00337577">
        <w:rPr>
          <w:rFonts w:ascii="Times New Roman" w:eastAsia="Times New Roman" w:hAnsi="Times New Roman" w:cs="Times New Roman"/>
          <w:sz w:val="24"/>
          <w:szCs w:val="24"/>
          <w:lang w:eastAsia="zh-CN"/>
        </w:rPr>
        <w:t xml:space="preserve">magnet </w:t>
      </w:r>
      <w:r w:rsidR="00A17B84">
        <w:rPr>
          <w:rFonts w:ascii="Times New Roman" w:eastAsia="Times New Roman" w:hAnsi="Times New Roman" w:cs="Times New Roman"/>
          <w:sz w:val="24"/>
          <w:szCs w:val="24"/>
          <w:lang w:eastAsia="zh-CN"/>
        </w:rPr>
        <w:t xml:space="preserve">manufacturing. AM processes that have been </w:t>
      </w:r>
      <w:r w:rsidR="00337577">
        <w:rPr>
          <w:rFonts w:ascii="Times New Roman" w:eastAsia="Times New Roman" w:hAnsi="Times New Roman" w:cs="Times New Roman"/>
          <w:sz w:val="24"/>
          <w:szCs w:val="24"/>
          <w:lang w:eastAsia="zh-CN"/>
        </w:rPr>
        <w:t>used</w:t>
      </w:r>
      <w:r w:rsidR="00A17B84">
        <w:rPr>
          <w:rFonts w:ascii="Times New Roman" w:eastAsia="Times New Roman" w:hAnsi="Times New Roman" w:cs="Times New Roman"/>
          <w:sz w:val="24"/>
          <w:szCs w:val="24"/>
          <w:lang w:eastAsia="zh-CN"/>
        </w:rPr>
        <w:t xml:space="preserve"> to fabricate magnets include binder jetting</w:t>
      </w:r>
      <w:r w:rsidR="00337577">
        <w:rPr>
          <w:rFonts w:ascii="Times New Roman" w:eastAsia="Times New Roman" w:hAnsi="Times New Roman" w:cs="Times New Roman"/>
          <w:sz w:val="24"/>
          <w:szCs w:val="24"/>
          <w:lang w:eastAsia="zh-CN"/>
        </w:rPr>
        <w:t xml:space="preserve"> (BJT)</w:t>
      </w:r>
      <w:r w:rsidR="00A17B84">
        <w:rPr>
          <w:rFonts w:ascii="Times New Roman" w:eastAsia="Times New Roman" w:hAnsi="Times New Roman" w:cs="Times New Roman"/>
          <w:sz w:val="24"/>
          <w:szCs w:val="24"/>
          <w:lang w:eastAsia="zh-CN"/>
        </w:rPr>
        <w:t>, directed energy deposition</w:t>
      </w:r>
      <w:r w:rsidR="00337577">
        <w:rPr>
          <w:rFonts w:ascii="Times New Roman" w:eastAsia="Times New Roman" w:hAnsi="Times New Roman" w:cs="Times New Roman"/>
          <w:sz w:val="24"/>
          <w:szCs w:val="24"/>
          <w:lang w:eastAsia="zh-CN"/>
        </w:rPr>
        <w:t xml:space="preserve"> (DED)</w:t>
      </w:r>
      <w:r w:rsidR="00A17B84">
        <w:rPr>
          <w:rFonts w:ascii="Times New Roman" w:eastAsia="Times New Roman" w:hAnsi="Times New Roman" w:cs="Times New Roman"/>
          <w:sz w:val="24"/>
          <w:szCs w:val="24"/>
          <w:lang w:eastAsia="zh-CN"/>
        </w:rPr>
        <w:t>, material ex</w:t>
      </w:r>
      <w:r w:rsidR="00A17B84">
        <w:rPr>
          <w:rFonts w:ascii="Times New Roman" w:eastAsia="Times New Roman" w:hAnsi="Times New Roman" w:cs="Times New Roman"/>
          <w:sz w:val="24"/>
          <w:szCs w:val="24"/>
        </w:rPr>
        <w:t>trusion</w:t>
      </w:r>
      <w:r w:rsidR="00337577">
        <w:rPr>
          <w:rFonts w:ascii="Times New Roman" w:eastAsia="Times New Roman" w:hAnsi="Times New Roman" w:cs="Times New Roman"/>
          <w:sz w:val="24"/>
          <w:szCs w:val="24"/>
        </w:rPr>
        <w:t xml:space="preserve"> (MEX)</w:t>
      </w:r>
      <w:r w:rsidR="00A17B84">
        <w:rPr>
          <w:rFonts w:ascii="Times New Roman" w:eastAsia="Times New Roman" w:hAnsi="Times New Roman" w:cs="Times New Roman"/>
          <w:sz w:val="24"/>
          <w:szCs w:val="24"/>
        </w:rPr>
        <w:t>, and powder bed fusion</w:t>
      </w:r>
      <w:r w:rsidR="00337577">
        <w:rPr>
          <w:rFonts w:ascii="Times New Roman" w:eastAsia="Times New Roman" w:hAnsi="Times New Roman" w:cs="Times New Roman"/>
          <w:sz w:val="24"/>
          <w:szCs w:val="24"/>
        </w:rPr>
        <w:t xml:space="preserve"> (PBF)</w:t>
      </w:r>
      <w:r w:rsidR="00A17B84">
        <w:rPr>
          <w:rFonts w:ascii="Times New Roman" w:eastAsia="Times New Roman" w:hAnsi="Times New Roman" w:cs="Times New Roman"/>
          <w:sz w:val="24"/>
          <w:szCs w:val="24"/>
        </w:rPr>
        <w:t>.</w:t>
      </w:r>
      <w:r w:rsidR="00A17B84">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{"citationID":"Ma5egU2k","properties":{"formattedCitation":"\\super 112,113\\nosupersub{}","plainCitation":"112,113","noteIndex":0},"citationItems":[{"id":3230,"uris":["http://zotero.org/groups/4395508/items/RYUNV4Z9"],"itemData":{"id":3230,"type":"article-journal","abstract":"Permanent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(ASTM)","given":""}],"accessed":{"date-parts":[["2022",1,19]]},"issued":{"date-parts":[["2022",3,2]]}}}],"schema":"https://github.com/citation-style-language/schema/raw/master/csl-citation.json"} </w:instrText>
      </w:r>
      <w:r w:rsidR="00A17B84">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112,113</w:t>
      </w:r>
      <w:r w:rsidR="00A17B84">
        <w:rPr>
          <w:rFonts w:ascii="Times New Roman" w:eastAsia="Times New Roman" w:hAnsi="Times New Roman" w:cs="Times New Roman"/>
          <w:sz w:val="24"/>
          <w:szCs w:val="24"/>
        </w:rPr>
        <w:fldChar w:fldCharType="end"/>
      </w:r>
    </w:p>
    <w:p w14:paraId="65D9B50D" w14:textId="41D74FC3" w:rsidR="000A6E76" w:rsidRPr="00083A67" w:rsidRDefault="000A6E76" w:rsidP="00540B16">
      <w:pPr>
        <w:pStyle w:val="Heading3"/>
      </w:pPr>
      <w:bookmarkStart w:id="59" w:name="_Toc140752098"/>
      <w:r w:rsidRPr="00083A67">
        <w:t>2.4.1 Binder Jetting</w:t>
      </w:r>
      <w:bookmarkEnd w:id="59"/>
    </w:p>
    <w:p w14:paraId="2E60367B" w14:textId="73ACB65F" w:rsidR="00815848" w:rsidRDefault="006320FB"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BJT</w:t>
      </w:r>
      <w:r w:rsidR="00A17B84">
        <w:rPr>
          <w:rFonts w:ascii="Times New Roman" w:eastAsia="Times New Roman" w:hAnsi="Times New Roman" w:cs="Times New Roman"/>
          <w:sz w:val="24"/>
          <w:szCs w:val="24"/>
        </w:rPr>
        <w:t xml:space="preserve"> is an </w:t>
      </w:r>
      <w:r w:rsidR="00905E3D">
        <w:rPr>
          <w:rFonts w:ascii="Times New Roman" w:eastAsia="Times New Roman" w:hAnsi="Times New Roman" w:cs="Times New Roman"/>
          <w:sz w:val="24"/>
          <w:szCs w:val="24"/>
        </w:rPr>
        <w:t>AM</w:t>
      </w:r>
      <w:r w:rsidR="00A17B84">
        <w:rPr>
          <w:rFonts w:ascii="Times New Roman" w:eastAsia="Times New Roman" w:hAnsi="Times New Roman" w:cs="Times New Roman"/>
          <w:sz w:val="24"/>
          <w:szCs w:val="24"/>
        </w:rPr>
        <w:t xml:space="preserve"> process in which a liquid bonding </w:t>
      </w:r>
      <w:r w:rsidR="00A17B84" w:rsidRPr="00A17B84">
        <w:rPr>
          <w:rFonts w:ascii="Times New Roman" w:eastAsia="Times New Roman" w:hAnsi="Times New Roman" w:cs="Times New Roman"/>
          <w:sz w:val="24"/>
          <w:szCs w:val="24"/>
        </w:rPr>
        <w:t>agent is selectively deposited to join powder materials.</w:t>
      </w:r>
      <w:r w:rsidR="00A17B84">
        <w:rPr>
          <w:rFonts w:ascii="Times New Roman" w:eastAsia="Times New Roman" w:hAnsi="Times New Roman" w:cs="Times New Roman"/>
          <w:sz w:val="24"/>
          <w:szCs w:val="24"/>
        </w:rPr>
        <w:t xml:space="preserve"> BJT has been </w:t>
      </w:r>
      <w:r w:rsidR="00337577">
        <w:rPr>
          <w:rFonts w:ascii="Times New Roman" w:eastAsia="Times New Roman" w:hAnsi="Times New Roman" w:cs="Times New Roman"/>
          <w:sz w:val="24"/>
          <w:szCs w:val="24"/>
        </w:rPr>
        <w:t>used</w:t>
      </w:r>
      <w:r w:rsidR="00A17B84">
        <w:rPr>
          <w:rFonts w:ascii="Times New Roman" w:eastAsia="Times New Roman" w:hAnsi="Times New Roman" w:cs="Times New Roman"/>
          <w:sz w:val="24"/>
          <w:szCs w:val="24"/>
        </w:rPr>
        <w:t xml:space="preserve"> to fabricate near-net shaped isotropic NdFeB bonded magnets with a density of 3.47 g/</w:t>
      </w:r>
      <w:r w:rsidR="00B75EA0">
        <w:rPr>
          <w:rFonts w:ascii="Times New Roman" w:eastAsia="Times New Roman" w:hAnsi="Times New Roman" w:cs="Times New Roman"/>
          <w:sz w:val="24"/>
          <w:szCs w:val="24"/>
        </w:rPr>
        <w:t>cm</w:t>
      </w:r>
      <w:r w:rsidR="00B75EA0">
        <w:rPr>
          <w:rFonts w:ascii="Times New Roman" w:eastAsia="Times New Roman" w:hAnsi="Times New Roman" w:cs="Times New Roman"/>
          <w:sz w:val="24"/>
          <w:szCs w:val="24"/>
          <w:vertAlign w:val="superscript"/>
        </w:rPr>
        <w:t>3</w:t>
      </w:r>
      <w:r w:rsidR="00A17B84">
        <w:rPr>
          <w:rFonts w:ascii="Times New Roman" w:eastAsia="Times New Roman" w:hAnsi="Times New Roman" w:cs="Times New Roman"/>
          <w:sz w:val="24"/>
          <w:szCs w:val="24"/>
        </w:rPr>
        <w:t xml:space="preserve">, which is </w:t>
      </w:r>
      <w:r w:rsidR="00657EDC">
        <w:rPr>
          <w:rFonts w:ascii="Times New Roman" w:eastAsia="Times New Roman" w:hAnsi="Times New Roman" w:cs="Times New Roman"/>
          <w:sz w:val="24"/>
          <w:szCs w:val="24"/>
        </w:rPr>
        <w:t xml:space="preserve">approximately 46% of a sintered equivalent. The BJT magnet process involves depositing the liquid bonding agent to selectively join magnet powder materials. The </w:t>
      </w:r>
      <w:r w:rsidR="00B75EA0">
        <w:rPr>
          <w:rFonts w:ascii="Times New Roman" w:eastAsia="Times New Roman" w:hAnsi="Times New Roman" w:cs="Times New Roman"/>
          <w:sz w:val="24"/>
          <w:szCs w:val="24"/>
        </w:rPr>
        <w:t xml:space="preserve">printer’s </w:t>
      </w:r>
      <w:r w:rsidR="00657EDC">
        <w:rPr>
          <w:rFonts w:ascii="Times New Roman" w:eastAsia="Times New Roman" w:hAnsi="Times New Roman" w:cs="Times New Roman"/>
          <w:sz w:val="24"/>
          <w:szCs w:val="24"/>
        </w:rPr>
        <w:t>3D print head moves over the build platform and deposits binder droplets on each new layer of powder. When a layer is comp</w:t>
      </w:r>
      <w:r w:rsidR="00B75EA0">
        <w:rPr>
          <w:rFonts w:ascii="Times New Roman" w:eastAsia="Times New Roman" w:hAnsi="Times New Roman" w:cs="Times New Roman"/>
          <w:sz w:val="24"/>
          <w:szCs w:val="24"/>
        </w:rPr>
        <w:t>l</w:t>
      </w:r>
      <w:r w:rsidR="00657EDC">
        <w:rPr>
          <w:rFonts w:ascii="Times New Roman" w:eastAsia="Times New Roman" w:hAnsi="Times New Roman" w:cs="Times New Roman"/>
          <w:sz w:val="24"/>
          <w:szCs w:val="24"/>
        </w:rPr>
        <w:t>ete, the powder bed moves downward, and a new layer of powder is spread onto the build area. The process repeat</w:t>
      </w:r>
      <w:r w:rsidR="00B75EA0">
        <w:rPr>
          <w:rFonts w:ascii="Times New Roman" w:eastAsia="Times New Roman" w:hAnsi="Times New Roman" w:cs="Times New Roman"/>
          <w:sz w:val="24"/>
          <w:szCs w:val="24"/>
        </w:rPr>
        <w:t>s</w:t>
      </w:r>
      <w:r w:rsidR="00657EDC">
        <w:rPr>
          <w:rFonts w:ascii="Times New Roman" w:eastAsia="Times New Roman" w:hAnsi="Times New Roman" w:cs="Times New Roman"/>
          <w:sz w:val="24"/>
          <w:szCs w:val="24"/>
        </w:rPr>
        <w:t xml:space="preserve"> layer by layer until all parts are completed. After this step, the parts are in the</w:t>
      </w:r>
      <w:r w:rsidR="00B75EA0">
        <w:rPr>
          <w:rFonts w:ascii="Times New Roman" w:eastAsia="Times New Roman" w:hAnsi="Times New Roman" w:cs="Times New Roman"/>
          <w:sz w:val="24"/>
          <w:szCs w:val="24"/>
        </w:rPr>
        <w:t xml:space="preserve"> so-called</w:t>
      </w:r>
      <w:r w:rsidR="00657EDC">
        <w:rPr>
          <w:rFonts w:ascii="Times New Roman" w:eastAsia="Times New Roman" w:hAnsi="Times New Roman" w:cs="Times New Roman"/>
          <w:sz w:val="24"/>
          <w:szCs w:val="24"/>
        </w:rPr>
        <w:t xml:space="preserve"> green unfinished state. The green parts are postprocessed </w:t>
      </w:r>
      <w:r w:rsidR="00B75EA0">
        <w:rPr>
          <w:rFonts w:ascii="Times New Roman" w:eastAsia="Times New Roman" w:hAnsi="Times New Roman" w:cs="Times New Roman"/>
          <w:sz w:val="24"/>
          <w:szCs w:val="24"/>
        </w:rPr>
        <w:t>via</w:t>
      </w:r>
      <w:r w:rsidR="00657EDC">
        <w:rPr>
          <w:rFonts w:ascii="Times New Roman" w:eastAsia="Times New Roman" w:hAnsi="Times New Roman" w:cs="Times New Roman"/>
          <w:sz w:val="24"/>
          <w:szCs w:val="24"/>
        </w:rPr>
        <w:t xml:space="preserve"> sintering for densification</w:t>
      </w:r>
      <w:r w:rsidR="00B75EA0">
        <w:rPr>
          <w:rFonts w:ascii="Times New Roman" w:eastAsia="Times New Roman" w:hAnsi="Times New Roman" w:cs="Times New Roman"/>
          <w:sz w:val="24"/>
          <w:szCs w:val="24"/>
        </w:rPr>
        <w:t>, yielding</w:t>
      </w:r>
      <w:r w:rsidR="00657EDC">
        <w:rPr>
          <w:rFonts w:ascii="Times New Roman" w:eastAsia="Times New Roman" w:hAnsi="Times New Roman" w:cs="Times New Roman"/>
          <w:sz w:val="24"/>
          <w:szCs w:val="24"/>
        </w:rPr>
        <w:t xml:space="preserve"> optimal magnetic performance.</w:t>
      </w:r>
      <w:r w:rsidR="00BC7A06">
        <w:rPr>
          <w:rFonts w:ascii="Times New Roman" w:eastAsia="Times New Roman" w:hAnsi="Times New Roman" w:cs="Times New Roman"/>
          <w:sz w:val="24"/>
          <w:szCs w:val="24"/>
        </w:rPr>
        <w:t xml:space="preserve"> </w:t>
      </w:r>
      <w:r w:rsidR="00B75EA0">
        <w:rPr>
          <w:rFonts w:ascii="Times New Roman" w:eastAsia="Times New Roman" w:hAnsi="Times New Roman" w:cs="Times New Roman"/>
          <w:sz w:val="24"/>
          <w:szCs w:val="24"/>
        </w:rPr>
        <w:t>Figure 2.3 illustrates t</w:t>
      </w:r>
      <w:r w:rsidR="00BC7A06">
        <w:rPr>
          <w:rFonts w:ascii="Times New Roman" w:eastAsia="Times New Roman" w:hAnsi="Times New Roman" w:cs="Times New Roman"/>
          <w:sz w:val="24"/>
          <w:szCs w:val="24"/>
        </w:rPr>
        <w:t>he BJT process.</w:t>
      </w:r>
      <w:r w:rsidR="00657EDC">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{"citationID":"BskxYFsW","properties":{"formattedCitation":"\\super 112,113,117\\nosupersub{}","plainCitation":"112,113,117","noteIndex":0},"citationItems":[{"id":2607,"uris":["http://zotero.org/users/2975302/items/H4NDVPE3"],"itemData":{"id":2607,"type":"report","abstract":"Additive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P."}],"accessed":{"date-parts":[["2022",5,13]]},"issued":{"date-parts":[["2022",5,1]]}}},{"id":112,"uris":["http://zotero.org/users/2975302/items/UJDU5FZX"],"itemData":{"id":112,"type":"article-journal","abstract":"The goal of this research is to fabricate near-net-shape isotropic (Nd)2Fe14B-based (NdFeB) bonded magnets using a three dimensional printing process to compete with conventional injection molding techniques used for bonded magnets. Additive manufacturing minimizes the waste of critical materials and allows for the creation of complex shapes and sizes. The binder jetting process works similarly to an inkjet printer. A print-head passes over a bed of NdFeB powder and deposits a polymer binding agent to bind the layer of particles together. The bound powder is then coated with another layer of powder, building the desired shape in successive layers of bonded powder. Upon completion, the green part and surrounding powders are placed in an oven at temperatures between 100°C and 150°C for 4–6 h to cure the binder. After curing, the excess powder can be brushed away to reveal the completed “green” part. Green magnet parts were then infiltrated with a clear urethane resin to achieve the measured density of the magnet of 3.47 g/cm3 close to 46% relative to the NdFeB single crystal density of 7.6 g/cm3. Magnetic measurements indicate that there is no degradation in the magnetic properties. This study provides a new pathway for preparing near-net-shape bonded magnets for various magnetic applications.","container-title":"JOM","DOI":"10.1007/s11837-016-1883-4","ISSN":"1543-1851","issue":"7","journalAbbreviation":"JOM","language":"en","page":"1978-1982","source":"Springer Link","title":"Binder Jetting: A Novel NdFeB Bonded Magnet Fabrication Process","title-short":"Binder Jetting","URL":"https://doi.org/10.1007/s11837-016-1883-4","volume":"68","author":[{"family":"Paranthaman","given":"M. Parans"},{"family":"Shafer","given":"Christopher S."},{"family":"Elliott","given":"Amy M."},{"family":"Siddel","given":"Derek H."},{"family":"McGuire","given":"Michael A."},{"family":"Springfield","given":"Robert M."},{"family":"Martin","given":"Josh"},{"family":"Fredette","given":"Robert"},{"family":"Ormerod","given":"John"}],"accessed":{"date-parts":[["2020",5,25]]},"issued":{"date-parts":[["2016",7,1]]}}}],"schema":"https://github.com/citation-style-language/schema/raw/master/csl-citation.json"} </w:instrText>
      </w:r>
      <w:r w:rsidR="00657EDC">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112,113,117</w:t>
      </w:r>
      <w:r w:rsidR="00657EDC">
        <w:rPr>
          <w:rFonts w:ascii="Times New Roman" w:eastAsia="Times New Roman" w:hAnsi="Times New Roman" w:cs="Times New Roman"/>
          <w:sz w:val="24"/>
          <w:szCs w:val="24"/>
        </w:rPr>
        <w:fldChar w:fldCharType="end"/>
      </w:r>
    </w:p>
    <w:p w14:paraId="55D8DF05" w14:textId="3A5A6805" w:rsidR="00815848" w:rsidRDefault="00815848">
      <w:pPr>
        <w:rPr>
          <w:rFonts w:ascii="Times New Roman" w:eastAsia="Times New Roman" w:hAnsi="Times New Roman" w:cs="Times New Roman"/>
          <w:sz w:val="24"/>
          <w:szCs w:val="24"/>
        </w:rPr>
      </w:pPr>
    </w:p>
    <w:p w14:paraId="494AE1F5" w14:textId="77777777" w:rsidR="00BC7A06" w:rsidRDefault="00BC7A06" w:rsidP="00BC7A06">
      <w:pPr>
        <w:keepNext/>
        <w:spacing w:line="480" w:lineRule="auto"/>
        <w:jc w:val="center"/>
        <w:rPr>
          <w:lang w:eastAsia="zh-CN"/>
        </w:rPr>
      </w:pPr>
      <w:r>
        <w:rPr>
          <w:rFonts w:ascii="Times New Roman" w:eastAsia="Times New Roman" w:hAnsi="Times New Roman" w:cs="Times New Roman"/>
          <w:noProof/>
          <w:sz w:val="24"/>
          <w:szCs w:val="24"/>
        </w:rPr>
        <w:drawing>
          <wp:inline distT="0" distB="0" distL="0" distR="0" wp14:anchorId="2AEC0570" wp14:editId="4EF5E5C1">
            <wp:extent cx="3840480" cy="3840480"/>
            <wp:effectExtent l="0" t="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40480" cy="3840480"/>
                    </a:xfrm>
                    <a:prstGeom prst="rect">
                      <a:avLst/>
                    </a:prstGeom>
                  </pic:spPr>
                </pic:pic>
              </a:graphicData>
            </a:graphic>
          </wp:inline>
        </w:drawing>
      </w:r>
    </w:p>
    <w:p w14:paraId="05F90960" w14:textId="76864FE8" w:rsidR="00815848" w:rsidRDefault="00BC7A06" w:rsidP="00102FCE">
      <w:pPr>
        <w:pStyle w:val="Caption"/>
      </w:pPr>
      <w:bookmarkStart w:id="60" w:name="_Toc140751944"/>
      <w:r>
        <w:t xml:space="preserve">Figure </w:t>
      </w:r>
      <w:fldSimple w:instr=" STYLEREF 1 \s ">
        <w:r w:rsidR="009F5625">
          <w:rPr>
            <w:noProof/>
          </w:rPr>
          <w:t>2</w:t>
        </w:r>
      </w:fldSimple>
      <w:r w:rsidR="003D1145">
        <w:t>.</w:t>
      </w:r>
      <w:fldSimple w:instr=" SEQ Figure \* ARABIC \s 1 ">
        <w:r w:rsidR="009F5625">
          <w:rPr>
            <w:noProof/>
          </w:rPr>
          <w:t>5</w:t>
        </w:r>
      </w:fldSimple>
      <w:r>
        <w:t xml:space="preserve">: The </w:t>
      </w:r>
      <w:r w:rsidR="002B585E">
        <w:t>binder jetting</w:t>
      </w:r>
      <w:r>
        <w:t xml:space="preserve"> </w:t>
      </w:r>
      <w:r w:rsidR="00905E3D">
        <w:t>AM</w:t>
      </w:r>
      <w:r>
        <w:t xml:space="preserve"> </w:t>
      </w:r>
      <w:r w:rsidR="002B585E">
        <w:t>process.</w:t>
      </w:r>
      <w:r>
        <w:fldChar w:fldCharType="begin"/>
      </w:r>
      <w:r w:rsidR="00AB543B">
        <w:instrText xml:space="preserve"> ADDIN ZOTERO_ITEM CSL_CITATION {"citationID":"sZUkrwTM","properties":{"formattedCitation":"\\super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fldChar w:fldCharType="separate"/>
      </w:r>
      <w:r w:rsidR="00CA665D" w:rsidRPr="00CA665D">
        <w:rPr>
          <w:szCs w:val="24"/>
          <w:vertAlign w:val="superscript"/>
        </w:rPr>
        <w:t>113</w:t>
      </w:r>
      <w:bookmarkEnd w:id="60"/>
      <w:r>
        <w:fldChar w:fldCharType="end"/>
      </w:r>
    </w:p>
    <w:p w14:paraId="720F557D" w14:textId="16BA76CF" w:rsidR="00657EDC" w:rsidRPr="00FD0269" w:rsidRDefault="00815848" w:rsidP="00FD0269">
      <w:pPr>
        <w:rPr>
          <w:rFonts w:ascii="Times New Roman" w:hAnsi="Times New Roman" w:cs="Times New Roman"/>
          <w:sz w:val="20"/>
          <w:szCs w:val="20"/>
          <w:lang w:eastAsia="zh-CN"/>
        </w:rPr>
      </w:pPr>
      <w:r>
        <w:br w:type="page"/>
      </w:r>
    </w:p>
    <w:p w14:paraId="35E64703" w14:textId="6CC75DC0" w:rsidR="00083A67" w:rsidRPr="00815848" w:rsidRDefault="00083A67" w:rsidP="00540B16">
      <w:pPr>
        <w:pStyle w:val="Heading3"/>
      </w:pPr>
      <w:bookmarkStart w:id="61" w:name="_Toc140752099"/>
      <w:r w:rsidRPr="00815848">
        <w:lastRenderedPageBreak/>
        <w:t>2.4.2 Directed Energy Deposition</w:t>
      </w:r>
      <w:bookmarkEnd w:id="61"/>
    </w:p>
    <w:p w14:paraId="6A4E4638" w14:textId="34322CFD" w:rsidR="006320FB" w:rsidRDefault="006320FB"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DED</w:t>
      </w:r>
      <w:r w:rsidR="00D92F91">
        <w:rPr>
          <w:rFonts w:ascii="Times New Roman" w:eastAsia="Times New Roman" w:hAnsi="Times New Roman" w:cs="Times New Roman"/>
          <w:sz w:val="24"/>
          <w:szCs w:val="24"/>
        </w:rPr>
        <w:t xml:space="preserve"> is </w:t>
      </w:r>
      <w:r w:rsidR="00B75EA0">
        <w:rPr>
          <w:rFonts w:ascii="Times New Roman" w:eastAsia="Times New Roman" w:hAnsi="Times New Roman" w:cs="Times New Roman"/>
          <w:sz w:val="24"/>
          <w:szCs w:val="24"/>
        </w:rPr>
        <w:t>a family of</w:t>
      </w:r>
      <w:r w:rsidR="00D92F91">
        <w:rPr>
          <w:rFonts w:ascii="Times New Roman" w:eastAsia="Times New Roman" w:hAnsi="Times New Roman" w:cs="Times New Roman"/>
          <w:sz w:val="24"/>
          <w:szCs w:val="24"/>
        </w:rPr>
        <w:t xml:space="preserve"> </w:t>
      </w:r>
      <w:r w:rsidR="00905E3D">
        <w:rPr>
          <w:rFonts w:ascii="Times New Roman" w:eastAsia="Times New Roman" w:hAnsi="Times New Roman" w:cs="Times New Roman"/>
          <w:sz w:val="24"/>
          <w:szCs w:val="24"/>
        </w:rPr>
        <w:t>AM</w:t>
      </w:r>
      <w:r w:rsidR="00D92F91">
        <w:rPr>
          <w:rFonts w:ascii="Times New Roman" w:eastAsia="Times New Roman" w:hAnsi="Times New Roman" w:cs="Times New Roman"/>
          <w:sz w:val="24"/>
          <w:szCs w:val="24"/>
        </w:rPr>
        <w:t xml:space="preserve"> process</w:t>
      </w:r>
      <w:r w:rsidR="00B75EA0">
        <w:rPr>
          <w:rFonts w:ascii="Times New Roman" w:eastAsia="Times New Roman" w:hAnsi="Times New Roman" w:cs="Times New Roman"/>
          <w:sz w:val="24"/>
          <w:szCs w:val="24"/>
        </w:rPr>
        <w:t>es</w:t>
      </w:r>
      <w:r w:rsidR="00D92F91">
        <w:rPr>
          <w:rFonts w:ascii="Times New Roman" w:eastAsia="Times New Roman" w:hAnsi="Times New Roman" w:cs="Times New Roman"/>
          <w:sz w:val="24"/>
          <w:szCs w:val="24"/>
        </w:rPr>
        <w:t xml:space="preserve"> in which focused thermal energy is used to </w:t>
      </w:r>
      <w:r w:rsidR="00004D78">
        <w:rPr>
          <w:rFonts w:ascii="Times New Roman" w:eastAsia="Times New Roman" w:hAnsi="Times New Roman" w:cs="Times New Roman"/>
          <w:sz w:val="24"/>
          <w:szCs w:val="24"/>
        </w:rPr>
        <w:t xml:space="preserve">melt and </w:t>
      </w:r>
      <w:r w:rsidR="00D92F91">
        <w:rPr>
          <w:rFonts w:ascii="Times New Roman" w:eastAsia="Times New Roman" w:hAnsi="Times New Roman" w:cs="Times New Roman"/>
          <w:sz w:val="24"/>
          <w:szCs w:val="24"/>
        </w:rPr>
        <w:t>fuse materials as they are being deposited. The focused thermal energy can be a laser, an electron beam, or</w:t>
      </w:r>
      <w:r w:rsidR="00C02772">
        <w:rPr>
          <w:rFonts w:ascii="Times New Roman" w:eastAsia="Times New Roman" w:hAnsi="Times New Roman" w:cs="Times New Roman"/>
          <w:sz w:val="24"/>
          <w:szCs w:val="24"/>
        </w:rPr>
        <w:t xml:space="preserve"> a plasma arc</w:t>
      </w:r>
      <w:r w:rsidR="00B75EA0">
        <w:rPr>
          <w:rFonts w:ascii="Times New Roman" w:eastAsia="Times New Roman" w:hAnsi="Times New Roman" w:cs="Times New Roman"/>
          <w:sz w:val="24"/>
          <w:szCs w:val="24"/>
        </w:rPr>
        <w:t>,</w:t>
      </w:r>
      <w:r w:rsidR="00C02772">
        <w:rPr>
          <w:rFonts w:ascii="Times New Roman" w:eastAsia="Times New Roman" w:hAnsi="Times New Roman" w:cs="Times New Roman"/>
          <w:sz w:val="24"/>
          <w:szCs w:val="24"/>
        </w:rPr>
        <w:t xml:space="preserve"> depending on the specific AM process. </w:t>
      </w:r>
      <w:r w:rsidR="0062459E">
        <w:rPr>
          <w:rFonts w:ascii="Times New Roman" w:eastAsia="Times New Roman" w:hAnsi="Times New Roman" w:cs="Times New Roman"/>
          <w:sz w:val="24"/>
          <w:szCs w:val="24"/>
        </w:rPr>
        <w:t>DED print nozzles often have high degrees of freedom</w:t>
      </w:r>
      <w:r w:rsidR="00815848">
        <w:rPr>
          <w:rFonts w:ascii="Times New Roman" w:eastAsia="Times New Roman" w:hAnsi="Times New Roman" w:cs="Times New Roman"/>
          <w:sz w:val="24"/>
          <w:szCs w:val="24"/>
        </w:rPr>
        <w:t>:</w:t>
      </w:r>
      <w:r w:rsidR="0062459E">
        <w:rPr>
          <w:rFonts w:ascii="Times New Roman" w:eastAsia="Times New Roman" w:hAnsi="Times New Roman" w:cs="Times New Roman"/>
          <w:sz w:val="24"/>
          <w:szCs w:val="24"/>
        </w:rPr>
        <w:t xml:space="preserve"> </w:t>
      </w:r>
      <w:r w:rsidR="00815848">
        <w:rPr>
          <w:rFonts w:ascii="Times New Roman" w:eastAsia="Times New Roman" w:hAnsi="Times New Roman" w:cs="Times New Roman"/>
          <w:sz w:val="24"/>
          <w:szCs w:val="24"/>
        </w:rPr>
        <w:t>s</w:t>
      </w:r>
      <w:r w:rsidR="0062459E">
        <w:rPr>
          <w:rFonts w:ascii="Times New Roman" w:eastAsia="Times New Roman" w:hAnsi="Times New Roman" w:cs="Times New Roman"/>
          <w:sz w:val="24"/>
          <w:szCs w:val="24"/>
        </w:rPr>
        <w:t xml:space="preserve">ome can move </w:t>
      </w:r>
      <w:r w:rsidR="00B75EA0">
        <w:rPr>
          <w:rFonts w:ascii="Times New Roman" w:eastAsia="Times New Roman" w:hAnsi="Times New Roman" w:cs="Times New Roman"/>
          <w:sz w:val="24"/>
          <w:szCs w:val="24"/>
        </w:rPr>
        <w:t>along</w:t>
      </w:r>
      <w:r w:rsidR="0062459E">
        <w:rPr>
          <w:rFonts w:ascii="Times New Roman" w:eastAsia="Times New Roman" w:hAnsi="Times New Roman" w:cs="Times New Roman"/>
          <w:sz w:val="24"/>
          <w:szCs w:val="24"/>
        </w:rPr>
        <w:t xml:space="preserve"> five different axes. DED systems are often large and </w:t>
      </w:r>
      <w:r w:rsidR="00815848">
        <w:rPr>
          <w:rFonts w:ascii="Times New Roman" w:eastAsia="Times New Roman" w:hAnsi="Times New Roman" w:cs="Times New Roman"/>
          <w:sz w:val="24"/>
          <w:szCs w:val="24"/>
        </w:rPr>
        <w:t>operate in</w:t>
      </w:r>
      <w:r w:rsidR="0062459E">
        <w:rPr>
          <w:rFonts w:ascii="Times New Roman" w:eastAsia="Times New Roman" w:hAnsi="Times New Roman" w:cs="Times New Roman"/>
          <w:sz w:val="24"/>
          <w:szCs w:val="24"/>
        </w:rPr>
        <w:t xml:space="preserve"> closed and controlled environments. </w:t>
      </w:r>
      <w:r w:rsidR="00C02772">
        <w:rPr>
          <w:rFonts w:ascii="Times New Roman" w:eastAsia="Times New Roman" w:hAnsi="Times New Roman" w:cs="Times New Roman"/>
          <w:sz w:val="24"/>
          <w:szCs w:val="24"/>
        </w:rPr>
        <w:t xml:space="preserve">In </w:t>
      </w:r>
      <w:r w:rsidR="00905E3D">
        <w:rPr>
          <w:rFonts w:ascii="Times New Roman" w:eastAsia="Times New Roman" w:hAnsi="Times New Roman" w:cs="Times New Roman"/>
          <w:sz w:val="24"/>
          <w:szCs w:val="24"/>
        </w:rPr>
        <w:t>AM</w:t>
      </w:r>
      <w:r w:rsidR="00C02772">
        <w:rPr>
          <w:rFonts w:ascii="Times New Roman" w:eastAsia="Times New Roman" w:hAnsi="Times New Roman" w:cs="Times New Roman"/>
          <w:sz w:val="24"/>
          <w:szCs w:val="24"/>
        </w:rPr>
        <w:t>, feedstock refers to the bulk raw material</w:t>
      </w:r>
      <w:r w:rsidR="00DE2AA0">
        <w:rPr>
          <w:rFonts w:ascii="Times New Roman" w:eastAsia="Times New Roman" w:hAnsi="Times New Roman" w:cs="Times New Roman"/>
          <w:sz w:val="24"/>
          <w:szCs w:val="24"/>
        </w:rPr>
        <w:t xml:space="preserve"> supplied to the AM processes. Feedstock is </w:t>
      </w:r>
      <w:r w:rsidR="00815848">
        <w:rPr>
          <w:rFonts w:ascii="Times New Roman" w:eastAsia="Times New Roman" w:hAnsi="Times New Roman" w:cs="Times New Roman"/>
          <w:sz w:val="24"/>
          <w:szCs w:val="24"/>
        </w:rPr>
        <w:t>an AM process’s</w:t>
      </w:r>
      <w:r w:rsidR="00DE2AA0">
        <w:rPr>
          <w:rFonts w:ascii="Times New Roman" w:eastAsia="Times New Roman" w:hAnsi="Times New Roman" w:cs="Times New Roman"/>
          <w:sz w:val="24"/>
          <w:szCs w:val="24"/>
        </w:rPr>
        <w:t xml:space="preserve"> starting, source, base, and original material. Common forms of feedstock include filaments, powders, </w:t>
      </w:r>
      <w:r w:rsidR="00B75EA0">
        <w:rPr>
          <w:rFonts w:ascii="Times New Roman" w:eastAsia="Times New Roman" w:hAnsi="Times New Roman" w:cs="Times New Roman"/>
          <w:sz w:val="24"/>
          <w:szCs w:val="24"/>
        </w:rPr>
        <w:t xml:space="preserve">and </w:t>
      </w:r>
      <w:r w:rsidR="00DE2AA0">
        <w:rPr>
          <w:rFonts w:ascii="Times New Roman" w:eastAsia="Times New Roman" w:hAnsi="Times New Roman" w:cs="Times New Roman"/>
          <w:sz w:val="24"/>
          <w:szCs w:val="24"/>
        </w:rPr>
        <w:t xml:space="preserve">liquids. For DED, </w:t>
      </w:r>
      <w:r w:rsidR="00004D78">
        <w:rPr>
          <w:rFonts w:ascii="Times New Roman" w:eastAsia="Times New Roman" w:hAnsi="Times New Roman" w:cs="Times New Roman"/>
          <w:sz w:val="24"/>
          <w:szCs w:val="24"/>
        </w:rPr>
        <w:t xml:space="preserve">magnet powders are </w:t>
      </w:r>
      <w:r w:rsidR="00DE2AA0">
        <w:rPr>
          <w:rFonts w:ascii="Times New Roman" w:eastAsia="Times New Roman" w:hAnsi="Times New Roman" w:cs="Times New Roman"/>
          <w:sz w:val="24"/>
          <w:szCs w:val="24"/>
        </w:rPr>
        <w:t xml:space="preserve">the feedstock relevant to </w:t>
      </w:r>
      <w:r w:rsidR="00A04776">
        <w:rPr>
          <w:rFonts w:ascii="Times New Roman" w:eastAsia="Times New Roman" w:hAnsi="Times New Roman" w:cs="Times New Roman"/>
          <w:sz w:val="24"/>
          <w:szCs w:val="24"/>
        </w:rPr>
        <w:t>m</w:t>
      </w:r>
      <w:r w:rsidR="00DE2AA0">
        <w:rPr>
          <w:rFonts w:ascii="Times New Roman" w:eastAsia="Times New Roman" w:hAnsi="Times New Roman" w:cs="Times New Roman"/>
          <w:sz w:val="24"/>
          <w:szCs w:val="24"/>
        </w:rPr>
        <w:t>agnet production.</w:t>
      </w:r>
      <w:r w:rsidR="00A04776">
        <w:rPr>
          <w:rFonts w:ascii="Times New Roman" w:eastAsia="Times New Roman" w:hAnsi="Times New Roman" w:cs="Times New Roman"/>
          <w:sz w:val="24"/>
          <w:szCs w:val="24"/>
        </w:rPr>
        <w:t xml:space="preserve"> Laser</w:t>
      </w:r>
      <w:r w:rsidR="0009114C">
        <w:rPr>
          <w:rFonts w:ascii="Times New Roman" w:eastAsia="Times New Roman" w:hAnsi="Times New Roman" w:cs="Times New Roman"/>
          <w:sz w:val="24"/>
          <w:szCs w:val="24"/>
        </w:rPr>
        <w:t>-</w:t>
      </w:r>
      <w:r w:rsidR="00A04776">
        <w:rPr>
          <w:rFonts w:ascii="Times New Roman" w:eastAsia="Times New Roman" w:hAnsi="Times New Roman" w:cs="Times New Roman"/>
          <w:sz w:val="24"/>
          <w:szCs w:val="24"/>
        </w:rPr>
        <w:t>engineered net shaping (LENS) is a type of DED AM process that has been used to produce magnets.</w:t>
      </w:r>
      <w:r w:rsidR="0062459E">
        <w:rPr>
          <w:rFonts w:ascii="Times New Roman" w:eastAsia="Times New Roman" w:hAnsi="Times New Roman" w:cs="Times New Roman"/>
          <w:sz w:val="24"/>
          <w:szCs w:val="24"/>
        </w:rPr>
        <w:t xml:space="preserve"> I</w:t>
      </w:r>
      <w:r w:rsidR="00B62E38">
        <w:rPr>
          <w:rFonts w:ascii="Times New Roman" w:eastAsia="Times New Roman" w:hAnsi="Times New Roman" w:cs="Times New Roman"/>
          <w:sz w:val="24"/>
          <w:szCs w:val="24"/>
        </w:rPr>
        <w:t>n</w:t>
      </w:r>
      <w:r w:rsidR="0062459E">
        <w:rPr>
          <w:rFonts w:ascii="Times New Roman" w:eastAsia="Times New Roman" w:hAnsi="Times New Roman" w:cs="Times New Roman"/>
          <w:sz w:val="24"/>
          <w:szCs w:val="24"/>
        </w:rPr>
        <w:t xml:space="preserve"> the LENS process, the magnet powders are blown through a nozzle onto a melt pool</w:t>
      </w:r>
      <w:r w:rsidR="00004D78">
        <w:rPr>
          <w:rFonts w:ascii="Times New Roman" w:eastAsia="Times New Roman" w:hAnsi="Times New Roman" w:cs="Times New Roman"/>
          <w:sz w:val="24"/>
          <w:szCs w:val="24"/>
        </w:rPr>
        <w:t>—</w:t>
      </w:r>
      <w:r w:rsidR="0062459E">
        <w:rPr>
          <w:rFonts w:ascii="Times New Roman" w:eastAsia="Times New Roman" w:hAnsi="Times New Roman" w:cs="Times New Roman"/>
          <w:sz w:val="24"/>
          <w:szCs w:val="24"/>
        </w:rPr>
        <w:t>created by the heat from laser</w:t>
      </w:r>
      <w:r w:rsidR="00004D78">
        <w:rPr>
          <w:rFonts w:ascii="Times New Roman" w:eastAsia="Times New Roman" w:hAnsi="Times New Roman" w:cs="Times New Roman"/>
          <w:sz w:val="24"/>
          <w:szCs w:val="24"/>
        </w:rPr>
        <w:t>s—</w:t>
      </w:r>
      <w:r w:rsidR="0062459E">
        <w:rPr>
          <w:rFonts w:ascii="Times New Roman" w:eastAsia="Times New Roman" w:hAnsi="Times New Roman" w:cs="Times New Roman"/>
          <w:sz w:val="24"/>
          <w:szCs w:val="24"/>
        </w:rPr>
        <w:t xml:space="preserve">on the </w:t>
      </w:r>
      <w:r w:rsidR="00B62E38">
        <w:rPr>
          <w:rFonts w:ascii="Times New Roman" w:eastAsia="Times New Roman" w:hAnsi="Times New Roman" w:cs="Times New Roman"/>
          <w:sz w:val="24"/>
          <w:szCs w:val="24"/>
        </w:rPr>
        <w:t xml:space="preserve">substrate to make a deposition. The substrate acts as the print surface. </w:t>
      </w:r>
      <w:r w:rsidR="0009114C">
        <w:rPr>
          <w:rFonts w:ascii="Times New Roman" w:eastAsia="Times New Roman" w:hAnsi="Times New Roman" w:cs="Times New Roman"/>
          <w:sz w:val="24"/>
          <w:szCs w:val="24"/>
        </w:rPr>
        <w:t>Figure 2.4 illustrates t</w:t>
      </w:r>
      <w:r w:rsidR="00B62E38">
        <w:rPr>
          <w:rFonts w:ascii="Times New Roman" w:eastAsia="Times New Roman" w:hAnsi="Times New Roman" w:cs="Times New Roman"/>
          <w:sz w:val="24"/>
          <w:szCs w:val="24"/>
        </w:rPr>
        <w:t xml:space="preserve">he LENS </w:t>
      </w:r>
      <w:r w:rsidR="00905E3D">
        <w:rPr>
          <w:rFonts w:ascii="Times New Roman" w:eastAsia="Times New Roman" w:hAnsi="Times New Roman" w:cs="Times New Roman"/>
          <w:sz w:val="24"/>
          <w:szCs w:val="24"/>
        </w:rPr>
        <w:t>AM</w:t>
      </w:r>
      <w:r w:rsidR="00B62E38">
        <w:rPr>
          <w:rFonts w:ascii="Times New Roman" w:eastAsia="Times New Roman" w:hAnsi="Times New Roman" w:cs="Times New Roman"/>
          <w:sz w:val="24"/>
          <w:szCs w:val="24"/>
        </w:rPr>
        <w:t xml:space="preserve"> process.</w:t>
      </w:r>
      <w:r w:rsidR="00B62E38">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{"citationID":"zkNPXSxp","properties":{"formattedCitation":"\\super 112,113,118\\nosupersub{}","plainCitation":"112,113,118","noteIndex":0},"citationItems":[{"id":2607,"uris":["http://zotero.org/users/2975302/items/H4NDVPE3"],"itemData":{"id":2607,"type":"report","abstract":"Additive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P."}],"accessed":{"date-parts":[["2022",5,13]]},"issued":{"date-parts":[["2022",5,1]]}}},{"id":2450,"uris":["http://zotero.org/groups/4395508/items/D4YNAD86"],"itemData":{"id":2450,"type":"article-journal","abstract":"Permanent magnets without rare earth (RE) elements, such as alnico, will improve supply stability and potentially decrease permanent magnet cost, especially for traction drive motors and other increased temperature applications. Commercial alnico magnets with the highest energy product are produced by directional solidification (DS) to achieve a &amp;lt;001&amp;gt; columnar grain orientation followed by significant final machining, adding to the high cost. Additive manufacturing (AM) is an effective method to process near net-shape parts with minimal final machining of complex geometries. AM also, has potential for texture/grain orientation control and compositionally graded structures. This report describes fabrication of alnico magnets by AM using both laser engineered net shaping (LENS)/directed energy deposition (DED) and electron beam melting powder bed fusion (EBM/PBF). High pressure gas atomized (HPGA) pre-alloyed alnico powders, with high purity and sphericity, were built into cylindrical and rectangular samples, followed by magnetic annealing (MA) and a full heat treatment (FHT). The magnetic properties of these AM processed specimens were different from their cast and sintered counterparts of the same composition and show a great sensitivity to heat treatment. The AM process parameters used in this developmental study did not yet result in any preferred texture within the alnico AM builds. These findings demonstrate feasibility for near net-shape processing of alnico permanent magnets for use in next generation traction drive motors and other applications requiring increased operating temperatures and/or complex engineered part geometries, especially with further AM process development for texture control.","container-title":"Applied Sciences","DOI":"10.3390/app9224843","issue":"22","language":"en","license":"http://creativecommons.org/licenses/by/3.0/","note":"number: 22\npublisher: Multidisciplinary Digital Publishing Institute","page":"4843","source":"www.mdpi.com","title":"Processing of Alnico Magnets by Additive Manufacturing","URL":"https://www.mdpi.com/2076-3417/9/22/4843","volume":"9","author":[{"family":"White","given":"Emma"},{"family":"Rinko","given":"Emily"},{"family":"Prost","given":"Timothy"},{"family":"Horn","given":"Timothy"},{"family":"Ledford","given":"Christopher"},{"family":"Rock","given":"Christopher"},{"family":"Anderson","given":"Iver"}],"accessed":{"date-parts":[["2020",5,30]]},"issued":{"date-parts":[["2019",1]]}}}],"schema":"https://github.com/citation-style-language/schema/raw/master/csl-citation.json"} </w:instrText>
      </w:r>
      <w:r w:rsidR="00B62E38">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112,113,118</w:t>
      </w:r>
      <w:r w:rsidR="00B62E38">
        <w:rPr>
          <w:rFonts w:ascii="Times New Roman" w:eastAsia="Times New Roman" w:hAnsi="Times New Roman" w:cs="Times New Roman"/>
          <w:sz w:val="24"/>
          <w:szCs w:val="24"/>
        </w:rPr>
        <w:fldChar w:fldCharType="end"/>
      </w:r>
    </w:p>
    <w:p w14:paraId="723D4BBF" w14:textId="6BDBC784" w:rsidR="00815848" w:rsidRDefault="00815848" w:rsidP="0099299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LENS has been used to create AlNiCo PMs using high-pressure gas-atomized AlNiCo pre-alloyed metal powder. </w:t>
      </w:r>
      <w:r w:rsidR="00004D78">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LENS process followed by heat treatment </w:t>
      </w:r>
      <w:r w:rsidR="00004D78">
        <w:rPr>
          <w:rFonts w:ascii="Times New Roman" w:eastAsia="Times New Roman" w:hAnsi="Times New Roman" w:cs="Times New Roman"/>
          <w:sz w:val="24"/>
          <w:szCs w:val="24"/>
        </w:rPr>
        <w:t xml:space="preserve">has been used </w:t>
      </w:r>
      <w:r>
        <w:rPr>
          <w:rFonts w:ascii="Times New Roman" w:eastAsia="Times New Roman" w:hAnsi="Times New Roman" w:cs="Times New Roman"/>
          <w:sz w:val="24"/>
          <w:szCs w:val="24"/>
        </w:rPr>
        <w:t xml:space="preserve">to create net-shaped AlNiCo 8 PMs. These LENS AlNiCo magnets exceed sintered AlNiCo 8 in remanence and energy product, and they exceed cast AlNiCo 9 in coercivity. However, the LENS printing </w:t>
      </w:r>
      <w:r w:rsidR="00004D78">
        <w:rPr>
          <w:rFonts w:ascii="Times New Roman" w:eastAsia="Times New Roman" w:hAnsi="Times New Roman" w:cs="Times New Roman"/>
          <w:sz w:val="24"/>
          <w:szCs w:val="24"/>
        </w:rPr>
        <w:t xml:space="preserve">process </w:t>
      </w:r>
      <w:r>
        <w:rPr>
          <w:rFonts w:ascii="Times New Roman" w:eastAsia="Times New Roman" w:hAnsi="Times New Roman" w:cs="Times New Roman"/>
          <w:sz w:val="24"/>
          <w:szCs w:val="24"/>
        </w:rPr>
        <w:t>alters the microstructure of the desired solidification texture</w:t>
      </w:r>
      <w:r w:rsidR="00004D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04D78">
        <w:rPr>
          <w:rFonts w:ascii="Times New Roman" w:eastAsia="Times New Roman" w:hAnsi="Times New Roman" w:cs="Times New Roman"/>
          <w:sz w:val="24"/>
          <w:szCs w:val="24"/>
        </w:rPr>
        <w:t>The result is</w:t>
      </w:r>
      <w:r>
        <w:rPr>
          <w:rFonts w:ascii="Times New Roman" w:eastAsia="Times New Roman" w:hAnsi="Times New Roman" w:cs="Times New Roman"/>
          <w:sz w:val="24"/>
          <w:szCs w:val="24"/>
        </w:rPr>
        <w:t xml:space="preserve"> a loss of copper and aluminum, which can impair the magnetic properties, rendering </w:t>
      </w:r>
      <w:r w:rsidR="00004D78">
        <w:rPr>
          <w:rFonts w:ascii="Times New Roman" w:eastAsia="Times New Roman" w:hAnsi="Times New Roman" w:cs="Times New Roman"/>
          <w:sz w:val="24"/>
          <w:szCs w:val="24"/>
        </w:rPr>
        <w:t>these magnets</w:t>
      </w:r>
      <w:r>
        <w:rPr>
          <w:rFonts w:ascii="Times New Roman" w:eastAsia="Times New Roman" w:hAnsi="Times New Roman" w:cs="Times New Roman"/>
          <w:sz w:val="24"/>
          <w:szCs w:val="24"/>
        </w:rPr>
        <w:t xml:space="preserve"> less suitable for electrical machine applications. </w:t>
      </w:r>
      <w:r w:rsidR="00004D7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tainless steel and AlNiCo 9 </w:t>
      </w:r>
      <w:r w:rsidR="00004D78">
        <w:rPr>
          <w:rFonts w:ascii="Times New Roman" w:eastAsia="Times New Roman" w:hAnsi="Times New Roman" w:cs="Times New Roman"/>
          <w:sz w:val="24"/>
          <w:szCs w:val="24"/>
        </w:rPr>
        <w:t xml:space="preserve">have been used </w:t>
      </w:r>
      <w:r>
        <w:rPr>
          <w:rFonts w:ascii="Times New Roman" w:eastAsia="Times New Roman" w:hAnsi="Times New Roman" w:cs="Times New Roman"/>
          <w:sz w:val="24"/>
          <w:szCs w:val="24"/>
        </w:rPr>
        <w:t>as metal substrates, suggesting the possibility of printing multiple materials for hybrid magnets. However, because AlNiCo is a niche magnet with low demand, especially compared with NdFeB and hard ferrites, LENS manufacturing of magnets should have limited adoption and use.</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{"citationID":"iWVNZbQW","properties":{"formattedCitation":"\\super 98,112,113,118\\nosupersub{}","plainCitation":"98,112,113,118","noteIndex":0},"citationItems":[{"id":3228,"uris":["http://zotero.org/groups/4395508/items/HLXQBBMG"],"itemData":{"id":3228,"type":"article-journal","abstract":"Alternatives to rare earth permanent magnets, such as alnico, will reduce supply instability, increase sustainability, and could decrease the cost of permanent magnets, especially for high-temperature applications, such as traction drive motors. Alnico magnets with moderate coercivity, high remanence, and relatively high-energy product are conventionally processed by directional solidification and (significant) final machining, contributing to increased costs and additional material waste. Additive manufacturing (AM) is developing as a cost effective method to build net-shape 3-D parts with minimal final machining and properties comparable to wrought parts. This paper describes initial studies of net-shape fabrication of alnico magnets by AM using a laser engineered net shaping (LENS) system. High-pressure gas atomized pre-alloyed powders of two different modified alnico “8” compositions, with high purity and sphericity, were built into cylinders using the LENS process, and followed by heat treatment. The magnetic properties showed improvement over their cast and sintered counterparts. The resulting alnico permanent magnets were characterized using scanning electron microscopy, energy dispersive spectroscopy, electron backscatter diffraction, and hysteresisgraph measurements. These results display the potential for net-shape processing of alnico permanent magnets for use in next generation traction-drive motors and other applications requiring high temperatures and/or complex engineered part geometries.","container-title":"IEEE Transactions on Magnetics","DOI":"10.1109/TMAG.2017.2711965","ISSN":"1941-0069","issue":"11","note":"event-title: IEEE Transactions on Magnetics","page":"1-6","source":"IEEE Xplore","title":"Net Shape Processing of Alnico Magnets by Additive Manufacturing","volume":"53","author":[{"family":"White","given":"Emma Marie Hamilton"},{"family":"Kassen","given":"Aaron Gregory"},{"family":"Simsek","given":"Emrah"},{"family":"Tang","given":"Wei"},{"family":"Ott","given":"Ryan Timothy"},{"family":"Anderson","given":"Iver Eric"}],"issued":{"date-parts":[["2017",11]]}}},{"id":2607,"uris":["http://zotero.org/users/2975302/items/H4NDVPE3"],"itemData":{"id":2607,"type":"report","abstract":"Additive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P."}],"accessed":{"date-parts":[["2022",5,13]]},"issued":{"date-parts":[["2022",5,1]]}}},{"id":2450,"uris":["http://zotero.org/groups/4395508/items/D4YNAD86"],"itemData":{"id":2450,"type":"article-journal","abstract":"Permanent magnets without rare earth (RE) elements, such as alnico, will improve supply stability and potentially decrease permanent magnet cost, especially for traction drive motors and other increased temperature applications. Commercial alnico magnets with the highest energy product are produced by directional solidification (DS) to achieve a &amp;lt;001&amp;gt; columnar grain orientation followed by significant final machining, adding to the high cost. Additive manufacturing (AM) is an effective method to process near net-shape parts with minimal final machining of complex geometries. AM also, has potential for texture/grain orientation control and compositionally graded structures. This report describes fabrication of alnico magnets by AM using both laser engineered net shaping (LENS)/directed energy deposition (DED) and electron beam melting powder bed fusion (EBM/PBF). High pressure gas atomized (HPGA) pre-alloyed alnico powders, with high purity and sphericity, were built into cylindrical and rectangular samples, followed by magnetic annealing (MA) and a full heat treatment (FHT). The magnetic properties of these AM processed specimens were different from their cast and sintered counterparts of the same composition and show a great sensitivity to heat treatment. The AM process parameters used in this developmental study did not yet result in any preferred texture within the alnico AM builds. These findings demonstrate feasibility for near net-shape processing of alnico permanent magnets for use in next generation traction drive motors and other applications requiring increased operating temperatures and/or complex engineered part geometries, especially with further AM process development for texture control.","container-title":"Applied Sciences","DOI":"10.3390/app9224843","issue":"22","language":"en","license":"http://creativecommons.org/licenses/by/3.0/","note":"number: 22\npublisher: Multidisciplinary Digital Publishing Institute","page":"4843","source":"www.mdpi.com","title":"Processing of Alnico Magnets by Additive Manufacturing","URL":"https://www.mdpi.com/2076-3417/9/22/4843","volume":"9","author":[{"family":"White","given":"Emma"},{"family":"Rinko","given":"Emily"},{"family":"Prost","given":"Timothy"},{"family":"Horn","given":"Timothy"},{"family":"Ledford","given":"Christopher"},{"family":"Rock","given":"Christopher"},{"family":"Anderson","given":"Iver"}],"accessed":{"date-parts":[["2020",5,30]]},"issued":{"date-parts":[["2019",1]]}}}],"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rPr>
        <w:t>98,112,113,118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br w:type="page"/>
      </w:r>
    </w:p>
    <w:p w14:paraId="685598D1" w14:textId="77777777" w:rsidR="006E49A3" w:rsidRDefault="006E49A3" w:rsidP="006E49A3">
      <w:pPr>
        <w:keepNext/>
        <w:spacing w:line="480" w:lineRule="auto"/>
        <w:jc w:val="center"/>
      </w:pPr>
      <w:r>
        <w:rPr>
          <w:rFonts w:ascii="Times New Roman" w:eastAsia="Times New Roman" w:hAnsi="Times New Roman" w:cs="Times New Roman"/>
          <w:noProof/>
          <w:sz w:val="24"/>
          <w:szCs w:val="24"/>
        </w:rPr>
        <w:lastRenderedPageBreak/>
        <w:drawing>
          <wp:inline distT="0" distB="0" distL="0" distR="0" wp14:anchorId="0C30E158" wp14:editId="5066D877">
            <wp:extent cx="3840480" cy="38404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40480" cy="3840480"/>
                    </a:xfrm>
                    <a:prstGeom prst="rect">
                      <a:avLst/>
                    </a:prstGeom>
                  </pic:spPr>
                </pic:pic>
              </a:graphicData>
            </a:graphic>
          </wp:inline>
        </w:drawing>
      </w:r>
    </w:p>
    <w:p w14:paraId="40C6D5F1" w14:textId="7FA30B5F" w:rsidR="00B62E38" w:rsidRDefault="006E49A3" w:rsidP="00102FCE">
      <w:pPr>
        <w:pStyle w:val="Caption"/>
        <w:rPr>
          <w:rFonts w:eastAsia="Times New Roman"/>
          <w:sz w:val="24"/>
          <w:szCs w:val="24"/>
        </w:rPr>
      </w:pPr>
      <w:bookmarkStart w:id="62" w:name="_Toc140751945"/>
      <w:r>
        <w:t xml:space="preserve">Figure </w:t>
      </w:r>
      <w:fldSimple w:instr=" STYLEREF 1 \s ">
        <w:r w:rsidR="009F5625">
          <w:rPr>
            <w:noProof/>
          </w:rPr>
          <w:t>2</w:t>
        </w:r>
      </w:fldSimple>
      <w:r w:rsidR="003D1145">
        <w:t>.</w:t>
      </w:r>
      <w:fldSimple w:instr=" SEQ Figure \* ARABIC \s 1 ">
        <w:r w:rsidR="009F5625">
          <w:rPr>
            <w:noProof/>
          </w:rPr>
          <w:t>6</w:t>
        </w:r>
      </w:fldSimple>
      <w:r>
        <w:t>: The</w:t>
      </w:r>
      <w:r w:rsidR="002B585E">
        <w:t xml:space="preserve"> </w:t>
      </w:r>
      <w:r w:rsidR="002B585E" w:rsidRPr="006E49A3">
        <w:t xml:space="preserve">laser </w:t>
      </w:r>
      <w:r w:rsidR="002B585E">
        <w:t>e</w:t>
      </w:r>
      <w:r w:rsidR="002B585E" w:rsidRPr="006E49A3">
        <w:t xml:space="preserve">ngineered </w:t>
      </w:r>
      <w:r w:rsidR="002B585E">
        <w:t>n</w:t>
      </w:r>
      <w:r w:rsidR="002B585E" w:rsidRPr="006E49A3">
        <w:t xml:space="preserve">et </w:t>
      </w:r>
      <w:r w:rsidR="002B585E">
        <w:t>s</w:t>
      </w:r>
      <w:r w:rsidR="002B585E" w:rsidRPr="006E49A3">
        <w:t xml:space="preserve">haping </w:t>
      </w:r>
      <w:r w:rsidRPr="006E49A3">
        <w:t>(LENS)</w:t>
      </w:r>
      <w:r>
        <w:t xml:space="preserve"> </w:t>
      </w:r>
      <w:r w:rsidR="00905E3D">
        <w:t>AM</w:t>
      </w:r>
      <w:r>
        <w:t xml:space="preserve"> </w:t>
      </w:r>
      <w:r w:rsidR="002B585E">
        <w:t>proces</w:t>
      </w:r>
      <w:r>
        <w:t>s</w:t>
      </w:r>
      <w:r w:rsidR="002B585E">
        <w:t>.</w:t>
      </w:r>
      <w:r>
        <w:fldChar w:fldCharType="begin"/>
      </w:r>
      <w:r w:rsidR="00AB543B">
        <w:instrText xml:space="preserve"> ADDIN ZOTERO_ITEM CSL_CITATION {"citationID":"nwsYdNwO","properties":{"formattedCitation":"\\super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fldChar w:fldCharType="separate"/>
      </w:r>
      <w:r w:rsidR="00CA665D" w:rsidRPr="00CA665D">
        <w:rPr>
          <w:szCs w:val="24"/>
          <w:vertAlign w:val="superscript"/>
        </w:rPr>
        <w:t>113</w:t>
      </w:r>
      <w:bookmarkEnd w:id="62"/>
      <w:r>
        <w:fldChar w:fldCharType="end"/>
      </w:r>
    </w:p>
    <w:p w14:paraId="55326BE0" w14:textId="34AE30D6" w:rsidR="00815848" w:rsidRDefault="0081584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DF8DF8E" w14:textId="3B6BF0F0" w:rsidR="00083A67" w:rsidRPr="00815848" w:rsidRDefault="00083A67" w:rsidP="00540B16">
      <w:pPr>
        <w:pStyle w:val="Heading3"/>
      </w:pPr>
      <w:bookmarkStart w:id="63" w:name="_Toc140752100"/>
      <w:r w:rsidRPr="00815848">
        <w:lastRenderedPageBreak/>
        <w:t>2.4.3 Material Extrusion, or Fused Deposition Modeling</w:t>
      </w:r>
      <w:bookmarkEnd w:id="63"/>
    </w:p>
    <w:p w14:paraId="1B8579F2" w14:textId="148B5329" w:rsidR="006320FB" w:rsidRDefault="006320FB"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MEX</w:t>
      </w:r>
      <w:r w:rsidR="005856D8">
        <w:rPr>
          <w:rFonts w:ascii="Times New Roman" w:eastAsia="Times New Roman" w:hAnsi="Times New Roman" w:cs="Times New Roman"/>
          <w:sz w:val="24"/>
          <w:szCs w:val="24"/>
        </w:rPr>
        <w:t xml:space="preserve"> is any </w:t>
      </w:r>
      <w:r w:rsidR="00905E3D">
        <w:rPr>
          <w:rFonts w:ascii="Times New Roman" w:eastAsia="Times New Roman" w:hAnsi="Times New Roman" w:cs="Times New Roman"/>
          <w:sz w:val="24"/>
          <w:szCs w:val="24"/>
        </w:rPr>
        <w:t>AM</w:t>
      </w:r>
      <w:r w:rsidR="005856D8">
        <w:rPr>
          <w:rFonts w:ascii="Times New Roman" w:eastAsia="Times New Roman" w:hAnsi="Times New Roman" w:cs="Times New Roman"/>
          <w:sz w:val="24"/>
          <w:szCs w:val="24"/>
        </w:rPr>
        <w:t xml:space="preserve"> process in which material is selectively dispensed through a nozzle or orifice.</w:t>
      </w:r>
      <w:r w:rsidR="00BB462E">
        <w:rPr>
          <w:rFonts w:ascii="Times New Roman" w:eastAsia="Times New Roman" w:hAnsi="Times New Roman" w:cs="Times New Roman"/>
          <w:sz w:val="24"/>
          <w:szCs w:val="24"/>
        </w:rPr>
        <w:t xml:space="preserve"> The feedstock material is forced out of the printer’s extruder nozzle and deposited onto the 3D printing platform layer by layer. The platform is the printing surface. Just like DED, MEX is a family of AM processes with many members.</w:t>
      </w:r>
      <w:r w:rsidR="002A6B41">
        <w:rPr>
          <w:rFonts w:ascii="Times New Roman" w:eastAsia="Times New Roman" w:hAnsi="Times New Roman" w:cs="Times New Roman"/>
          <w:sz w:val="24"/>
          <w:szCs w:val="24"/>
        </w:rPr>
        <w:t xml:space="preserve"> The most common </w:t>
      </w:r>
      <w:r w:rsidR="00053A39">
        <w:rPr>
          <w:rFonts w:ascii="Times New Roman" w:eastAsia="Times New Roman" w:hAnsi="Times New Roman" w:cs="Times New Roman"/>
          <w:sz w:val="24"/>
          <w:szCs w:val="24"/>
        </w:rPr>
        <w:t xml:space="preserve">MEX AM process is fused filament fabrication, </w:t>
      </w:r>
      <w:r w:rsidR="002F289B">
        <w:rPr>
          <w:rFonts w:ascii="Times New Roman" w:eastAsia="Times New Roman" w:hAnsi="Times New Roman" w:cs="Times New Roman"/>
          <w:sz w:val="24"/>
          <w:szCs w:val="24"/>
        </w:rPr>
        <w:t xml:space="preserve">also known as FDM. In FDM, the </w:t>
      </w:r>
      <w:r w:rsidR="007C07AB">
        <w:rPr>
          <w:rFonts w:ascii="Times New Roman" w:eastAsia="Times New Roman" w:hAnsi="Times New Roman" w:cs="Times New Roman"/>
          <w:sz w:val="24"/>
          <w:szCs w:val="24"/>
        </w:rPr>
        <w:t xml:space="preserve">typical </w:t>
      </w:r>
      <w:r w:rsidR="002F289B">
        <w:rPr>
          <w:rFonts w:ascii="Times New Roman" w:eastAsia="Times New Roman" w:hAnsi="Times New Roman" w:cs="Times New Roman"/>
          <w:sz w:val="24"/>
          <w:szCs w:val="24"/>
        </w:rPr>
        <w:t xml:space="preserve">feedstock is a continuous filament of </w:t>
      </w:r>
      <w:r w:rsidR="007C07AB">
        <w:rPr>
          <w:rFonts w:ascii="Times New Roman" w:eastAsia="Times New Roman" w:hAnsi="Times New Roman" w:cs="Times New Roman"/>
          <w:sz w:val="24"/>
          <w:szCs w:val="24"/>
        </w:rPr>
        <w:t>a thermoplastic polymer.</w:t>
      </w:r>
      <w:r w:rsidR="00782D2B">
        <w:rPr>
          <w:rFonts w:ascii="Times New Roman" w:eastAsia="Times New Roman" w:hAnsi="Times New Roman" w:cs="Times New Roman"/>
          <w:sz w:val="24"/>
          <w:szCs w:val="24"/>
        </w:rPr>
        <w:t xml:space="preserve"> This filament could be entirely made of polymer or be made from a multitude of materials, but the filament must be thermoplastic for the FDM process to work.</w:t>
      </w:r>
      <w:r w:rsidR="005856D8">
        <w:rPr>
          <w:rFonts w:ascii="Times New Roman" w:eastAsia="Times New Roman" w:hAnsi="Times New Roman" w:cs="Times New Roman"/>
          <w:sz w:val="24"/>
          <w:szCs w:val="24"/>
        </w:rPr>
        <w:t xml:space="preserve"> </w:t>
      </w:r>
      <w:r w:rsidR="007C07AB">
        <w:rPr>
          <w:rFonts w:ascii="Times New Roman" w:eastAsia="Times New Roman" w:hAnsi="Times New Roman" w:cs="Times New Roman"/>
          <w:sz w:val="24"/>
          <w:szCs w:val="24"/>
        </w:rPr>
        <w:t xml:space="preserve">This filament is </w:t>
      </w:r>
      <w:r w:rsidR="00654671">
        <w:rPr>
          <w:rFonts w:ascii="Times New Roman" w:eastAsia="Times New Roman" w:hAnsi="Times New Roman" w:cs="Times New Roman"/>
          <w:sz w:val="24"/>
          <w:szCs w:val="24"/>
        </w:rPr>
        <w:t>used</w:t>
      </w:r>
      <w:r w:rsidR="007C07AB">
        <w:rPr>
          <w:rFonts w:ascii="Times New Roman" w:eastAsia="Times New Roman" w:hAnsi="Times New Roman" w:cs="Times New Roman"/>
          <w:sz w:val="24"/>
          <w:szCs w:val="24"/>
        </w:rPr>
        <w:t xml:space="preserve"> to print layers of the </w:t>
      </w:r>
      <w:r w:rsidR="00654671">
        <w:rPr>
          <w:rFonts w:ascii="Times New Roman" w:eastAsia="Times New Roman" w:hAnsi="Times New Roman" w:cs="Times New Roman"/>
          <w:sz w:val="24"/>
          <w:szCs w:val="24"/>
        </w:rPr>
        <w:t xml:space="preserve">filament </w:t>
      </w:r>
      <w:r w:rsidR="007C07AB">
        <w:rPr>
          <w:rFonts w:ascii="Times New Roman" w:eastAsia="Times New Roman" w:hAnsi="Times New Roman" w:cs="Times New Roman"/>
          <w:sz w:val="24"/>
          <w:szCs w:val="24"/>
        </w:rPr>
        <w:t xml:space="preserve">material. The filament is heated at the printer’s nozzle to reach a semiliquid state and then extruded on the print platform or on top of previously printed layers. </w:t>
      </w:r>
      <w:r w:rsidR="00654671">
        <w:rPr>
          <w:rFonts w:ascii="Times New Roman" w:eastAsia="Times New Roman" w:hAnsi="Times New Roman" w:cs="Times New Roman"/>
          <w:sz w:val="24"/>
          <w:szCs w:val="24"/>
        </w:rPr>
        <w:t>T</w:t>
      </w:r>
      <w:r w:rsidR="007C07AB">
        <w:rPr>
          <w:rFonts w:ascii="Times New Roman" w:eastAsia="Times New Roman" w:hAnsi="Times New Roman" w:cs="Times New Roman"/>
          <w:sz w:val="24"/>
          <w:szCs w:val="24"/>
        </w:rPr>
        <w:t xml:space="preserve">he platform and the previous layers can </w:t>
      </w:r>
      <w:r w:rsidR="00654671">
        <w:rPr>
          <w:rFonts w:ascii="Times New Roman" w:eastAsia="Times New Roman" w:hAnsi="Times New Roman" w:cs="Times New Roman"/>
          <w:sz w:val="24"/>
          <w:szCs w:val="24"/>
        </w:rPr>
        <w:t xml:space="preserve">both </w:t>
      </w:r>
      <w:r w:rsidR="007C07AB">
        <w:rPr>
          <w:rFonts w:ascii="Times New Roman" w:eastAsia="Times New Roman" w:hAnsi="Times New Roman" w:cs="Times New Roman"/>
          <w:sz w:val="24"/>
          <w:szCs w:val="24"/>
        </w:rPr>
        <w:t>function as the print surface.</w:t>
      </w:r>
      <w:r w:rsidR="00216D83">
        <w:rPr>
          <w:rFonts w:ascii="Times New Roman" w:eastAsia="Times New Roman" w:hAnsi="Times New Roman" w:cs="Times New Roman"/>
          <w:sz w:val="24"/>
          <w:szCs w:val="24"/>
        </w:rPr>
        <w:t xml:space="preserve"> In FDM, </w:t>
      </w:r>
      <w:proofErr w:type="spellStart"/>
      <w:r w:rsidR="00216D83">
        <w:rPr>
          <w:rFonts w:ascii="Times New Roman" w:eastAsia="Times New Roman" w:hAnsi="Times New Roman" w:cs="Times New Roman"/>
          <w:sz w:val="24"/>
          <w:szCs w:val="24"/>
        </w:rPr>
        <w:t>thermoplasticity</w:t>
      </w:r>
      <w:proofErr w:type="spellEnd"/>
      <w:r w:rsidR="00216D83">
        <w:rPr>
          <w:rFonts w:ascii="Times New Roman" w:eastAsia="Times New Roman" w:hAnsi="Times New Roman" w:cs="Times New Roman"/>
          <w:sz w:val="24"/>
          <w:szCs w:val="24"/>
        </w:rPr>
        <w:t xml:space="preserve"> is an essential </w:t>
      </w:r>
      <w:r w:rsidR="00654671">
        <w:rPr>
          <w:rFonts w:ascii="Times New Roman" w:eastAsia="Times New Roman" w:hAnsi="Times New Roman" w:cs="Times New Roman"/>
          <w:sz w:val="24"/>
          <w:szCs w:val="24"/>
        </w:rPr>
        <w:t xml:space="preserve">filament </w:t>
      </w:r>
      <w:r w:rsidR="00216D83">
        <w:rPr>
          <w:rFonts w:ascii="Times New Roman" w:eastAsia="Times New Roman" w:hAnsi="Times New Roman" w:cs="Times New Roman"/>
          <w:sz w:val="24"/>
          <w:szCs w:val="24"/>
        </w:rPr>
        <w:t xml:space="preserve">property </w:t>
      </w:r>
      <w:r w:rsidR="00654671">
        <w:rPr>
          <w:rFonts w:ascii="Times New Roman" w:eastAsia="Times New Roman" w:hAnsi="Times New Roman" w:cs="Times New Roman"/>
          <w:sz w:val="24"/>
          <w:szCs w:val="24"/>
        </w:rPr>
        <w:t xml:space="preserve">because </w:t>
      </w:r>
      <w:r w:rsidR="00216D83">
        <w:rPr>
          <w:rFonts w:ascii="Times New Roman" w:eastAsia="Times New Roman" w:hAnsi="Times New Roman" w:cs="Times New Roman"/>
          <w:sz w:val="24"/>
          <w:szCs w:val="24"/>
        </w:rPr>
        <w:t>this property allows the filaments to soften when heated, to fuse together during printing, and to solidify after printing.</w:t>
      </w:r>
      <w:r w:rsidR="007C07AB">
        <w:rPr>
          <w:rFonts w:ascii="Times New Roman" w:eastAsia="Times New Roman" w:hAnsi="Times New Roman" w:cs="Times New Roman"/>
          <w:sz w:val="24"/>
          <w:szCs w:val="24"/>
        </w:rPr>
        <w:t xml:space="preserve"> </w:t>
      </w:r>
      <w:r w:rsidR="00782D2B">
        <w:rPr>
          <w:rFonts w:ascii="Times New Roman" w:eastAsia="Times New Roman" w:hAnsi="Times New Roman" w:cs="Times New Roman"/>
          <w:sz w:val="24"/>
          <w:szCs w:val="24"/>
        </w:rPr>
        <w:t xml:space="preserve">Key parameters concerning FDM include layer thickness, air gaps, filament width, and filament orientation, all of which could affect the mechanical properties of the printed object. The main advantages of FDM are low cost, high speed, and </w:t>
      </w:r>
      <w:r w:rsidR="00654671">
        <w:rPr>
          <w:rFonts w:ascii="Times New Roman" w:eastAsia="Times New Roman" w:hAnsi="Times New Roman" w:cs="Times New Roman"/>
          <w:sz w:val="24"/>
          <w:szCs w:val="24"/>
        </w:rPr>
        <w:t>process</w:t>
      </w:r>
      <w:r w:rsidR="00782D2B">
        <w:rPr>
          <w:rFonts w:ascii="Times New Roman" w:eastAsia="Times New Roman" w:hAnsi="Times New Roman" w:cs="Times New Roman"/>
          <w:sz w:val="24"/>
          <w:szCs w:val="24"/>
        </w:rPr>
        <w:t xml:space="preserve"> simplicity. The main disadvantages of FDM include weak mechanical properties, poor surface quality, and layer</w:t>
      </w:r>
      <w:r w:rsidR="00654671">
        <w:rPr>
          <w:rFonts w:ascii="Times New Roman" w:eastAsia="Times New Roman" w:hAnsi="Times New Roman" w:cs="Times New Roman"/>
          <w:sz w:val="24"/>
          <w:szCs w:val="24"/>
        </w:rPr>
        <w:t>ed</w:t>
      </w:r>
      <w:r w:rsidR="00782D2B">
        <w:rPr>
          <w:rFonts w:ascii="Times New Roman" w:eastAsia="Times New Roman" w:hAnsi="Times New Roman" w:cs="Times New Roman"/>
          <w:sz w:val="24"/>
          <w:szCs w:val="24"/>
        </w:rPr>
        <w:t xml:space="preserve"> appearance</w:t>
      </w:r>
      <w:r w:rsidR="00654671">
        <w:rPr>
          <w:rFonts w:ascii="Times New Roman" w:eastAsia="Times New Roman" w:hAnsi="Times New Roman" w:cs="Times New Roman"/>
          <w:sz w:val="24"/>
          <w:szCs w:val="24"/>
        </w:rPr>
        <w:t xml:space="preserve"> (i.e., highly visible layer lines on the printed product)</w:t>
      </w:r>
      <w:r w:rsidR="00782D2B">
        <w:rPr>
          <w:rFonts w:ascii="Times New Roman" w:eastAsia="Times New Roman" w:hAnsi="Times New Roman" w:cs="Times New Roman"/>
          <w:sz w:val="24"/>
          <w:szCs w:val="24"/>
        </w:rPr>
        <w:t>.</w:t>
      </w:r>
      <w:r w:rsidR="00B61313">
        <w:rPr>
          <w:rFonts w:ascii="Times New Roman" w:eastAsia="Times New Roman" w:hAnsi="Times New Roman" w:cs="Times New Roman"/>
          <w:sz w:val="24"/>
          <w:szCs w:val="24"/>
        </w:rPr>
        <w:t xml:space="preserve"> </w:t>
      </w:r>
      <w:r w:rsidR="00654671">
        <w:rPr>
          <w:rFonts w:ascii="Times New Roman" w:eastAsia="Times New Roman" w:hAnsi="Times New Roman" w:cs="Times New Roman"/>
          <w:sz w:val="24"/>
          <w:szCs w:val="24"/>
        </w:rPr>
        <w:t>Figure 2.5 illustrates t</w:t>
      </w:r>
      <w:r w:rsidR="00B61313">
        <w:rPr>
          <w:rFonts w:ascii="Times New Roman" w:eastAsia="Times New Roman" w:hAnsi="Times New Roman" w:cs="Times New Roman"/>
          <w:sz w:val="24"/>
          <w:szCs w:val="24"/>
        </w:rPr>
        <w:t>he FDM.</w:t>
      </w:r>
      <w:r w:rsidR="005856D8">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{"citationID":"l4AZQrBm","properties":{"formattedCitation":"\\super 112,113,119\\uc0\\u8211{}122\\nosupersub{}","plainCitation":"112,113,119–122","noteIndex":0},"citationItems":[{"id":2607,"uris":["http://zotero.org/users/2975302/items/H4NDVPE3"],"itemData":{"id":2607,"type":"report","abstract":"Additive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P."}],"accessed":{"date-parts":[["2022",5,13]]},"issued":{"date-parts":[["2022",5,1]]}}},{"id":3277,"uris":["http://zotero.org/groups/4395508/items/EJDV5787"],"itemData":{"id":3277,"type":"article-journal","abstract":"This paper presents the results to date of the RepRap project – an ongoing project that has made and distributed freely a replicating rapid prototyper. We give the background reasoning that led to the invention of the machine, the selection of the processes that we and others have used to implement it, the designs of key parts of the machine and how these have evolved from their initial concepts and experiments, and estimates of the machine's reproductive success out in the world up to the time of writing (about 4500 machines in two and a half years).","container-title":"Robotica","DOI":"10.1017/S026357471000069X","ISSN":"1469-8668, 0263-5747","issue":"1","language":"en","note":"publisher: Cambridge University Press","page":"177-191","source":"Cambridge University Press","title":"RepRap – the replicating rapid prototyper","URL":"https://www.cambridge.org/core/journals/robotica/article/reprap-the-replicating-rapid-prototyper/5979FD7B0C066CBCE43EEAD869E871AA","volume":"29","author":[{"family":"Jones","given":"Rhys"},{"family":"Haufe","given":"Patrick"},{"family":"Sells","given":"Edward"},{"family":"Iravani","given":"Pejman"},{"family":"Olliver","given":"Vik"},{"family":"Palmer","given":"Chris"},{"family":"Bowyer","given":"Adrian"}],"accessed":{"date-parts":[["2022",12,9]]},"issued":{"date-parts":[["2011",1]]}}},{"id":3276,"uris":["http://zotero.org/groups/4395508/items/F7ZBQ9SJ"],"itemData":{"id":3276,"type":"article-journal","abstract":"Purpose – The purpose of this paper is to systematically and critically review the literature related to process design and modeling of fused deposition modeling (FDM) and similar extrusion-based additive manufacturing (AM) or rapid prototyping processes. Design/methodology/approach – A systematic review of the literature focusing on process design and mathematical process modeling was carried out. Findings – FDM and similar processes are among the most widely used rapid prototyping processes with growing application in ﬁnished part manufacturing. Key elements of the typical processes, including the material feed mechanism, liqueﬁer and print nozzle; the build surface and environment; and approaches to part ﬁnishing are described. Approaches to estimating the motor torque and power required to achieve a desired ﬁlament feed rate are presented. Models of required heat ﬂux, shear on the melt and pressure drop in the liqueﬁer are reviewed. On leaving the print nozzle, die swelling and bead cooling are considered. Approaches to modeling the spread of a deposited road of material and the bonding of polymer roads to one another are also reviewed.","container-title":"Rapid Prototyping Journal","DOI":"10.1108/RPJ-01-2013-0012","ISSN":"1355-2546","issue":"3","language":"en","page":"192-204","source":"DOI.org (Crossref)","title":"A review of melt extrusion additive manufacturing processes: I. Process design and modeling","title-short":"A review of melt extrusion additive manufacturing processes","URL":"https://www.emerald.com/insight/content/doi/10.1108/RPJ-01-2013-0012/full/html","volume":"20","author":[{"family":"N. Turner","given":"Brian"},{"family":"Strong","given":"Robert"},{"family":"A. Gold","given":"Scott"}],"accessed":{"date-parts":[["2022",12,9]]},"issued":{"date-parts":[["2014",4,14]]}}},{"id":3275,"uris":["http://zotero.org/groups/4395508/items/MBRU5WS8"],"itemData":{"id":3275,"type":"article-journal","abstract":"Freedom of design, mass customisation, waste minimisation and the ability to manufacture complex structures, as well as fast prototyping, are the main benefits of additive manufacturing (AM) or 3D printing. A comprehensive review of the main 3D printing methods, materials and their development in trending applications was carried out. In particular, the revolutionary applications of AM in biomedical, aerospace, buildings and protective structures were discussed. The current state of materials development, including metal alloys, polymer composites, ceramics and concrete, was presented. In addition, this paper discussed the main processing challenges with void formation, anisotropic behaviour, the limitation of computer design and layer-by-layer appearance. Overall, this paper gives an overview of 3D printing, including a survey on its benefits and drawbacks as a benchmark for future research and development.","container-title":"Composites Part B: Engineering","DOI":"10.1016/j.compositesb.2018.02.012","ISSN":"1359-8368","journalAbbreviation":"Composites Part B: Engineering","language":"en","page":"172-196","source":"ScienceDirect","title":"Additive manufacturing (3D printing): A review of materials, methods, applications and challenges","title-short":"Additive manufacturing (3D printing)","URL":"https://www.sciencedirect.com/science/article/pii/S1359836817342944","volume":"143","author":[{"family":"Ngo","given":"Tuan D."},{"family":"Kashani","given":"Alireza"},{"family":"Imbalzano","given":"Gabriele"},{"family":"Nguyen","given":"Kate T. Q."},{"family":"Hui","given":"David"}],"accessed":{"date-parts":[["2022",12,9]]},"issued":{"date-parts":[["2018",6,15]]}}},{"id":3274,"uris":["http://zotero.org/groups/4395508/items/II2YWCD8"],"itemData":{"id":3274,"type":"entry-dictionary","container-title":"OED Online","language":"en-GB","publisher":"Oxford University Press","source":"Oxford English Dictionary","title":"thermoplastic, adj. and n.","URL":"http://www.oed.com/view/Entry/200608","accessed":{"date-parts":[["2022",12,9]]}}}],"schema":"https://github.com/citation-style-language/schema/raw/master/csl-citation.json"} </w:instrText>
      </w:r>
      <w:r w:rsidR="005856D8">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112,113,119–122</w:t>
      </w:r>
      <w:r w:rsidR="005856D8">
        <w:rPr>
          <w:rFonts w:ascii="Times New Roman" w:eastAsia="Times New Roman" w:hAnsi="Times New Roman" w:cs="Times New Roman"/>
          <w:sz w:val="24"/>
          <w:szCs w:val="24"/>
        </w:rPr>
        <w:fldChar w:fldCharType="end"/>
      </w:r>
    </w:p>
    <w:p w14:paraId="284534F8" w14:textId="00C674FF" w:rsidR="00992999" w:rsidRDefault="00992999" w:rsidP="0099299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FDM has been used to create many different types of magnets in the form of hybrid magnets. Typically, the filament comprises a magnet material powder mixed into a polymer. Because no known magnetic material is a polymer, the FDM process cannot print magnets exclusively. Thus, all attempted AM of magnets via FDM have been hybrid magnets. Because the polymer in these hybrid magnets is not magnetic and does not contribute to magnetization, these hybrid magnets’ magnetic properties are inferior to those of the nonbonded magnets. However, the magnets’ </w:t>
      </w:r>
      <w:r>
        <w:rPr>
          <w:rFonts w:ascii="Times New Roman" w:eastAsia="Times New Roman" w:hAnsi="Times New Roman" w:cs="Times New Roman"/>
          <w:sz w:val="24"/>
          <w:szCs w:val="24"/>
        </w:rPr>
        <w:lastRenderedPageBreak/>
        <w:t>properties could be superior to those of the conventionally made bonded magnets because those magnets are also hybrid magnets. Magnetic materials are often orders of magnitude denser than polymers. Therefore, increasing the hybrid magnet’s density increases the composition of magnetic materials within the hybrid magnet while decreasing the composition of the polymer. Thus, the key to improving the magnetic properties of hybrid magnets is to increase its density by reducing or eliminating its polymer components. A permutation of FDM, a process known as big area additive manufacturing (BAAM), could achieve this improvement. Figure 2.6 illustrates the BAAM process.</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{"citationID":"FmfrtL54","properties":{"formattedCitation":"\\super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rPr>
        <w:t>113</w:t>
      </w:r>
      <w:r>
        <w:rPr>
          <w:rFonts w:ascii="Times New Roman" w:eastAsia="Times New Roman" w:hAnsi="Times New Roman" w:cs="Times New Roman"/>
          <w:sz w:val="24"/>
          <w:szCs w:val="24"/>
        </w:rPr>
        <w:fldChar w:fldCharType="end"/>
      </w:r>
    </w:p>
    <w:p w14:paraId="24224446" w14:textId="77777777" w:rsidR="006B47C2" w:rsidRPr="002B585E" w:rsidRDefault="006B47C2" w:rsidP="006B47C2">
      <w:pPr>
        <w:pStyle w:val="Heading4"/>
        <w:rPr>
          <w:rFonts w:ascii="Times New Roman" w:eastAsia="Times New Roman" w:hAnsi="Times New Roman" w:cs="Times New Roman"/>
          <w:b/>
          <w:bCs/>
          <w:color w:val="auto"/>
        </w:rPr>
      </w:pPr>
      <w:r w:rsidRPr="002B585E">
        <w:rPr>
          <w:rFonts w:ascii="Times New Roman" w:eastAsia="Times New Roman" w:hAnsi="Times New Roman" w:cs="Times New Roman"/>
          <w:b/>
          <w:bCs/>
          <w:color w:val="auto"/>
        </w:rPr>
        <w:t>2.4.3.1 Big Area Additive Manufacturing</w:t>
      </w:r>
    </w:p>
    <w:p w14:paraId="4EB19A55" w14:textId="1D861AB0" w:rsidR="00992999" w:rsidRDefault="006B47C2" w:rsidP="00CF1B8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BAAM is a gantry-driven extrusion-based AM process developed at DOE’s Oak Ridge National Laboratory (ORNL). It is like an enlarged version of FDM. The BAAM system deposits thermoplastics and customized thermoplastic composites via melt extrusion processing, which enables rapid manufacturing of objects completely unbound by size. Unlike FDM, the BAAM system uses pellets instead of pre-extruded filament feedstock. The BAAM system accepts pellets—magnetic material powder mixed with a polymer—and extrudes them into filament during printing. This in-system compression and extrusion of filament allows a much higher density than that of pre-extruded filaments. The BAAM printing process can also be conducted within a magnetic field, thereby improving the magnetic properties of the resultant magnet because the magnetic field aligns the magnetic domains within the printed object, increasing its anisotropy. </w:t>
      </w:r>
      <w:r w:rsidRPr="00036065">
        <w:rPr>
          <w:rFonts w:ascii="Times New Roman" w:eastAsia="Times New Roman" w:hAnsi="Times New Roman" w:cs="Times New Roman"/>
          <w:sz w:val="24"/>
          <w:szCs w:val="24"/>
        </w:rPr>
        <w:t>These advantages of BAAM have allo</w:t>
      </w:r>
      <w:r>
        <w:rPr>
          <w:rFonts w:ascii="Times New Roman" w:eastAsia="Times New Roman" w:hAnsi="Times New Roman" w:cs="Times New Roman"/>
          <w:sz w:val="24"/>
          <w:szCs w:val="24"/>
        </w:rPr>
        <w:t xml:space="preserve">wed the creation of neodymium bonded magnets of high magnetic quality. BAAM has been used to produce isotropic near-net shaped NdFeB nylon bonded magnets, with magnetic and mechanical properties comparable to or better than those of traditional injection-molded magnets. BAAM has also been utilized to print hybrid magnets with multiple </w:t>
      </w:r>
    </w:p>
    <w:p w14:paraId="47F87C60" w14:textId="77777777" w:rsidR="00B61313" w:rsidRDefault="000428ED" w:rsidP="00B61313">
      <w:pPr>
        <w:keepNext/>
        <w:spacing w:line="480" w:lineRule="auto"/>
        <w:jc w:val="center"/>
      </w:pPr>
      <w:r>
        <w:rPr>
          <w:rFonts w:ascii="Times New Roman" w:eastAsia="Times New Roman" w:hAnsi="Times New Roman" w:cs="Times New Roman"/>
          <w:noProof/>
          <w:sz w:val="24"/>
          <w:szCs w:val="24"/>
        </w:rPr>
        <w:lastRenderedPageBreak/>
        <w:drawing>
          <wp:inline distT="0" distB="0" distL="0" distR="0" wp14:anchorId="604BCA1C" wp14:editId="2389C7A8">
            <wp:extent cx="3840480" cy="38404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0480" cy="3840480"/>
                    </a:xfrm>
                    <a:prstGeom prst="rect">
                      <a:avLst/>
                    </a:prstGeom>
                  </pic:spPr>
                </pic:pic>
              </a:graphicData>
            </a:graphic>
          </wp:inline>
        </w:drawing>
      </w:r>
    </w:p>
    <w:p w14:paraId="0ADB3AAE" w14:textId="5FC45B87" w:rsidR="000428ED" w:rsidRDefault="00B61313" w:rsidP="00102FCE">
      <w:pPr>
        <w:pStyle w:val="Caption"/>
        <w:rPr>
          <w:rFonts w:eastAsia="Times New Roman"/>
          <w:sz w:val="24"/>
          <w:szCs w:val="24"/>
        </w:rPr>
      </w:pPr>
      <w:bookmarkStart w:id="64" w:name="_Toc140751946"/>
      <w:r>
        <w:t xml:space="preserve">Figure </w:t>
      </w:r>
      <w:fldSimple w:instr=" STYLEREF 1 \s ">
        <w:r w:rsidR="009F5625">
          <w:rPr>
            <w:noProof/>
          </w:rPr>
          <w:t>2</w:t>
        </w:r>
      </w:fldSimple>
      <w:r w:rsidR="003D1145">
        <w:t>.</w:t>
      </w:r>
      <w:fldSimple w:instr=" SEQ Figure \* ARABIC \s 1 ">
        <w:r w:rsidR="009F5625">
          <w:rPr>
            <w:noProof/>
          </w:rPr>
          <w:t>7</w:t>
        </w:r>
      </w:fldSimple>
      <w:r>
        <w:t xml:space="preserve">: The </w:t>
      </w:r>
      <w:r w:rsidR="002B585E">
        <w:t>fused deposition modeling</w:t>
      </w:r>
      <w:r>
        <w:t xml:space="preserve"> </w:t>
      </w:r>
      <w:r w:rsidR="00905E3D">
        <w:t>AM</w:t>
      </w:r>
      <w:r>
        <w:t xml:space="preserve"> </w:t>
      </w:r>
      <w:r w:rsidR="002B585E">
        <w:t>process.</w:t>
      </w:r>
      <w:bookmarkEnd w:id="64"/>
    </w:p>
    <w:p w14:paraId="3F16B08D" w14:textId="5A313A1F" w:rsidR="000428ED" w:rsidRDefault="000428ED" w:rsidP="001B4740">
      <w:pPr>
        <w:spacing w:line="480" w:lineRule="auto"/>
        <w:jc w:val="both"/>
        <w:rPr>
          <w:rFonts w:ascii="Times New Roman" w:eastAsia="Times New Roman" w:hAnsi="Times New Roman" w:cs="Times New Roman"/>
          <w:sz w:val="24"/>
          <w:szCs w:val="24"/>
        </w:rPr>
      </w:pPr>
    </w:p>
    <w:p w14:paraId="391EF4D6" w14:textId="77777777" w:rsidR="00A317FA" w:rsidRDefault="000428ED" w:rsidP="00A317FA">
      <w:pPr>
        <w:keepNext/>
        <w:spacing w:line="480" w:lineRule="auto"/>
        <w:jc w:val="center"/>
      </w:pPr>
      <w:r>
        <w:rPr>
          <w:rFonts w:ascii="Times New Roman" w:eastAsia="Times New Roman" w:hAnsi="Times New Roman" w:cs="Times New Roman"/>
          <w:noProof/>
          <w:sz w:val="24"/>
          <w:szCs w:val="24"/>
        </w:rPr>
        <w:lastRenderedPageBreak/>
        <w:drawing>
          <wp:inline distT="0" distB="0" distL="0" distR="0" wp14:anchorId="3B1D51C2" wp14:editId="62E0691E">
            <wp:extent cx="3840480" cy="3840480"/>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40480" cy="3840480"/>
                    </a:xfrm>
                    <a:prstGeom prst="rect">
                      <a:avLst/>
                    </a:prstGeom>
                  </pic:spPr>
                </pic:pic>
              </a:graphicData>
            </a:graphic>
          </wp:inline>
        </w:drawing>
      </w:r>
    </w:p>
    <w:p w14:paraId="1B5B0BA0" w14:textId="576FAF7C" w:rsidR="000428ED" w:rsidRDefault="00A317FA" w:rsidP="00102FCE">
      <w:pPr>
        <w:pStyle w:val="Caption"/>
        <w:rPr>
          <w:rFonts w:eastAsia="Times New Roman"/>
          <w:sz w:val="24"/>
          <w:szCs w:val="24"/>
        </w:rPr>
      </w:pPr>
      <w:bookmarkStart w:id="65" w:name="_Toc140751947"/>
      <w:r>
        <w:t xml:space="preserve">Figure </w:t>
      </w:r>
      <w:fldSimple w:instr=" STYLEREF 1 \s ">
        <w:r w:rsidR="009F5625">
          <w:rPr>
            <w:noProof/>
          </w:rPr>
          <w:t>2</w:t>
        </w:r>
      </w:fldSimple>
      <w:r w:rsidR="003D1145">
        <w:t>.</w:t>
      </w:r>
      <w:fldSimple w:instr=" SEQ Figure \* ARABIC \s 1 ">
        <w:r w:rsidR="009F5625">
          <w:rPr>
            <w:noProof/>
          </w:rPr>
          <w:t>8</w:t>
        </w:r>
      </w:fldSimple>
      <w:r>
        <w:t xml:space="preserve">: The </w:t>
      </w:r>
      <w:r w:rsidR="002B585E">
        <w:t>big area additive manufacturing</w:t>
      </w:r>
      <w:r>
        <w:t xml:space="preserve"> (BAAM) </w:t>
      </w:r>
      <w:r w:rsidR="002B585E">
        <w:t>process.</w:t>
      </w:r>
      <w:r w:rsidR="006A3C43">
        <w:fldChar w:fldCharType="begin"/>
      </w:r>
      <w:r w:rsidR="00AB543B">
        <w:instrText xml:space="preserve"> ADDIN ZOTERO_ITEM CSL_CITATION {"citationID":"ywZYkEEl","properties":{"formattedCitation":"\\super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6A3C43">
        <w:fldChar w:fldCharType="separate"/>
      </w:r>
      <w:r w:rsidR="00CA665D" w:rsidRPr="00CA665D">
        <w:rPr>
          <w:szCs w:val="24"/>
          <w:vertAlign w:val="superscript"/>
        </w:rPr>
        <w:t>113</w:t>
      </w:r>
      <w:bookmarkEnd w:id="65"/>
      <w:r w:rsidR="006A3C43">
        <w:fldChar w:fldCharType="end"/>
      </w:r>
    </w:p>
    <w:p w14:paraId="65ADC55D" w14:textId="0E7A9190" w:rsidR="00992999" w:rsidRDefault="0099299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37610D" w14:textId="1F12ED37" w:rsidR="006A3C43" w:rsidRDefault="007E1F0B" w:rsidP="001B4740">
      <w:pPr>
        <w:spacing w:line="480" w:lineRule="auto"/>
        <w:jc w:val="both"/>
        <w:rPr>
          <w:rFonts w:ascii="Times New Roman" w:eastAsia="Times New Roman" w:hAnsi="Times New Roman" w:cs="Times New Roman"/>
          <w:sz w:val="24"/>
          <w:szCs w:val="24"/>
        </w:rPr>
      </w:pPr>
      <w:bookmarkStart w:id="66" w:name="_Hlk139977417"/>
      <w:r>
        <w:rPr>
          <w:rFonts w:ascii="Times New Roman" w:eastAsia="Times New Roman" w:hAnsi="Times New Roman" w:cs="Times New Roman"/>
          <w:sz w:val="24"/>
          <w:szCs w:val="24"/>
        </w:rPr>
        <w:lastRenderedPageBreak/>
        <w:t xml:space="preserve">magnetic materials. SmFeN and NdFeB in nylon bonded magnets have been created with </w:t>
      </w:r>
      <w:proofErr w:type="gramStart"/>
      <w:r>
        <w:rPr>
          <w:rFonts w:ascii="Times New Roman" w:eastAsia="Times New Roman" w:hAnsi="Times New Roman" w:cs="Times New Roman"/>
          <w:sz w:val="24"/>
          <w:szCs w:val="24"/>
        </w:rPr>
        <w:t>BAAM, and</w:t>
      </w:r>
      <w:proofErr w:type="gramEnd"/>
      <w:r>
        <w:rPr>
          <w:rFonts w:ascii="Times New Roman" w:eastAsia="Times New Roman" w:hAnsi="Times New Roman" w:cs="Times New Roman"/>
          <w:sz w:val="24"/>
          <w:szCs w:val="24"/>
        </w:rPr>
        <w:t xml:space="preserve"> aligned in magnetic field to improve magnetic properties. The polymer need not to be nylon. </w:t>
      </w:r>
      <w:r w:rsidR="00BF068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NdFeB</w:t>
      </w:r>
      <w:r w:rsidR="00925BBE">
        <w:rPr>
          <w:rFonts w:ascii="Times New Roman" w:eastAsia="Times New Roman" w:hAnsi="Times New Roman" w:cs="Times New Roman"/>
          <w:sz w:val="24"/>
          <w:szCs w:val="24"/>
        </w:rPr>
        <w:t xml:space="preserve"> polypropylene sulfide</w:t>
      </w:r>
      <w:r w:rsidR="00BF0684">
        <w:rPr>
          <w:rFonts w:ascii="Times New Roman" w:eastAsia="Times New Roman" w:hAnsi="Times New Roman" w:cs="Times New Roman"/>
          <w:sz w:val="24"/>
          <w:szCs w:val="24"/>
        </w:rPr>
        <w:t xml:space="preserve"> (PPS</w:t>
      </w:r>
      <w:r w:rsidR="00925BBE">
        <w:rPr>
          <w:rFonts w:ascii="Times New Roman" w:eastAsia="Times New Roman" w:hAnsi="Times New Roman" w:cs="Times New Roman"/>
          <w:sz w:val="24"/>
          <w:szCs w:val="24"/>
        </w:rPr>
        <w:t xml:space="preserve">) bonded </w:t>
      </w:r>
      <w:r w:rsidR="008F5DDF">
        <w:rPr>
          <w:rFonts w:ascii="Times New Roman" w:eastAsia="Times New Roman" w:hAnsi="Times New Roman" w:cs="Times New Roman"/>
          <w:sz w:val="24"/>
          <w:szCs w:val="24"/>
        </w:rPr>
        <w:t>PM</w:t>
      </w:r>
      <w:r w:rsidR="00925BBE">
        <w:rPr>
          <w:rFonts w:ascii="Times New Roman" w:eastAsia="Times New Roman" w:hAnsi="Times New Roman" w:cs="Times New Roman"/>
          <w:sz w:val="24"/>
          <w:szCs w:val="24"/>
        </w:rPr>
        <w:t xml:space="preserve">s have also been created </w:t>
      </w:r>
      <w:r w:rsidR="00F4415F">
        <w:rPr>
          <w:rFonts w:ascii="Times New Roman" w:eastAsia="Times New Roman" w:hAnsi="Times New Roman" w:cs="Times New Roman"/>
          <w:sz w:val="24"/>
          <w:szCs w:val="24"/>
        </w:rPr>
        <w:t>using</w:t>
      </w:r>
      <w:r w:rsidR="00925BBE">
        <w:rPr>
          <w:rFonts w:ascii="Times New Roman" w:eastAsia="Times New Roman" w:hAnsi="Times New Roman" w:cs="Times New Roman"/>
          <w:sz w:val="24"/>
          <w:szCs w:val="24"/>
        </w:rPr>
        <w:t xml:space="preserve"> the BAAM method.</w:t>
      </w:r>
      <w:r w:rsidR="00925BBE">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{"citationID":"9QvuL9CR","properties":{"formattedCitation":"\\super 113,123\\uc0\\u8211{}125\\nosupersub{}","plainCitation":"113,123–125","noteIndex":0},"citationItems":[{"id":3230,"uris":["http://zotero.org/groups/4395508/items/RYUNV4Z9"],"itemData":{"id":3230,"type":"article-journal","abstract":"Permanent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sidR="00925BBE">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113,123–125</w:t>
      </w:r>
      <w:r w:rsidR="00925BBE">
        <w:rPr>
          <w:rFonts w:ascii="Times New Roman" w:eastAsia="Times New Roman" w:hAnsi="Times New Roman" w:cs="Times New Roman"/>
          <w:sz w:val="24"/>
          <w:szCs w:val="24"/>
        </w:rPr>
        <w:fldChar w:fldCharType="end"/>
      </w:r>
    </w:p>
    <w:bookmarkEnd w:id="66"/>
    <w:p w14:paraId="00262C2D" w14:textId="2177FCEE" w:rsidR="00925BBE" w:rsidRDefault="00925BBE"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printing of magnets, BAAM has several drawbacks. </w:t>
      </w:r>
      <w:r w:rsidR="002E216A">
        <w:rPr>
          <w:rFonts w:ascii="Times New Roman" w:eastAsia="Times New Roman" w:hAnsi="Times New Roman" w:cs="Times New Roman"/>
          <w:sz w:val="24"/>
          <w:szCs w:val="24"/>
        </w:rPr>
        <w:t xml:space="preserve">One drawback is that </w:t>
      </w:r>
      <w:r>
        <w:rPr>
          <w:rFonts w:ascii="Times New Roman" w:eastAsia="Times New Roman" w:hAnsi="Times New Roman" w:cs="Times New Roman"/>
          <w:sz w:val="24"/>
          <w:szCs w:val="24"/>
        </w:rPr>
        <w:t xml:space="preserve">BAAM is designed to print large objects at a large scale and thus </w:t>
      </w:r>
      <w:r w:rsidR="00AB5AC0">
        <w:rPr>
          <w:rFonts w:ascii="Times New Roman" w:eastAsia="Times New Roman" w:hAnsi="Times New Roman" w:cs="Times New Roman"/>
          <w:sz w:val="24"/>
          <w:szCs w:val="24"/>
        </w:rPr>
        <w:t>has</w:t>
      </w:r>
      <w:r>
        <w:rPr>
          <w:rFonts w:ascii="Times New Roman" w:eastAsia="Times New Roman" w:hAnsi="Times New Roman" w:cs="Times New Roman"/>
          <w:sz w:val="24"/>
          <w:szCs w:val="24"/>
        </w:rPr>
        <w:t xml:space="preserve"> limited resolution </w:t>
      </w:r>
      <w:r w:rsidR="00AB5AC0">
        <w:rPr>
          <w:rFonts w:ascii="Times New Roman" w:eastAsia="Times New Roman" w:hAnsi="Times New Roman" w:cs="Times New Roman"/>
          <w:sz w:val="24"/>
          <w:szCs w:val="24"/>
        </w:rPr>
        <w:t>when</w:t>
      </w:r>
      <w:r>
        <w:rPr>
          <w:rFonts w:ascii="Times New Roman" w:eastAsia="Times New Roman" w:hAnsi="Times New Roman" w:cs="Times New Roman"/>
          <w:sz w:val="24"/>
          <w:szCs w:val="24"/>
        </w:rPr>
        <w:t xml:space="preserve"> printing smaller objects. The m</w:t>
      </w:r>
      <w:r w:rsidR="002E216A">
        <w:rPr>
          <w:rFonts w:ascii="Times New Roman" w:eastAsia="Times New Roman" w:hAnsi="Times New Roman" w:cs="Times New Roman"/>
          <w:sz w:val="24"/>
          <w:szCs w:val="24"/>
        </w:rPr>
        <w:t xml:space="preserve">aterial density of the </w:t>
      </w:r>
      <w:r w:rsidR="00E5015A">
        <w:rPr>
          <w:rFonts w:ascii="Times New Roman" w:eastAsia="Times New Roman" w:hAnsi="Times New Roman" w:cs="Times New Roman"/>
          <w:sz w:val="24"/>
          <w:szCs w:val="24"/>
        </w:rPr>
        <w:t xml:space="preserve">magnets produced via </w:t>
      </w:r>
      <w:r w:rsidR="002E216A">
        <w:rPr>
          <w:rFonts w:ascii="Times New Roman" w:eastAsia="Times New Roman" w:hAnsi="Times New Roman" w:cs="Times New Roman"/>
          <w:sz w:val="24"/>
          <w:szCs w:val="24"/>
        </w:rPr>
        <w:t xml:space="preserve">BAAM </w:t>
      </w:r>
      <w:r w:rsidR="00E5015A">
        <w:rPr>
          <w:rFonts w:ascii="Times New Roman" w:eastAsia="Times New Roman" w:hAnsi="Times New Roman" w:cs="Times New Roman"/>
          <w:sz w:val="24"/>
          <w:szCs w:val="24"/>
        </w:rPr>
        <w:t>is</w:t>
      </w:r>
      <w:r w:rsidR="002E216A">
        <w:rPr>
          <w:rFonts w:ascii="Times New Roman" w:eastAsia="Times New Roman" w:hAnsi="Times New Roman" w:cs="Times New Roman"/>
          <w:sz w:val="24"/>
          <w:szCs w:val="24"/>
        </w:rPr>
        <w:t xml:space="preserve"> a major improvement over FDM</w:t>
      </w:r>
      <w:r w:rsidR="00E5015A">
        <w:rPr>
          <w:rFonts w:ascii="Times New Roman" w:eastAsia="Times New Roman" w:hAnsi="Times New Roman" w:cs="Times New Roman"/>
          <w:sz w:val="24"/>
          <w:szCs w:val="24"/>
        </w:rPr>
        <w:t>:</w:t>
      </w:r>
      <w:r w:rsidR="002E216A">
        <w:rPr>
          <w:rFonts w:ascii="Times New Roman" w:eastAsia="Times New Roman" w:hAnsi="Times New Roman" w:cs="Times New Roman"/>
          <w:sz w:val="24"/>
          <w:szCs w:val="24"/>
        </w:rPr>
        <w:t xml:space="preserve"> the volume percentage of the magnet powder </w:t>
      </w:r>
      <w:r w:rsidR="00AB5AC0">
        <w:rPr>
          <w:rFonts w:ascii="Times New Roman" w:eastAsia="Times New Roman" w:hAnsi="Times New Roman" w:cs="Times New Roman"/>
          <w:sz w:val="24"/>
          <w:szCs w:val="24"/>
        </w:rPr>
        <w:t>exceed</w:t>
      </w:r>
      <w:r w:rsidR="00E5015A">
        <w:rPr>
          <w:rFonts w:ascii="Times New Roman" w:eastAsia="Times New Roman" w:hAnsi="Times New Roman" w:cs="Times New Roman"/>
          <w:sz w:val="24"/>
          <w:szCs w:val="24"/>
        </w:rPr>
        <w:t>s</w:t>
      </w:r>
      <w:r w:rsidR="002E216A">
        <w:rPr>
          <w:rFonts w:ascii="Times New Roman" w:eastAsia="Times New Roman" w:hAnsi="Times New Roman" w:cs="Times New Roman"/>
          <w:sz w:val="24"/>
          <w:szCs w:val="24"/>
        </w:rPr>
        <w:t xml:space="preserve"> 70</w:t>
      </w:r>
      <w:r w:rsidR="00AB5AC0">
        <w:rPr>
          <w:rFonts w:ascii="Times New Roman" w:eastAsia="Times New Roman" w:hAnsi="Times New Roman" w:cs="Times New Roman"/>
          <w:sz w:val="24"/>
          <w:szCs w:val="24"/>
        </w:rPr>
        <w:t>%</w:t>
      </w:r>
      <w:r w:rsidR="002E216A">
        <w:rPr>
          <w:rFonts w:ascii="Times New Roman" w:eastAsia="Times New Roman" w:hAnsi="Times New Roman" w:cs="Times New Roman"/>
          <w:sz w:val="24"/>
          <w:szCs w:val="24"/>
        </w:rPr>
        <w:t xml:space="preserve">, </w:t>
      </w:r>
      <w:r w:rsidR="00E5015A">
        <w:rPr>
          <w:rFonts w:ascii="Times New Roman" w:eastAsia="Times New Roman" w:hAnsi="Times New Roman" w:cs="Times New Roman"/>
          <w:sz w:val="24"/>
          <w:szCs w:val="24"/>
        </w:rPr>
        <w:t>but improvements can still be made</w:t>
      </w:r>
      <w:r w:rsidR="002E216A">
        <w:rPr>
          <w:rFonts w:ascii="Times New Roman" w:eastAsia="Times New Roman" w:hAnsi="Times New Roman" w:cs="Times New Roman"/>
          <w:sz w:val="24"/>
          <w:szCs w:val="24"/>
        </w:rPr>
        <w:t xml:space="preserve">. The initial ratio of magnet powder to polymer in the feedstock could be further improved and optimized. BAAM allows unprecedented low percentages of polymer in the resultant magnet, </w:t>
      </w:r>
      <w:r w:rsidR="00E5015A">
        <w:rPr>
          <w:rFonts w:ascii="Times New Roman" w:eastAsia="Times New Roman" w:hAnsi="Times New Roman" w:cs="Times New Roman"/>
          <w:sz w:val="24"/>
          <w:szCs w:val="24"/>
        </w:rPr>
        <w:t>but</w:t>
      </w:r>
      <w:r w:rsidR="002E216A">
        <w:rPr>
          <w:rFonts w:ascii="Times New Roman" w:eastAsia="Times New Roman" w:hAnsi="Times New Roman" w:cs="Times New Roman"/>
          <w:sz w:val="24"/>
          <w:szCs w:val="24"/>
        </w:rPr>
        <w:t xml:space="preserve"> the polymer has not been fully eliminated. </w:t>
      </w:r>
      <w:r w:rsidR="00E5015A">
        <w:rPr>
          <w:rFonts w:ascii="Times New Roman" w:eastAsia="Times New Roman" w:hAnsi="Times New Roman" w:cs="Times New Roman"/>
          <w:sz w:val="24"/>
          <w:szCs w:val="24"/>
        </w:rPr>
        <w:t>Currently, no good process or postprocess exists for removing</w:t>
      </w:r>
      <w:r w:rsidR="002E216A">
        <w:rPr>
          <w:rFonts w:ascii="Times New Roman" w:eastAsia="Times New Roman" w:hAnsi="Times New Roman" w:cs="Times New Roman"/>
          <w:sz w:val="24"/>
          <w:szCs w:val="24"/>
        </w:rPr>
        <w:t xml:space="preserve"> more of the polymer binder </w:t>
      </w:r>
      <w:r w:rsidR="00E5015A">
        <w:rPr>
          <w:rFonts w:ascii="Times New Roman" w:eastAsia="Times New Roman" w:hAnsi="Times New Roman" w:cs="Times New Roman"/>
          <w:sz w:val="24"/>
          <w:szCs w:val="24"/>
        </w:rPr>
        <w:t>from</w:t>
      </w:r>
      <w:r w:rsidR="002E216A">
        <w:rPr>
          <w:rFonts w:ascii="Times New Roman" w:eastAsia="Times New Roman" w:hAnsi="Times New Roman" w:cs="Times New Roman"/>
          <w:sz w:val="24"/>
          <w:szCs w:val="24"/>
        </w:rPr>
        <w:t xml:space="preserve"> the printed magnets.</w:t>
      </w:r>
      <w:r w:rsidR="00937510">
        <w:rPr>
          <w:rFonts w:ascii="Times New Roman" w:eastAsia="Times New Roman" w:hAnsi="Times New Roman" w:cs="Times New Roman"/>
          <w:sz w:val="24"/>
          <w:szCs w:val="24"/>
        </w:rPr>
        <w:t xml:space="preserve"> </w:t>
      </w:r>
      <w:r w:rsidR="00E5015A">
        <w:rPr>
          <w:rFonts w:ascii="Times New Roman" w:eastAsia="Times New Roman" w:hAnsi="Times New Roman" w:cs="Times New Roman"/>
          <w:sz w:val="24"/>
          <w:szCs w:val="24"/>
        </w:rPr>
        <w:t>Furthermore,</w:t>
      </w:r>
      <w:r w:rsidR="00937510">
        <w:rPr>
          <w:rFonts w:ascii="Times New Roman" w:eastAsia="Times New Roman" w:hAnsi="Times New Roman" w:cs="Times New Roman"/>
          <w:sz w:val="24"/>
          <w:szCs w:val="24"/>
        </w:rPr>
        <w:t xml:space="preserve"> rare earth</w:t>
      </w:r>
      <w:r w:rsidR="00E5015A">
        <w:rPr>
          <w:rFonts w:ascii="Times New Roman" w:eastAsia="Times New Roman" w:hAnsi="Times New Roman" w:cs="Times New Roman"/>
          <w:sz w:val="24"/>
          <w:szCs w:val="24"/>
        </w:rPr>
        <w:t>–</w:t>
      </w:r>
      <w:r w:rsidR="00937510">
        <w:rPr>
          <w:rFonts w:ascii="Times New Roman" w:eastAsia="Times New Roman" w:hAnsi="Times New Roman" w:cs="Times New Roman"/>
          <w:sz w:val="24"/>
          <w:szCs w:val="24"/>
        </w:rPr>
        <w:t>free magnets have yet to be attempted via BAAM. BAAM reduces the consumption of critical rare earth materials but does eliminates their usage.</w:t>
      </w:r>
      <w:r w:rsidR="00937510">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{"citationID":"0JcTvtfr","properties":{"formattedCitation":"\\super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937510">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113</w:t>
      </w:r>
      <w:r w:rsidR="00937510">
        <w:rPr>
          <w:rFonts w:ascii="Times New Roman" w:eastAsia="Times New Roman" w:hAnsi="Times New Roman" w:cs="Times New Roman"/>
          <w:sz w:val="24"/>
          <w:szCs w:val="24"/>
        </w:rPr>
        <w:fldChar w:fldCharType="end"/>
      </w:r>
    </w:p>
    <w:p w14:paraId="290A66A5" w14:textId="6AE85028" w:rsidR="006A3C43" w:rsidRDefault="00937510"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BAAM also has many advantages in printing magnets. </w:t>
      </w:r>
      <w:r w:rsidR="000870A2">
        <w:rPr>
          <w:rFonts w:ascii="Times New Roman" w:eastAsia="Times New Roman" w:hAnsi="Times New Roman" w:cs="Times New Roman"/>
          <w:sz w:val="24"/>
          <w:szCs w:val="24"/>
        </w:rPr>
        <w:t xml:space="preserve">The large scale </w:t>
      </w:r>
      <w:r w:rsidR="00E5015A">
        <w:rPr>
          <w:rFonts w:ascii="Times New Roman" w:eastAsia="Times New Roman" w:hAnsi="Times New Roman" w:cs="Times New Roman"/>
          <w:sz w:val="24"/>
          <w:szCs w:val="24"/>
        </w:rPr>
        <w:t xml:space="preserve">at </w:t>
      </w:r>
      <w:r w:rsidR="000870A2">
        <w:rPr>
          <w:rFonts w:ascii="Times New Roman" w:eastAsia="Times New Roman" w:hAnsi="Times New Roman" w:cs="Times New Roman"/>
          <w:sz w:val="24"/>
          <w:szCs w:val="24"/>
        </w:rPr>
        <w:t xml:space="preserve">which BAAM is designed to print could be useful for applications involving large magnets. Wind turbine generators </w:t>
      </w:r>
      <w:r w:rsidR="00E5015A">
        <w:rPr>
          <w:rFonts w:ascii="Times New Roman" w:eastAsia="Times New Roman" w:hAnsi="Times New Roman" w:cs="Times New Roman"/>
          <w:sz w:val="24"/>
          <w:szCs w:val="24"/>
        </w:rPr>
        <w:t xml:space="preserve">are </w:t>
      </w:r>
      <w:r w:rsidR="000870A2">
        <w:rPr>
          <w:rFonts w:ascii="Times New Roman" w:eastAsia="Times New Roman" w:hAnsi="Times New Roman" w:cs="Times New Roman"/>
          <w:sz w:val="24"/>
          <w:szCs w:val="24"/>
        </w:rPr>
        <w:t xml:space="preserve">large and are becoming even more massive. BAAM could be </w:t>
      </w:r>
      <w:r w:rsidR="00E5015A">
        <w:rPr>
          <w:rFonts w:ascii="Times New Roman" w:eastAsia="Times New Roman" w:hAnsi="Times New Roman" w:cs="Times New Roman"/>
          <w:sz w:val="24"/>
          <w:szCs w:val="24"/>
        </w:rPr>
        <w:t>used</w:t>
      </w:r>
      <w:r w:rsidR="000870A2">
        <w:rPr>
          <w:rFonts w:ascii="Times New Roman" w:eastAsia="Times New Roman" w:hAnsi="Times New Roman" w:cs="Times New Roman"/>
          <w:sz w:val="24"/>
          <w:szCs w:val="24"/>
        </w:rPr>
        <w:t xml:space="preserve"> to print massive wind turbine magnets on</w:t>
      </w:r>
      <w:r w:rsidR="00E5015A">
        <w:rPr>
          <w:rFonts w:ascii="Times New Roman" w:eastAsia="Times New Roman" w:hAnsi="Times New Roman" w:cs="Times New Roman"/>
          <w:sz w:val="24"/>
          <w:szCs w:val="24"/>
        </w:rPr>
        <w:t>-</w:t>
      </w:r>
      <w:r w:rsidR="000870A2">
        <w:rPr>
          <w:rFonts w:ascii="Times New Roman" w:eastAsia="Times New Roman" w:hAnsi="Times New Roman" w:cs="Times New Roman"/>
          <w:sz w:val="24"/>
          <w:szCs w:val="24"/>
        </w:rPr>
        <w:t>site, eliminating the risks and costs of transporting such large magnets. BAAM could also reduce wast</w:t>
      </w:r>
      <w:r w:rsidR="00E5015A">
        <w:rPr>
          <w:rFonts w:ascii="Times New Roman" w:eastAsia="Times New Roman" w:hAnsi="Times New Roman" w:cs="Times New Roman"/>
          <w:sz w:val="24"/>
          <w:szCs w:val="24"/>
        </w:rPr>
        <w:t>e</w:t>
      </w:r>
      <w:r w:rsidR="000870A2">
        <w:rPr>
          <w:rFonts w:ascii="Times New Roman" w:eastAsia="Times New Roman" w:hAnsi="Times New Roman" w:cs="Times New Roman"/>
          <w:sz w:val="24"/>
          <w:szCs w:val="24"/>
        </w:rPr>
        <w:t xml:space="preserve"> of critical materials and eliminate tooling costs for such large magnets. </w:t>
      </w:r>
      <w:r w:rsidR="00680E21">
        <w:rPr>
          <w:rFonts w:ascii="Times New Roman" w:eastAsia="Times New Roman" w:hAnsi="Times New Roman" w:cs="Times New Roman"/>
          <w:sz w:val="24"/>
          <w:szCs w:val="24"/>
        </w:rPr>
        <w:t>To improve bonded magnets’ magnetic properties, d</w:t>
      </w:r>
      <w:r w:rsidR="00412C46">
        <w:rPr>
          <w:rFonts w:ascii="Times New Roman" w:eastAsia="Times New Roman" w:hAnsi="Times New Roman" w:cs="Times New Roman"/>
          <w:sz w:val="24"/>
          <w:szCs w:val="24"/>
        </w:rPr>
        <w:t>ensity must be increased, and BAAM already offers higher magnetic density than FDM. BAAM also offer</w:t>
      </w:r>
      <w:r w:rsidR="00680E21">
        <w:rPr>
          <w:rFonts w:ascii="Times New Roman" w:eastAsia="Times New Roman" w:hAnsi="Times New Roman" w:cs="Times New Roman"/>
          <w:sz w:val="24"/>
          <w:szCs w:val="24"/>
        </w:rPr>
        <w:t>s</w:t>
      </w:r>
      <w:r w:rsidR="00412C46">
        <w:rPr>
          <w:rFonts w:ascii="Times New Roman" w:eastAsia="Times New Roman" w:hAnsi="Times New Roman" w:cs="Times New Roman"/>
          <w:sz w:val="24"/>
          <w:szCs w:val="24"/>
        </w:rPr>
        <w:t xml:space="preserve"> further avenues </w:t>
      </w:r>
      <w:r w:rsidR="00680E21">
        <w:rPr>
          <w:rFonts w:ascii="Times New Roman" w:eastAsia="Times New Roman" w:hAnsi="Times New Roman" w:cs="Times New Roman"/>
          <w:sz w:val="24"/>
          <w:szCs w:val="24"/>
        </w:rPr>
        <w:t>to improve</w:t>
      </w:r>
      <w:r w:rsidR="00412C46">
        <w:rPr>
          <w:rFonts w:ascii="Times New Roman" w:eastAsia="Times New Roman" w:hAnsi="Times New Roman" w:cs="Times New Roman"/>
          <w:sz w:val="24"/>
          <w:szCs w:val="24"/>
        </w:rPr>
        <w:t xml:space="preserve"> density.</w:t>
      </w:r>
      <w:r w:rsidR="000870A2">
        <w:rPr>
          <w:rFonts w:ascii="Times New Roman" w:eastAsia="Times New Roman" w:hAnsi="Times New Roman" w:cs="Times New Roman"/>
          <w:sz w:val="24"/>
          <w:szCs w:val="24"/>
        </w:rPr>
        <w:t xml:space="preserve"> </w:t>
      </w:r>
      <w:r w:rsidR="0087473D">
        <w:rPr>
          <w:rFonts w:ascii="Times New Roman" w:eastAsia="Times New Roman" w:hAnsi="Times New Roman" w:cs="Times New Roman"/>
          <w:sz w:val="24"/>
          <w:szCs w:val="24"/>
        </w:rPr>
        <w:t xml:space="preserve">BAAM </w:t>
      </w:r>
      <w:r w:rsidR="00756123">
        <w:rPr>
          <w:rFonts w:ascii="Times New Roman" w:eastAsia="Times New Roman" w:hAnsi="Times New Roman" w:cs="Times New Roman"/>
          <w:sz w:val="24"/>
          <w:szCs w:val="24"/>
        </w:rPr>
        <w:t>can</w:t>
      </w:r>
      <w:r w:rsidR="0087473D">
        <w:rPr>
          <w:rFonts w:ascii="Times New Roman" w:eastAsia="Times New Roman" w:hAnsi="Times New Roman" w:cs="Times New Roman"/>
          <w:sz w:val="24"/>
          <w:szCs w:val="24"/>
        </w:rPr>
        <w:t xml:space="preserve"> produce multimaterial hybrid magnets, which are bonded magnets with multiple types of magnetic material powders. Average powder diameters of </w:t>
      </w:r>
      <w:r w:rsidR="006B51A5">
        <w:rPr>
          <w:rFonts w:ascii="Times New Roman" w:eastAsia="Times New Roman" w:hAnsi="Times New Roman" w:cs="Times New Roman"/>
          <w:sz w:val="24"/>
          <w:szCs w:val="24"/>
        </w:rPr>
        <w:t xml:space="preserve">different magnetic materials </w:t>
      </w:r>
      <w:r w:rsidR="00680E21">
        <w:rPr>
          <w:rFonts w:ascii="Times New Roman" w:eastAsia="Times New Roman" w:hAnsi="Times New Roman" w:cs="Times New Roman"/>
          <w:sz w:val="24"/>
          <w:szCs w:val="24"/>
        </w:rPr>
        <w:t xml:space="preserve">often have dissimilar </w:t>
      </w:r>
      <w:r w:rsidR="00680E21">
        <w:rPr>
          <w:rFonts w:ascii="Times New Roman" w:eastAsia="Times New Roman" w:hAnsi="Times New Roman" w:cs="Times New Roman"/>
          <w:sz w:val="24"/>
          <w:szCs w:val="24"/>
        </w:rPr>
        <w:lastRenderedPageBreak/>
        <w:t>magnitudes</w:t>
      </w:r>
      <w:r w:rsidR="006B51A5">
        <w:rPr>
          <w:rFonts w:ascii="Times New Roman" w:eastAsia="Times New Roman" w:hAnsi="Times New Roman" w:cs="Times New Roman"/>
          <w:sz w:val="24"/>
          <w:szCs w:val="24"/>
        </w:rPr>
        <w:t xml:space="preserve">. Powders of different diameters can be packed </w:t>
      </w:r>
      <w:r w:rsidR="00680E21">
        <w:rPr>
          <w:rFonts w:ascii="Times New Roman" w:eastAsia="Times New Roman" w:hAnsi="Times New Roman" w:cs="Times New Roman"/>
          <w:sz w:val="24"/>
          <w:szCs w:val="24"/>
        </w:rPr>
        <w:t>more densely</w:t>
      </w:r>
      <w:r w:rsidR="006B51A5">
        <w:rPr>
          <w:rFonts w:ascii="Times New Roman" w:eastAsia="Times New Roman" w:hAnsi="Times New Roman" w:cs="Times New Roman"/>
          <w:sz w:val="24"/>
          <w:szCs w:val="24"/>
        </w:rPr>
        <w:t xml:space="preserve"> than powders of homogenous size</w:t>
      </w:r>
      <w:r w:rsidR="00680E21">
        <w:rPr>
          <w:rFonts w:ascii="Times New Roman" w:eastAsia="Times New Roman" w:hAnsi="Times New Roman" w:cs="Times New Roman"/>
          <w:sz w:val="24"/>
          <w:szCs w:val="24"/>
        </w:rPr>
        <w:t>:</w:t>
      </w:r>
      <w:r w:rsidR="006B51A5">
        <w:rPr>
          <w:rFonts w:ascii="Times New Roman" w:eastAsia="Times New Roman" w:hAnsi="Times New Roman" w:cs="Times New Roman"/>
          <w:sz w:val="24"/>
          <w:szCs w:val="24"/>
        </w:rPr>
        <w:t xml:space="preserve"> the smaller powder</w:t>
      </w:r>
      <w:r w:rsidR="00756123">
        <w:rPr>
          <w:rFonts w:ascii="Times New Roman" w:eastAsia="Times New Roman" w:hAnsi="Times New Roman" w:cs="Times New Roman"/>
          <w:sz w:val="24"/>
          <w:szCs w:val="24"/>
        </w:rPr>
        <w:t>s</w:t>
      </w:r>
      <w:r w:rsidR="006B51A5">
        <w:rPr>
          <w:rFonts w:ascii="Times New Roman" w:eastAsia="Times New Roman" w:hAnsi="Times New Roman" w:cs="Times New Roman"/>
          <w:sz w:val="24"/>
          <w:szCs w:val="24"/>
        </w:rPr>
        <w:t xml:space="preserve"> </w:t>
      </w:r>
      <w:r w:rsidR="00680E21">
        <w:rPr>
          <w:rFonts w:ascii="Times New Roman" w:eastAsia="Times New Roman" w:hAnsi="Times New Roman" w:cs="Times New Roman"/>
          <w:sz w:val="24"/>
          <w:szCs w:val="24"/>
        </w:rPr>
        <w:t xml:space="preserve">fit </w:t>
      </w:r>
      <w:r w:rsidR="006B51A5">
        <w:rPr>
          <w:rFonts w:ascii="Times New Roman" w:eastAsia="Times New Roman" w:hAnsi="Times New Roman" w:cs="Times New Roman"/>
          <w:sz w:val="24"/>
          <w:szCs w:val="24"/>
        </w:rPr>
        <w:t>in</w:t>
      </w:r>
      <w:r w:rsidR="00680E21">
        <w:rPr>
          <w:rFonts w:ascii="Times New Roman" w:eastAsia="Times New Roman" w:hAnsi="Times New Roman" w:cs="Times New Roman"/>
          <w:sz w:val="24"/>
          <w:szCs w:val="24"/>
        </w:rPr>
        <w:t>to</w:t>
      </w:r>
      <w:r w:rsidR="006B51A5">
        <w:rPr>
          <w:rFonts w:ascii="Times New Roman" w:eastAsia="Times New Roman" w:hAnsi="Times New Roman" w:cs="Times New Roman"/>
          <w:sz w:val="24"/>
          <w:szCs w:val="24"/>
        </w:rPr>
        <w:t xml:space="preserve"> the interstitial space</w:t>
      </w:r>
      <w:r w:rsidR="00756123">
        <w:rPr>
          <w:rFonts w:ascii="Times New Roman" w:eastAsia="Times New Roman" w:hAnsi="Times New Roman" w:cs="Times New Roman"/>
          <w:sz w:val="24"/>
          <w:szCs w:val="24"/>
        </w:rPr>
        <w:t>s</w:t>
      </w:r>
      <w:r w:rsidR="006B51A5">
        <w:rPr>
          <w:rFonts w:ascii="Times New Roman" w:eastAsia="Times New Roman" w:hAnsi="Times New Roman" w:cs="Times New Roman"/>
          <w:sz w:val="24"/>
          <w:szCs w:val="24"/>
        </w:rPr>
        <w:t xml:space="preserve"> of the larger powders. </w:t>
      </w:r>
      <w:r w:rsidR="00756123">
        <w:rPr>
          <w:rFonts w:ascii="Times New Roman" w:eastAsia="Times New Roman" w:hAnsi="Times New Roman" w:cs="Times New Roman"/>
          <w:sz w:val="24"/>
          <w:szCs w:val="24"/>
        </w:rPr>
        <w:t>Therefore,</w:t>
      </w:r>
      <w:r w:rsidR="006B51A5">
        <w:rPr>
          <w:rFonts w:ascii="Times New Roman" w:eastAsia="Times New Roman" w:hAnsi="Times New Roman" w:cs="Times New Roman"/>
          <w:sz w:val="24"/>
          <w:szCs w:val="24"/>
        </w:rPr>
        <w:t xml:space="preserve"> BAAM multimaterial magnets have the potential for higher densities and consequently stronger magnetic properties. </w:t>
      </w:r>
      <w:r w:rsidR="00756123">
        <w:rPr>
          <w:rFonts w:ascii="Times New Roman" w:eastAsia="Times New Roman" w:hAnsi="Times New Roman" w:cs="Times New Roman"/>
          <w:sz w:val="24"/>
          <w:szCs w:val="24"/>
        </w:rPr>
        <w:t>A magnet’s</w:t>
      </w:r>
      <w:r w:rsidR="0044491E">
        <w:rPr>
          <w:rFonts w:ascii="Times New Roman" w:eastAsia="Times New Roman" w:hAnsi="Times New Roman" w:cs="Times New Roman"/>
          <w:sz w:val="24"/>
          <w:szCs w:val="24"/>
        </w:rPr>
        <w:t xml:space="preserve"> energy density is directly proportional to the square of the loading fraction of the magnet. BAAM </w:t>
      </w:r>
      <w:r w:rsidR="00756123">
        <w:rPr>
          <w:rFonts w:ascii="Times New Roman" w:eastAsia="Times New Roman" w:hAnsi="Times New Roman" w:cs="Times New Roman"/>
          <w:sz w:val="24"/>
          <w:szCs w:val="24"/>
        </w:rPr>
        <w:t>can</w:t>
      </w:r>
      <w:r w:rsidR="0044491E">
        <w:rPr>
          <w:rFonts w:ascii="Times New Roman" w:eastAsia="Times New Roman" w:hAnsi="Times New Roman" w:cs="Times New Roman"/>
          <w:sz w:val="24"/>
          <w:szCs w:val="24"/>
        </w:rPr>
        <w:t xml:space="preserve"> offer </w:t>
      </w:r>
      <w:r w:rsidR="00756123">
        <w:rPr>
          <w:rFonts w:ascii="Times New Roman" w:eastAsia="Times New Roman" w:hAnsi="Times New Roman" w:cs="Times New Roman"/>
          <w:sz w:val="24"/>
          <w:szCs w:val="24"/>
        </w:rPr>
        <w:t xml:space="preserve">a </w:t>
      </w:r>
      <w:r w:rsidR="0044491E">
        <w:rPr>
          <w:rFonts w:ascii="Times New Roman" w:eastAsia="Times New Roman" w:hAnsi="Times New Roman" w:cs="Times New Roman"/>
          <w:sz w:val="24"/>
          <w:szCs w:val="24"/>
        </w:rPr>
        <w:t xml:space="preserve">better loading fraction than FDM, </w:t>
      </w:r>
      <w:r w:rsidR="00756123">
        <w:rPr>
          <w:rFonts w:ascii="Times New Roman" w:eastAsia="Times New Roman" w:hAnsi="Times New Roman" w:cs="Times New Roman"/>
          <w:sz w:val="24"/>
          <w:szCs w:val="24"/>
        </w:rPr>
        <w:t xml:space="preserve">and </w:t>
      </w:r>
      <w:r w:rsidR="0044491E">
        <w:rPr>
          <w:rFonts w:ascii="Times New Roman" w:eastAsia="Times New Roman" w:hAnsi="Times New Roman" w:cs="Times New Roman"/>
          <w:sz w:val="24"/>
          <w:szCs w:val="24"/>
        </w:rPr>
        <w:t xml:space="preserve">it </w:t>
      </w:r>
      <w:r w:rsidR="00756123">
        <w:rPr>
          <w:rFonts w:ascii="Times New Roman" w:eastAsia="Times New Roman" w:hAnsi="Times New Roman" w:cs="Times New Roman"/>
          <w:sz w:val="24"/>
          <w:szCs w:val="24"/>
        </w:rPr>
        <w:t>can exceed</w:t>
      </w:r>
      <w:r w:rsidR="0044491E">
        <w:rPr>
          <w:rFonts w:ascii="Times New Roman" w:eastAsia="Times New Roman" w:hAnsi="Times New Roman" w:cs="Times New Roman"/>
          <w:sz w:val="24"/>
          <w:szCs w:val="24"/>
        </w:rPr>
        <w:t xml:space="preserve"> the loading fraction of </w:t>
      </w:r>
      <w:r w:rsidR="00A86160">
        <w:rPr>
          <w:rFonts w:ascii="Times New Roman" w:eastAsia="Times New Roman" w:hAnsi="Times New Roman" w:cs="Times New Roman"/>
          <w:sz w:val="24"/>
          <w:szCs w:val="24"/>
        </w:rPr>
        <w:t xml:space="preserve">the </w:t>
      </w:r>
      <w:r w:rsidR="0044491E">
        <w:rPr>
          <w:rFonts w:ascii="Times New Roman" w:eastAsia="Times New Roman" w:hAnsi="Times New Roman" w:cs="Times New Roman"/>
          <w:sz w:val="24"/>
          <w:szCs w:val="24"/>
        </w:rPr>
        <w:t>conventional</w:t>
      </w:r>
      <w:r w:rsidR="0087473D">
        <w:rPr>
          <w:rFonts w:ascii="Times New Roman" w:eastAsia="Times New Roman" w:hAnsi="Times New Roman" w:cs="Times New Roman"/>
          <w:sz w:val="24"/>
          <w:szCs w:val="24"/>
        </w:rPr>
        <w:t xml:space="preserve"> </w:t>
      </w:r>
      <w:r w:rsidR="00036065">
        <w:rPr>
          <w:rFonts w:ascii="Times New Roman" w:eastAsia="Times New Roman" w:hAnsi="Times New Roman" w:cs="Times New Roman"/>
          <w:sz w:val="24"/>
          <w:szCs w:val="24"/>
        </w:rPr>
        <w:t>IM</w:t>
      </w:r>
      <w:r w:rsidR="00A86160">
        <w:rPr>
          <w:rFonts w:ascii="Times New Roman" w:eastAsia="Times New Roman" w:hAnsi="Times New Roman" w:cs="Times New Roman"/>
          <w:sz w:val="24"/>
          <w:szCs w:val="24"/>
        </w:rPr>
        <w:t xml:space="preserve"> process, which has a limit of 0.65. BAAM has the capacity for loading fractions of 0.7 and higher</w:t>
      </w:r>
      <w:r w:rsidR="00756123">
        <w:rPr>
          <w:rFonts w:ascii="Times New Roman" w:eastAsia="Times New Roman" w:hAnsi="Times New Roman" w:cs="Times New Roman"/>
          <w:sz w:val="24"/>
          <w:szCs w:val="24"/>
        </w:rPr>
        <w:t>, so</w:t>
      </w:r>
      <w:r w:rsidR="00A86160">
        <w:rPr>
          <w:rFonts w:ascii="Times New Roman" w:eastAsia="Times New Roman" w:hAnsi="Times New Roman" w:cs="Times New Roman"/>
          <w:sz w:val="24"/>
          <w:szCs w:val="24"/>
        </w:rPr>
        <w:t xml:space="preserve"> BAAM can create magnets of higher energy product than </w:t>
      </w:r>
      <w:r w:rsidR="00756123">
        <w:rPr>
          <w:rFonts w:ascii="Times New Roman" w:eastAsia="Times New Roman" w:hAnsi="Times New Roman" w:cs="Times New Roman"/>
          <w:sz w:val="24"/>
          <w:szCs w:val="24"/>
        </w:rPr>
        <w:t>those</w:t>
      </w:r>
      <w:r w:rsidR="00A86160">
        <w:rPr>
          <w:rFonts w:ascii="Times New Roman" w:eastAsia="Times New Roman" w:hAnsi="Times New Roman" w:cs="Times New Roman"/>
          <w:sz w:val="24"/>
          <w:szCs w:val="24"/>
        </w:rPr>
        <w:t xml:space="preserve"> </w:t>
      </w:r>
      <w:r w:rsidR="00756123">
        <w:rPr>
          <w:rFonts w:ascii="Times New Roman" w:eastAsia="Times New Roman" w:hAnsi="Times New Roman" w:cs="Times New Roman"/>
          <w:sz w:val="24"/>
          <w:szCs w:val="24"/>
        </w:rPr>
        <w:t>created via</w:t>
      </w:r>
      <w:r w:rsidR="00A86160">
        <w:rPr>
          <w:rFonts w:ascii="Times New Roman" w:eastAsia="Times New Roman" w:hAnsi="Times New Roman" w:cs="Times New Roman"/>
          <w:sz w:val="24"/>
          <w:szCs w:val="24"/>
        </w:rPr>
        <w:t xml:space="preserve"> the </w:t>
      </w:r>
      <w:r w:rsidR="00036065">
        <w:rPr>
          <w:rFonts w:ascii="Times New Roman" w:eastAsia="Times New Roman" w:hAnsi="Times New Roman" w:cs="Times New Roman"/>
          <w:sz w:val="24"/>
          <w:szCs w:val="24"/>
        </w:rPr>
        <w:t>IM</w:t>
      </w:r>
      <w:r w:rsidR="00A86160">
        <w:rPr>
          <w:rFonts w:ascii="Times New Roman" w:eastAsia="Times New Roman" w:hAnsi="Times New Roman" w:cs="Times New Roman"/>
          <w:sz w:val="24"/>
          <w:szCs w:val="24"/>
        </w:rPr>
        <w:t xml:space="preserve"> conventional process. Magnets with high energy density are more efficient than those with lower energy products and can offer savings in both energy and raw material consumption. Lower material consumption can mean reductions in environmental emissions and impact. It could also mean huge savings </w:t>
      </w:r>
      <w:r w:rsidR="00433DF1">
        <w:rPr>
          <w:rFonts w:ascii="Times New Roman" w:eastAsia="Times New Roman" w:hAnsi="Times New Roman" w:cs="Times New Roman"/>
          <w:sz w:val="24"/>
          <w:szCs w:val="24"/>
        </w:rPr>
        <w:t>because of</w:t>
      </w:r>
      <w:r w:rsidR="00A86160">
        <w:rPr>
          <w:rFonts w:ascii="Times New Roman" w:eastAsia="Times New Roman" w:hAnsi="Times New Roman" w:cs="Times New Roman"/>
          <w:sz w:val="24"/>
          <w:szCs w:val="24"/>
        </w:rPr>
        <w:t xml:space="preserve"> the reduced consumption of critical materials suc</w:t>
      </w:r>
      <w:r w:rsidR="00BB26C8">
        <w:rPr>
          <w:rFonts w:ascii="Times New Roman" w:eastAsia="Times New Roman" w:hAnsi="Times New Roman" w:cs="Times New Roman"/>
          <w:sz w:val="24"/>
          <w:szCs w:val="24"/>
        </w:rPr>
        <w:t>h as rare earth</w:t>
      </w:r>
      <w:r w:rsidR="00433DF1">
        <w:rPr>
          <w:rFonts w:ascii="Times New Roman" w:eastAsia="Times New Roman" w:hAnsi="Times New Roman" w:cs="Times New Roman"/>
          <w:sz w:val="24"/>
          <w:szCs w:val="24"/>
        </w:rPr>
        <w:t xml:space="preserve"> element</w:t>
      </w:r>
      <w:r w:rsidR="00BB26C8">
        <w:rPr>
          <w:rFonts w:ascii="Times New Roman" w:eastAsia="Times New Roman" w:hAnsi="Times New Roman" w:cs="Times New Roman"/>
          <w:sz w:val="24"/>
          <w:szCs w:val="24"/>
        </w:rPr>
        <w:t>s, especially in times of global economic disruptions, such as those cause</w:t>
      </w:r>
      <w:r w:rsidR="00433DF1">
        <w:rPr>
          <w:rFonts w:ascii="Times New Roman" w:eastAsia="Times New Roman" w:hAnsi="Times New Roman" w:cs="Times New Roman"/>
          <w:sz w:val="24"/>
          <w:szCs w:val="24"/>
        </w:rPr>
        <w:t>d</w:t>
      </w:r>
      <w:r w:rsidR="00BB26C8">
        <w:rPr>
          <w:rFonts w:ascii="Times New Roman" w:eastAsia="Times New Roman" w:hAnsi="Times New Roman" w:cs="Times New Roman"/>
          <w:sz w:val="24"/>
          <w:szCs w:val="24"/>
        </w:rPr>
        <w:t xml:space="preserve"> by </w:t>
      </w:r>
      <w:r w:rsidR="00433DF1">
        <w:rPr>
          <w:rFonts w:ascii="Times New Roman" w:eastAsia="Times New Roman" w:hAnsi="Times New Roman" w:cs="Times New Roman"/>
          <w:sz w:val="24"/>
          <w:szCs w:val="24"/>
        </w:rPr>
        <w:t>the COVID</w:t>
      </w:r>
      <w:r w:rsidR="00BB26C8">
        <w:rPr>
          <w:rFonts w:ascii="Times New Roman" w:eastAsia="Times New Roman" w:hAnsi="Times New Roman" w:cs="Times New Roman"/>
          <w:sz w:val="24"/>
          <w:szCs w:val="24"/>
        </w:rPr>
        <w:t>-19</w:t>
      </w:r>
      <w:r w:rsidR="00433DF1">
        <w:rPr>
          <w:rFonts w:ascii="Times New Roman" w:eastAsia="Times New Roman" w:hAnsi="Times New Roman" w:cs="Times New Roman"/>
          <w:sz w:val="24"/>
          <w:szCs w:val="24"/>
        </w:rPr>
        <w:t xml:space="preserve"> pandemic</w:t>
      </w:r>
      <w:r w:rsidR="00BB26C8">
        <w:rPr>
          <w:rFonts w:ascii="Times New Roman" w:eastAsia="Times New Roman" w:hAnsi="Times New Roman" w:cs="Times New Roman"/>
          <w:sz w:val="24"/>
          <w:szCs w:val="24"/>
        </w:rPr>
        <w:t xml:space="preserve">, which resulted in price spikes for critical materials. Other advantages of BAAM </w:t>
      </w:r>
      <w:r w:rsidR="003044EE">
        <w:rPr>
          <w:rFonts w:ascii="Times New Roman" w:eastAsia="Times New Roman" w:hAnsi="Times New Roman" w:cs="Times New Roman"/>
          <w:sz w:val="24"/>
          <w:szCs w:val="24"/>
        </w:rPr>
        <w:t>include</w:t>
      </w:r>
      <w:r w:rsidR="00BB26C8">
        <w:rPr>
          <w:rFonts w:ascii="Times New Roman" w:eastAsia="Times New Roman" w:hAnsi="Times New Roman" w:cs="Times New Roman"/>
          <w:sz w:val="24"/>
          <w:szCs w:val="24"/>
        </w:rPr>
        <w:t xml:space="preserve"> fast printing speeds and the ability </w:t>
      </w:r>
      <w:r w:rsidR="00433DF1">
        <w:rPr>
          <w:rFonts w:ascii="Times New Roman" w:eastAsia="Times New Roman" w:hAnsi="Times New Roman" w:cs="Times New Roman"/>
          <w:sz w:val="24"/>
          <w:szCs w:val="24"/>
        </w:rPr>
        <w:t>to</w:t>
      </w:r>
      <w:r w:rsidR="00BB26C8">
        <w:rPr>
          <w:rFonts w:ascii="Times New Roman" w:eastAsia="Times New Roman" w:hAnsi="Times New Roman" w:cs="Times New Roman"/>
          <w:sz w:val="24"/>
          <w:szCs w:val="24"/>
        </w:rPr>
        <w:t xml:space="preserve"> produc</w:t>
      </w:r>
      <w:r w:rsidR="00433DF1">
        <w:rPr>
          <w:rFonts w:ascii="Times New Roman" w:eastAsia="Times New Roman" w:hAnsi="Times New Roman" w:cs="Times New Roman"/>
          <w:sz w:val="24"/>
          <w:szCs w:val="24"/>
        </w:rPr>
        <w:t>e</w:t>
      </w:r>
      <w:r w:rsidR="00BB26C8">
        <w:rPr>
          <w:rFonts w:ascii="Times New Roman" w:eastAsia="Times New Roman" w:hAnsi="Times New Roman" w:cs="Times New Roman"/>
          <w:sz w:val="24"/>
          <w:szCs w:val="24"/>
        </w:rPr>
        <w:t xml:space="preserve"> parts </w:t>
      </w:r>
      <w:r w:rsidR="00433DF1">
        <w:rPr>
          <w:rFonts w:ascii="Times New Roman" w:eastAsia="Times New Roman" w:hAnsi="Times New Roman" w:cs="Times New Roman"/>
          <w:sz w:val="24"/>
          <w:szCs w:val="24"/>
        </w:rPr>
        <w:t xml:space="preserve">of </w:t>
      </w:r>
      <w:r w:rsidR="00BB26C8">
        <w:rPr>
          <w:rFonts w:ascii="Times New Roman" w:eastAsia="Times New Roman" w:hAnsi="Times New Roman" w:cs="Times New Roman"/>
          <w:sz w:val="24"/>
          <w:szCs w:val="24"/>
        </w:rPr>
        <w:t xml:space="preserve">unlimited size with high shape complexity. </w:t>
      </w:r>
      <w:r w:rsidR="00433DF1">
        <w:rPr>
          <w:rFonts w:ascii="Times New Roman" w:eastAsia="Times New Roman" w:hAnsi="Times New Roman" w:cs="Times New Roman"/>
          <w:sz w:val="24"/>
          <w:szCs w:val="24"/>
        </w:rPr>
        <w:t xml:space="preserve">Magnets produced via </w:t>
      </w:r>
      <w:r w:rsidR="00BB26C8">
        <w:rPr>
          <w:rFonts w:ascii="Times New Roman" w:eastAsia="Times New Roman" w:hAnsi="Times New Roman" w:cs="Times New Roman"/>
          <w:sz w:val="24"/>
          <w:szCs w:val="24"/>
        </w:rPr>
        <w:t xml:space="preserve">BAAM </w:t>
      </w:r>
      <w:r w:rsidR="003044EE">
        <w:rPr>
          <w:rFonts w:ascii="Times New Roman" w:eastAsia="Times New Roman" w:hAnsi="Times New Roman" w:cs="Times New Roman"/>
          <w:sz w:val="24"/>
          <w:szCs w:val="24"/>
        </w:rPr>
        <w:t>exhibit</w:t>
      </w:r>
      <w:r w:rsidR="00BB26C8">
        <w:rPr>
          <w:rFonts w:ascii="Times New Roman" w:eastAsia="Times New Roman" w:hAnsi="Times New Roman" w:cs="Times New Roman"/>
          <w:sz w:val="24"/>
          <w:szCs w:val="24"/>
        </w:rPr>
        <w:t xml:space="preserve"> similar performance in small motors to sintered ferrites, indicating that </w:t>
      </w:r>
      <w:r w:rsidR="00433DF1">
        <w:rPr>
          <w:rFonts w:ascii="Times New Roman" w:eastAsia="Times New Roman" w:hAnsi="Times New Roman" w:cs="Times New Roman"/>
          <w:sz w:val="24"/>
          <w:szCs w:val="24"/>
        </w:rPr>
        <w:t>these</w:t>
      </w:r>
      <w:r w:rsidR="00BB26C8">
        <w:rPr>
          <w:rFonts w:ascii="Times New Roman" w:eastAsia="Times New Roman" w:hAnsi="Times New Roman" w:cs="Times New Roman"/>
          <w:sz w:val="24"/>
          <w:szCs w:val="24"/>
        </w:rPr>
        <w:t xml:space="preserve"> magnets are suitable for small</w:t>
      </w:r>
      <w:r w:rsidR="00433DF1">
        <w:rPr>
          <w:rFonts w:ascii="Times New Roman" w:eastAsia="Times New Roman" w:hAnsi="Times New Roman" w:cs="Times New Roman"/>
          <w:sz w:val="24"/>
          <w:szCs w:val="24"/>
        </w:rPr>
        <w:t>-</w:t>
      </w:r>
      <w:r w:rsidR="00BB26C8">
        <w:rPr>
          <w:rFonts w:ascii="Times New Roman" w:eastAsia="Times New Roman" w:hAnsi="Times New Roman" w:cs="Times New Roman"/>
          <w:sz w:val="24"/>
          <w:szCs w:val="24"/>
        </w:rPr>
        <w:t xml:space="preserve">motor applications. The continued development, improvement, and </w:t>
      </w:r>
      <w:r w:rsidR="008737E0">
        <w:rPr>
          <w:rFonts w:ascii="Times New Roman" w:eastAsia="Times New Roman" w:hAnsi="Times New Roman" w:cs="Times New Roman"/>
          <w:sz w:val="24"/>
          <w:szCs w:val="24"/>
        </w:rPr>
        <w:t xml:space="preserve">optimization of energy product of </w:t>
      </w:r>
      <w:r w:rsidR="00433DF1">
        <w:rPr>
          <w:rFonts w:ascii="Times New Roman" w:eastAsia="Times New Roman" w:hAnsi="Times New Roman" w:cs="Times New Roman"/>
          <w:sz w:val="24"/>
          <w:szCs w:val="24"/>
        </w:rPr>
        <w:t xml:space="preserve">magnets produced via </w:t>
      </w:r>
      <w:r w:rsidR="008737E0">
        <w:rPr>
          <w:rFonts w:ascii="Times New Roman" w:eastAsia="Times New Roman" w:hAnsi="Times New Roman" w:cs="Times New Roman"/>
          <w:sz w:val="24"/>
          <w:szCs w:val="24"/>
        </w:rPr>
        <w:t xml:space="preserve">BAAM will </w:t>
      </w:r>
      <w:r w:rsidR="00433DF1">
        <w:rPr>
          <w:rFonts w:ascii="Times New Roman" w:eastAsia="Times New Roman" w:hAnsi="Times New Roman" w:cs="Times New Roman"/>
          <w:sz w:val="24"/>
          <w:szCs w:val="24"/>
        </w:rPr>
        <w:t>allow for further</w:t>
      </w:r>
      <w:r w:rsidR="008737E0">
        <w:rPr>
          <w:rFonts w:ascii="Times New Roman" w:eastAsia="Times New Roman" w:hAnsi="Times New Roman" w:cs="Times New Roman"/>
          <w:sz w:val="24"/>
          <w:szCs w:val="24"/>
        </w:rPr>
        <w:t xml:space="preserve"> electrical machine applications for BAAM</w:t>
      </w:r>
      <w:r w:rsidR="00433DF1">
        <w:rPr>
          <w:rFonts w:ascii="Times New Roman" w:eastAsia="Times New Roman" w:hAnsi="Times New Roman" w:cs="Times New Roman"/>
          <w:sz w:val="24"/>
          <w:szCs w:val="24"/>
        </w:rPr>
        <w:t>-produced</w:t>
      </w:r>
      <w:r w:rsidR="008737E0">
        <w:rPr>
          <w:rFonts w:ascii="Times New Roman" w:eastAsia="Times New Roman" w:hAnsi="Times New Roman" w:cs="Times New Roman"/>
          <w:sz w:val="24"/>
          <w:szCs w:val="24"/>
        </w:rPr>
        <w:t xml:space="preserve"> magnets</w:t>
      </w:r>
      <w:r w:rsidR="00AE1481">
        <w:rPr>
          <w:rFonts w:ascii="Times New Roman" w:eastAsia="Times New Roman" w:hAnsi="Times New Roman" w:cs="Times New Roman"/>
          <w:sz w:val="24"/>
          <w:szCs w:val="24"/>
        </w:rPr>
        <w:t xml:space="preserve">, especially as </w:t>
      </w:r>
      <w:r w:rsidR="00A406D2">
        <w:rPr>
          <w:rFonts w:ascii="Times New Roman" w:eastAsia="Times New Roman" w:hAnsi="Times New Roman" w:cs="Times New Roman"/>
          <w:sz w:val="24"/>
          <w:szCs w:val="24"/>
        </w:rPr>
        <w:t>they</w:t>
      </w:r>
      <w:r w:rsidR="00AE1481">
        <w:rPr>
          <w:rFonts w:ascii="Times New Roman" w:eastAsia="Times New Roman" w:hAnsi="Times New Roman" w:cs="Times New Roman"/>
          <w:sz w:val="24"/>
          <w:szCs w:val="24"/>
        </w:rPr>
        <w:t xml:space="preserve"> </w:t>
      </w:r>
      <w:r w:rsidR="00A406D2">
        <w:rPr>
          <w:rFonts w:ascii="Times New Roman" w:eastAsia="Times New Roman" w:hAnsi="Times New Roman" w:cs="Times New Roman"/>
          <w:sz w:val="24"/>
          <w:szCs w:val="24"/>
        </w:rPr>
        <w:t>near</w:t>
      </w:r>
      <w:r w:rsidR="00AE1481">
        <w:rPr>
          <w:rFonts w:ascii="Times New Roman" w:eastAsia="Times New Roman" w:hAnsi="Times New Roman" w:cs="Times New Roman"/>
          <w:sz w:val="24"/>
          <w:szCs w:val="24"/>
        </w:rPr>
        <w:t xml:space="preserve"> and exceed the properties of sintered NdFeB.</w:t>
      </w:r>
      <w:r w:rsidR="0087473D">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{"citationID":"NSFjkKur","properties":{"formattedCitation":"\\super 113,126\\uc0\\u8211{}128\\nosupersub{}","plainCitation":"113,126–128","noteIndex":0},"citationItems":[{"id":3230,"uris":["http://zotero.org/groups/4395508/items/RYUNV4Z9"],"itemData":{"id":3230,"type":"article-journal","abstract":"Permanent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P."}],"accessed":{"date-parts":[["2022",5,13]]},"issued":{"date-parts":[["2022",5,1]]}}},{"id":2784,"uris":["http://zotero.org/users/2975302/items/PMLVEZCY"],"itemData":{"id":2784,"type":"article-journal","abstract":"The binder jetting additive manufacturing (AM) process provides an economical and scalable means of fabricating complex parts from a wide variety of materials. While it is often used to fabricate metal parts, it is typically challenging to fabricate full density parts without large degree of sintering shrinkage. This can be attributed to the inherently low green density and the constraint on powder particle size imposed by challenges in recoating fine powders. To address this issue, the authors explored the use of bimodal powder mixtures in the context of binder jetting of copper. A variety of bimodal powder mixtures of various particle diameters and mixing ratios were printed and sintered to study the impact of bimodal mixtures on the parts' density and shrinkage. It was discovered that, compared to parts printed with monosized fine powders, the use of bimodal powder mixtures improves the powder's packing density (8.2%) and flowability (10.5%), and increases the sintered density (4.0%) while also reducing the sintering shrinkage (6.4%).","container-title":"Journal of Manufacturing Science and Engineering","DOI":"10.1115/1.4036640","ISSN":"1087-1357","issue":"8","journalAbbreviation":"Journal of Manufacturing Science and Engineering","source":"Silverchair","title":"Effect of Particle Size Distribution on Powder Packing and Sintering in Binder Jetting Additive Manufacturing of Metals","URL":"https://doi.org/10.1115/1.4036640","volume":"139","author":[{"family":"Bai","given":"Yun"},{"family":"Wagner","given":"Grady"},{"family":"Williams","given":"Christopher B."}],"accessed":{"date-parts":[["2022",6,6]]},"issued":{"date-parts":[["2017",6,1]]}}},{"id":2738,"uris":["http://zotero.org/users/2975302/items/9UUV2PX4"],"itemData":{"id":2738,"type":"article-journal","abstract":"Permanent magnets are expected to play a crucial role in the realization of the clean economy. In particular, the neodymium-iron-boron (Nd2Fe14B or NdFeB) magnets, which have the highest energy density among rare earth permanent magnets, are needed for building more efficient windmill generators, electric vehicle motors, etc. Currently, near-net shape magnets can be either made through sintering and compression molding with extensive post machining or directly through injection molding. However, injection molding has a loading volume fraction limitation of 0.65 for nylon binders. A novel method of manufacturing bonded permanent magnets with loading fraction greater than 0.65 has been demonstrated using Big Area Additive Manufacturing (BAAM) printers. As energy density is directly proportional to the square of the magnet loading fraction, magnets produced using BAAM printers require less volume and magnetic material compared to that of injection molded magnets on average. A comparative LCA shows that this difference in magnetic powder consumption makes up almost all of the difference in the environmental impact categories. Even after assuming recycled magnetic input, the BAAM magnets perform better environmentally than injection molded magnets, especially in the ozone depletion category. Since BAAM printers can accommodate even higher loading fractions, it is possible that BAAM printers at scale can represent a significant decrease in rare earth mineral consumption and environmental emissions. Furthermore, single screw extrusion enables BAAM printers to have high print speeds and allow them to be economically competitive against injection molding. Therefore, BAAM printed magnets show great promise in helping the transition towards the clean economy.","container-title":"Journel of Manufacturing Systems","title":"Comparative Life Cycle Assessment of Injection Molded and Big Area Additive Manufactured NdFeB Bonded Permanent Magnets","author":[{"family":"Kulkarni","given":"Sameer"},{"family":"Zhao","given":"Fu"},{"family":"Nlebedim","given":"Ikenna C."},{"family":"Fredette","given":"Robert"},{"family":"Paranthaman","given":"M. Parans"}],"issued":{"date-parts":[["2022"]]}}},{"id":2456,"uris":["http://zotero.org/groups/4395508/items/USI3GT5Z"],"itemData":{"id":2456,"type":"article-journal","abstract":"Magnetically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eastAsia="Times New Roman" w:hAnsi="Cambria Math" w:cs="Cambria Math"/>
          <w:sz w:val="24"/>
          <w:szCs w:val="24"/>
        </w:rPr>
        <w:instrText>∼</w:instrText>
      </w:r>
      <w:r w:rsidR="00AB543B">
        <w:rPr>
          <w:rFonts w:ascii="Times New Roman" w:eastAsia="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sidR="0087473D">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113,126–128</w:t>
      </w:r>
      <w:r w:rsidR="0087473D">
        <w:rPr>
          <w:rFonts w:ascii="Times New Roman" w:eastAsia="Times New Roman" w:hAnsi="Times New Roman" w:cs="Times New Roman"/>
          <w:sz w:val="24"/>
          <w:szCs w:val="24"/>
        </w:rPr>
        <w:fldChar w:fldCharType="end"/>
      </w:r>
      <w:r w:rsidR="000870A2">
        <w:rPr>
          <w:rFonts w:ascii="Times New Roman" w:eastAsia="Times New Roman" w:hAnsi="Times New Roman" w:cs="Times New Roman"/>
          <w:sz w:val="24"/>
          <w:szCs w:val="24"/>
        </w:rPr>
        <w:t xml:space="preserve"> </w:t>
      </w:r>
    </w:p>
    <w:p w14:paraId="05888450" w14:textId="6D57FEC5" w:rsidR="00083A67" w:rsidRPr="00F71EB9" w:rsidRDefault="00F71EB9" w:rsidP="00540B16">
      <w:pPr>
        <w:pStyle w:val="Heading3"/>
      </w:pPr>
      <w:bookmarkStart w:id="67" w:name="_Toc140752101"/>
      <w:r w:rsidRPr="00F71EB9">
        <w:t xml:space="preserve">2.4.4 </w:t>
      </w:r>
      <w:r w:rsidR="00083A67" w:rsidRPr="00F71EB9">
        <w:t>Powder Bed Fusion</w:t>
      </w:r>
      <w:bookmarkEnd w:id="67"/>
    </w:p>
    <w:p w14:paraId="661CB644" w14:textId="04383CA3" w:rsidR="006320FB" w:rsidRDefault="006320FB"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PBF</w:t>
      </w:r>
      <w:r w:rsidR="00F71EB9">
        <w:rPr>
          <w:rFonts w:ascii="Times New Roman" w:eastAsia="Times New Roman" w:hAnsi="Times New Roman" w:cs="Times New Roman"/>
          <w:sz w:val="24"/>
          <w:szCs w:val="24"/>
        </w:rPr>
        <w:t xml:space="preserve"> </w:t>
      </w:r>
      <w:r w:rsidR="00662E75">
        <w:rPr>
          <w:rFonts w:ascii="Times New Roman" w:eastAsia="Times New Roman" w:hAnsi="Times New Roman" w:cs="Times New Roman"/>
          <w:sz w:val="24"/>
          <w:szCs w:val="24"/>
        </w:rPr>
        <w:t xml:space="preserve">is a family of </w:t>
      </w:r>
      <w:r w:rsidR="00905E3D">
        <w:rPr>
          <w:rFonts w:ascii="Times New Roman" w:eastAsia="Times New Roman" w:hAnsi="Times New Roman" w:cs="Times New Roman"/>
          <w:sz w:val="24"/>
          <w:szCs w:val="24"/>
        </w:rPr>
        <w:t>AM</w:t>
      </w:r>
      <w:r w:rsidR="00662E75">
        <w:rPr>
          <w:rFonts w:ascii="Times New Roman" w:eastAsia="Times New Roman" w:hAnsi="Times New Roman" w:cs="Times New Roman"/>
          <w:sz w:val="24"/>
          <w:szCs w:val="24"/>
        </w:rPr>
        <w:t xml:space="preserve"> processes in which thermal energy selectively fuses regions of a powder bed. In the context of powder bed, a bed is flat surface or base upon which anything rests. A powder bed is a bed on which powder rests. The powder bed is the location in an </w:t>
      </w:r>
      <w:r w:rsidR="00905E3D">
        <w:rPr>
          <w:rFonts w:ascii="Times New Roman" w:eastAsia="Times New Roman" w:hAnsi="Times New Roman" w:cs="Times New Roman"/>
          <w:sz w:val="24"/>
          <w:szCs w:val="24"/>
        </w:rPr>
        <w:t>AM</w:t>
      </w:r>
      <w:r w:rsidR="00662E75">
        <w:rPr>
          <w:rFonts w:ascii="Times New Roman" w:eastAsia="Times New Roman" w:hAnsi="Times New Roman" w:cs="Times New Roman"/>
          <w:sz w:val="24"/>
          <w:szCs w:val="24"/>
        </w:rPr>
        <w:t xml:space="preserve"> system where the </w:t>
      </w:r>
      <w:r w:rsidR="00662E75">
        <w:rPr>
          <w:rFonts w:ascii="Times New Roman" w:eastAsia="Times New Roman" w:hAnsi="Times New Roman" w:cs="Times New Roman"/>
          <w:sz w:val="24"/>
          <w:szCs w:val="24"/>
        </w:rPr>
        <w:lastRenderedPageBreak/>
        <w:t xml:space="preserve">feedstock is deposited and either fused via heat such as the case of </w:t>
      </w:r>
      <w:r w:rsidR="0074384C">
        <w:rPr>
          <w:rFonts w:ascii="Times New Roman" w:eastAsia="Times New Roman" w:hAnsi="Times New Roman" w:cs="Times New Roman"/>
          <w:sz w:val="24"/>
          <w:szCs w:val="24"/>
        </w:rPr>
        <w:t>PBF or</w:t>
      </w:r>
      <w:r w:rsidR="00662E75">
        <w:rPr>
          <w:rFonts w:ascii="Times New Roman" w:eastAsia="Times New Roman" w:hAnsi="Times New Roman" w:cs="Times New Roman"/>
          <w:sz w:val="24"/>
          <w:szCs w:val="24"/>
        </w:rPr>
        <w:t xml:space="preserve"> bonded via adhesives such as the case of </w:t>
      </w:r>
      <w:r w:rsidR="001B4FBD">
        <w:rPr>
          <w:rFonts w:ascii="Times New Roman" w:eastAsia="Times New Roman" w:hAnsi="Times New Roman" w:cs="Times New Roman"/>
          <w:sz w:val="24"/>
          <w:szCs w:val="24"/>
        </w:rPr>
        <w:t xml:space="preserve">BJT. The thermal heat source of PBF can be laser beams, electron beams, or infrared light. The PBF process that </w:t>
      </w:r>
      <w:r w:rsidR="00A406D2">
        <w:rPr>
          <w:rFonts w:ascii="Times New Roman" w:eastAsia="Times New Roman" w:hAnsi="Times New Roman" w:cs="Times New Roman"/>
          <w:sz w:val="24"/>
          <w:szCs w:val="24"/>
        </w:rPr>
        <w:t>uses</w:t>
      </w:r>
      <w:r w:rsidR="001B4FBD">
        <w:rPr>
          <w:rFonts w:ascii="Times New Roman" w:eastAsia="Times New Roman" w:hAnsi="Times New Roman" w:cs="Times New Roman"/>
          <w:sz w:val="24"/>
          <w:szCs w:val="24"/>
        </w:rPr>
        <w:t xml:space="preserve"> </w:t>
      </w:r>
      <w:r w:rsidR="006D4396">
        <w:rPr>
          <w:rFonts w:ascii="Times New Roman" w:eastAsia="Times New Roman" w:hAnsi="Times New Roman" w:cs="Times New Roman"/>
          <w:sz w:val="24"/>
          <w:szCs w:val="24"/>
        </w:rPr>
        <w:t xml:space="preserve">electron beams is known as the electron beam melting (EBM) process. The PBF processes that use laser beams are </w:t>
      </w:r>
      <w:r w:rsidR="00A406D2">
        <w:rPr>
          <w:rFonts w:ascii="Times New Roman" w:eastAsia="Times New Roman" w:hAnsi="Times New Roman" w:cs="Times New Roman"/>
          <w:sz w:val="24"/>
          <w:szCs w:val="24"/>
        </w:rPr>
        <w:t>selective laser sintering (</w:t>
      </w:r>
      <w:r w:rsidR="006D4396">
        <w:rPr>
          <w:rFonts w:ascii="Times New Roman" w:eastAsia="Times New Roman" w:hAnsi="Times New Roman" w:cs="Times New Roman"/>
          <w:sz w:val="24"/>
          <w:szCs w:val="24"/>
        </w:rPr>
        <w:t>SLS</w:t>
      </w:r>
      <w:r w:rsidR="00A406D2">
        <w:rPr>
          <w:rFonts w:ascii="Times New Roman" w:eastAsia="Times New Roman" w:hAnsi="Times New Roman" w:cs="Times New Roman"/>
          <w:sz w:val="24"/>
          <w:szCs w:val="24"/>
        </w:rPr>
        <w:t>)</w:t>
      </w:r>
      <w:r w:rsidR="006D4396">
        <w:rPr>
          <w:rFonts w:ascii="Times New Roman" w:eastAsia="Times New Roman" w:hAnsi="Times New Roman" w:cs="Times New Roman"/>
          <w:sz w:val="24"/>
          <w:szCs w:val="24"/>
        </w:rPr>
        <w:t xml:space="preserve"> and </w:t>
      </w:r>
      <w:r w:rsidR="00A406D2">
        <w:rPr>
          <w:rFonts w:ascii="Times New Roman" w:eastAsia="Times New Roman" w:hAnsi="Times New Roman" w:cs="Times New Roman"/>
          <w:sz w:val="24"/>
          <w:szCs w:val="24"/>
        </w:rPr>
        <w:t>selective laser melting (</w:t>
      </w:r>
      <w:r w:rsidR="006D4396">
        <w:rPr>
          <w:rFonts w:ascii="Times New Roman" w:eastAsia="Times New Roman" w:hAnsi="Times New Roman" w:cs="Times New Roman"/>
          <w:sz w:val="24"/>
          <w:szCs w:val="24"/>
        </w:rPr>
        <w:t>SLM</w:t>
      </w:r>
      <w:r w:rsidR="00A406D2">
        <w:rPr>
          <w:rFonts w:ascii="Times New Roman" w:eastAsia="Times New Roman" w:hAnsi="Times New Roman" w:cs="Times New Roman"/>
          <w:sz w:val="24"/>
          <w:szCs w:val="24"/>
        </w:rPr>
        <w:t>)</w:t>
      </w:r>
      <w:r w:rsidR="006D4396">
        <w:rPr>
          <w:rFonts w:ascii="Times New Roman" w:eastAsia="Times New Roman" w:hAnsi="Times New Roman" w:cs="Times New Roman"/>
          <w:sz w:val="24"/>
          <w:szCs w:val="24"/>
        </w:rPr>
        <w:t xml:space="preserve">. In SLS, the laser is used to sinter the powder without reaching the melting point of the feedstock powder. In </w:t>
      </w:r>
      <w:r w:rsidR="00A406D2">
        <w:rPr>
          <w:rFonts w:ascii="Times New Roman" w:eastAsia="Times New Roman" w:hAnsi="Times New Roman" w:cs="Times New Roman"/>
          <w:sz w:val="24"/>
          <w:szCs w:val="24"/>
        </w:rPr>
        <w:t>SLM</w:t>
      </w:r>
      <w:r w:rsidR="006D4396">
        <w:rPr>
          <w:rFonts w:ascii="Times New Roman" w:eastAsia="Times New Roman" w:hAnsi="Times New Roman" w:cs="Times New Roman"/>
          <w:sz w:val="24"/>
          <w:szCs w:val="24"/>
        </w:rPr>
        <w:t xml:space="preserve">, the laser is used to melt the powder by exceeding the melting temperature of the feedstock powder. The most recent ASTM </w:t>
      </w:r>
      <w:r w:rsidR="00A406D2">
        <w:rPr>
          <w:rFonts w:ascii="Times New Roman" w:eastAsia="Times New Roman" w:hAnsi="Times New Roman" w:cs="Times New Roman"/>
          <w:sz w:val="24"/>
          <w:szCs w:val="24"/>
        </w:rPr>
        <w:t xml:space="preserve">International (ASTM) </w:t>
      </w:r>
      <w:r w:rsidR="006D4396">
        <w:rPr>
          <w:rFonts w:ascii="Times New Roman" w:eastAsia="Times New Roman" w:hAnsi="Times New Roman" w:cs="Times New Roman"/>
          <w:sz w:val="24"/>
          <w:szCs w:val="24"/>
        </w:rPr>
        <w:t xml:space="preserve">standard </w:t>
      </w:r>
      <w:r w:rsidR="00A406D2">
        <w:rPr>
          <w:rFonts w:ascii="Times New Roman" w:eastAsia="Times New Roman" w:hAnsi="Times New Roman" w:cs="Times New Roman"/>
          <w:sz w:val="24"/>
          <w:szCs w:val="24"/>
        </w:rPr>
        <w:t>classifies</w:t>
      </w:r>
      <w:r w:rsidR="006D4396">
        <w:rPr>
          <w:rFonts w:ascii="Times New Roman" w:eastAsia="Times New Roman" w:hAnsi="Times New Roman" w:cs="Times New Roman"/>
          <w:sz w:val="24"/>
          <w:szCs w:val="24"/>
        </w:rPr>
        <w:t xml:space="preserve"> both SLS and SLM to be laser sintering. SLS, SLS, and EBM are the three most common PBF processes.</w:t>
      </w:r>
      <w:r w:rsidR="0074384C">
        <w:rPr>
          <w:rFonts w:ascii="Times New Roman" w:eastAsia="Times New Roman" w:hAnsi="Times New Roman" w:cs="Times New Roman"/>
          <w:sz w:val="24"/>
          <w:szCs w:val="24"/>
        </w:rPr>
        <w:t xml:space="preserve"> </w:t>
      </w:r>
      <w:r w:rsidR="00A406D2">
        <w:rPr>
          <w:rFonts w:ascii="Times New Roman" w:eastAsia="Times New Roman" w:hAnsi="Times New Roman" w:cs="Times New Roman"/>
          <w:sz w:val="24"/>
          <w:szCs w:val="24"/>
        </w:rPr>
        <w:t>Figure 2.7 illustrates t</w:t>
      </w:r>
      <w:r w:rsidR="0074384C">
        <w:rPr>
          <w:rFonts w:ascii="Times New Roman" w:eastAsia="Times New Roman" w:hAnsi="Times New Roman" w:cs="Times New Roman"/>
          <w:sz w:val="24"/>
          <w:szCs w:val="24"/>
        </w:rPr>
        <w:t>hese three processes. Figure 2.7 is an amalgamation of the three process</w:t>
      </w:r>
      <w:r w:rsidR="00A406D2">
        <w:rPr>
          <w:rFonts w:ascii="Times New Roman" w:eastAsia="Times New Roman" w:hAnsi="Times New Roman" w:cs="Times New Roman"/>
          <w:sz w:val="24"/>
          <w:szCs w:val="24"/>
        </w:rPr>
        <w:t>es.</w:t>
      </w:r>
      <w:r w:rsidR="0074384C">
        <w:rPr>
          <w:rFonts w:ascii="Times New Roman" w:eastAsia="Times New Roman" w:hAnsi="Times New Roman" w:cs="Times New Roman"/>
          <w:sz w:val="24"/>
          <w:szCs w:val="24"/>
        </w:rPr>
        <w:t xml:space="preserve"> </w:t>
      </w:r>
      <w:r w:rsidR="00A406D2">
        <w:rPr>
          <w:rFonts w:ascii="Times New Roman" w:eastAsia="Times New Roman" w:hAnsi="Times New Roman" w:cs="Times New Roman"/>
          <w:sz w:val="24"/>
          <w:szCs w:val="24"/>
        </w:rPr>
        <w:t xml:space="preserve">The following </w:t>
      </w:r>
      <w:r w:rsidR="0074384C">
        <w:rPr>
          <w:rFonts w:ascii="Times New Roman" w:eastAsia="Times New Roman" w:hAnsi="Times New Roman" w:cs="Times New Roman"/>
          <w:sz w:val="24"/>
          <w:szCs w:val="24"/>
        </w:rPr>
        <w:t xml:space="preserve">differences </w:t>
      </w:r>
      <w:r w:rsidR="00A406D2">
        <w:rPr>
          <w:rFonts w:ascii="Times New Roman" w:eastAsia="Times New Roman" w:hAnsi="Times New Roman" w:cs="Times New Roman"/>
          <w:sz w:val="24"/>
          <w:szCs w:val="24"/>
        </w:rPr>
        <w:t xml:space="preserve">are </w:t>
      </w:r>
      <w:r w:rsidR="0074384C">
        <w:rPr>
          <w:rFonts w:ascii="Times New Roman" w:eastAsia="Times New Roman" w:hAnsi="Times New Roman" w:cs="Times New Roman"/>
          <w:sz w:val="24"/>
          <w:szCs w:val="24"/>
        </w:rPr>
        <w:t>indicated via text in the image: EBM uses an electron beam</w:t>
      </w:r>
      <w:r w:rsidR="00A406D2">
        <w:rPr>
          <w:rFonts w:ascii="Times New Roman" w:eastAsia="Times New Roman" w:hAnsi="Times New Roman" w:cs="Times New Roman"/>
          <w:sz w:val="24"/>
          <w:szCs w:val="24"/>
        </w:rPr>
        <w:t>,</w:t>
      </w:r>
      <w:r w:rsidR="0074384C">
        <w:rPr>
          <w:rFonts w:ascii="Times New Roman" w:eastAsia="Times New Roman" w:hAnsi="Times New Roman" w:cs="Times New Roman"/>
          <w:sz w:val="24"/>
          <w:szCs w:val="24"/>
        </w:rPr>
        <w:t xml:space="preserve"> </w:t>
      </w:r>
      <w:r w:rsidR="00A406D2">
        <w:rPr>
          <w:rFonts w:ascii="Times New Roman" w:eastAsia="Times New Roman" w:hAnsi="Times New Roman" w:cs="Times New Roman"/>
          <w:sz w:val="24"/>
          <w:szCs w:val="24"/>
        </w:rPr>
        <w:t>whereas</w:t>
      </w:r>
      <w:r w:rsidR="0074384C">
        <w:rPr>
          <w:rFonts w:ascii="Times New Roman" w:eastAsia="Times New Roman" w:hAnsi="Times New Roman" w:cs="Times New Roman"/>
          <w:sz w:val="24"/>
          <w:szCs w:val="24"/>
        </w:rPr>
        <w:t xml:space="preserve"> SLS and SLM use laser beams; EBM and SLM melt the powder feedstock</w:t>
      </w:r>
      <w:r w:rsidR="00A406D2">
        <w:rPr>
          <w:rFonts w:ascii="Times New Roman" w:eastAsia="Times New Roman" w:hAnsi="Times New Roman" w:cs="Times New Roman"/>
          <w:sz w:val="24"/>
          <w:szCs w:val="24"/>
        </w:rPr>
        <w:t>,</w:t>
      </w:r>
      <w:r w:rsidR="0074384C">
        <w:rPr>
          <w:rFonts w:ascii="Times New Roman" w:eastAsia="Times New Roman" w:hAnsi="Times New Roman" w:cs="Times New Roman"/>
          <w:sz w:val="24"/>
          <w:szCs w:val="24"/>
        </w:rPr>
        <w:t xml:space="preserve"> </w:t>
      </w:r>
      <w:r w:rsidR="00A406D2">
        <w:rPr>
          <w:rFonts w:ascii="Times New Roman" w:eastAsia="Times New Roman" w:hAnsi="Times New Roman" w:cs="Times New Roman"/>
          <w:sz w:val="24"/>
          <w:szCs w:val="24"/>
        </w:rPr>
        <w:t>whereas</w:t>
      </w:r>
      <w:r w:rsidR="0074384C">
        <w:rPr>
          <w:rFonts w:ascii="Times New Roman" w:eastAsia="Times New Roman" w:hAnsi="Times New Roman" w:cs="Times New Roman"/>
          <w:sz w:val="24"/>
          <w:szCs w:val="24"/>
        </w:rPr>
        <w:t xml:space="preserve"> SLS sinters it.</w:t>
      </w:r>
      <w:r w:rsidR="00662E75">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{"citationID":"lu294fzp","properties":{"formattedCitation":"\\super 112,113,129\\nosupersub{}","plainCitation":"112,113,129","noteIndex":0},"citationItems":[{"id":2607,"uris":["http://zotero.org/users/2975302/items/H4NDVPE3"],"itemData":{"id":2607,"type":"report","abstract":"Additive manufacturing — General principles — Fundamentals and vocabulary","genre":"International Standard","language":"en","number":"ASTM ISO/ASTM52900-21","publisher":"American Society for Testing and Materials (ASTM)","title":"ISO/ASTM 52900:2021","title-short":"ISO/ASTM 52900","URL":"https://www.iso.org/cms/render/live/en/sites/isoorg/contents/data/standard/07/45/74514.html","author":[{"family":"American Society for Testing and Materials (ASTM)","given":""}],"accessed":{"date-parts":[["2022",1,19]]},"issued":{"date-parts":[["2022",3,2]]}}},{"id":3230,"uris":["http://zotero.org/groups/4395508/items/RYUNV4Z9"],"itemData":{"id":3230,"type":"article-journal","abstract":"Permanent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P."}],"accessed":{"date-parts":[["2022",5,13]]},"issued":{"date-parts":[["2022",5,1]]}}},{"id":3285,"uris":["http://zotero.org/groups/4395508/items/GPXEFVXH"],"itemData":{"id":3285,"type":"entry-dictionary","container-title":"OED Online","language":"en-GB","publisher":"Oxford University Press","source":"Oxford English Dictionary","title":"bed, n.","URL":"http://www.oed.com/view/Entry/16801","accessed":{"date-parts":[["2022",12,13]]}}}],"schema":"https://github.com/citation-style-language/schema/raw/master/csl-citation.json"} </w:instrText>
      </w:r>
      <w:r w:rsidR="00662E75">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112,113,129</w:t>
      </w:r>
      <w:r w:rsidR="00662E75">
        <w:rPr>
          <w:rFonts w:ascii="Times New Roman" w:eastAsia="Times New Roman" w:hAnsi="Times New Roman" w:cs="Times New Roman"/>
          <w:sz w:val="24"/>
          <w:szCs w:val="24"/>
        </w:rPr>
        <w:fldChar w:fldCharType="end"/>
      </w:r>
    </w:p>
    <w:p w14:paraId="742B4FA4" w14:textId="7C8BC899" w:rsidR="00CF2687" w:rsidRDefault="00D27CFC" w:rsidP="001B474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00A55A42">
        <w:rPr>
          <w:rFonts w:ascii="Times New Roman" w:eastAsia="Times New Roman" w:hAnsi="Times New Roman" w:cs="Times New Roman"/>
          <w:sz w:val="24"/>
          <w:szCs w:val="24"/>
        </w:rPr>
        <w:t>PBF</w:t>
      </w:r>
      <w:r>
        <w:rPr>
          <w:rFonts w:ascii="Times New Roman" w:eastAsia="Times New Roman" w:hAnsi="Times New Roman" w:cs="Times New Roman"/>
          <w:sz w:val="24"/>
          <w:szCs w:val="24"/>
        </w:rPr>
        <w:t xml:space="preserve"> processes offer very high shape complexity and dimensional resolution. The printed object could be made fully dense with mechanical properties that are near that of </w:t>
      </w:r>
      <w:r w:rsidR="00A55A4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bulk material. PB</w:t>
      </w:r>
      <w:r w:rsidR="00F71EB9">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w:t>
      </w:r>
      <w:r w:rsidR="00807B27">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can work directly with metal powders to fuse them together.</w:t>
      </w:r>
      <w:r w:rsidR="00807B27">
        <w:rPr>
          <w:rFonts w:ascii="Times New Roman" w:eastAsia="Times New Roman" w:hAnsi="Times New Roman" w:cs="Times New Roman"/>
          <w:sz w:val="24"/>
          <w:szCs w:val="24"/>
        </w:rPr>
        <w:t xml:space="preserve"> It </w:t>
      </w:r>
      <w:r w:rsidR="00A55A42">
        <w:rPr>
          <w:rFonts w:ascii="Times New Roman" w:eastAsia="Times New Roman" w:hAnsi="Times New Roman" w:cs="Times New Roman"/>
          <w:sz w:val="24"/>
          <w:szCs w:val="24"/>
        </w:rPr>
        <w:t>can produce</w:t>
      </w:r>
      <w:r w:rsidR="00807B27">
        <w:rPr>
          <w:rFonts w:ascii="Times New Roman" w:eastAsia="Times New Roman" w:hAnsi="Times New Roman" w:cs="Times New Roman"/>
          <w:sz w:val="24"/>
          <w:szCs w:val="24"/>
        </w:rPr>
        <w:t xml:space="preserve"> magnets without </w:t>
      </w:r>
      <w:r w:rsidR="00A55A42">
        <w:rPr>
          <w:rFonts w:ascii="Times New Roman" w:eastAsia="Times New Roman" w:hAnsi="Times New Roman" w:cs="Times New Roman"/>
          <w:sz w:val="24"/>
          <w:szCs w:val="24"/>
        </w:rPr>
        <w:t xml:space="preserve">bonding </w:t>
      </w:r>
      <w:r w:rsidR="00807B27">
        <w:rPr>
          <w:rFonts w:ascii="Times New Roman" w:eastAsia="Times New Roman" w:hAnsi="Times New Roman" w:cs="Times New Roman"/>
          <w:sz w:val="24"/>
          <w:szCs w:val="24"/>
        </w:rPr>
        <w:t xml:space="preserve">the magnet material within </w:t>
      </w:r>
      <w:r w:rsidR="00A55A42">
        <w:rPr>
          <w:rFonts w:ascii="Times New Roman" w:eastAsia="Times New Roman" w:hAnsi="Times New Roman" w:cs="Times New Roman"/>
          <w:sz w:val="24"/>
          <w:szCs w:val="24"/>
        </w:rPr>
        <w:t xml:space="preserve">a </w:t>
      </w:r>
      <w:r w:rsidR="00807B27">
        <w:rPr>
          <w:rFonts w:ascii="Times New Roman" w:eastAsia="Times New Roman" w:hAnsi="Times New Roman" w:cs="Times New Roman"/>
          <w:sz w:val="24"/>
          <w:szCs w:val="24"/>
        </w:rPr>
        <w:t>polymer, which does</w:t>
      </w:r>
      <w:r w:rsidR="00A55A42">
        <w:rPr>
          <w:rFonts w:ascii="Times New Roman" w:eastAsia="Times New Roman" w:hAnsi="Times New Roman" w:cs="Times New Roman"/>
          <w:sz w:val="24"/>
          <w:szCs w:val="24"/>
        </w:rPr>
        <w:t xml:space="preserve"> </w:t>
      </w:r>
      <w:r w:rsidR="00807B27">
        <w:rPr>
          <w:rFonts w:ascii="Times New Roman" w:eastAsia="Times New Roman" w:hAnsi="Times New Roman" w:cs="Times New Roman"/>
          <w:sz w:val="24"/>
          <w:szCs w:val="24"/>
        </w:rPr>
        <w:t>n</w:t>
      </w:r>
      <w:r w:rsidR="00A55A42">
        <w:rPr>
          <w:rFonts w:ascii="Times New Roman" w:eastAsia="Times New Roman" w:hAnsi="Times New Roman" w:cs="Times New Roman"/>
          <w:sz w:val="24"/>
          <w:szCs w:val="24"/>
        </w:rPr>
        <w:t>o</w:t>
      </w:r>
      <w:r w:rsidR="00807B27">
        <w:rPr>
          <w:rFonts w:ascii="Times New Roman" w:eastAsia="Times New Roman" w:hAnsi="Times New Roman" w:cs="Times New Roman"/>
          <w:sz w:val="24"/>
          <w:szCs w:val="24"/>
        </w:rPr>
        <w:t>t contribute to the</w:t>
      </w:r>
      <w:r w:rsidR="00A55A42">
        <w:rPr>
          <w:rFonts w:ascii="Times New Roman" w:eastAsia="Times New Roman" w:hAnsi="Times New Roman" w:cs="Times New Roman"/>
          <w:sz w:val="24"/>
          <w:szCs w:val="24"/>
        </w:rPr>
        <w:t xml:space="preserve"> magnet’s</w:t>
      </w:r>
      <w:r w:rsidR="00807B27">
        <w:rPr>
          <w:rFonts w:ascii="Times New Roman" w:eastAsia="Times New Roman" w:hAnsi="Times New Roman" w:cs="Times New Roman"/>
          <w:sz w:val="24"/>
          <w:szCs w:val="24"/>
        </w:rPr>
        <w:t xml:space="preserve"> magnetic properties. </w:t>
      </w:r>
      <w:r w:rsidR="00A55A42">
        <w:rPr>
          <w:rFonts w:ascii="Times New Roman" w:eastAsia="Times New Roman" w:hAnsi="Times New Roman" w:cs="Times New Roman"/>
          <w:sz w:val="24"/>
          <w:szCs w:val="24"/>
        </w:rPr>
        <w:t>Therefore,</w:t>
      </w:r>
      <w:r w:rsidR="00807B27">
        <w:rPr>
          <w:rFonts w:ascii="Times New Roman" w:eastAsia="Times New Roman" w:hAnsi="Times New Roman" w:cs="Times New Roman"/>
          <w:sz w:val="24"/>
          <w:szCs w:val="24"/>
        </w:rPr>
        <w:t xml:space="preserve"> many attempts </w:t>
      </w:r>
      <w:r w:rsidR="00305985">
        <w:rPr>
          <w:rFonts w:ascii="Times New Roman" w:eastAsia="Times New Roman" w:hAnsi="Times New Roman" w:cs="Times New Roman"/>
          <w:sz w:val="24"/>
          <w:szCs w:val="24"/>
        </w:rPr>
        <w:t xml:space="preserve">have been made </w:t>
      </w:r>
      <w:r w:rsidR="00807B27">
        <w:rPr>
          <w:rFonts w:ascii="Times New Roman" w:eastAsia="Times New Roman" w:hAnsi="Times New Roman" w:cs="Times New Roman"/>
          <w:sz w:val="24"/>
          <w:szCs w:val="24"/>
        </w:rPr>
        <w:t xml:space="preserve">to </w:t>
      </w:r>
      <w:r w:rsidR="00305985">
        <w:rPr>
          <w:rFonts w:ascii="Times New Roman" w:eastAsia="Times New Roman" w:hAnsi="Times New Roman" w:cs="Times New Roman"/>
          <w:sz w:val="24"/>
          <w:szCs w:val="24"/>
        </w:rPr>
        <w:t>manufacture magnets via</w:t>
      </w:r>
      <w:r w:rsidR="00807B27">
        <w:rPr>
          <w:rFonts w:ascii="Times New Roman" w:eastAsia="Times New Roman" w:hAnsi="Times New Roman" w:cs="Times New Roman"/>
          <w:sz w:val="24"/>
          <w:szCs w:val="24"/>
        </w:rPr>
        <w:t xml:space="preserve"> PB</w:t>
      </w:r>
      <w:r w:rsidR="00F71EB9">
        <w:rPr>
          <w:rFonts w:ascii="Times New Roman" w:eastAsia="Times New Roman" w:hAnsi="Times New Roman" w:cs="Times New Roman"/>
          <w:sz w:val="24"/>
          <w:szCs w:val="24"/>
        </w:rPr>
        <w:t>F</w:t>
      </w:r>
      <w:r w:rsidR="00807B27">
        <w:rPr>
          <w:rFonts w:ascii="Times New Roman" w:eastAsia="Times New Roman" w:hAnsi="Times New Roman" w:cs="Times New Roman"/>
          <w:sz w:val="24"/>
          <w:szCs w:val="24"/>
        </w:rPr>
        <w:t>.</w:t>
      </w:r>
      <w:r w:rsidR="00807B27">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{"citationID":"swcuWPvg","properties":{"formattedCitation":"\\super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sidR="00807B27">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113</w:t>
      </w:r>
      <w:r w:rsidR="00807B27">
        <w:rPr>
          <w:rFonts w:ascii="Times New Roman" w:eastAsia="Times New Roman" w:hAnsi="Times New Roman" w:cs="Times New Roman"/>
          <w:sz w:val="24"/>
          <w:szCs w:val="24"/>
        </w:rPr>
        <w:fldChar w:fldCharType="end"/>
      </w:r>
    </w:p>
    <w:p w14:paraId="4767ECE4" w14:textId="426E587B" w:rsidR="00992999" w:rsidRDefault="00807B27" w:rsidP="0099299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SLS has been </w:t>
      </w:r>
      <w:r w:rsidR="00305985">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to produce NdFeB and SmCo </w:t>
      </w:r>
      <w:r w:rsidR="008F5DDF">
        <w:rPr>
          <w:rFonts w:ascii="Times New Roman" w:eastAsia="Times New Roman" w:hAnsi="Times New Roman" w:cs="Times New Roman"/>
          <w:sz w:val="24"/>
          <w:szCs w:val="24"/>
        </w:rPr>
        <w:t>PM</w:t>
      </w:r>
      <w:r>
        <w:rPr>
          <w:rFonts w:ascii="Times New Roman" w:eastAsia="Times New Roman" w:hAnsi="Times New Roman" w:cs="Times New Roman"/>
          <w:sz w:val="24"/>
          <w:szCs w:val="24"/>
        </w:rPr>
        <w:t>s. SLM has been used to produce</w:t>
      </w:r>
      <w:r w:rsidR="003044EE">
        <w:rPr>
          <w:rFonts w:ascii="Times New Roman" w:eastAsia="Times New Roman" w:hAnsi="Times New Roman" w:cs="Times New Roman"/>
          <w:sz w:val="24"/>
          <w:szCs w:val="24"/>
        </w:rPr>
        <w:t xml:space="preserve"> NdFeB </w:t>
      </w:r>
      <w:r w:rsidR="008F5DDF">
        <w:rPr>
          <w:rFonts w:ascii="Times New Roman" w:eastAsia="Times New Roman" w:hAnsi="Times New Roman" w:cs="Times New Roman"/>
          <w:sz w:val="24"/>
          <w:szCs w:val="24"/>
        </w:rPr>
        <w:t>PM</w:t>
      </w:r>
      <w:r w:rsidR="003044EE">
        <w:rPr>
          <w:rFonts w:ascii="Times New Roman" w:eastAsia="Times New Roman" w:hAnsi="Times New Roman" w:cs="Times New Roman"/>
          <w:sz w:val="24"/>
          <w:szCs w:val="24"/>
        </w:rPr>
        <w:t xml:space="preserve">s. EBM has been used to produce AlNiCo </w:t>
      </w:r>
      <w:r w:rsidR="008F5DDF">
        <w:rPr>
          <w:rFonts w:ascii="Times New Roman" w:eastAsia="Times New Roman" w:hAnsi="Times New Roman" w:cs="Times New Roman"/>
          <w:sz w:val="24"/>
          <w:szCs w:val="24"/>
        </w:rPr>
        <w:t>PM</w:t>
      </w:r>
      <w:r w:rsidR="003044EE">
        <w:rPr>
          <w:rFonts w:ascii="Times New Roman" w:eastAsia="Times New Roman" w:hAnsi="Times New Roman" w:cs="Times New Roman"/>
          <w:sz w:val="24"/>
          <w:szCs w:val="24"/>
        </w:rPr>
        <w:t>s. Some of these attempts have</w:t>
      </w:r>
      <w:r w:rsidR="00305985">
        <w:rPr>
          <w:rFonts w:ascii="Times New Roman" w:eastAsia="Times New Roman" w:hAnsi="Times New Roman" w:cs="Times New Roman"/>
          <w:sz w:val="24"/>
          <w:szCs w:val="24"/>
        </w:rPr>
        <w:t xml:space="preserve"> successfully produced high-density</w:t>
      </w:r>
      <w:r w:rsidR="003044EE">
        <w:rPr>
          <w:rFonts w:ascii="Times New Roman" w:eastAsia="Times New Roman" w:hAnsi="Times New Roman" w:cs="Times New Roman"/>
          <w:sz w:val="24"/>
          <w:szCs w:val="24"/>
        </w:rPr>
        <w:t xml:space="preserve"> magnets. For example, Kolb et al. have succe</w:t>
      </w:r>
      <w:r w:rsidR="00305985">
        <w:rPr>
          <w:rFonts w:ascii="Times New Roman" w:eastAsia="Times New Roman" w:hAnsi="Times New Roman" w:cs="Times New Roman"/>
          <w:sz w:val="24"/>
          <w:szCs w:val="24"/>
        </w:rPr>
        <w:t>ssfully produced</w:t>
      </w:r>
      <w:r w:rsidR="003044EE">
        <w:rPr>
          <w:rFonts w:ascii="Times New Roman" w:eastAsia="Times New Roman" w:hAnsi="Times New Roman" w:cs="Times New Roman"/>
          <w:sz w:val="24"/>
          <w:szCs w:val="24"/>
        </w:rPr>
        <w:t xml:space="preserve"> NdFeB of up to 0.93 relative density to its fully dense sintered variant. PB</w:t>
      </w:r>
      <w:r w:rsidR="00F71EB9">
        <w:rPr>
          <w:rFonts w:ascii="Times New Roman" w:eastAsia="Times New Roman" w:hAnsi="Times New Roman" w:cs="Times New Roman"/>
          <w:sz w:val="24"/>
          <w:szCs w:val="24"/>
        </w:rPr>
        <w:t>F</w:t>
      </w:r>
      <w:r w:rsidR="003044EE">
        <w:rPr>
          <w:rFonts w:ascii="Times New Roman" w:eastAsia="Times New Roman" w:hAnsi="Times New Roman" w:cs="Times New Roman"/>
          <w:sz w:val="24"/>
          <w:szCs w:val="24"/>
        </w:rPr>
        <w:t xml:space="preserve"> ha</w:t>
      </w:r>
      <w:r w:rsidR="00305985">
        <w:rPr>
          <w:rFonts w:ascii="Times New Roman" w:eastAsia="Times New Roman" w:hAnsi="Times New Roman" w:cs="Times New Roman"/>
          <w:sz w:val="24"/>
          <w:szCs w:val="24"/>
        </w:rPr>
        <w:t>s</w:t>
      </w:r>
      <w:r w:rsidR="003044EE">
        <w:rPr>
          <w:rFonts w:ascii="Times New Roman" w:eastAsia="Times New Roman" w:hAnsi="Times New Roman" w:cs="Times New Roman"/>
          <w:sz w:val="24"/>
          <w:szCs w:val="24"/>
        </w:rPr>
        <w:t xml:space="preserve"> produced magnets with the highest density among all the AM processes. However, this </w:t>
      </w:r>
      <w:r w:rsidR="00305985">
        <w:rPr>
          <w:rFonts w:ascii="Times New Roman" w:eastAsia="Times New Roman" w:hAnsi="Times New Roman" w:cs="Times New Roman"/>
          <w:sz w:val="24"/>
          <w:szCs w:val="24"/>
        </w:rPr>
        <w:t xml:space="preserve">density </w:t>
      </w:r>
      <w:r w:rsidR="003044EE">
        <w:rPr>
          <w:rFonts w:ascii="Times New Roman" w:eastAsia="Times New Roman" w:hAnsi="Times New Roman" w:cs="Times New Roman"/>
          <w:sz w:val="24"/>
          <w:szCs w:val="24"/>
        </w:rPr>
        <w:t xml:space="preserve">does not translate to high </w:t>
      </w:r>
      <w:r w:rsidR="009420EB">
        <w:rPr>
          <w:rFonts w:ascii="Times New Roman" w:eastAsia="Times New Roman" w:hAnsi="Times New Roman" w:cs="Times New Roman"/>
          <w:sz w:val="24"/>
          <w:szCs w:val="24"/>
        </w:rPr>
        <w:lastRenderedPageBreak/>
        <w:t>magnetic properties. In fact, the magnetic properties of PB</w:t>
      </w:r>
      <w:r w:rsidR="00F71EB9">
        <w:rPr>
          <w:rFonts w:ascii="Times New Roman" w:eastAsia="Times New Roman" w:hAnsi="Times New Roman" w:cs="Times New Roman"/>
          <w:sz w:val="24"/>
          <w:szCs w:val="24"/>
        </w:rPr>
        <w:t>F</w:t>
      </w:r>
      <w:r w:rsidR="009420EB">
        <w:rPr>
          <w:rFonts w:ascii="Times New Roman" w:eastAsia="Times New Roman" w:hAnsi="Times New Roman" w:cs="Times New Roman"/>
          <w:sz w:val="24"/>
          <w:szCs w:val="24"/>
        </w:rPr>
        <w:t xml:space="preserve"> magnets are quite poor. All PB</w:t>
      </w:r>
      <w:r w:rsidR="00F71EB9">
        <w:rPr>
          <w:rFonts w:ascii="Times New Roman" w:eastAsia="Times New Roman" w:hAnsi="Times New Roman" w:cs="Times New Roman"/>
          <w:sz w:val="24"/>
          <w:szCs w:val="24"/>
        </w:rPr>
        <w:t>F</w:t>
      </w:r>
      <w:r w:rsidR="009420EB">
        <w:rPr>
          <w:rFonts w:ascii="Times New Roman" w:eastAsia="Times New Roman" w:hAnsi="Times New Roman" w:cs="Times New Roman"/>
          <w:sz w:val="24"/>
          <w:szCs w:val="24"/>
        </w:rPr>
        <w:t xml:space="preserve"> processes </w:t>
      </w:r>
      <w:r w:rsidR="00305985">
        <w:rPr>
          <w:rFonts w:ascii="Times New Roman" w:eastAsia="Times New Roman" w:hAnsi="Times New Roman" w:cs="Times New Roman"/>
          <w:sz w:val="24"/>
          <w:szCs w:val="24"/>
        </w:rPr>
        <w:t>use</w:t>
      </w:r>
      <w:r w:rsidR="009420EB">
        <w:rPr>
          <w:rFonts w:ascii="Times New Roman" w:eastAsia="Times New Roman" w:hAnsi="Times New Roman" w:cs="Times New Roman"/>
          <w:sz w:val="24"/>
          <w:szCs w:val="24"/>
        </w:rPr>
        <w:t xml:space="preserve"> thermal energy to fuse the feedstock powder, but this high</w:t>
      </w:r>
      <w:r w:rsidR="00305985">
        <w:rPr>
          <w:rFonts w:ascii="Times New Roman" w:eastAsia="Times New Roman" w:hAnsi="Times New Roman" w:cs="Times New Roman"/>
          <w:sz w:val="24"/>
          <w:szCs w:val="24"/>
        </w:rPr>
        <w:t>-</w:t>
      </w:r>
      <w:r w:rsidR="009420EB">
        <w:rPr>
          <w:rFonts w:ascii="Times New Roman" w:eastAsia="Times New Roman" w:hAnsi="Times New Roman" w:cs="Times New Roman"/>
          <w:sz w:val="24"/>
          <w:szCs w:val="24"/>
        </w:rPr>
        <w:t xml:space="preserve">temperature environment often destroys or severely damages the microstructure of the magnetic alloy powders and can prevent the formation of microstructures that support strong magnetic properties. </w:t>
      </w:r>
      <w:r w:rsidR="00BD66FF">
        <w:rPr>
          <w:rFonts w:ascii="Times New Roman" w:eastAsia="Times New Roman" w:hAnsi="Times New Roman" w:cs="Times New Roman"/>
          <w:sz w:val="24"/>
          <w:szCs w:val="24"/>
        </w:rPr>
        <w:t>D</w:t>
      </w:r>
      <w:r w:rsidR="009420EB">
        <w:rPr>
          <w:rFonts w:ascii="Times New Roman" w:eastAsia="Times New Roman" w:hAnsi="Times New Roman" w:cs="Times New Roman"/>
          <w:sz w:val="24"/>
          <w:szCs w:val="24"/>
        </w:rPr>
        <w:t>espite full or nearly full densit</w:t>
      </w:r>
      <w:r w:rsidR="00BD66FF">
        <w:rPr>
          <w:rFonts w:ascii="Times New Roman" w:eastAsia="Times New Roman" w:hAnsi="Times New Roman" w:cs="Times New Roman"/>
          <w:sz w:val="24"/>
          <w:szCs w:val="24"/>
        </w:rPr>
        <w:t>y</w:t>
      </w:r>
      <w:r w:rsidR="009420EB">
        <w:rPr>
          <w:rFonts w:ascii="Times New Roman" w:eastAsia="Times New Roman" w:hAnsi="Times New Roman" w:cs="Times New Roman"/>
          <w:sz w:val="24"/>
          <w:szCs w:val="24"/>
        </w:rPr>
        <w:t xml:space="preserve"> magnets </w:t>
      </w:r>
      <w:r w:rsidR="00BD66FF">
        <w:rPr>
          <w:rFonts w:ascii="Times New Roman" w:eastAsia="Times New Roman" w:hAnsi="Times New Roman" w:cs="Times New Roman"/>
          <w:sz w:val="24"/>
          <w:szCs w:val="24"/>
        </w:rPr>
        <w:t>being</w:t>
      </w:r>
      <w:r w:rsidR="009420EB">
        <w:rPr>
          <w:rFonts w:ascii="Times New Roman" w:eastAsia="Times New Roman" w:hAnsi="Times New Roman" w:cs="Times New Roman"/>
          <w:sz w:val="24"/>
          <w:szCs w:val="24"/>
        </w:rPr>
        <w:t xml:space="preserve"> </w:t>
      </w:r>
      <w:r w:rsidR="00F67BB4">
        <w:rPr>
          <w:rFonts w:ascii="Times New Roman" w:eastAsia="Times New Roman" w:hAnsi="Times New Roman" w:cs="Times New Roman"/>
          <w:sz w:val="24"/>
          <w:szCs w:val="24"/>
        </w:rPr>
        <w:t>achieved via PB</w:t>
      </w:r>
      <w:r w:rsidR="00F71EB9">
        <w:rPr>
          <w:rFonts w:ascii="Times New Roman" w:eastAsia="Times New Roman" w:hAnsi="Times New Roman" w:cs="Times New Roman"/>
          <w:sz w:val="24"/>
          <w:szCs w:val="24"/>
        </w:rPr>
        <w:t>F</w:t>
      </w:r>
      <w:r w:rsidR="00F67BB4">
        <w:rPr>
          <w:rFonts w:ascii="Times New Roman" w:eastAsia="Times New Roman" w:hAnsi="Times New Roman" w:cs="Times New Roman"/>
          <w:sz w:val="24"/>
          <w:szCs w:val="24"/>
        </w:rPr>
        <w:t>, the strong magnetic properties associated with those high densities have yet to appear</w:t>
      </w:r>
      <w:r w:rsidR="00BD66FF">
        <w:rPr>
          <w:rFonts w:ascii="Times New Roman" w:eastAsia="Times New Roman" w:hAnsi="Times New Roman" w:cs="Times New Roman"/>
          <w:sz w:val="24"/>
          <w:szCs w:val="24"/>
        </w:rPr>
        <w:t xml:space="preserve"> because of the lack of microstructure phases desirable for magnets</w:t>
      </w:r>
      <w:r w:rsidR="00F67BB4">
        <w:rPr>
          <w:rFonts w:ascii="Times New Roman" w:eastAsia="Times New Roman" w:hAnsi="Times New Roman" w:cs="Times New Roman"/>
          <w:sz w:val="24"/>
          <w:szCs w:val="24"/>
        </w:rPr>
        <w:t>.</w:t>
      </w:r>
      <w:r w:rsidR="003044EE">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{"citationID":"hjL5127s","properties":{"formattedCitation":"\\super 113,130\\nosupersub{}","plainCitation":"113,130","noteIndex":0},"citationItems":[{"id":3230,"uris":["http://zotero.org/groups/4395508/items/RYUNV4Z9"],"itemData":{"id":3230,"type":"article-journal","abstract":"Permanent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P."}],"accessed":{"date-parts":[["2022",5,13]]},"issued":{"date-parts":[["2022",5,1]]}}},{"id":2451,"uris":["http://zotero.org/groups/4395508/items/HKZ4Q8AT"],"itemData":{"id":2451,"type":"paper-conference","abstract":"Concerning rare-earth materials additive techniques like hollow cathode discharging or magnetron sputtering have been used to produce thin films, e.g. for the application in microelectromechanical systems (MEMS). In this paper our investigations in additively processing NdFeB-powder materials by means of laser beam melting in a powder bed (LBM) in order to produce macroscopic, three-dimensional specimens are presented. In this context we explain the advantages of additively manufactured magnets in comparison to conventional production methods. Furthermore different rare-earth-material powders were characterized with respect to their suitability for the LBM process. We describe a melting or sintering of the material at varying process parameters to obtain test cubes. Those specimens were magnetized and their magnetic field was analyzed. Additionally the density and microstructure of the samples was investigated. Subsequently we conclude this paper by presenting future steps of our research.","container-title":"2016 6th International Electric Drives Production Conference (EDPC)","DOI":"10.1109/EDPC.2016.7851311","event-title":"2016 6th International Electric Drives Production Conference (EDPC)","page":"34-40","source":"IEEE Xplore","title":"Laser Beam Melting of NdFeB for the production of rare-earth magnets","author":[{"family":"Kolb","given":"Tobias"},{"family":"Huber","given":"Florian"},{"family":"Akbulut","given":"Basri"},{"family":"Donocik","given":"Christoph"},{"family":"Urban","given":"Nikolaus"},{"family":"Maurer","given":"Dominik"},{"family":"Franke","given":"Jörg"}],"issued":{"date-parts":[["2016",11]]}}}],"schema":"https://github.com/citation-style-language/schema/raw/master/csl-citation.json"} </w:instrText>
      </w:r>
      <w:r w:rsidR="003044EE">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113,130</w:t>
      </w:r>
      <w:r w:rsidR="003044EE">
        <w:rPr>
          <w:rFonts w:ascii="Times New Roman" w:eastAsia="Times New Roman" w:hAnsi="Times New Roman" w:cs="Times New Roman"/>
          <w:sz w:val="24"/>
          <w:szCs w:val="24"/>
        </w:rPr>
        <w:fldChar w:fldCharType="end"/>
      </w:r>
    </w:p>
    <w:p w14:paraId="63BD4FD9" w14:textId="77777777" w:rsidR="006B47C2" w:rsidRDefault="006B47C2" w:rsidP="006B47C2">
      <w:pPr>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rPr>
        <w:t xml:space="preserve">PBF has also been used to create alternative magnets such as SmFeN and MnAl. Rare earth–free magnets such as MnAl and AlNiCo have been produced via PBF. Multimaterial hybrid magnets are also possible with PBF, such as </w:t>
      </w:r>
      <w:proofErr w:type="gramStart"/>
      <w:r>
        <w:rPr>
          <w:rFonts w:ascii="Times New Roman" w:eastAsia="Times New Roman" w:hAnsi="Times New Roman" w:cs="Times New Roman"/>
          <w:sz w:val="24"/>
          <w:szCs w:val="24"/>
        </w:rPr>
        <w:t>nylon-bonded</w:t>
      </w:r>
      <w:proofErr w:type="gramEnd"/>
      <w:r>
        <w:rPr>
          <w:rFonts w:ascii="Times New Roman" w:eastAsia="Times New Roman" w:hAnsi="Times New Roman" w:cs="Times New Roman"/>
          <w:sz w:val="24"/>
          <w:szCs w:val="24"/>
        </w:rPr>
        <w:t xml:space="preserve"> NdFeB. PBF can create many different types of magnets that are fully or near fully dense; however, significant thermodynamic issues regarding the formation of the correct microstructure must be resolved before magnets of high magnetic strength can be produced via PBF.</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{"citationID":"kwCXTlhr","properties":{"formattedCitation":"\\super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rPr>
          <w:rFonts w:ascii="Times New Roman" w:eastAsia="Times New Roman" w:hAnsi="Times New Roman" w:cs="Times New Roman"/>
          <w:sz w:val="24"/>
          <w:szCs w:val="24"/>
        </w:rPr>
        <w:fldChar w:fldCharType="separate"/>
      </w:r>
      <w:r w:rsidRPr="00CA665D">
        <w:rPr>
          <w:rFonts w:ascii="Times New Roman" w:hAnsi="Times New Roman" w:cs="Times New Roman"/>
          <w:sz w:val="24"/>
          <w:szCs w:val="24"/>
          <w:vertAlign w:val="superscript"/>
          <w:lang w:eastAsia="zh-CN"/>
        </w:rPr>
        <w:t>113</w:t>
      </w:r>
      <w:r>
        <w:rPr>
          <w:rFonts w:ascii="Times New Roman" w:eastAsia="Times New Roman" w:hAnsi="Times New Roman" w:cs="Times New Roman"/>
          <w:sz w:val="24"/>
          <w:szCs w:val="24"/>
        </w:rPr>
        <w:fldChar w:fldCharType="end"/>
      </w:r>
    </w:p>
    <w:p w14:paraId="1E454D90" w14:textId="37ECD30C" w:rsidR="006B47C2" w:rsidRDefault="006B47C2" w:rsidP="0099299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In addition to producing PMs, AM has also been used to produce soft magnets. BJT, FDM, and SLM are the most popular methods for the AM</w:t>
      </w:r>
      <w:r>
        <w:rPr>
          <w:rFonts w:ascii="Times New Roman" w:eastAsia="Times New Roman" w:hAnsi="Times New Roman" w:cs="Times New Roman"/>
          <w:sz w:val="24"/>
          <w:szCs w:val="24"/>
        </w:rPr>
        <w:t xml:space="preserve"> of soft magnetic material for electrical machines. SLM has been used to print rotor cores. The most common SLM core materials are Fe–Si and Fe–Co alloys. FDM has been used to produce NiFe</w:t>
      </w:r>
      <w:r w:rsidRPr="00432F8B">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sidRPr="00432F8B">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ferrite soft magnets. BJT has been used to produce highly dense Fe–6.5Si alloys via postprocessing with thermal debinding of the polymer. These processes all have advantages and drawbacks unique to soft magnets. For SLM, the main drawback is that the produced soft magnets have high eddy current loss in electrical cores. The advantage of SLM is that it can produce parts with high saturation magnetization. For the FDM printing of soft magnets, advantages include the ability to use the high resistivity of polymers to reduce eddy current loss. Furthermore, magnetic properties are preserved because the process does</w:t>
      </w:r>
    </w:p>
    <w:p w14:paraId="1FC81DFA" w14:textId="4808C31D" w:rsidR="00992999" w:rsidRDefault="00992999">
      <w:pPr>
        <w:rPr>
          <w:rFonts w:ascii="Times New Roman" w:eastAsia="Times New Roman" w:hAnsi="Times New Roman" w:cs="Times New Roman"/>
          <w:sz w:val="24"/>
          <w:szCs w:val="24"/>
        </w:rPr>
      </w:pPr>
    </w:p>
    <w:p w14:paraId="5B32BAB6" w14:textId="77777777" w:rsidR="00992999" w:rsidRDefault="00992999" w:rsidP="00992999">
      <w:pPr>
        <w:keepNext/>
        <w:spacing w:line="480" w:lineRule="auto"/>
        <w:jc w:val="center"/>
      </w:pPr>
      <w:r>
        <w:rPr>
          <w:rFonts w:ascii="Times New Roman" w:eastAsia="Times New Roman" w:hAnsi="Times New Roman" w:cs="Times New Roman"/>
          <w:noProof/>
          <w:sz w:val="24"/>
          <w:szCs w:val="24"/>
        </w:rPr>
        <w:drawing>
          <wp:inline distT="0" distB="0" distL="0" distR="0" wp14:anchorId="45F162B9" wp14:editId="58652028">
            <wp:extent cx="3840480" cy="384048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40480" cy="3840480"/>
                    </a:xfrm>
                    <a:prstGeom prst="rect">
                      <a:avLst/>
                    </a:prstGeom>
                  </pic:spPr>
                </pic:pic>
              </a:graphicData>
            </a:graphic>
          </wp:inline>
        </w:drawing>
      </w:r>
    </w:p>
    <w:p w14:paraId="4431CF7A" w14:textId="46DA7AC2" w:rsidR="00992999" w:rsidRDefault="00992999" w:rsidP="00992999">
      <w:pPr>
        <w:pStyle w:val="Caption"/>
        <w:rPr>
          <w:rFonts w:eastAsia="Times New Roman"/>
          <w:sz w:val="24"/>
          <w:szCs w:val="24"/>
        </w:rPr>
      </w:pPr>
      <w:bookmarkStart w:id="68" w:name="_Toc140751948"/>
      <w:r>
        <w:t xml:space="preserve">Figure </w:t>
      </w:r>
      <w:fldSimple w:instr=" STYLEREF 1 \s ">
        <w:r w:rsidR="009F5625">
          <w:rPr>
            <w:noProof/>
          </w:rPr>
          <w:t>2</w:t>
        </w:r>
      </w:fldSimple>
      <w:r>
        <w:t>.</w:t>
      </w:r>
      <w:fldSimple w:instr=" SEQ Figure \* ARABIC \s 1 ">
        <w:r w:rsidR="009F5625">
          <w:rPr>
            <w:noProof/>
          </w:rPr>
          <w:t>9</w:t>
        </w:r>
      </w:fldSimple>
      <w:r>
        <w:t>: The powder bed fusion AM processes.</w:t>
      </w:r>
      <w:r>
        <w:fldChar w:fldCharType="begin"/>
      </w:r>
      <w:r>
        <w:instrText xml:space="preserve"> ADDIN ZOTERO_ITEM CSL_CITATION {"citationID":"tHFjqWxu","properties":{"formattedCitation":"\\super 113\\nosupersub{}","plainCitation":"113","noteIndex":0},"citationItems":[{"id":3230,"uris":["http://zotero.org/groups/4395508/items/RYUNV4Z9"],"itemData":{"id":3230,"type":"article-journal","abstract":"Permanent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P."}],"accessed":{"date-parts":[["2022",5,13]]},"issued":{"date-parts":[["2022",5,1]]}}}],"schema":"https://github.com/citation-style-language/schema/raw/master/csl-citation.json"} </w:instrText>
      </w:r>
      <w:r>
        <w:fldChar w:fldCharType="separate"/>
      </w:r>
      <w:r w:rsidRPr="00CA665D">
        <w:rPr>
          <w:szCs w:val="24"/>
          <w:vertAlign w:val="superscript"/>
        </w:rPr>
        <w:t>113</w:t>
      </w:r>
      <w:bookmarkEnd w:id="68"/>
      <w:r>
        <w:fldChar w:fldCharType="end"/>
      </w:r>
    </w:p>
    <w:p w14:paraId="5C32FC20" w14:textId="3A8F8D47" w:rsidR="00992999" w:rsidRDefault="0099299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7422AF" w14:textId="136941AA" w:rsidR="00A55C2B" w:rsidRDefault="00606585" w:rsidP="001B4740">
      <w:pPr>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rPr>
        <w:lastRenderedPageBreak/>
        <w:t>not require</w:t>
      </w:r>
      <w:r w:rsidR="007676BC">
        <w:rPr>
          <w:rFonts w:ascii="Times New Roman" w:eastAsia="Times New Roman" w:hAnsi="Times New Roman" w:cs="Times New Roman"/>
          <w:sz w:val="24"/>
          <w:szCs w:val="24"/>
        </w:rPr>
        <w:t xml:space="preserve"> excessively high temperatures. </w:t>
      </w:r>
      <w:r>
        <w:rPr>
          <w:rFonts w:ascii="Times New Roman" w:eastAsia="Times New Roman" w:hAnsi="Times New Roman" w:cs="Times New Roman"/>
          <w:sz w:val="24"/>
          <w:szCs w:val="24"/>
        </w:rPr>
        <w:t>Unfortunately,</w:t>
      </w:r>
      <w:r w:rsidR="007676BC">
        <w:rPr>
          <w:rFonts w:ascii="Times New Roman" w:eastAsia="Times New Roman" w:hAnsi="Times New Roman" w:cs="Times New Roman"/>
          <w:sz w:val="24"/>
          <w:szCs w:val="24"/>
        </w:rPr>
        <w:t xml:space="preserve"> the saturation magnetization </w:t>
      </w:r>
      <w:r>
        <w:rPr>
          <w:rFonts w:ascii="Times New Roman" w:eastAsia="Times New Roman" w:hAnsi="Times New Roman" w:cs="Times New Roman"/>
          <w:sz w:val="24"/>
          <w:szCs w:val="24"/>
        </w:rPr>
        <w:t xml:space="preserve">can be ruined </w:t>
      </w:r>
      <w:r w:rsidR="007676BC">
        <w:rPr>
          <w:rFonts w:ascii="Times New Roman" w:eastAsia="Times New Roman" w:hAnsi="Times New Roman" w:cs="Times New Roman"/>
          <w:sz w:val="24"/>
          <w:szCs w:val="24"/>
        </w:rPr>
        <w:t>because of the nonmagnetic polymer binder.</w:t>
      </w:r>
      <w:r w:rsidR="0059664A">
        <w:rPr>
          <w:rFonts w:ascii="Times New Roman" w:eastAsia="Times New Roman" w:hAnsi="Times New Roman" w:cs="Times New Roman"/>
          <w:sz w:val="24"/>
          <w:szCs w:val="24"/>
        </w:rPr>
        <w:t xml:space="preserve"> BJT provides the freedom to </w:t>
      </w:r>
      <w:proofErr w:type="spellStart"/>
      <w:r w:rsidR="0059664A">
        <w:rPr>
          <w:rFonts w:ascii="Times New Roman" w:eastAsia="Times New Roman" w:hAnsi="Times New Roman" w:cs="Times New Roman"/>
          <w:sz w:val="24"/>
          <w:szCs w:val="24"/>
        </w:rPr>
        <w:t>deb</w:t>
      </w:r>
      <w:r>
        <w:rPr>
          <w:rFonts w:ascii="Times New Roman" w:eastAsia="Times New Roman" w:hAnsi="Times New Roman" w:cs="Times New Roman"/>
          <w:sz w:val="24"/>
          <w:szCs w:val="24"/>
        </w:rPr>
        <w:t>ind</w:t>
      </w:r>
      <w:proofErr w:type="spellEnd"/>
      <w:r w:rsidR="0059664A">
        <w:rPr>
          <w:rFonts w:ascii="Times New Roman" w:eastAsia="Times New Roman" w:hAnsi="Times New Roman" w:cs="Times New Roman"/>
          <w:sz w:val="24"/>
          <w:szCs w:val="24"/>
        </w:rPr>
        <w:t xml:space="preserve"> or inject</w:t>
      </w:r>
      <w:r w:rsidR="007676BC">
        <w:rPr>
          <w:rFonts w:ascii="Times New Roman" w:eastAsia="Times New Roman" w:hAnsi="Times New Roman" w:cs="Times New Roman"/>
          <w:sz w:val="24"/>
          <w:szCs w:val="24"/>
        </w:rPr>
        <w:t xml:space="preserve"> </w:t>
      </w:r>
      <w:r w:rsidR="0059664A">
        <w:rPr>
          <w:rFonts w:ascii="Times New Roman" w:eastAsia="Times New Roman" w:hAnsi="Times New Roman" w:cs="Times New Roman"/>
          <w:sz w:val="24"/>
          <w:szCs w:val="24"/>
        </w:rPr>
        <w:t xml:space="preserve">additional material </w:t>
      </w:r>
      <w:r>
        <w:rPr>
          <w:rFonts w:ascii="Times New Roman" w:eastAsia="Times New Roman" w:hAnsi="Times New Roman" w:cs="Times New Roman"/>
          <w:sz w:val="24"/>
          <w:szCs w:val="24"/>
        </w:rPr>
        <w:t>after</w:t>
      </w:r>
      <w:r w:rsidR="0059664A">
        <w:rPr>
          <w:rFonts w:ascii="Times New Roman" w:eastAsia="Times New Roman" w:hAnsi="Times New Roman" w:cs="Times New Roman"/>
          <w:sz w:val="24"/>
          <w:szCs w:val="24"/>
        </w:rPr>
        <w:t xml:space="preserve"> printing</w:t>
      </w:r>
      <w:r>
        <w:rPr>
          <w:rFonts w:ascii="Times New Roman" w:eastAsia="Times New Roman" w:hAnsi="Times New Roman" w:cs="Times New Roman"/>
          <w:sz w:val="24"/>
          <w:szCs w:val="24"/>
        </w:rPr>
        <w:t>. This technique</w:t>
      </w:r>
      <w:r w:rsidR="0059664A">
        <w:rPr>
          <w:rFonts w:ascii="Times New Roman" w:eastAsia="Times New Roman" w:hAnsi="Times New Roman" w:cs="Times New Roman"/>
          <w:sz w:val="24"/>
          <w:szCs w:val="24"/>
        </w:rPr>
        <w:t xml:space="preserve"> enables </w:t>
      </w:r>
      <w:r>
        <w:rPr>
          <w:rFonts w:ascii="Times New Roman" w:eastAsia="Times New Roman" w:hAnsi="Times New Roman" w:cs="Times New Roman"/>
          <w:sz w:val="24"/>
          <w:szCs w:val="24"/>
        </w:rPr>
        <w:t>magnet</w:t>
      </w:r>
      <w:r w:rsidR="0059664A">
        <w:rPr>
          <w:rFonts w:ascii="Times New Roman" w:eastAsia="Times New Roman" w:hAnsi="Times New Roman" w:cs="Times New Roman"/>
          <w:sz w:val="24"/>
          <w:szCs w:val="24"/>
        </w:rPr>
        <w:t xml:space="preserve"> densification</w:t>
      </w:r>
      <w:r>
        <w:rPr>
          <w:rFonts w:ascii="Times New Roman" w:eastAsia="Times New Roman" w:hAnsi="Times New Roman" w:cs="Times New Roman"/>
          <w:sz w:val="24"/>
          <w:szCs w:val="24"/>
        </w:rPr>
        <w:t>, but the magnetic properties could be degraded by</w:t>
      </w:r>
      <w:r w:rsidR="0059664A">
        <w:rPr>
          <w:rFonts w:ascii="Times New Roman" w:eastAsia="Times New Roman" w:hAnsi="Times New Roman" w:cs="Times New Roman"/>
          <w:sz w:val="24"/>
          <w:szCs w:val="24"/>
        </w:rPr>
        <w:t xml:space="preserve"> porosity or remnants of sacrificial material in the magnet. </w:t>
      </w:r>
      <w:r>
        <w:rPr>
          <w:rFonts w:ascii="Times New Roman" w:eastAsia="Times New Roman" w:hAnsi="Times New Roman" w:cs="Times New Roman"/>
          <w:sz w:val="24"/>
          <w:szCs w:val="24"/>
        </w:rPr>
        <w:t>Furthermore,</w:t>
      </w:r>
      <w:r w:rsidR="0059664A">
        <w:rPr>
          <w:rFonts w:ascii="Times New Roman" w:eastAsia="Times New Roman" w:hAnsi="Times New Roman" w:cs="Times New Roman"/>
          <w:sz w:val="24"/>
          <w:szCs w:val="24"/>
        </w:rPr>
        <w:t xml:space="preserve"> the magnet undergoes significant size changes during debinding, and </w:t>
      </w:r>
      <w:r>
        <w:rPr>
          <w:rFonts w:ascii="Times New Roman" w:eastAsia="Times New Roman" w:hAnsi="Times New Roman" w:cs="Times New Roman"/>
          <w:sz w:val="24"/>
          <w:szCs w:val="24"/>
        </w:rPr>
        <w:t xml:space="preserve">thus </w:t>
      </w:r>
      <w:r w:rsidR="0059664A">
        <w:rPr>
          <w:rFonts w:ascii="Times New Roman" w:eastAsia="Times New Roman" w:hAnsi="Times New Roman" w:cs="Times New Roman"/>
          <w:sz w:val="24"/>
          <w:szCs w:val="24"/>
        </w:rPr>
        <w:t>tolerance is difficult to maintain.</w:t>
      </w:r>
      <w:r w:rsidR="00361CF5">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{"citationID":"6gZUY7J6","properties":{"formattedCitation":"\\super 77\\nosupersub{}","plainCitation":"77","noteIndex":0},"citationItems":[{"id":2448,"uris":["http://zotero.org/groups/4395508/items/IU8TW445"],"itemData":{"id":2448,"type":"article-journal","abstract":"With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P."}],"accessed":{"date-parts":[["2021",9,1]]},"issued":{"date-parts":[["2020",12,1]]}}}],"schema":"https://github.com/citation-style-language/schema/raw/master/csl-citation.json"} </w:instrText>
      </w:r>
      <w:r w:rsidR="00361CF5">
        <w:rPr>
          <w:rFonts w:ascii="Times New Roman" w:eastAsia="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77</w:t>
      </w:r>
      <w:r w:rsidR="00361CF5">
        <w:rPr>
          <w:rFonts w:ascii="Times New Roman" w:eastAsia="Times New Roman" w:hAnsi="Times New Roman" w:cs="Times New Roman"/>
          <w:sz w:val="24"/>
          <w:szCs w:val="24"/>
        </w:rPr>
        <w:fldChar w:fldCharType="end"/>
      </w:r>
      <w:r w:rsidR="0059664A">
        <w:rPr>
          <w:rFonts w:ascii="Times New Roman" w:eastAsia="Times New Roman" w:hAnsi="Times New Roman" w:cs="Times New Roman"/>
          <w:sz w:val="24"/>
          <w:szCs w:val="24"/>
          <w:lang w:eastAsia="zh-CN"/>
        </w:rPr>
        <w:t xml:space="preserve"> </w:t>
      </w:r>
    </w:p>
    <w:p w14:paraId="1DDFF1B8" w14:textId="77777777" w:rsidR="00CF2687" w:rsidRDefault="00CF2687" w:rsidP="001B4740">
      <w:pPr>
        <w:spacing w:line="480" w:lineRule="auto"/>
        <w:jc w:val="both"/>
        <w:rPr>
          <w:rFonts w:ascii="Times New Roman" w:eastAsia="Times New Roman" w:hAnsi="Times New Roman" w:cs="Times New Roman"/>
          <w:sz w:val="24"/>
          <w:szCs w:val="24"/>
          <w:lang w:eastAsia="zh-CN"/>
        </w:rPr>
      </w:pPr>
    </w:p>
    <w:p w14:paraId="6A393AAC" w14:textId="77777777" w:rsidR="002B04B3" w:rsidRDefault="002B04B3" w:rsidP="009D390D">
      <w:pPr>
        <w:pStyle w:val="Heading1"/>
        <w:jc w:val="center"/>
        <w:rPr>
          <w:rFonts w:ascii="Times New Roman" w:eastAsia="Times New Roman" w:hAnsi="Times New Roman" w:cs="Times New Roman"/>
          <w:b/>
          <w:bCs/>
          <w:sz w:val="28"/>
          <w:szCs w:val="28"/>
          <w:lang w:eastAsia="zh-CN"/>
        </w:rPr>
        <w:sectPr w:rsidR="002B04B3" w:rsidSect="00CB5B89">
          <w:pgSz w:w="12240" w:h="15840" w:code="1"/>
          <w:pgMar w:top="1440" w:right="1440" w:bottom="1440" w:left="1440" w:header="720" w:footer="720" w:gutter="0"/>
          <w:cols w:space="720"/>
        </w:sectPr>
      </w:pPr>
    </w:p>
    <w:p w14:paraId="7BBB42C2" w14:textId="3B0653F7" w:rsidR="009D390D" w:rsidRPr="009D390D" w:rsidRDefault="009D390D" w:rsidP="00CF1B80">
      <w:pPr>
        <w:pStyle w:val="Heading1"/>
        <w:spacing w:before="0"/>
        <w:jc w:val="center"/>
        <w:rPr>
          <w:rFonts w:ascii="Times New Roman" w:eastAsia="Times New Roman" w:hAnsi="Times New Roman" w:cs="Times New Roman"/>
          <w:b/>
          <w:bCs/>
          <w:sz w:val="28"/>
          <w:szCs w:val="28"/>
          <w:lang w:eastAsia="zh-CN"/>
        </w:rPr>
      </w:pPr>
      <w:bookmarkStart w:id="69" w:name="_Toc140752102"/>
      <w:r w:rsidRPr="009D390D">
        <w:rPr>
          <w:rFonts w:ascii="Times New Roman" w:eastAsia="Times New Roman" w:hAnsi="Times New Roman" w:cs="Times New Roman"/>
          <w:b/>
          <w:bCs/>
          <w:sz w:val="28"/>
          <w:szCs w:val="28"/>
          <w:lang w:eastAsia="zh-CN"/>
        </w:rPr>
        <w:lastRenderedPageBreak/>
        <w:t xml:space="preserve">: </w:t>
      </w:r>
      <w:r w:rsidR="00606585">
        <w:rPr>
          <w:rFonts w:ascii="Times New Roman" w:eastAsia="Times New Roman" w:hAnsi="Times New Roman" w:cs="Times New Roman"/>
          <w:b/>
          <w:bCs/>
          <w:sz w:val="28"/>
          <w:szCs w:val="28"/>
          <w:lang w:eastAsia="zh-CN"/>
        </w:rPr>
        <w:t xml:space="preserve">MATERIALS </w:t>
      </w:r>
      <w:r>
        <w:rPr>
          <w:rFonts w:ascii="Times New Roman" w:eastAsia="Times New Roman" w:hAnsi="Times New Roman" w:cs="Times New Roman"/>
          <w:b/>
          <w:bCs/>
          <w:sz w:val="28"/>
          <w:szCs w:val="28"/>
          <w:lang w:eastAsia="zh-CN"/>
        </w:rPr>
        <w:t xml:space="preserve">CHARACTERIZATION </w:t>
      </w:r>
      <w:r w:rsidR="00310C8F">
        <w:rPr>
          <w:rFonts w:ascii="Times New Roman" w:eastAsia="Times New Roman" w:hAnsi="Times New Roman" w:cs="Times New Roman"/>
          <w:b/>
          <w:bCs/>
          <w:sz w:val="28"/>
          <w:szCs w:val="28"/>
          <w:lang w:eastAsia="zh-CN"/>
        </w:rPr>
        <w:t>AND TESTING</w:t>
      </w:r>
      <w:bookmarkEnd w:id="69"/>
    </w:p>
    <w:p w14:paraId="308CC2A9" w14:textId="77777777" w:rsidR="002B04B3" w:rsidRDefault="002B04B3" w:rsidP="001B4740">
      <w:pPr>
        <w:spacing w:line="480" w:lineRule="auto"/>
        <w:jc w:val="both"/>
        <w:rPr>
          <w:rFonts w:ascii="Times New Roman" w:eastAsia="Times New Roman" w:hAnsi="Times New Roman" w:cs="Times New Roman"/>
          <w:sz w:val="24"/>
          <w:szCs w:val="24"/>
          <w:lang w:eastAsia="zh-CN"/>
        </w:rPr>
        <w:sectPr w:rsidR="002B04B3" w:rsidSect="002B04B3">
          <w:pgSz w:w="12240" w:h="15840" w:code="1"/>
          <w:pgMar w:top="1440" w:right="1440" w:bottom="1440" w:left="1440" w:header="720" w:footer="720" w:gutter="0"/>
          <w:cols w:space="720"/>
        </w:sectPr>
      </w:pPr>
    </w:p>
    <w:p w14:paraId="6ED7D6A2" w14:textId="563F8705" w:rsidR="009D390D" w:rsidRPr="00FE1A82" w:rsidRDefault="009D390D" w:rsidP="00540B16">
      <w:pPr>
        <w:pStyle w:val="Heading2"/>
        <w:numPr>
          <w:ilvl w:val="0"/>
          <w:numId w:val="0"/>
        </w:numPr>
        <w:rPr>
          <w:lang w:eastAsia="zh-CN"/>
        </w:rPr>
      </w:pPr>
      <w:bookmarkStart w:id="70" w:name="_Toc140752103"/>
      <w:r w:rsidRPr="00FE1A82">
        <w:rPr>
          <w:lang w:eastAsia="zh-CN"/>
        </w:rPr>
        <w:lastRenderedPageBreak/>
        <w:t xml:space="preserve">3.1 </w:t>
      </w:r>
      <w:r w:rsidR="00CF4FD0" w:rsidRPr="00FE1A82">
        <w:rPr>
          <w:lang w:eastAsia="zh-CN"/>
        </w:rPr>
        <w:t>Material Characterization</w:t>
      </w:r>
      <w:r w:rsidR="00C23BDF">
        <w:rPr>
          <w:lang w:eastAsia="zh-CN"/>
        </w:rPr>
        <w:t xml:space="preserve"> and Testing</w:t>
      </w:r>
      <w:bookmarkEnd w:id="70"/>
    </w:p>
    <w:p w14:paraId="4A75B57B" w14:textId="2CC17941" w:rsidR="00FE1A82" w:rsidRPr="00B32F1D" w:rsidRDefault="00057440" w:rsidP="005D2B37">
      <w:pPr>
        <w:spacing w:line="480" w:lineRule="auto"/>
        <w:jc w:val="both"/>
        <w:rPr>
          <w:rFonts w:ascii="Times New Roman" w:hAnsi="Times New Roman" w:cs="Times New Roman"/>
          <w:sz w:val="24"/>
          <w:szCs w:val="24"/>
        </w:rPr>
      </w:pPr>
      <w:r w:rsidRPr="00057440">
        <w:rPr>
          <w:rFonts w:ascii="Times New Roman" w:hAnsi="Times New Roman" w:cs="Times New Roman"/>
          <w:sz w:val="24"/>
          <w:szCs w:val="24"/>
          <w:lang w:eastAsia="zh-CN"/>
        </w:rPr>
        <w:t xml:space="preserve">Characterization describes those features of composition </w:t>
      </w:r>
      <w:r w:rsidRPr="00057440">
        <w:rPr>
          <w:rFonts w:ascii="Times New Roman" w:hAnsi="Times New Roman" w:cs="Times New Roman"/>
          <w:sz w:val="24"/>
          <w:szCs w:val="24"/>
        </w:rPr>
        <w:t>and structure (including defects) of a material that are significant for a particular preparation, study of properties, or use, and suffice for reproduction of the material.</w:t>
      </w:r>
      <w:r>
        <w:rPr>
          <w:rFonts w:ascii="Times New Roman" w:hAnsi="Times New Roman" w:cs="Times New Roman"/>
          <w:sz w:val="24"/>
          <w:szCs w:val="24"/>
        </w:rPr>
        <w:t xml:space="preserve"> </w:t>
      </w:r>
      <w:r w:rsidR="00F739E7">
        <w:rPr>
          <w:rFonts w:ascii="Times New Roman" w:hAnsi="Times New Roman" w:cs="Times New Roman"/>
          <w:sz w:val="24"/>
          <w:szCs w:val="24"/>
        </w:rPr>
        <w:t>T</w:t>
      </w:r>
      <w:r w:rsidR="00C23BDF">
        <w:rPr>
          <w:rFonts w:ascii="Times New Roman" w:hAnsi="Times New Roman" w:cs="Times New Roman"/>
          <w:sz w:val="24"/>
          <w:szCs w:val="24"/>
        </w:rPr>
        <w:t xml:space="preserve">his definition limits the characterization methods to those that provide information about the material, but not information about the material’s material properties. Material testing </w:t>
      </w:r>
      <w:r w:rsidR="00F739E7">
        <w:rPr>
          <w:rFonts w:ascii="Times New Roman" w:hAnsi="Times New Roman" w:cs="Times New Roman"/>
          <w:sz w:val="24"/>
          <w:szCs w:val="24"/>
        </w:rPr>
        <w:t>provides</w:t>
      </w:r>
      <w:r w:rsidR="00C23BDF">
        <w:rPr>
          <w:rFonts w:ascii="Times New Roman" w:hAnsi="Times New Roman" w:cs="Times New Roman"/>
          <w:sz w:val="24"/>
          <w:szCs w:val="24"/>
        </w:rPr>
        <w:t xml:space="preserve"> the latter, and in this paper, is </w:t>
      </w:r>
      <w:r w:rsidR="00F739E7">
        <w:rPr>
          <w:rFonts w:ascii="Times New Roman" w:hAnsi="Times New Roman" w:cs="Times New Roman"/>
          <w:sz w:val="24"/>
          <w:szCs w:val="24"/>
        </w:rPr>
        <w:t>performed</w:t>
      </w:r>
      <w:r w:rsidR="00C23BDF">
        <w:rPr>
          <w:rFonts w:ascii="Times New Roman" w:hAnsi="Times New Roman" w:cs="Times New Roman"/>
          <w:sz w:val="24"/>
          <w:szCs w:val="24"/>
        </w:rPr>
        <w:t xml:space="preserve"> </w:t>
      </w:r>
      <w:r w:rsidR="00F739E7">
        <w:rPr>
          <w:rFonts w:ascii="Times New Roman" w:hAnsi="Times New Roman" w:cs="Times New Roman"/>
          <w:sz w:val="24"/>
          <w:szCs w:val="24"/>
        </w:rPr>
        <w:t>via</w:t>
      </w:r>
      <w:r w:rsidR="00C23BDF">
        <w:rPr>
          <w:rFonts w:ascii="Times New Roman" w:hAnsi="Times New Roman" w:cs="Times New Roman"/>
          <w:sz w:val="24"/>
          <w:szCs w:val="24"/>
        </w:rPr>
        <w:t xml:space="preserve"> mechanical and magnetic </w:t>
      </w:r>
      <w:r w:rsidR="00F739E7">
        <w:rPr>
          <w:rFonts w:ascii="Times New Roman" w:hAnsi="Times New Roman" w:cs="Times New Roman"/>
          <w:sz w:val="24"/>
          <w:szCs w:val="24"/>
        </w:rPr>
        <w:t>tests</w:t>
      </w:r>
      <w:r w:rsidR="009E403D">
        <w:rPr>
          <w:rFonts w:ascii="Times New Roman" w:hAnsi="Times New Roman" w:cs="Times New Roman"/>
          <w:sz w:val="24"/>
          <w:szCs w:val="24"/>
        </w:rPr>
        <w:t xml:space="preserve"> to determine those material </w:t>
      </w:r>
      <w:r w:rsidR="009E403D" w:rsidRPr="00D55242">
        <w:rPr>
          <w:rFonts w:ascii="Times New Roman" w:hAnsi="Times New Roman" w:cs="Times New Roman"/>
          <w:sz w:val="24"/>
          <w:szCs w:val="24"/>
        </w:rPr>
        <w:t>properties</w:t>
      </w:r>
      <w:r w:rsidR="00C23BDF" w:rsidRPr="00D55242">
        <w:rPr>
          <w:rFonts w:ascii="Times New Roman" w:hAnsi="Times New Roman" w:cs="Times New Roman"/>
          <w:sz w:val="24"/>
          <w:szCs w:val="24"/>
        </w:rPr>
        <w:t>.</w:t>
      </w:r>
      <w:r w:rsidR="009E403D" w:rsidRPr="00D55242">
        <w:rPr>
          <w:rFonts w:ascii="Times New Roman" w:hAnsi="Times New Roman" w:cs="Times New Roman"/>
          <w:sz w:val="24"/>
          <w:szCs w:val="24"/>
        </w:rPr>
        <w:t xml:space="preserve"> </w:t>
      </w:r>
      <w:r w:rsidR="00C8253B" w:rsidRPr="00D55242">
        <w:rPr>
          <w:rFonts w:ascii="Times New Roman" w:hAnsi="Times New Roman" w:cs="Times New Roman"/>
          <w:sz w:val="24"/>
          <w:szCs w:val="24"/>
        </w:rPr>
        <w:t>This section introduce</w:t>
      </w:r>
      <w:r w:rsidR="00F739E7">
        <w:rPr>
          <w:rFonts w:ascii="Times New Roman" w:hAnsi="Times New Roman" w:cs="Times New Roman"/>
          <w:sz w:val="24"/>
          <w:szCs w:val="24"/>
        </w:rPr>
        <w:t>s</w:t>
      </w:r>
      <w:r w:rsidR="00C8253B" w:rsidRPr="00D55242">
        <w:rPr>
          <w:rFonts w:ascii="Times New Roman" w:hAnsi="Times New Roman" w:cs="Times New Roman"/>
          <w:sz w:val="24"/>
          <w:szCs w:val="24"/>
        </w:rPr>
        <w:t xml:space="preserve"> selected material characterization techniques that have been </w:t>
      </w:r>
      <w:r w:rsidR="00F739E7">
        <w:rPr>
          <w:rFonts w:ascii="Times New Roman" w:hAnsi="Times New Roman" w:cs="Times New Roman"/>
          <w:sz w:val="24"/>
          <w:szCs w:val="24"/>
        </w:rPr>
        <w:t>used</w:t>
      </w:r>
      <w:r w:rsidR="00C8253B" w:rsidRPr="00D55242">
        <w:rPr>
          <w:rFonts w:ascii="Times New Roman" w:hAnsi="Times New Roman" w:cs="Times New Roman"/>
          <w:sz w:val="24"/>
          <w:szCs w:val="24"/>
        </w:rPr>
        <w:t xml:space="preserve"> to analyze 3D printed magnets. This</w:t>
      </w:r>
      <w:r w:rsidRPr="00D55242">
        <w:rPr>
          <w:rFonts w:ascii="Times New Roman" w:hAnsi="Times New Roman" w:cs="Times New Roman"/>
          <w:sz w:val="24"/>
          <w:szCs w:val="24"/>
        </w:rPr>
        <w:t xml:space="preserve"> section </w:t>
      </w:r>
      <w:r w:rsidR="00D55242" w:rsidRPr="00D55242">
        <w:rPr>
          <w:rFonts w:ascii="Times New Roman" w:hAnsi="Times New Roman" w:cs="Times New Roman"/>
          <w:sz w:val="24"/>
          <w:szCs w:val="24"/>
        </w:rPr>
        <w:t xml:space="preserve">also </w:t>
      </w:r>
      <w:r w:rsidRPr="00D55242">
        <w:rPr>
          <w:rFonts w:ascii="Times New Roman" w:hAnsi="Times New Roman" w:cs="Times New Roman"/>
          <w:sz w:val="24"/>
          <w:szCs w:val="24"/>
        </w:rPr>
        <w:t>present</w:t>
      </w:r>
      <w:r w:rsidR="00F739E7">
        <w:rPr>
          <w:rFonts w:ascii="Times New Roman" w:hAnsi="Times New Roman" w:cs="Times New Roman"/>
          <w:sz w:val="24"/>
          <w:szCs w:val="24"/>
        </w:rPr>
        <w:t>s</w:t>
      </w:r>
      <w:r w:rsidRPr="00D55242">
        <w:rPr>
          <w:rFonts w:ascii="Times New Roman" w:hAnsi="Times New Roman" w:cs="Times New Roman"/>
          <w:sz w:val="24"/>
          <w:szCs w:val="24"/>
        </w:rPr>
        <w:t xml:space="preserve"> </w:t>
      </w:r>
      <w:r w:rsidR="00D55242" w:rsidRPr="00D55242">
        <w:rPr>
          <w:rFonts w:ascii="Times New Roman" w:hAnsi="Times New Roman" w:cs="Times New Roman"/>
          <w:sz w:val="24"/>
          <w:szCs w:val="24"/>
        </w:rPr>
        <w:t>example</w:t>
      </w:r>
      <w:r w:rsidRPr="00D55242">
        <w:rPr>
          <w:rFonts w:ascii="Times New Roman" w:hAnsi="Times New Roman" w:cs="Times New Roman"/>
          <w:sz w:val="24"/>
          <w:szCs w:val="24"/>
        </w:rPr>
        <w:t xml:space="preserve"> </w:t>
      </w:r>
      <w:r w:rsidR="00D55242">
        <w:rPr>
          <w:rFonts w:ascii="Times New Roman" w:hAnsi="Times New Roman" w:cs="Times New Roman"/>
          <w:sz w:val="24"/>
          <w:szCs w:val="24"/>
        </w:rPr>
        <w:t xml:space="preserve">results and </w:t>
      </w:r>
      <w:r w:rsidR="00D55242" w:rsidRPr="00D55242">
        <w:rPr>
          <w:rFonts w:ascii="Times New Roman" w:hAnsi="Times New Roman" w:cs="Times New Roman"/>
          <w:sz w:val="24"/>
          <w:szCs w:val="24"/>
        </w:rPr>
        <w:t>figure</w:t>
      </w:r>
      <w:r w:rsidRPr="00D55242">
        <w:rPr>
          <w:rFonts w:ascii="Times New Roman" w:hAnsi="Times New Roman" w:cs="Times New Roman"/>
          <w:sz w:val="24"/>
          <w:szCs w:val="24"/>
        </w:rPr>
        <w:t xml:space="preserve">s </w:t>
      </w:r>
      <w:r w:rsidR="00F739E7">
        <w:rPr>
          <w:rFonts w:ascii="Times New Roman" w:hAnsi="Times New Roman" w:cs="Times New Roman"/>
          <w:sz w:val="24"/>
          <w:szCs w:val="24"/>
        </w:rPr>
        <w:t>for</w:t>
      </w:r>
      <w:r w:rsidRPr="00D55242">
        <w:rPr>
          <w:rFonts w:ascii="Times New Roman" w:hAnsi="Times New Roman" w:cs="Times New Roman"/>
          <w:sz w:val="24"/>
          <w:szCs w:val="24"/>
        </w:rPr>
        <w:t xml:space="preserve"> </w:t>
      </w:r>
      <w:r w:rsidR="00D55242" w:rsidRPr="00D55242">
        <w:rPr>
          <w:rFonts w:ascii="Times New Roman" w:hAnsi="Times New Roman" w:cs="Times New Roman"/>
          <w:sz w:val="24"/>
          <w:szCs w:val="24"/>
        </w:rPr>
        <w:t>each technique</w:t>
      </w:r>
      <w:r w:rsidRPr="00D55242">
        <w:rPr>
          <w:rFonts w:ascii="Times New Roman" w:hAnsi="Times New Roman" w:cs="Times New Roman"/>
          <w:sz w:val="24"/>
          <w:szCs w:val="24"/>
        </w:rPr>
        <w:t>. The chara</w:t>
      </w:r>
      <w:r w:rsidRPr="00057440">
        <w:rPr>
          <w:rFonts w:ascii="Times New Roman" w:hAnsi="Times New Roman" w:cs="Times New Roman"/>
          <w:sz w:val="24"/>
          <w:szCs w:val="24"/>
        </w:rPr>
        <w:t xml:space="preserve">cterization </w:t>
      </w:r>
      <w:r w:rsidR="00C23BDF">
        <w:rPr>
          <w:rFonts w:ascii="Times New Roman" w:hAnsi="Times New Roman" w:cs="Times New Roman"/>
          <w:sz w:val="24"/>
          <w:szCs w:val="24"/>
        </w:rPr>
        <w:t xml:space="preserve">and testing </w:t>
      </w:r>
      <w:r w:rsidRPr="00057440">
        <w:rPr>
          <w:rFonts w:ascii="Times New Roman" w:hAnsi="Times New Roman" w:cs="Times New Roman"/>
          <w:sz w:val="24"/>
          <w:szCs w:val="24"/>
        </w:rPr>
        <w:t xml:space="preserve">methods used include tensile testing, </w:t>
      </w:r>
      <w:r w:rsidR="00F739E7">
        <w:rPr>
          <w:rFonts w:ascii="Times New Roman" w:hAnsi="Times New Roman" w:cs="Times New Roman"/>
          <w:sz w:val="24"/>
          <w:szCs w:val="24"/>
        </w:rPr>
        <w:t>DSC</w:t>
      </w:r>
      <w:r w:rsidRPr="00057440">
        <w:rPr>
          <w:rFonts w:ascii="Times New Roman" w:hAnsi="Times New Roman" w:cs="Times New Roman"/>
          <w:sz w:val="24"/>
          <w:szCs w:val="24"/>
        </w:rPr>
        <w:t xml:space="preserve">, </w:t>
      </w:r>
      <w:r w:rsidR="00F739E7">
        <w:rPr>
          <w:rFonts w:ascii="Times New Roman" w:hAnsi="Times New Roman" w:cs="Times New Roman"/>
          <w:sz w:val="24"/>
          <w:szCs w:val="24"/>
        </w:rPr>
        <w:t>TGA</w:t>
      </w:r>
      <w:r w:rsidRPr="00B32F1D">
        <w:rPr>
          <w:rFonts w:ascii="Times New Roman" w:hAnsi="Times New Roman" w:cs="Times New Roman"/>
          <w:sz w:val="24"/>
          <w:szCs w:val="24"/>
        </w:rPr>
        <w:t xml:space="preserve">, </w:t>
      </w:r>
      <w:r w:rsidR="00F739E7">
        <w:rPr>
          <w:rFonts w:ascii="Times New Roman" w:hAnsi="Times New Roman" w:cs="Times New Roman"/>
          <w:sz w:val="24"/>
          <w:szCs w:val="24"/>
        </w:rPr>
        <w:t>SEM</w:t>
      </w:r>
      <w:r w:rsidR="00C23BDF" w:rsidRPr="00B32F1D">
        <w:rPr>
          <w:rFonts w:ascii="Times New Roman" w:hAnsi="Times New Roman" w:cs="Times New Roman"/>
          <w:sz w:val="24"/>
          <w:szCs w:val="24"/>
        </w:rPr>
        <w:t xml:space="preserve">, </w:t>
      </w:r>
      <w:r w:rsidR="00F739E7">
        <w:rPr>
          <w:rFonts w:ascii="Times New Roman" w:hAnsi="Times New Roman" w:cs="Times New Roman"/>
          <w:sz w:val="24"/>
          <w:szCs w:val="24"/>
        </w:rPr>
        <w:t>XR</w:t>
      </w:r>
      <w:r w:rsidR="005872C7">
        <w:rPr>
          <w:rFonts w:ascii="Times New Roman" w:hAnsi="Times New Roman" w:cs="Times New Roman"/>
          <w:sz w:val="24"/>
          <w:szCs w:val="24"/>
        </w:rPr>
        <w:t>P</w:t>
      </w:r>
      <w:r w:rsidR="00F739E7">
        <w:rPr>
          <w:rFonts w:ascii="Times New Roman" w:hAnsi="Times New Roman" w:cs="Times New Roman"/>
          <w:sz w:val="24"/>
          <w:szCs w:val="24"/>
        </w:rPr>
        <w:t>D</w:t>
      </w:r>
      <w:r w:rsidR="00C23BDF" w:rsidRPr="00B32F1D">
        <w:rPr>
          <w:rFonts w:ascii="Times New Roman" w:hAnsi="Times New Roman" w:cs="Times New Roman"/>
          <w:sz w:val="24"/>
          <w:szCs w:val="24"/>
        </w:rPr>
        <w:t>, and magnet</w:t>
      </w:r>
      <w:r w:rsidR="00F739E7">
        <w:rPr>
          <w:rFonts w:ascii="Times New Roman" w:hAnsi="Times New Roman" w:cs="Times New Roman"/>
          <w:sz w:val="24"/>
          <w:szCs w:val="24"/>
        </w:rPr>
        <w:t>ic</w:t>
      </w:r>
      <w:r w:rsidR="00C23BDF" w:rsidRPr="00B32F1D">
        <w:rPr>
          <w:rFonts w:ascii="Times New Roman" w:hAnsi="Times New Roman" w:cs="Times New Roman"/>
          <w:sz w:val="24"/>
          <w:szCs w:val="24"/>
        </w:rPr>
        <w:t xml:space="preserve"> field testing.</w:t>
      </w:r>
      <w:r w:rsidR="009E403D" w:rsidRPr="00B32F1D">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{"citationID":"NLHj8Kn5","properties":{"formattedCitation":"\\super 131,132\\nosupersub{}","plainCitation":"131,132","noteIndex":0},"citationItems":[{"id":2470,"uris":["http://zotero.org/groups/4395508/items/W35W3HTA"],"itemData":{"id":2470,"type":"chapter","container-title":"Materials Characterization for Systems Performance and Reliability","event-place":"Boston, MA","ISBN":"978-1-4612-9253-1","language":"en","note":"DOI: 10.1007/978-1-4613-2119-4_1","page":"1-11","publisher":"Springer US","publisher-place":"Boston, MA","source":"DOI.org (Crossref)","title":"Materials Characterization: Definition, Philosophy and Overview of Conference","title-short":"Materials Characterization","URL":"http://link.springer.com/10.1007/978-1-4613-2119-4_1","editor":[{"family":"McCauley","given":"James W."},{"family":"Weiss","given":"Volker"}],"author":[{"family":"McCauley","given":"James W."}],"accessed":{"date-parts":[["2021",8,24]]},"issued":{"date-parts":[["1986"]]}}},{"id":2471,"uris":["http://zotero.org/groups/4395508/items/UHF2AHF7"],"itemData":{"id":2471,"type":"article-journal","abstract":"This article discusses several purposes and types of materials characterization techniques. Some of the factors to be considered when selecting appropriate characterization methods are described. The article also presents the scope and organization of this volume.","container-title":"ASM Handbook","DOI":"10.31399/asm.hb.v10.a0006669","language":"en","source":"dl-asminternational-org.utk.idm.oclc.org","title":"Introduction to Materials Characterization","URL":"https://dl-asminternational-org.utk.idm.oclc.org/handbooks/book/100/chapter/2117675/Introduction-to-Materials-Characterization-1","volume":"10","author":[{"family":"ASM International","given":""}],"accessed":{"date-parts":[["2021",8,24]]},"issued":{"date-parts":[["2019",12,15]]}}}],"schema":"https://github.com/citation-style-language/schema/raw/master/csl-citation.json"} </w:instrText>
      </w:r>
      <w:r w:rsidR="009E403D" w:rsidRPr="00B32F1D">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131,132</w:t>
      </w:r>
      <w:r w:rsidR="009E403D" w:rsidRPr="00B32F1D">
        <w:rPr>
          <w:rFonts w:ascii="Times New Roman" w:hAnsi="Times New Roman" w:cs="Times New Roman"/>
          <w:sz w:val="24"/>
          <w:szCs w:val="24"/>
        </w:rPr>
        <w:fldChar w:fldCharType="end"/>
      </w:r>
    </w:p>
    <w:p w14:paraId="04C3CE21" w14:textId="17CEF852" w:rsidR="00FE1A82" w:rsidRPr="00992999" w:rsidRDefault="00FE1A82" w:rsidP="00540B16">
      <w:pPr>
        <w:pStyle w:val="Heading2"/>
      </w:pPr>
      <w:bookmarkStart w:id="71" w:name="_Toc140752104"/>
      <w:r w:rsidRPr="00992999">
        <w:t>3.2 Mechanical Testing</w:t>
      </w:r>
      <w:bookmarkEnd w:id="71"/>
    </w:p>
    <w:p w14:paraId="7A190FDE" w14:textId="3F0A3971" w:rsidR="00FE1A82" w:rsidRDefault="00B32F1D" w:rsidP="005D2B37">
      <w:pPr>
        <w:spacing w:line="480" w:lineRule="auto"/>
        <w:jc w:val="both"/>
        <w:rPr>
          <w:rFonts w:ascii="Times New Roman" w:hAnsi="Times New Roman" w:cs="Times New Roman"/>
          <w:sz w:val="24"/>
          <w:szCs w:val="24"/>
        </w:rPr>
      </w:pPr>
      <w:r w:rsidRPr="00B32F1D">
        <w:rPr>
          <w:rFonts w:ascii="Times New Roman" w:hAnsi="Times New Roman" w:cs="Times New Roman"/>
          <w:sz w:val="24"/>
          <w:szCs w:val="24"/>
        </w:rPr>
        <w:t>Within</w:t>
      </w:r>
      <w:r>
        <w:rPr>
          <w:rFonts w:ascii="Times New Roman" w:hAnsi="Times New Roman" w:cs="Times New Roman"/>
          <w:sz w:val="24"/>
          <w:szCs w:val="24"/>
        </w:rPr>
        <w:t xml:space="preserve"> the context of materials science, mechanical properties are described as the relationship between stresses or forces acting upon a material and the resistance of the material to strains, deformation, and fracture. The testing of a material for such properties is known as mechanical testing.</w:t>
      </w:r>
      <w:r w:rsidR="002A0801">
        <w:rPr>
          <w:rFonts w:ascii="Times New Roman" w:hAnsi="Times New Roman" w:cs="Times New Roman"/>
          <w:sz w:val="24"/>
          <w:szCs w:val="24"/>
        </w:rPr>
        <w:t xml:space="preserve"> Mechanical testing </w:t>
      </w:r>
      <w:r w:rsidR="00EE0F5F">
        <w:rPr>
          <w:rFonts w:ascii="Times New Roman" w:hAnsi="Times New Roman" w:cs="Times New Roman"/>
          <w:sz w:val="24"/>
          <w:szCs w:val="24"/>
        </w:rPr>
        <w:t>is</w:t>
      </w:r>
      <w:r w:rsidR="002A0801">
        <w:rPr>
          <w:rFonts w:ascii="Times New Roman" w:hAnsi="Times New Roman" w:cs="Times New Roman"/>
          <w:sz w:val="24"/>
          <w:szCs w:val="24"/>
        </w:rPr>
        <w:t xml:space="preserve"> conducted via mechanical testing machines, </w:t>
      </w:r>
      <w:r w:rsidR="002A0801" w:rsidRPr="002A0801">
        <w:rPr>
          <w:rFonts w:ascii="Times New Roman" w:hAnsi="Times New Roman" w:cs="Times New Roman"/>
          <w:sz w:val="24"/>
          <w:szCs w:val="24"/>
        </w:rPr>
        <w:t xml:space="preserve">the most common </w:t>
      </w:r>
      <w:r w:rsidR="002A0801">
        <w:rPr>
          <w:rFonts w:ascii="Times New Roman" w:hAnsi="Times New Roman" w:cs="Times New Roman"/>
          <w:sz w:val="24"/>
          <w:szCs w:val="24"/>
        </w:rPr>
        <w:t xml:space="preserve">of which </w:t>
      </w:r>
      <w:r w:rsidR="002A0801" w:rsidRPr="002A0801">
        <w:rPr>
          <w:rFonts w:ascii="Times New Roman" w:hAnsi="Times New Roman" w:cs="Times New Roman"/>
          <w:sz w:val="24"/>
          <w:szCs w:val="24"/>
        </w:rPr>
        <w:t>are universal testing machines, which are designed to test specimens in tension, compression, or bending.</w:t>
      </w:r>
      <w:r w:rsidR="002A0801">
        <w:rPr>
          <w:rFonts w:ascii="Times New Roman" w:hAnsi="Times New Roman" w:cs="Times New Roman"/>
          <w:sz w:val="24"/>
          <w:szCs w:val="24"/>
        </w:rPr>
        <w:t xml:space="preserve"> </w:t>
      </w:r>
      <w:r w:rsidR="002A0801" w:rsidRPr="002A0801">
        <w:rPr>
          <w:rFonts w:ascii="Times New Roman" w:hAnsi="Times New Roman" w:cs="Times New Roman"/>
          <w:sz w:val="24"/>
          <w:szCs w:val="24"/>
        </w:rPr>
        <w:t xml:space="preserve">The testing machines are designed to apply a force to a material to determine its strength and resistance to deformation. </w:t>
      </w:r>
      <w:r w:rsidR="008B4E29">
        <w:rPr>
          <w:rFonts w:ascii="Times New Roman" w:hAnsi="Times New Roman" w:cs="Times New Roman"/>
          <w:sz w:val="24"/>
          <w:szCs w:val="24"/>
        </w:rPr>
        <w:t xml:space="preserve">These </w:t>
      </w:r>
      <w:r w:rsidR="008B4E29" w:rsidRPr="008B4E29">
        <w:rPr>
          <w:rFonts w:ascii="Times New Roman" w:hAnsi="Times New Roman" w:cs="Times New Roman"/>
          <w:sz w:val="24"/>
          <w:szCs w:val="24"/>
        </w:rPr>
        <w:t xml:space="preserve">testing machines are designed to drive a crosshead or platen at a controlled rate, thus applying a tensile or compressive load to a specimen. </w:t>
      </w:r>
      <w:r w:rsidR="006C1AAC">
        <w:rPr>
          <w:rFonts w:ascii="Times New Roman" w:hAnsi="Times New Roman" w:cs="Times New Roman"/>
          <w:sz w:val="24"/>
          <w:szCs w:val="24"/>
        </w:rPr>
        <w:t>Mechanical</w:t>
      </w:r>
      <w:r w:rsidR="008B4E29" w:rsidRPr="008B4E29">
        <w:rPr>
          <w:rFonts w:ascii="Times New Roman" w:hAnsi="Times New Roman" w:cs="Times New Roman"/>
          <w:sz w:val="24"/>
          <w:szCs w:val="24"/>
        </w:rPr>
        <w:t xml:space="preserve"> testing machines measure</w:t>
      </w:r>
      <w:r w:rsidR="008B4E29">
        <w:rPr>
          <w:rFonts w:ascii="Times New Roman" w:hAnsi="Times New Roman" w:cs="Times New Roman"/>
          <w:sz w:val="24"/>
          <w:szCs w:val="24"/>
        </w:rPr>
        <w:t xml:space="preserve">, </w:t>
      </w:r>
      <w:r w:rsidR="008B4E29" w:rsidRPr="008B4E29">
        <w:rPr>
          <w:rFonts w:ascii="Times New Roman" w:hAnsi="Times New Roman" w:cs="Times New Roman"/>
          <w:sz w:val="24"/>
          <w:szCs w:val="24"/>
        </w:rPr>
        <w:t>indicate</w:t>
      </w:r>
      <w:r w:rsidR="008B4E29">
        <w:rPr>
          <w:rFonts w:ascii="Times New Roman" w:hAnsi="Times New Roman" w:cs="Times New Roman"/>
          <w:sz w:val="24"/>
          <w:szCs w:val="24"/>
        </w:rPr>
        <w:t>, and record</w:t>
      </w:r>
      <w:r w:rsidR="008B4E29" w:rsidRPr="008B4E29">
        <w:rPr>
          <w:rFonts w:ascii="Times New Roman" w:hAnsi="Times New Roman" w:cs="Times New Roman"/>
          <w:sz w:val="24"/>
          <w:szCs w:val="24"/>
        </w:rPr>
        <w:t xml:space="preserve"> the </w:t>
      </w:r>
      <w:r w:rsidR="006C1AAC">
        <w:rPr>
          <w:rFonts w:ascii="Times New Roman" w:hAnsi="Times New Roman" w:cs="Times New Roman"/>
          <w:sz w:val="24"/>
          <w:szCs w:val="24"/>
        </w:rPr>
        <w:t>load to the specimen and the strain of the specimen throughout the test</w:t>
      </w:r>
      <w:r w:rsidR="008B4E29">
        <w:rPr>
          <w:rFonts w:ascii="Times New Roman" w:hAnsi="Times New Roman" w:cs="Times New Roman"/>
          <w:sz w:val="24"/>
          <w:szCs w:val="24"/>
        </w:rPr>
        <w:t>.</w:t>
      </w:r>
      <w:r w:rsidR="006C1AAC">
        <w:rPr>
          <w:rFonts w:ascii="Times New Roman" w:hAnsi="Times New Roman" w:cs="Times New Roman"/>
          <w:sz w:val="24"/>
          <w:szCs w:val="24"/>
        </w:rPr>
        <w:t xml:space="preserve"> </w:t>
      </w:r>
      <w:r w:rsidR="001A718D">
        <w:rPr>
          <w:rFonts w:ascii="Times New Roman" w:hAnsi="Times New Roman" w:cs="Times New Roman"/>
          <w:sz w:val="24"/>
          <w:szCs w:val="24"/>
        </w:rPr>
        <w:t>This paper focuses</w:t>
      </w:r>
      <w:r w:rsidR="006C1AAC">
        <w:rPr>
          <w:rFonts w:ascii="Times New Roman" w:hAnsi="Times New Roman" w:cs="Times New Roman"/>
          <w:sz w:val="24"/>
          <w:szCs w:val="24"/>
        </w:rPr>
        <w:t xml:space="preserve"> on tension testing.</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{"citationID":"eq9INjme","properties":{"formattedCitation":"\\super 133,134\\nosupersub{}","plainCitation":"133,134","noteIndex":0},"citationItems":[{"id":3306,"uris":["http://zotero.org/groups/4395508/items/ZW9HNGZJ"],"itemData":{"id":3306,"type":"article-journal","abstract":"Mechanical properties are described as the relationship between forces (or stresses) acting on a material and the resistance of the material to deformation (i.e., strains) and fracture. This article briefly introduces the typical relationships between metallurgical features and the mechanical behavior of metals. It explains the deformation and fracture mechanisms of these metals. Typical properties measured during mechanical testing related to these deformation mechanisms and the microstructures of metals are discussed. The article reviews the various factors that affect the deformation response of the metal: strain rate, temperature, nature of loading, stress-corrosion cracking, and presence of notches.","container-title":"ASM Handbook","DOI":"10.31399/asm.hb.v08.a0003254","language":"en","source":"dl-asminternational-org.utk.idm.oclc.org","title":"Introduction to the Mechanical Behavior of Metals","URL":"https://dl-asminternational-org.utk.idm.oclc.org/handbooks/edited-volume/47/chapter/531800/Introduction-to-the-Mechanical-Behavior-of-Metals","volume":"8","author":[{"family":"Osman","given":"Todd M."},{"family":"Rigney","given":"Joseph D."}],"accessed":{"date-parts":[["2022",12,14]]},"issued":{"date-parts":[["2000",1,1]]}}},{"id":3305,"uris":["http://zotero.org/groups/4395508/items/EZZBDYVW"],"itemData":{"id":3305,"type":"article-journal","abstract":"Abstract. The article provides an overview of the various types of testing machines: gear-driven or screw-driven machines and servohydraulic machines. It examin","container-title":"ASM Handbook","DOI":"10.31399/asm.hb.v08.a0003259","language":"en","source":"dl-asminternational-org.utk.idm.oclc.org","title":"Testing Machines and Strain Sensors","URL":"https://dl-asminternational-org.utk.idm.oclc.org/handbooks/edited-volume/47/chapter/546622/Testing-Machines-and-Strain-Sensors","volume":"8","author":[{"family":"House","given":"Joel W."},{"family":"Gillis","given":"Peter P."}],"accessed":{"date-parts":[["2022",12,14]]},"issued":{"date-parts":[["2000",1,1]]}}}],"schema":"https://github.com/citation-style-language/schema/raw/master/csl-citation.json"}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133,134</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96ACF05" w14:textId="6D81FC2C" w:rsidR="00992999" w:rsidRDefault="00CF5FBE" w:rsidP="005D2B37">
      <w:pPr>
        <w:spacing w:line="480" w:lineRule="auto"/>
        <w:jc w:val="both"/>
        <w:rPr>
          <w:rFonts w:ascii="Times New Roman" w:hAnsi="Times New Roman" w:cs="Times New Roman"/>
          <w:sz w:val="24"/>
          <w:szCs w:val="24"/>
        </w:rPr>
      </w:pPr>
      <w:r w:rsidRPr="006D753A">
        <w:rPr>
          <w:rFonts w:ascii="Times New Roman" w:hAnsi="Times New Roman" w:cs="Times New Roman"/>
          <w:sz w:val="24"/>
          <w:szCs w:val="24"/>
        </w:rPr>
        <w:t>Uniaxial tension testing, or the tension test, is one of the most common tests for evaluating materials.</w:t>
      </w:r>
      <w:r w:rsidR="006D753A" w:rsidRPr="006D753A">
        <w:rPr>
          <w:rFonts w:ascii="Times New Roman" w:hAnsi="Times New Roman" w:cs="Times New Roman"/>
          <w:sz w:val="24"/>
          <w:szCs w:val="24"/>
        </w:rPr>
        <w:t xml:space="preserve"> It is accomplished by gripping the opposite ends of the test specimen within the load </w:t>
      </w:r>
      <w:r w:rsidR="006D753A" w:rsidRPr="006D753A">
        <w:rPr>
          <w:rFonts w:ascii="Times New Roman" w:hAnsi="Times New Roman" w:cs="Times New Roman"/>
          <w:sz w:val="24"/>
          <w:szCs w:val="24"/>
        </w:rPr>
        <w:lastRenderedPageBreak/>
        <w:t xml:space="preserve">frame of a test machine. </w:t>
      </w:r>
      <w:r w:rsidR="001A718D">
        <w:rPr>
          <w:rFonts w:ascii="Times New Roman" w:hAnsi="Times New Roman" w:cs="Times New Roman"/>
          <w:sz w:val="24"/>
          <w:szCs w:val="24"/>
        </w:rPr>
        <w:t>The test machine applies a</w:t>
      </w:r>
      <w:r w:rsidR="006D753A" w:rsidRPr="006D753A">
        <w:rPr>
          <w:rFonts w:ascii="Times New Roman" w:hAnsi="Times New Roman" w:cs="Times New Roman"/>
          <w:sz w:val="24"/>
          <w:szCs w:val="24"/>
        </w:rPr>
        <w:t xml:space="preserve"> tensile force, resulting in the gradual elongation and eventual fracture of the test specimen. During this process, force-extension data, a quantitative measure of how the test specimen deforms under the applied tensile force, is usually monitored and recorded. When properly conducted, the tension test provides force-extension data that can quantify several important mechanical properties of a material.</w:t>
      </w:r>
      <w:r w:rsidR="006D753A">
        <w:rPr>
          <w:rFonts w:ascii="Times New Roman" w:hAnsi="Times New Roman" w:cs="Times New Roman"/>
          <w:sz w:val="24"/>
          <w:szCs w:val="24"/>
        </w:rPr>
        <w:t xml:space="preserve"> Mechanical properties that tension tests can determine include yield strength, ultimate tensile strength</w:t>
      </w:r>
      <w:r w:rsidR="0035205B">
        <w:rPr>
          <w:rFonts w:ascii="Times New Roman" w:hAnsi="Times New Roman" w:cs="Times New Roman"/>
          <w:sz w:val="24"/>
          <w:szCs w:val="24"/>
        </w:rPr>
        <w:t xml:space="preserve"> (UTS)</w:t>
      </w:r>
      <w:r w:rsidR="006D753A">
        <w:rPr>
          <w:rFonts w:ascii="Times New Roman" w:hAnsi="Times New Roman" w:cs="Times New Roman"/>
          <w:sz w:val="24"/>
          <w:szCs w:val="24"/>
        </w:rPr>
        <w:t xml:space="preserve">, Young’s </w:t>
      </w:r>
      <w:r w:rsidR="001A718D">
        <w:rPr>
          <w:rFonts w:ascii="Times New Roman" w:hAnsi="Times New Roman" w:cs="Times New Roman"/>
          <w:sz w:val="24"/>
          <w:szCs w:val="24"/>
        </w:rPr>
        <w:t>m</w:t>
      </w:r>
      <w:r w:rsidR="006D753A">
        <w:rPr>
          <w:rFonts w:ascii="Times New Roman" w:hAnsi="Times New Roman" w:cs="Times New Roman"/>
          <w:sz w:val="24"/>
          <w:szCs w:val="24"/>
        </w:rPr>
        <w:t>odulus (the modulus of elasticity), Poisson’s ratio, ductility properties, and strain-hardening characteristics.</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{"citationID":"1rrKcWvi","properties":{"formattedCitation":"\\super 135\\nosupersub{}","plainCitation":"135","noteIndex":0},"citationItems":[{"id":3304,"uris":["http://zotero.org/groups/4395508/items/9ECJQE39"],"itemData":{"id":3304,"type":"article-journal","abstract":"Abstract. THE TENSION TEST is one of the most commonly used tests for evaluating materials. The material characteristics obtained from tension tests are used fo","container-title":"ASM Handbook","DOI":"10.31399/asm.hb.v08.a0003264","language":"en","source":"dl-asminternational-org.utk.idm.oclc.org","title":"Uniaxial Tension Testing","URL":"https://dl-asminternational-org.utk.idm.oclc.org/handbooks/edited-volume/47/chapter/535487/Uniaxial-Tension-Testing","volume":"8","author":[{"family":"Holt","given":"(Tim)"},{"family":"M","given":"John"}],"accessed":{"date-parts":[["2022",12,14]]},"issued":{"date-parts":[["2000",1,1]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135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EE0F5F">
        <w:rPr>
          <w:rFonts w:ascii="Times New Roman" w:hAnsi="Times New Roman" w:cs="Times New Roman"/>
          <w:sz w:val="24"/>
          <w:szCs w:val="24"/>
        </w:rPr>
        <w:t>An example of the</w:t>
      </w:r>
      <w:r w:rsidR="006D753A" w:rsidRPr="006D753A">
        <w:rPr>
          <w:rFonts w:ascii="Times New Roman" w:hAnsi="Times New Roman" w:cs="Times New Roman"/>
          <w:sz w:val="24"/>
          <w:szCs w:val="24"/>
        </w:rPr>
        <w:t xml:space="preserve"> tensile</w:t>
      </w:r>
      <w:r w:rsidR="006D753A">
        <w:rPr>
          <w:rFonts w:ascii="Times New Roman" w:hAnsi="Times New Roman" w:cs="Times New Roman"/>
          <w:sz w:val="24"/>
          <w:szCs w:val="24"/>
        </w:rPr>
        <w:t xml:space="preserve"> test</w:t>
      </w:r>
      <w:r w:rsidR="006D753A" w:rsidRPr="006D753A">
        <w:rPr>
          <w:rFonts w:ascii="Times New Roman" w:hAnsi="Times New Roman" w:cs="Times New Roman"/>
          <w:sz w:val="24"/>
          <w:szCs w:val="24"/>
        </w:rPr>
        <w:t xml:space="preserve"> results</w:t>
      </w:r>
      <w:r w:rsidR="00D5636A">
        <w:rPr>
          <w:rFonts w:ascii="Times New Roman" w:hAnsi="Times New Roman" w:cs="Times New Roman"/>
          <w:sz w:val="24"/>
          <w:szCs w:val="24"/>
        </w:rPr>
        <w:t>—the stress–strain curve—</w:t>
      </w:r>
      <w:r w:rsidR="001A718D">
        <w:rPr>
          <w:rFonts w:ascii="Times New Roman" w:hAnsi="Times New Roman" w:cs="Times New Roman"/>
          <w:sz w:val="24"/>
          <w:szCs w:val="24"/>
        </w:rPr>
        <w:t>for</w:t>
      </w:r>
      <w:r w:rsidR="006D753A" w:rsidRPr="006D753A">
        <w:rPr>
          <w:rFonts w:ascii="Times New Roman" w:hAnsi="Times New Roman" w:cs="Times New Roman"/>
          <w:sz w:val="24"/>
          <w:szCs w:val="24"/>
        </w:rPr>
        <w:t xml:space="preserve"> </w:t>
      </w:r>
      <w:r w:rsidR="00A52656">
        <w:rPr>
          <w:rFonts w:ascii="Times New Roman" w:hAnsi="Times New Roman" w:cs="Times New Roman"/>
          <w:sz w:val="24"/>
          <w:szCs w:val="24"/>
        </w:rPr>
        <w:t xml:space="preserve">3D printed </w:t>
      </w:r>
      <w:r w:rsidR="006D753A" w:rsidRPr="006D753A">
        <w:rPr>
          <w:rFonts w:ascii="Times New Roman" w:hAnsi="Times New Roman" w:cs="Times New Roman"/>
          <w:sz w:val="24"/>
          <w:szCs w:val="24"/>
        </w:rPr>
        <w:t xml:space="preserve">magnets </w:t>
      </w:r>
      <w:r w:rsidR="00EE0F5F">
        <w:rPr>
          <w:rFonts w:ascii="Times New Roman" w:hAnsi="Times New Roman" w:cs="Times New Roman"/>
          <w:sz w:val="24"/>
          <w:szCs w:val="24"/>
        </w:rPr>
        <w:t>is</w:t>
      </w:r>
      <w:r w:rsidR="006D753A" w:rsidRPr="006D753A">
        <w:rPr>
          <w:rFonts w:ascii="Times New Roman" w:hAnsi="Times New Roman" w:cs="Times New Roman"/>
          <w:sz w:val="24"/>
          <w:szCs w:val="24"/>
        </w:rPr>
        <w:t xml:space="preserve"> presented </w:t>
      </w:r>
      <w:r w:rsidR="00EE0F5F">
        <w:rPr>
          <w:rFonts w:ascii="Times New Roman" w:hAnsi="Times New Roman" w:cs="Times New Roman"/>
          <w:sz w:val="24"/>
          <w:szCs w:val="24"/>
        </w:rPr>
        <w:t>in Figure 3.1. The</w:t>
      </w:r>
      <w:r w:rsidR="00D5636A">
        <w:rPr>
          <w:rFonts w:ascii="Times New Roman" w:hAnsi="Times New Roman" w:cs="Times New Roman"/>
          <w:sz w:val="24"/>
          <w:szCs w:val="24"/>
        </w:rPr>
        <w:t xml:space="preserve"> strain data from the mechanical testing are plotted on</w:t>
      </w:r>
      <w:r w:rsidR="00EE0F5F">
        <w:rPr>
          <w:rFonts w:ascii="Times New Roman" w:hAnsi="Times New Roman" w:cs="Times New Roman"/>
          <w:sz w:val="24"/>
          <w:szCs w:val="24"/>
        </w:rPr>
        <w:t xml:space="preserve"> </w:t>
      </w:r>
      <w:r w:rsidR="00EE0F5F" w:rsidRPr="005E51E5">
        <w:rPr>
          <w:rFonts w:ascii="Times New Roman" w:hAnsi="Times New Roman" w:cs="Times New Roman"/>
          <w:i/>
          <w:iCs/>
          <w:sz w:val="24"/>
          <w:szCs w:val="24"/>
        </w:rPr>
        <w:t>x</w:t>
      </w:r>
      <w:r w:rsidR="00EE0F5F">
        <w:rPr>
          <w:rFonts w:ascii="Times New Roman" w:hAnsi="Times New Roman" w:cs="Times New Roman"/>
          <w:sz w:val="24"/>
          <w:szCs w:val="24"/>
        </w:rPr>
        <w:t>-axis,</w:t>
      </w:r>
      <w:r w:rsidR="00D5636A">
        <w:rPr>
          <w:rFonts w:ascii="Times New Roman" w:hAnsi="Times New Roman" w:cs="Times New Roman"/>
          <w:sz w:val="24"/>
          <w:szCs w:val="24"/>
        </w:rPr>
        <w:t xml:space="preserve"> and the corresponding stress data are plotted on</w:t>
      </w:r>
      <w:r w:rsidR="00EE0F5F">
        <w:rPr>
          <w:rFonts w:ascii="Times New Roman" w:hAnsi="Times New Roman" w:cs="Times New Roman"/>
          <w:sz w:val="24"/>
          <w:szCs w:val="24"/>
        </w:rPr>
        <w:t xml:space="preserve"> the </w:t>
      </w:r>
      <w:r w:rsidR="00EE0F5F" w:rsidRPr="005E51E5">
        <w:rPr>
          <w:rFonts w:ascii="Times New Roman" w:hAnsi="Times New Roman" w:cs="Times New Roman"/>
          <w:i/>
          <w:iCs/>
          <w:sz w:val="24"/>
          <w:szCs w:val="24"/>
        </w:rPr>
        <w:t>y</w:t>
      </w:r>
      <w:r w:rsidR="00EE0F5F">
        <w:rPr>
          <w:rFonts w:ascii="Times New Roman" w:hAnsi="Times New Roman" w:cs="Times New Roman"/>
          <w:sz w:val="24"/>
          <w:szCs w:val="24"/>
        </w:rPr>
        <w:t xml:space="preserve">-axis. This type of graph can be generated by </w:t>
      </w:r>
      <w:r w:rsidR="007F1A19">
        <w:rPr>
          <w:rFonts w:ascii="Times New Roman" w:hAnsi="Times New Roman" w:cs="Times New Roman"/>
          <w:sz w:val="24"/>
          <w:szCs w:val="24"/>
        </w:rPr>
        <w:t xml:space="preserve">spreadsheet software </w:t>
      </w:r>
      <w:r w:rsidR="00D5636A">
        <w:rPr>
          <w:rFonts w:ascii="Times New Roman" w:hAnsi="Times New Roman" w:cs="Times New Roman"/>
          <w:sz w:val="24"/>
          <w:szCs w:val="24"/>
        </w:rPr>
        <w:t>such as</w:t>
      </w:r>
      <w:r w:rsidR="007F1A19">
        <w:rPr>
          <w:rFonts w:ascii="Times New Roman" w:hAnsi="Times New Roman" w:cs="Times New Roman"/>
          <w:sz w:val="24"/>
          <w:szCs w:val="24"/>
        </w:rPr>
        <w:t xml:space="preserve"> Microsoft Excel or any data analysis software </w:t>
      </w:r>
      <w:r w:rsidR="00D5636A">
        <w:rPr>
          <w:rFonts w:ascii="Times New Roman" w:hAnsi="Times New Roman" w:cs="Times New Roman"/>
          <w:sz w:val="24"/>
          <w:szCs w:val="24"/>
        </w:rPr>
        <w:t>such as</w:t>
      </w:r>
      <w:r w:rsidR="007F1A19">
        <w:rPr>
          <w:rFonts w:ascii="Times New Roman" w:hAnsi="Times New Roman" w:cs="Times New Roman"/>
          <w:sz w:val="24"/>
          <w:szCs w:val="24"/>
        </w:rPr>
        <w:t xml:space="preserve"> OriginLab’s Origin. Figure 3.1 </w:t>
      </w:r>
      <w:r w:rsidR="00D5636A">
        <w:rPr>
          <w:rFonts w:ascii="Times New Roman" w:hAnsi="Times New Roman" w:cs="Times New Roman"/>
          <w:sz w:val="24"/>
          <w:szCs w:val="24"/>
        </w:rPr>
        <w:t>was</w:t>
      </w:r>
      <w:r w:rsidR="007F1A19">
        <w:rPr>
          <w:rFonts w:ascii="Times New Roman" w:hAnsi="Times New Roman" w:cs="Times New Roman"/>
          <w:sz w:val="24"/>
          <w:szCs w:val="24"/>
        </w:rPr>
        <w:t xml:space="preserve"> generated </w:t>
      </w:r>
      <w:r w:rsidR="00D5636A">
        <w:rPr>
          <w:rFonts w:ascii="Times New Roman" w:hAnsi="Times New Roman" w:cs="Times New Roman"/>
          <w:sz w:val="24"/>
          <w:szCs w:val="24"/>
        </w:rPr>
        <w:t>by</w:t>
      </w:r>
      <w:r w:rsidR="007F1A19">
        <w:rPr>
          <w:rFonts w:ascii="Times New Roman" w:hAnsi="Times New Roman" w:cs="Times New Roman"/>
          <w:sz w:val="24"/>
          <w:szCs w:val="24"/>
        </w:rPr>
        <w:t xml:space="preserve"> the </w:t>
      </w:r>
      <w:r w:rsidR="00D5636A">
        <w:rPr>
          <w:rFonts w:ascii="Times New Roman" w:hAnsi="Times New Roman" w:cs="Times New Roman"/>
          <w:sz w:val="24"/>
          <w:szCs w:val="24"/>
        </w:rPr>
        <w:t>O</w:t>
      </w:r>
      <w:r w:rsidR="007F1A19">
        <w:rPr>
          <w:rFonts w:ascii="Times New Roman" w:hAnsi="Times New Roman" w:cs="Times New Roman"/>
          <w:sz w:val="24"/>
          <w:szCs w:val="24"/>
        </w:rPr>
        <w:t xml:space="preserve">rigin software using tensile testing data from a </w:t>
      </w:r>
      <w:r w:rsidR="00A52656">
        <w:rPr>
          <w:rFonts w:ascii="Times New Roman" w:hAnsi="Times New Roman" w:cs="Times New Roman"/>
          <w:sz w:val="24"/>
          <w:szCs w:val="24"/>
        </w:rPr>
        <w:t>3D printed</w:t>
      </w:r>
      <w:r w:rsidR="007F1A19">
        <w:rPr>
          <w:rFonts w:ascii="Times New Roman" w:hAnsi="Times New Roman" w:cs="Times New Roman"/>
          <w:sz w:val="24"/>
          <w:szCs w:val="24"/>
        </w:rPr>
        <w:t xml:space="preserve"> NdFeB magnet.</w:t>
      </w:r>
      <w:r w:rsidR="00117931">
        <w:rPr>
          <w:rFonts w:ascii="Times New Roman" w:hAnsi="Times New Roman" w:cs="Times New Roman"/>
          <w:sz w:val="24"/>
          <w:szCs w:val="24"/>
        </w:rPr>
        <w:t xml:space="preserve"> Figures 3.2 and 3.3 </w:t>
      </w:r>
      <w:r w:rsidR="00D5636A">
        <w:rPr>
          <w:rFonts w:ascii="Times New Roman" w:hAnsi="Times New Roman" w:cs="Times New Roman"/>
          <w:sz w:val="24"/>
          <w:szCs w:val="24"/>
        </w:rPr>
        <w:t>show</w:t>
      </w:r>
      <w:r w:rsidR="00117931">
        <w:rPr>
          <w:rFonts w:ascii="Times New Roman" w:hAnsi="Times New Roman" w:cs="Times New Roman"/>
          <w:sz w:val="24"/>
          <w:szCs w:val="24"/>
        </w:rPr>
        <w:t xml:space="preserve"> screenshots of the user interface of Origin and Excel</w:t>
      </w:r>
      <w:r w:rsidR="00D5636A">
        <w:rPr>
          <w:rFonts w:ascii="Times New Roman" w:hAnsi="Times New Roman" w:cs="Times New Roman"/>
          <w:sz w:val="24"/>
          <w:szCs w:val="24"/>
        </w:rPr>
        <w:t>,</w:t>
      </w:r>
      <w:r w:rsidR="00117931">
        <w:rPr>
          <w:rFonts w:ascii="Times New Roman" w:hAnsi="Times New Roman" w:cs="Times New Roman"/>
          <w:sz w:val="24"/>
          <w:szCs w:val="24"/>
        </w:rPr>
        <w:t xml:space="preserve"> respectively.</w:t>
      </w:r>
    </w:p>
    <w:p w14:paraId="0ABC65E3" w14:textId="77777777" w:rsidR="00BD4080" w:rsidRPr="00B32F1D" w:rsidRDefault="00BD4080" w:rsidP="00BD4080">
      <w:pPr>
        <w:pStyle w:val="Heading2"/>
      </w:pPr>
      <w:bookmarkStart w:id="72" w:name="_Toc140752105"/>
      <w:r w:rsidRPr="00B32F1D">
        <w:t>3.3 Thermogravimetric Analysis</w:t>
      </w:r>
      <w:bookmarkEnd w:id="72"/>
    </w:p>
    <w:p w14:paraId="479913DA" w14:textId="789D72CA" w:rsidR="00992999" w:rsidRDefault="00BD4080" w:rsidP="00BD4080">
      <w:pPr>
        <w:spacing w:line="480" w:lineRule="auto"/>
        <w:jc w:val="both"/>
        <w:rPr>
          <w:rFonts w:ascii="Times New Roman" w:hAnsi="Times New Roman" w:cs="Times New Roman"/>
          <w:sz w:val="24"/>
          <w:szCs w:val="24"/>
        </w:rPr>
      </w:pPr>
      <w:r w:rsidRPr="00933E5D">
        <w:rPr>
          <w:rFonts w:ascii="Times New Roman" w:hAnsi="Times New Roman" w:cs="Times New Roman"/>
          <w:sz w:val="24"/>
          <w:szCs w:val="24"/>
        </w:rPr>
        <w:t>TGA is a thermal analysis technique that measures the amount and rate of change in the weight of a material as a function of temperature or time in a controlled atmosphere.</w:t>
      </w:r>
      <w:r>
        <w:rPr>
          <w:rFonts w:ascii="Times New Roman" w:hAnsi="Times New Roman" w:cs="Times New Roman"/>
          <w:sz w:val="24"/>
          <w:szCs w:val="24"/>
        </w:rPr>
        <w:t xml:space="preserve"> The weight of the evaluated material can be changed by the elevated temperature provided by the TGA instrument. This change in weight (or lack of thereof) is measured and recorded by the TGA instrument, and the results are usually presented in the form of a TGA thermogram, also known as a TGA curve. On such a curve, the </w:t>
      </w:r>
      <w:r>
        <w:rPr>
          <w:rFonts w:ascii="Times New Roman" w:hAnsi="Times New Roman" w:cs="Times New Roman"/>
          <w:i/>
          <w:iCs/>
          <w:sz w:val="24"/>
          <w:szCs w:val="24"/>
        </w:rPr>
        <w:t>y</w:t>
      </w:r>
      <w:r>
        <w:rPr>
          <w:rFonts w:ascii="Times New Roman" w:hAnsi="Times New Roman" w:cs="Times New Roman"/>
          <w:sz w:val="24"/>
          <w:szCs w:val="24"/>
        </w:rPr>
        <w:t xml:space="preserve">-axis is usually the sample weight in percent of the original weight of the sample at the start of the TGA evaluation. The </w:t>
      </w:r>
      <w:r>
        <w:rPr>
          <w:rFonts w:ascii="Times New Roman" w:hAnsi="Times New Roman" w:cs="Times New Roman"/>
          <w:i/>
          <w:iCs/>
          <w:sz w:val="24"/>
          <w:szCs w:val="24"/>
        </w:rPr>
        <w:t>x</w:t>
      </w:r>
      <w:r>
        <w:rPr>
          <w:rFonts w:ascii="Times New Roman" w:hAnsi="Times New Roman" w:cs="Times New Roman"/>
          <w:sz w:val="24"/>
          <w:szCs w:val="24"/>
        </w:rPr>
        <w:t xml:space="preserve">-axis can be time but is usually temperature. TGA instruments usually consist of two primary components: the microbalance and the furnace. The </w:t>
      </w:r>
      <w:r w:rsidR="00992999">
        <w:rPr>
          <w:rFonts w:ascii="Times New Roman" w:hAnsi="Times New Roman" w:cs="Times New Roman"/>
          <w:sz w:val="24"/>
          <w:szCs w:val="24"/>
        </w:rPr>
        <w:br w:type="page"/>
      </w:r>
    </w:p>
    <w:p w14:paraId="4E98F08D" w14:textId="77777777" w:rsidR="00EE0F5F" w:rsidRPr="00992999" w:rsidRDefault="00EE0F5F" w:rsidP="00EE0F5F">
      <w:pPr>
        <w:keepNext/>
        <w:spacing w:line="480" w:lineRule="auto"/>
        <w:jc w:val="center"/>
        <w:rPr>
          <w:rFonts w:ascii="Times New Roman" w:hAnsi="Times New Roman" w:cs="Times New Roman"/>
        </w:rPr>
      </w:pPr>
      <w:r w:rsidRPr="00EE0F5F">
        <w:rPr>
          <w:rFonts w:ascii="Times New Roman" w:hAnsi="Times New Roman" w:cs="Times New Roman"/>
          <w:noProof/>
          <w:sz w:val="24"/>
          <w:szCs w:val="24"/>
        </w:rPr>
        <w:lastRenderedPageBreak/>
        <w:drawing>
          <wp:inline distT="0" distB="0" distL="0" distR="0" wp14:anchorId="33FF8296" wp14:editId="3652FAA2">
            <wp:extent cx="3840480" cy="3210663"/>
            <wp:effectExtent l="0" t="0" r="7620" b="8890"/>
            <wp:docPr id="32" name="Picture 2" descr="Chart, line chart&#10;&#10;Description automatically generated">
              <a:extLst xmlns:a="http://schemas.openxmlformats.org/drawingml/2006/main">
                <a:ext uri="{FF2B5EF4-FFF2-40B4-BE49-F238E27FC236}">
                  <a16:creationId xmlns:a16="http://schemas.microsoft.com/office/drawing/2014/main" id="{AB2C94E3-7A56-2C83-E1BF-1E52C69B08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 line chart&#10;&#10;Description automatically generated">
                      <a:extLst>
                        <a:ext uri="{FF2B5EF4-FFF2-40B4-BE49-F238E27FC236}">
                          <a16:creationId xmlns:a16="http://schemas.microsoft.com/office/drawing/2014/main" id="{AB2C94E3-7A56-2C83-E1BF-1E52C69B08F0}"/>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40480" cy="3210663"/>
                    </a:xfrm>
                    <a:prstGeom prst="rect">
                      <a:avLst/>
                    </a:prstGeom>
                  </pic:spPr>
                </pic:pic>
              </a:graphicData>
            </a:graphic>
          </wp:inline>
        </w:drawing>
      </w:r>
    </w:p>
    <w:p w14:paraId="502551F3" w14:textId="2269C1E8" w:rsidR="00EE0F5F" w:rsidRDefault="00EE0F5F" w:rsidP="00992999">
      <w:pPr>
        <w:pStyle w:val="Caption"/>
      </w:pPr>
      <w:bookmarkStart w:id="73" w:name="_Toc140751949"/>
      <w:r>
        <w:t xml:space="preserve">Figure </w:t>
      </w:r>
      <w:fldSimple w:instr=" STYLEREF 1 \s ">
        <w:r w:rsidR="009F5625">
          <w:rPr>
            <w:noProof/>
          </w:rPr>
          <w:t>3</w:t>
        </w:r>
      </w:fldSimple>
      <w:r w:rsidR="003D1145">
        <w:t>.</w:t>
      </w:r>
      <w:fldSimple w:instr=" SEQ Figure \* ARABIC \s 1 ">
        <w:r w:rsidR="009F5625">
          <w:rPr>
            <w:noProof/>
          </w:rPr>
          <w:t>1</w:t>
        </w:r>
      </w:fldSimple>
      <w:r>
        <w:t xml:space="preserve">: Example of the </w:t>
      </w:r>
      <w:r w:rsidR="002B585E">
        <w:t>stress–strain curve resulting from mechanical testing.</w:t>
      </w:r>
      <w:bookmarkEnd w:id="73"/>
    </w:p>
    <w:p w14:paraId="79C8D891" w14:textId="292929F7" w:rsidR="00992999" w:rsidRDefault="00992999" w:rsidP="00992999">
      <w:pPr>
        <w:rPr>
          <w:lang w:eastAsia="zh-CN"/>
        </w:rPr>
      </w:pPr>
    </w:p>
    <w:p w14:paraId="2B3BA2CD" w14:textId="77777777" w:rsidR="00992999" w:rsidRPr="00992999" w:rsidRDefault="00992999" w:rsidP="00992999">
      <w:pPr>
        <w:rPr>
          <w:lang w:eastAsia="zh-CN"/>
        </w:rPr>
      </w:pPr>
    </w:p>
    <w:p w14:paraId="13625336" w14:textId="77777777" w:rsidR="007F1A19" w:rsidRDefault="007F1A19" w:rsidP="007F1A19">
      <w:pPr>
        <w:keepNext/>
      </w:pPr>
      <w:r>
        <w:rPr>
          <w:noProof/>
        </w:rPr>
        <w:drawing>
          <wp:inline distT="0" distB="0" distL="0" distR="0" wp14:anchorId="6FEAE7AB" wp14:editId="715E9AF2">
            <wp:extent cx="5943600" cy="319468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194685"/>
                    </a:xfrm>
                    <a:prstGeom prst="rect">
                      <a:avLst/>
                    </a:prstGeom>
                  </pic:spPr>
                </pic:pic>
              </a:graphicData>
            </a:graphic>
          </wp:inline>
        </w:drawing>
      </w:r>
    </w:p>
    <w:p w14:paraId="107ADE5C" w14:textId="162CB5A7" w:rsidR="007F1A19" w:rsidRDefault="007F1A19" w:rsidP="00102FCE">
      <w:pPr>
        <w:pStyle w:val="Caption"/>
      </w:pPr>
      <w:bookmarkStart w:id="74" w:name="_Toc140751950"/>
      <w:r>
        <w:t xml:space="preserve">Figure </w:t>
      </w:r>
      <w:fldSimple w:instr=" STYLEREF 1 \s ">
        <w:r w:rsidR="009F5625">
          <w:rPr>
            <w:noProof/>
          </w:rPr>
          <w:t>3</w:t>
        </w:r>
      </w:fldSimple>
      <w:r w:rsidR="003D1145">
        <w:t>.</w:t>
      </w:r>
      <w:fldSimple w:instr=" SEQ Figure \* ARABIC \s 1 ">
        <w:r w:rsidR="009F5625">
          <w:rPr>
            <w:noProof/>
          </w:rPr>
          <w:t>2</w:t>
        </w:r>
      </w:fldSimple>
      <w:r>
        <w:t xml:space="preserve">: Screenshot of </w:t>
      </w:r>
      <w:r w:rsidR="00D5636A">
        <w:t>Origin’s</w:t>
      </w:r>
      <w:r w:rsidR="00A76282">
        <w:t xml:space="preserve"> </w:t>
      </w:r>
      <w:r w:rsidR="002B585E">
        <w:t>user interface</w:t>
      </w:r>
      <w:r w:rsidR="00D5636A">
        <w:t>.</w:t>
      </w:r>
      <w:bookmarkEnd w:id="74"/>
    </w:p>
    <w:p w14:paraId="530DFE31" w14:textId="77777777" w:rsidR="007F1A19" w:rsidRDefault="007F1A19" w:rsidP="007F1A19">
      <w:pPr>
        <w:keepNext/>
      </w:pPr>
      <w:r>
        <w:rPr>
          <w:noProof/>
        </w:rPr>
        <w:lastRenderedPageBreak/>
        <w:drawing>
          <wp:inline distT="0" distB="0" distL="0" distR="0" wp14:anchorId="2036686F" wp14:editId="5EF4AC9D">
            <wp:extent cx="5943600" cy="319786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3197860"/>
                    </a:xfrm>
                    <a:prstGeom prst="rect">
                      <a:avLst/>
                    </a:prstGeom>
                  </pic:spPr>
                </pic:pic>
              </a:graphicData>
            </a:graphic>
          </wp:inline>
        </w:drawing>
      </w:r>
    </w:p>
    <w:p w14:paraId="46B4B9DE" w14:textId="6AB8AD67" w:rsidR="00992999" w:rsidRDefault="007F1A19" w:rsidP="00102FCE">
      <w:pPr>
        <w:pStyle w:val="Caption"/>
      </w:pPr>
      <w:bookmarkStart w:id="75" w:name="_Toc140751951"/>
      <w:r>
        <w:t xml:space="preserve">Figure </w:t>
      </w:r>
      <w:fldSimple w:instr=" STYLEREF 1 \s ">
        <w:r w:rsidR="009F5625">
          <w:rPr>
            <w:noProof/>
          </w:rPr>
          <w:t>3</w:t>
        </w:r>
      </w:fldSimple>
      <w:r w:rsidR="003D1145">
        <w:t>.</w:t>
      </w:r>
      <w:fldSimple w:instr=" SEQ Figure \* ARABIC \s 1 ">
        <w:r w:rsidR="009F5625">
          <w:rPr>
            <w:noProof/>
          </w:rPr>
          <w:t>3</w:t>
        </w:r>
      </w:fldSimple>
      <w:r>
        <w:t xml:space="preserve">: Screenshot of </w:t>
      </w:r>
      <w:r w:rsidR="00D5636A">
        <w:t>Excel’s</w:t>
      </w:r>
      <w:r w:rsidR="00A76282">
        <w:t xml:space="preserve"> </w:t>
      </w:r>
      <w:r w:rsidR="002B585E">
        <w:t>user interface</w:t>
      </w:r>
      <w:r w:rsidR="00D5636A">
        <w:t>.</w:t>
      </w:r>
      <w:bookmarkEnd w:id="75"/>
    </w:p>
    <w:p w14:paraId="48423170" w14:textId="0A6CAD76" w:rsidR="00992999" w:rsidRDefault="00992999">
      <w:pPr>
        <w:rPr>
          <w:rFonts w:ascii="Times New Roman" w:hAnsi="Times New Roman" w:cs="Times New Roman"/>
          <w:sz w:val="20"/>
          <w:szCs w:val="20"/>
          <w:lang w:eastAsia="zh-CN"/>
        </w:rPr>
      </w:pPr>
      <w:r>
        <w:br w:type="page"/>
      </w:r>
    </w:p>
    <w:p w14:paraId="5E46C0BF" w14:textId="44C87A4F" w:rsidR="00992999" w:rsidRDefault="001F04D0" w:rsidP="00992999">
      <w:pPr>
        <w:spacing w:line="480" w:lineRule="auto"/>
        <w:jc w:val="both"/>
        <w:rPr>
          <w:rFonts w:ascii="Times New Roman" w:hAnsi="Times New Roman" w:cs="Times New Roman"/>
          <w:sz w:val="24"/>
          <w:szCs w:val="24"/>
        </w:rPr>
      </w:pPr>
      <w:bookmarkStart w:id="76" w:name="_Hlk139976014"/>
      <w:r>
        <w:rPr>
          <w:rFonts w:ascii="Times New Roman" w:hAnsi="Times New Roman" w:cs="Times New Roman"/>
          <w:sz w:val="24"/>
          <w:szCs w:val="24"/>
        </w:rPr>
        <w:lastRenderedPageBreak/>
        <w:t xml:space="preserve">The </w:t>
      </w:r>
      <w:bookmarkEnd w:id="76"/>
      <w:r>
        <w:rPr>
          <w:rFonts w:ascii="Times New Roman" w:hAnsi="Times New Roman" w:cs="Times New Roman"/>
          <w:sz w:val="24"/>
          <w:szCs w:val="24"/>
        </w:rPr>
        <w:t>material being evaluated is loaded into a sample pan</w:t>
      </w:r>
      <w:r w:rsidR="00D5636A">
        <w:rPr>
          <w:rFonts w:ascii="Times New Roman" w:hAnsi="Times New Roman" w:cs="Times New Roman"/>
          <w:sz w:val="24"/>
          <w:szCs w:val="24"/>
        </w:rPr>
        <w:t>—</w:t>
      </w:r>
      <w:r>
        <w:rPr>
          <w:rFonts w:ascii="Times New Roman" w:hAnsi="Times New Roman" w:cs="Times New Roman"/>
          <w:sz w:val="24"/>
          <w:szCs w:val="24"/>
        </w:rPr>
        <w:t xml:space="preserve">usually ceramic or platinum </w:t>
      </w:r>
      <w:r w:rsidR="00D5636A">
        <w:rPr>
          <w:rFonts w:ascii="Times New Roman" w:hAnsi="Times New Roman" w:cs="Times New Roman"/>
          <w:sz w:val="24"/>
          <w:szCs w:val="24"/>
        </w:rPr>
        <w:t>that can</w:t>
      </w:r>
      <w:r>
        <w:rPr>
          <w:rFonts w:ascii="Times New Roman" w:hAnsi="Times New Roman" w:cs="Times New Roman"/>
          <w:sz w:val="24"/>
          <w:szCs w:val="24"/>
        </w:rPr>
        <w:t xml:space="preserve"> withstand the high</w:t>
      </w:r>
      <w:r w:rsidR="00D5636A">
        <w:rPr>
          <w:rFonts w:ascii="Times New Roman" w:hAnsi="Times New Roman" w:cs="Times New Roman"/>
          <w:sz w:val="24"/>
          <w:szCs w:val="24"/>
        </w:rPr>
        <w:t>-</w:t>
      </w:r>
      <w:r>
        <w:rPr>
          <w:rFonts w:ascii="Times New Roman" w:hAnsi="Times New Roman" w:cs="Times New Roman"/>
          <w:sz w:val="24"/>
          <w:szCs w:val="24"/>
        </w:rPr>
        <w:t xml:space="preserve">temperature conditions of the TGA experiment. The loaded sample pan is suspended on the </w:t>
      </w:r>
      <w:r w:rsidR="000C022C">
        <w:rPr>
          <w:rFonts w:ascii="Times New Roman" w:hAnsi="Times New Roman" w:cs="Times New Roman"/>
          <w:sz w:val="24"/>
          <w:szCs w:val="24"/>
        </w:rPr>
        <w:t>microbalance</w:t>
      </w:r>
      <w:r w:rsidR="00D5636A">
        <w:rPr>
          <w:rFonts w:ascii="Times New Roman" w:hAnsi="Times New Roman" w:cs="Times New Roman"/>
          <w:sz w:val="24"/>
          <w:szCs w:val="24"/>
        </w:rPr>
        <w:t>, which</w:t>
      </w:r>
      <w:r w:rsidR="000C022C">
        <w:rPr>
          <w:rFonts w:ascii="Times New Roman" w:hAnsi="Times New Roman" w:cs="Times New Roman"/>
          <w:sz w:val="24"/>
          <w:szCs w:val="24"/>
        </w:rPr>
        <w:t xml:space="preserve"> measures and records the weight of the sample throughout the experiment. The furnace applies heat to the sample. The sample is usually heated from room temperature to a very high temperature in a nitrogen gas (or air) environment.</w:t>
      </w:r>
      <w:r w:rsidR="00933E5D">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{"citationID":"xT7plEm2","properties":{"formattedCitation":"\\super 136\\nosupersub{}","plainCitation":"136","noteIndex":0},"citationItems":[{"id":3303,"uris":["http://zotero.org/groups/4395508/items/445KAA2L"],"itemData":{"id":3303,"type":"article-journal","abstract":"Abstract. Thermogravimetric analysis (TGA) is a thermal analysis technique that measures the amount and rate of change in the weight of a material as a function","container-title":"ASM Handbook","DOI":"10.31399/asm.hb.v10.a0006673","language":"en","source":"dl-asminternational-org.utk.idm.oclc.org","title":"Thermogravimetric Analysis","URL":"https://dl-asminternational-org.utk.idm.oclc.org/handbooks/book/100/chapter/2120823/Thermogravimetric-Analysis-1","volume":"10","author":[{"family":"ASM International","given":""}],"accessed":{"date-parts":[["2022",12,14]]},"issued":{"date-parts":[["2019",12,15]]}}}],"schema":"https://github.com/citation-style-language/schema/raw/master/csl-citation.json"} </w:instrText>
      </w:r>
      <w:r w:rsidR="00933E5D">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136</w:t>
      </w:r>
      <w:r w:rsidR="00933E5D">
        <w:rPr>
          <w:rFonts w:ascii="Times New Roman" w:hAnsi="Times New Roman" w:cs="Times New Roman"/>
          <w:sz w:val="24"/>
          <w:szCs w:val="24"/>
        </w:rPr>
        <w:fldChar w:fldCharType="end"/>
      </w:r>
      <w:r w:rsidR="000C022C">
        <w:rPr>
          <w:rFonts w:ascii="Times New Roman" w:hAnsi="Times New Roman" w:cs="Times New Roman"/>
          <w:sz w:val="24"/>
          <w:szCs w:val="24"/>
        </w:rPr>
        <w:t xml:space="preserve"> TGA evaluation</w:t>
      </w:r>
      <w:r w:rsidR="00D5636A">
        <w:rPr>
          <w:rFonts w:ascii="Times New Roman" w:hAnsi="Times New Roman" w:cs="Times New Roman"/>
          <w:sz w:val="24"/>
          <w:szCs w:val="24"/>
        </w:rPr>
        <w:t>s</w:t>
      </w:r>
      <w:r w:rsidR="000C022C">
        <w:rPr>
          <w:rFonts w:ascii="Times New Roman" w:hAnsi="Times New Roman" w:cs="Times New Roman"/>
          <w:sz w:val="24"/>
          <w:szCs w:val="24"/>
        </w:rPr>
        <w:t xml:space="preserve"> of </w:t>
      </w:r>
      <w:r w:rsidR="00A52656">
        <w:rPr>
          <w:rFonts w:ascii="Times New Roman" w:hAnsi="Times New Roman" w:cs="Times New Roman"/>
          <w:sz w:val="24"/>
          <w:szCs w:val="24"/>
        </w:rPr>
        <w:t xml:space="preserve">3D printed </w:t>
      </w:r>
      <w:r w:rsidR="000C022C">
        <w:rPr>
          <w:rFonts w:ascii="Times New Roman" w:hAnsi="Times New Roman" w:cs="Times New Roman"/>
          <w:sz w:val="24"/>
          <w:szCs w:val="24"/>
        </w:rPr>
        <w:t>magnets</w:t>
      </w:r>
      <w:r w:rsidR="00D5636A">
        <w:rPr>
          <w:rFonts w:ascii="Times New Roman" w:hAnsi="Times New Roman" w:cs="Times New Roman"/>
          <w:sz w:val="24"/>
          <w:szCs w:val="24"/>
        </w:rPr>
        <w:t xml:space="preserve"> are typically performed to determine</w:t>
      </w:r>
      <w:r w:rsidR="000C022C">
        <w:rPr>
          <w:rFonts w:ascii="Times New Roman" w:hAnsi="Times New Roman" w:cs="Times New Roman"/>
          <w:sz w:val="24"/>
          <w:szCs w:val="24"/>
        </w:rPr>
        <w:t xml:space="preserve"> the </w:t>
      </w:r>
      <w:r w:rsidR="00D5636A">
        <w:rPr>
          <w:rFonts w:ascii="Times New Roman" w:hAnsi="Times New Roman" w:cs="Times New Roman"/>
          <w:sz w:val="24"/>
          <w:szCs w:val="24"/>
        </w:rPr>
        <w:t xml:space="preserve">magnet’s </w:t>
      </w:r>
      <w:r w:rsidR="000C022C">
        <w:rPr>
          <w:rFonts w:ascii="Times New Roman" w:hAnsi="Times New Roman" w:cs="Times New Roman"/>
          <w:sz w:val="24"/>
          <w:szCs w:val="24"/>
        </w:rPr>
        <w:t xml:space="preserve">composition. Bonded </w:t>
      </w:r>
      <w:r w:rsidR="00A52656">
        <w:rPr>
          <w:rFonts w:ascii="Times New Roman" w:hAnsi="Times New Roman" w:cs="Times New Roman"/>
          <w:sz w:val="24"/>
          <w:szCs w:val="24"/>
        </w:rPr>
        <w:t xml:space="preserve">3D printed </w:t>
      </w:r>
      <w:r w:rsidR="000C022C">
        <w:rPr>
          <w:rFonts w:ascii="Times New Roman" w:hAnsi="Times New Roman" w:cs="Times New Roman"/>
          <w:sz w:val="24"/>
          <w:szCs w:val="24"/>
        </w:rPr>
        <w:t>magnets comp</w:t>
      </w:r>
      <w:r w:rsidR="00D953EB">
        <w:rPr>
          <w:rFonts w:ascii="Times New Roman" w:hAnsi="Times New Roman" w:cs="Times New Roman"/>
          <w:sz w:val="24"/>
          <w:szCs w:val="24"/>
        </w:rPr>
        <w:t>rise</w:t>
      </w:r>
      <w:r w:rsidR="000C022C">
        <w:rPr>
          <w:rFonts w:ascii="Times New Roman" w:hAnsi="Times New Roman" w:cs="Times New Roman"/>
          <w:sz w:val="24"/>
          <w:szCs w:val="24"/>
        </w:rPr>
        <w:t xml:space="preserve"> the magnetic material and the polymer binding. The high temperatures </w:t>
      </w:r>
      <w:r w:rsidR="00C1493F">
        <w:rPr>
          <w:rFonts w:ascii="Times New Roman" w:hAnsi="Times New Roman" w:cs="Times New Roman"/>
          <w:sz w:val="24"/>
          <w:szCs w:val="24"/>
        </w:rPr>
        <w:t xml:space="preserve">in the TGA instrument </w:t>
      </w:r>
      <w:r w:rsidR="00117931">
        <w:rPr>
          <w:rFonts w:ascii="Times New Roman" w:hAnsi="Times New Roman" w:cs="Times New Roman"/>
          <w:sz w:val="24"/>
          <w:szCs w:val="24"/>
        </w:rPr>
        <w:t>burn</w:t>
      </w:r>
      <w:r w:rsidR="000C022C">
        <w:rPr>
          <w:rFonts w:ascii="Times New Roman" w:hAnsi="Times New Roman" w:cs="Times New Roman"/>
          <w:sz w:val="24"/>
          <w:szCs w:val="24"/>
        </w:rPr>
        <w:t xml:space="preserve"> away the polymer, leaving the magnetic material behind, allowing the determination and confirmation of the </w:t>
      </w:r>
      <w:r w:rsidR="00D953EB">
        <w:rPr>
          <w:rFonts w:ascii="Times New Roman" w:hAnsi="Times New Roman" w:cs="Times New Roman"/>
          <w:sz w:val="24"/>
          <w:szCs w:val="24"/>
        </w:rPr>
        <w:t xml:space="preserve">composition of the </w:t>
      </w:r>
      <w:r w:rsidR="00A52656">
        <w:rPr>
          <w:rFonts w:ascii="Times New Roman" w:hAnsi="Times New Roman" w:cs="Times New Roman"/>
          <w:sz w:val="24"/>
          <w:szCs w:val="24"/>
        </w:rPr>
        <w:t xml:space="preserve">3D printed </w:t>
      </w:r>
      <w:r w:rsidR="00D953EB">
        <w:rPr>
          <w:rFonts w:ascii="Times New Roman" w:hAnsi="Times New Roman" w:cs="Times New Roman"/>
          <w:sz w:val="24"/>
          <w:szCs w:val="24"/>
        </w:rPr>
        <w:t xml:space="preserve">magnet. </w:t>
      </w:r>
      <w:r w:rsidR="00103E5F">
        <w:rPr>
          <w:rFonts w:ascii="Times New Roman" w:hAnsi="Times New Roman" w:cs="Times New Roman"/>
          <w:sz w:val="24"/>
          <w:szCs w:val="24"/>
        </w:rPr>
        <w:t>An example of a TGA curve is shown in green in Figure 3.</w:t>
      </w:r>
      <w:r w:rsidR="00117931">
        <w:rPr>
          <w:rFonts w:ascii="Times New Roman" w:hAnsi="Times New Roman" w:cs="Times New Roman"/>
          <w:sz w:val="24"/>
          <w:szCs w:val="24"/>
        </w:rPr>
        <w:t>4</w:t>
      </w:r>
      <w:r w:rsidR="00103E5F">
        <w:rPr>
          <w:rFonts w:ascii="Times New Roman" w:hAnsi="Times New Roman" w:cs="Times New Roman"/>
          <w:sz w:val="24"/>
          <w:szCs w:val="24"/>
        </w:rPr>
        <w:t>.</w:t>
      </w:r>
      <w:r w:rsidR="00AC1BD3">
        <w:rPr>
          <w:rFonts w:ascii="Times New Roman" w:hAnsi="Times New Roman" w:cs="Times New Roman"/>
          <w:sz w:val="24"/>
          <w:szCs w:val="24"/>
        </w:rPr>
        <w:t xml:space="preserve"> Figure 3.5 is a TGA curve of SLM </w:t>
      </w:r>
      <w:r w:rsidR="00A52656">
        <w:rPr>
          <w:rFonts w:ascii="Times New Roman" w:hAnsi="Times New Roman" w:cs="Times New Roman"/>
          <w:sz w:val="24"/>
          <w:szCs w:val="24"/>
        </w:rPr>
        <w:t xml:space="preserve">3D printed </w:t>
      </w:r>
      <w:r w:rsidR="00AC1BD3">
        <w:rPr>
          <w:rFonts w:ascii="Times New Roman" w:hAnsi="Times New Roman" w:cs="Times New Roman"/>
          <w:sz w:val="24"/>
          <w:szCs w:val="24"/>
        </w:rPr>
        <w:t xml:space="preserve">Hiperco. </w:t>
      </w:r>
      <w:r w:rsidR="00C1493F">
        <w:rPr>
          <w:rFonts w:ascii="Times New Roman" w:hAnsi="Times New Roman" w:cs="Times New Roman"/>
          <w:sz w:val="24"/>
          <w:szCs w:val="24"/>
        </w:rPr>
        <w:t>This curve</w:t>
      </w:r>
      <w:r w:rsidR="006C2B07">
        <w:rPr>
          <w:rFonts w:ascii="Times New Roman" w:hAnsi="Times New Roman" w:cs="Times New Roman"/>
          <w:sz w:val="24"/>
          <w:szCs w:val="24"/>
        </w:rPr>
        <w:t>,</w:t>
      </w:r>
      <w:r w:rsidR="00AC1BD3">
        <w:rPr>
          <w:rFonts w:ascii="Times New Roman" w:hAnsi="Times New Roman" w:cs="Times New Roman"/>
          <w:sz w:val="24"/>
          <w:szCs w:val="24"/>
        </w:rPr>
        <w:t xml:space="preserve"> made using Origin</w:t>
      </w:r>
      <w:r w:rsidR="006C2B07">
        <w:rPr>
          <w:rFonts w:ascii="Times New Roman" w:hAnsi="Times New Roman" w:cs="Times New Roman"/>
          <w:sz w:val="24"/>
          <w:szCs w:val="24"/>
        </w:rPr>
        <w:t>,</w:t>
      </w:r>
      <w:r w:rsidR="00611048">
        <w:rPr>
          <w:rFonts w:ascii="Times New Roman" w:hAnsi="Times New Roman" w:cs="Times New Roman"/>
          <w:sz w:val="24"/>
          <w:szCs w:val="24"/>
        </w:rPr>
        <w:t xml:space="preserve"> portrays the decline of the </w:t>
      </w:r>
      <w:r w:rsidR="006C2B07">
        <w:rPr>
          <w:rFonts w:ascii="Times New Roman" w:hAnsi="Times New Roman" w:cs="Times New Roman"/>
          <w:sz w:val="24"/>
          <w:szCs w:val="24"/>
        </w:rPr>
        <w:t xml:space="preserve">sample </w:t>
      </w:r>
      <w:r w:rsidR="00611048">
        <w:rPr>
          <w:rFonts w:ascii="Times New Roman" w:hAnsi="Times New Roman" w:cs="Times New Roman"/>
          <w:sz w:val="24"/>
          <w:szCs w:val="24"/>
        </w:rPr>
        <w:t>mass with increasing temperature.</w:t>
      </w:r>
    </w:p>
    <w:p w14:paraId="6C2B40FA" w14:textId="77777777" w:rsidR="00BD4080" w:rsidRPr="00B32F1D" w:rsidRDefault="00BD4080" w:rsidP="00BD4080">
      <w:pPr>
        <w:pStyle w:val="Heading2"/>
      </w:pPr>
      <w:bookmarkStart w:id="77" w:name="_Toc140752106"/>
      <w:r w:rsidRPr="00B32F1D">
        <w:t>3.4 Differential Scanning Calorimetry</w:t>
      </w:r>
      <w:bookmarkEnd w:id="77"/>
    </w:p>
    <w:p w14:paraId="2E6081B8" w14:textId="22BCA4B4" w:rsidR="00992999" w:rsidRDefault="00BD4080" w:rsidP="00BD4080">
      <w:pPr>
        <w:spacing w:line="480" w:lineRule="auto"/>
        <w:jc w:val="both"/>
        <w:rPr>
          <w:rFonts w:ascii="Times New Roman" w:hAnsi="Times New Roman" w:cs="Times New Roman"/>
          <w:sz w:val="24"/>
          <w:szCs w:val="24"/>
        </w:rPr>
      </w:pPr>
      <w:r w:rsidRPr="00D953EB">
        <w:rPr>
          <w:rFonts w:ascii="Times New Roman" w:hAnsi="Times New Roman" w:cs="Times New Roman"/>
          <w:sz w:val="24"/>
          <w:szCs w:val="24"/>
        </w:rPr>
        <w:t>DSC is a common thermal technique for the characterization of polymers. It measures the difference in heat flow between a sample and a reference as the material is heated or cooled.</w:t>
      </w:r>
      <w:r w:rsidRPr="00F74AAC">
        <w:rPr>
          <w:rFonts w:ascii="Times New Roman" w:hAnsi="Times New Roman" w:cs="Times New Roman"/>
          <w:sz w:val="24"/>
          <w:szCs w:val="24"/>
        </w:rPr>
        <w:t xml:space="preserve"> It </w:t>
      </w:r>
      <w:r w:rsidRPr="005F6E7F">
        <w:rPr>
          <w:rFonts w:ascii="Times New Roman" w:hAnsi="Times New Roman" w:cs="Times New Roman"/>
          <w:sz w:val="24"/>
          <w:szCs w:val="24"/>
        </w:rPr>
        <w:t xml:space="preserve">measures </w:t>
      </w:r>
      <w:r>
        <w:rPr>
          <w:rFonts w:ascii="Times New Roman" w:hAnsi="Times New Roman" w:cs="Times New Roman"/>
          <w:sz w:val="24"/>
          <w:szCs w:val="24"/>
        </w:rPr>
        <w:t xml:space="preserve">the </w:t>
      </w:r>
      <w:r w:rsidRPr="005F6E7F">
        <w:rPr>
          <w:rFonts w:ascii="Times New Roman" w:hAnsi="Times New Roman" w:cs="Times New Roman"/>
          <w:sz w:val="24"/>
          <w:szCs w:val="24"/>
        </w:rPr>
        <w:t>heat flow associated with sample transitions as a function of temperature (or time) under controlled atmospheric conditions.</w:t>
      </w:r>
      <w:r>
        <w:rPr>
          <w:rFonts w:ascii="Times New Roman" w:hAnsi="Times New Roman" w:cs="Times New Roman"/>
          <w:sz w:val="24"/>
          <w:szCs w:val="24"/>
        </w:rPr>
        <w:t xml:space="preserve"> DSC can be used to study thermodynamic processes and kinetic events. DSC can also be used to evaluate any thermal transitions within a material that involve a change in the heat content of the material. Such thermal transitions include melting, solidification, evaporation, oxidation, decomposition, crystallization, cross linking, and chemical reactions. DSC results are presented via a DSC thermogram. On a typical DSC thermogram, the </w:t>
      </w:r>
      <w:r>
        <w:rPr>
          <w:rFonts w:ascii="Times New Roman" w:hAnsi="Times New Roman" w:cs="Times New Roman"/>
          <w:i/>
          <w:iCs/>
          <w:sz w:val="24"/>
          <w:szCs w:val="24"/>
        </w:rPr>
        <w:t>y</w:t>
      </w:r>
      <w:r>
        <w:rPr>
          <w:rFonts w:ascii="Times New Roman" w:hAnsi="Times New Roman" w:cs="Times New Roman"/>
          <w:sz w:val="24"/>
          <w:szCs w:val="24"/>
        </w:rPr>
        <w:t xml:space="preserve">-axis shows the heat flow in energy units or energy per mass units. The </w:t>
      </w:r>
      <w:r>
        <w:rPr>
          <w:rFonts w:ascii="Times New Roman" w:hAnsi="Times New Roman" w:cs="Times New Roman"/>
          <w:i/>
          <w:iCs/>
          <w:sz w:val="24"/>
          <w:szCs w:val="24"/>
        </w:rPr>
        <w:t>x</w:t>
      </w:r>
      <w:r>
        <w:rPr>
          <w:rFonts w:ascii="Times New Roman" w:hAnsi="Times New Roman" w:cs="Times New Roman"/>
          <w:sz w:val="24"/>
          <w:szCs w:val="24"/>
        </w:rPr>
        <w:t xml:space="preserve">-axis shows the temperature or time. Because endothermic transitions require heat to proceed, whereas exothermic </w:t>
      </w:r>
      <w:r w:rsidR="00992999">
        <w:rPr>
          <w:rFonts w:ascii="Times New Roman" w:hAnsi="Times New Roman" w:cs="Times New Roman"/>
          <w:sz w:val="24"/>
          <w:szCs w:val="24"/>
        </w:rPr>
        <w:br w:type="page"/>
      </w:r>
    </w:p>
    <w:p w14:paraId="3A727AF6" w14:textId="77777777" w:rsidR="00103E5F" w:rsidRDefault="00103E5F" w:rsidP="00103E5F">
      <w:pPr>
        <w:keepNext/>
        <w:spacing w:line="480" w:lineRule="auto"/>
        <w:jc w:val="both"/>
      </w:pPr>
      <w:r>
        <w:rPr>
          <w:noProof/>
        </w:rPr>
        <w:lastRenderedPageBreak/>
        <w:drawing>
          <wp:inline distT="0" distB="0" distL="0" distR="0" wp14:anchorId="4E64B61E" wp14:editId="7C7D7215">
            <wp:extent cx="5943600" cy="3808730"/>
            <wp:effectExtent l="0" t="0" r="0" b="1270"/>
            <wp:docPr id="26" name="Picture 26" descr="TGA/DSC plot for WO3-x nanor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GA/DSC plot for WO3-x nanorod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808730"/>
                    </a:xfrm>
                    <a:prstGeom prst="rect">
                      <a:avLst/>
                    </a:prstGeom>
                    <a:noFill/>
                    <a:ln>
                      <a:noFill/>
                    </a:ln>
                  </pic:spPr>
                </pic:pic>
              </a:graphicData>
            </a:graphic>
          </wp:inline>
        </w:drawing>
      </w:r>
    </w:p>
    <w:p w14:paraId="05B00137" w14:textId="459BE370" w:rsidR="002B585E" w:rsidRPr="002B585E" w:rsidRDefault="00103E5F" w:rsidP="00102FCE">
      <w:pPr>
        <w:pStyle w:val="Caption"/>
        <w:rPr>
          <w:vanish/>
          <w:specVanish/>
        </w:rPr>
      </w:pPr>
      <w:bookmarkStart w:id="78" w:name="_Toc140751952"/>
      <w:r>
        <w:t xml:space="preserve">Figure </w:t>
      </w:r>
      <w:fldSimple w:instr=" STYLEREF 1 \s ">
        <w:r w:rsidR="009F5625">
          <w:rPr>
            <w:noProof/>
          </w:rPr>
          <w:t>3</w:t>
        </w:r>
      </w:fldSimple>
      <w:r w:rsidR="003D1145">
        <w:t>.</w:t>
      </w:r>
      <w:fldSimple w:instr=" SEQ Figure \* ARABIC \s 1 ">
        <w:r w:rsidR="009F5625">
          <w:rPr>
            <w:noProof/>
          </w:rPr>
          <w:t>4</w:t>
        </w:r>
      </w:fldSimple>
      <w:r>
        <w:t>: Example of TDG/DSC</w:t>
      </w:r>
      <w:r w:rsidR="002B585E">
        <w:t xml:space="preserve"> curves.</w:t>
      </w:r>
      <w:bookmarkEnd w:id="78"/>
    </w:p>
    <w:p w14:paraId="22CAF359" w14:textId="122B663E" w:rsidR="00C8253B" w:rsidRDefault="002B585E" w:rsidP="002B585E">
      <w:pPr>
        <w:pStyle w:val="FIGCAP1lineSeparator"/>
        <w:rPr>
          <w:sz w:val="24"/>
          <w:szCs w:val="24"/>
        </w:rPr>
      </w:pPr>
      <w:r>
        <w:t xml:space="preserve"> H</w:t>
      </w:r>
      <w:r w:rsidR="00103E5F">
        <w:t>ere TGA is shown in</w:t>
      </w:r>
      <w:r>
        <w:t xml:space="preserve"> green.</w:t>
      </w:r>
      <w:r w:rsidR="00103E5F">
        <w:fldChar w:fldCharType="begin"/>
      </w:r>
      <w:r w:rsidR="00AB543B">
        <w:instrText xml:space="preserve"> ADDIN ZOTERO_ITEM CSL_CITATION {"citationID":"E8iwADbH","properties":{"formattedCitation":"\\super 137\\nosupersub{}","plainCitation":"137","noteIndex":0},"citationItems":[{"id":3839,"uris":["http://zotero.org/groups/4395508/items/4QQC2VEW"],"itemData":{"id":3839,"type":"webpage","abstract":"Thermogravimetric analysis (TGA) and the associated differential thermal analysis (DTA) are widely used for the characterization of both as-synthesized and side-wall functionalized single walled …","container-title":"Chemistry LibreTexts","genre":"Organization","language":"en","license":"CC4","title":"2.8: Thermal Analysis","title-short":"2.8","URL":"https://chem.libretexts.org/Bookshelves/Analytical_Chemistry/Physical_Methods_in_Chemistry_and_Nano_Science_(Barron)/02%3A_Physical_and_Thermal_Analysis/2.08%3A_Thermal_Analysis","author":[{"family":"Barron","given":"Andrew R."}],"accessed":{"date-parts":[["2023",2,23]]},"issued":{"date-parts":[["2016",7,13]]}}}],"schema":"https://github.com/citation-style-language/schema/raw/master/csl-citation.json"} </w:instrText>
      </w:r>
      <w:r w:rsidR="00103E5F">
        <w:fldChar w:fldCharType="separate"/>
      </w:r>
      <w:r w:rsidR="00103E5F" w:rsidRPr="00103E5F">
        <w:rPr>
          <w:szCs w:val="24"/>
          <w:vertAlign w:val="superscript"/>
        </w:rPr>
        <w:t>137</w:t>
      </w:r>
      <w:r w:rsidR="00103E5F">
        <w:fldChar w:fldCharType="end"/>
      </w:r>
    </w:p>
    <w:p w14:paraId="31763DFA" w14:textId="77777777" w:rsidR="00B21FC4" w:rsidRDefault="00C64692" w:rsidP="00B21FC4">
      <w:pPr>
        <w:keepNext/>
        <w:spacing w:line="480" w:lineRule="auto"/>
        <w:jc w:val="both"/>
      </w:pPr>
      <w:r w:rsidRPr="00C64692">
        <w:rPr>
          <w:rFonts w:ascii="Times New Roman" w:hAnsi="Times New Roman" w:cs="Times New Roman"/>
          <w:noProof/>
          <w:sz w:val="24"/>
          <w:szCs w:val="24"/>
        </w:rPr>
        <w:lastRenderedPageBreak/>
        <w:drawing>
          <wp:inline distT="0" distB="0" distL="0" distR="0" wp14:anchorId="7E04E448" wp14:editId="34C51EA5">
            <wp:extent cx="5943600" cy="464121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4641215"/>
                    </a:xfrm>
                    <a:prstGeom prst="rect">
                      <a:avLst/>
                    </a:prstGeom>
                  </pic:spPr>
                </pic:pic>
              </a:graphicData>
            </a:graphic>
          </wp:inline>
        </w:drawing>
      </w:r>
    </w:p>
    <w:p w14:paraId="25B16A85" w14:textId="29A59FE1" w:rsidR="00992999" w:rsidRDefault="00B21FC4" w:rsidP="00102FCE">
      <w:pPr>
        <w:pStyle w:val="Caption"/>
      </w:pPr>
      <w:bookmarkStart w:id="79" w:name="_Toc140751953"/>
      <w:r>
        <w:t xml:space="preserve">Figure </w:t>
      </w:r>
      <w:fldSimple w:instr=" STYLEREF 1 \s ">
        <w:r w:rsidR="009F5625">
          <w:rPr>
            <w:noProof/>
          </w:rPr>
          <w:t>3</w:t>
        </w:r>
      </w:fldSimple>
      <w:r w:rsidR="003D1145">
        <w:t>.</w:t>
      </w:r>
      <w:fldSimple w:instr=" SEQ Figure \* ARABIC \s 1 ">
        <w:r w:rsidR="009F5625">
          <w:rPr>
            <w:noProof/>
          </w:rPr>
          <w:t>5</w:t>
        </w:r>
      </w:fldSimple>
      <w:r>
        <w:t>:</w:t>
      </w:r>
      <w:r w:rsidR="003531A2">
        <w:t xml:space="preserve"> Example of TGA curve made via Origin using data from </w:t>
      </w:r>
      <w:r w:rsidR="00A52656">
        <w:t xml:space="preserve">3D printed </w:t>
      </w:r>
      <w:r w:rsidR="003531A2">
        <w:t>SLM Hiperco</w:t>
      </w:r>
      <w:r w:rsidR="002B585E">
        <w:t>.</w:t>
      </w:r>
      <w:bookmarkEnd w:id="79"/>
    </w:p>
    <w:p w14:paraId="6B520207" w14:textId="77777777" w:rsidR="00992999" w:rsidRDefault="00992999">
      <w:pPr>
        <w:rPr>
          <w:rFonts w:ascii="Times New Roman" w:hAnsi="Times New Roman" w:cs="Times New Roman"/>
          <w:sz w:val="20"/>
          <w:szCs w:val="20"/>
          <w:lang w:eastAsia="zh-CN"/>
        </w:rPr>
      </w:pPr>
      <w:r>
        <w:br w:type="page"/>
      </w:r>
    </w:p>
    <w:p w14:paraId="754F629C" w14:textId="67A22296" w:rsidR="00992999" w:rsidRDefault="00525BEA" w:rsidP="005D2B3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reactions </w:t>
      </w:r>
      <w:proofErr w:type="gramStart"/>
      <w:r>
        <w:rPr>
          <w:rFonts w:ascii="Times New Roman" w:hAnsi="Times New Roman" w:cs="Times New Roman"/>
          <w:sz w:val="24"/>
          <w:szCs w:val="24"/>
        </w:rPr>
        <w:t>gives</w:t>
      </w:r>
      <w:proofErr w:type="gramEnd"/>
      <w:r>
        <w:rPr>
          <w:rFonts w:ascii="Times New Roman" w:hAnsi="Times New Roman" w:cs="Times New Roman"/>
          <w:sz w:val="24"/>
          <w:szCs w:val="24"/>
        </w:rPr>
        <w:t xml:space="preserve"> off heat, they leave their mark on the DSC curve, which </w:t>
      </w:r>
      <w:r w:rsidR="00F74AAC">
        <w:rPr>
          <w:rFonts w:ascii="Times New Roman" w:hAnsi="Times New Roman" w:cs="Times New Roman"/>
          <w:sz w:val="24"/>
          <w:szCs w:val="24"/>
        </w:rPr>
        <w:t>is</w:t>
      </w:r>
      <w:r>
        <w:rPr>
          <w:rFonts w:ascii="Times New Roman" w:hAnsi="Times New Roman" w:cs="Times New Roman"/>
          <w:sz w:val="24"/>
          <w:szCs w:val="24"/>
        </w:rPr>
        <w:t xml:space="preserve"> often unique and identifiable.</w:t>
      </w:r>
      <w:r w:rsidR="000A325E">
        <w:rPr>
          <w:rFonts w:ascii="Times New Roman" w:hAnsi="Times New Roman" w:cs="Times New Roman"/>
          <w:sz w:val="24"/>
          <w:szCs w:val="24"/>
        </w:rPr>
        <w:t xml:space="preserve"> In DSC, the specimen is placed within a metal pan. Often, this pan is th</w:t>
      </w:r>
      <w:r w:rsidR="00F74AAC">
        <w:rPr>
          <w:rFonts w:ascii="Times New Roman" w:hAnsi="Times New Roman" w:cs="Times New Roman"/>
          <w:sz w:val="24"/>
          <w:szCs w:val="24"/>
        </w:rPr>
        <w:t>e</w:t>
      </w:r>
      <w:r w:rsidR="000A325E">
        <w:rPr>
          <w:rFonts w:ascii="Times New Roman" w:hAnsi="Times New Roman" w:cs="Times New Roman"/>
          <w:sz w:val="24"/>
          <w:szCs w:val="24"/>
        </w:rPr>
        <w:t>n hermetically sealed. The sample pan is th</w:t>
      </w:r>
      <w:r w:rsidR="00F74AAC">
        <w:rPr>
          <w:rFonts w:ascii="Times New Roman" w:hAnsi="Times New Roman" w:cs="Times New Roman"/>
          <w:sz w:val="24"/>
          <w:szCs w:val="24"/>
        </w:rPr>
        <w:t>e</w:t>
      </w:r>
      <w:r w:rsidR="000A325E">
        <w:rPr>
          <w:rFonts w:ascii="Times New Roman" w:hAnsi="Times New Roman" w:cs="Times New Roman"/>
          <w:sz w:val="24"/>
          <w:szCs w:val="24"/>
        </w:rPr>
        <w:t>n weighed. A reference pan with weight as close to the sample pan as possible is th</w:t>
      </w:r>
      <w:r w:rsidR="00F74AAC">
        <w:rPr>
          <w:rFonts w:ascii="Times New Roman" w:hAnsi="Times New Roman" w:cs="Times New Roman"/>
          <w:sz w:val="24"/>
          <w:szCs w:val="24"/>
        </w:rPr>
        <w:t>e</w:t>
      </w:r>
      <w:r w:rsidR="000A325E">
        <w:rPr>
          <w:rFonts w:ascii="Times New Roman" w:hAnsi="Times New Roman" w:cs="Times New Roman"/>
          <w:sz w:val="24"/>
          <w:szCs w:val="24"/>
        </w:rPr>
        <w:t>n selected.</w:t>
      </w:r>
      <w:r w:rsidR="003A64ED">
        <w:rPr>
          <w:rFonts w:ascii="Times New Roman" w:hAnsi="Times New Roman" w:cs="Times New Roman"/>
          <w:sz w:val="24"/>
          <w:szCs w:val="24"/>
        </w:rPr>
        <w:t xml:space="preserve"> DSC measurement is done </w:t>
      </w:r>
      <w:r w:rsidR="00F74AAC">
        <w:rPr>
          <w:rFonts w:ascii="Times New Roman" w:hAnsi="Times New Roman" w:cs="Times New Roman"/>
          <w:sz w:val="24"/>
          <w:szCs w:val="24"/>
        </w:rPr>
        <w:t>in</w:t>
      </w:r>
      <w:r w:rsidR="003A64ED">
        <w:rPr>
          <w:rFonts w:ascii="Times New Roman" w:hAnsi="Times New Roman" w:cs="Times New Roman"/>
          <w:sz w:val="24"/>
          <w:szCs w:val="24"/>
        </w:rPr>
        <w:t xml:space="preserve"> two ways. One method </w:t>
      </w:r>
      <w:r w:rsidR="00F74AAC">
        <w:rPr>
          <w:rFonts w:ascii="Times New Roman" w:hAnsi="Times New Roman" w:cs="Times New Roman"/>
          <w:sz w:val="24"/>
          <w:szCs w:val="24"/>
        </w:rPr>
        <w:t>involves</w:t>
      </w:r>
      <w:r w:rsidR="003A64ED">
        <w:rPr>
          <w:rFonts w:ascii="Times New Roman" w:hAnsi="Times New Roman" w:cs="Times New Roman"/>
          <w:sz w:val="24"/>
          <w:szCs w:val="24"/>
        </w:rPr>
        <w:t xml:space="preserve"> measur</w:t>
      </w:r>
      <w:r w:rsidR="00F74AAC">
        <w:rPr>
          <w:rFonts w:ascii="Times New Roman" w:hAnsi="Times New Roman" w:cs="Times New Roman"/>
          <w:sz w:val="24"/>
          <w:szCs w:val="24"/>
        </w:rPr>
        <w:t>ing</w:t>
      </w:r>
      <w:r w:rsidR="003A64ED">
        <w:rPr>
          <w:rFonts w:ascii="Times New Roman" w:hAnsi="Times New Roman" w:cs="Times New Roman"/>
          <w:sz w:val="24"/>
          <w:szCs w:val="24"/>
        </w:rPr>
        <w:t xml:space="preserve"> the energy provided to the heaters b</w:t>
      </w:r>
      <w:r w:rsidR="00F74AAC">
        <w:rPr>
          <w:rFonts w:ascii="Times New Roman" w:hAnsi="Times New Roman" w:cs="Times New Roman"/>
          <w:sz w:val="24"/>
          <w:szCs w:val="24"/>
        </w:rPr>
        <w:t>e</w:t>
      </w:r>
      <w:r w:rsidR="003A64ED">
        <w:rPr>
          <w:rFonts w:ascii="Times New Roman" w:hAnsi="Times New Roman" w:cs="Times New Roman"/>
          <w:sz w:val="24"/>
          <w:szCs w:val="24"/>
        </w:rPr>
        <w:t xml:space="preserve">low the pans to maintain both pans at the same temperature. The second method </w:t>
      </w:r>
      <w:r w:rsidR="00F74AAC">
        <w:rPr>
          <w:rFonts w:ascii="Times New Roman" w:hAnsi="Times New Roman" w:cs="Times New Roman"/>
          <w:sz w:val="24"/>
          <w:szCs w:val="24"/>
        </w:rPr>
        <w:t xml:space="preserve">involves </w:t>
      </w:r>
      <w:r w:rsidR="00D41AD0">
        <w:rPr>
          <w:rFonts w:ascii="Times New Roman" w:hAnsi="Times New Roman" w:cs="Times New Roman"/>
          <w:sz w:val="24"/>
          <w:szCs w:val="24"/>
        </w:rPr>
        <w:t>measur</w:t>
      </w:r>
      <w:r w:rsidR="00F74AAC">
        <w:rPr>
          <w:rFonts w:ascii="Times New Roman" w:hAnsi="Times New Roman" w:cs="Times New Roman"/>
          <w:sz w:val="24"/>
          <w:szCs w:val="24"/>
        </w:rPr>
        <w:t>ing</w:t>
      </w:r>
      <w:r w:rsidR="00D41AD0">
        <w:rPr>
          <w:rFonts w:ascii="Times New Roman" w:hAnsi="Times New Roman" w:cs="Times New Roman"/>
          <w:sz w:val="24"/>
          <w:szCs w:val="24"/>
        </w:rPr>
        <w:t xml:space="preserve"> the heat flow as a function of the sample temperature. DSC specimen mass sizes are quite small, typically between 1 </w:t>
      </w:r>
      <w:r w:rsidR="00F74AAC">
        <w:rPr>
          <w:rFonts w:ascii="Times New Roman" w:hAnsi="Times New Roman" w:cs="Times New Roman"/>
          <w:sz w:val="24"/>
          <w:szCs w:val="24"/>
        </w:rPr>
        <w:t>and</w:t>
      </w:r>
      <w:r w:rsidR="00D41AD0">
        <w:rPr>
          <w:rFonts w:ascii="Times New Roman" w:hAnsi="Times New Roman" w:cs="Times New Roman"/>
          <w:sz w:val="24"/>
          <w:szCs w:val="24"/>
        </w:rPr>
        <w:t xml:space="preserve"> 10 mg. The sample chamber is flushed with a purge gas, </w:t>
      </w:r>
      <w:r w:rsidR="00F74AAC">
        <w:rPr>
          <w:rFonts w:ascii="Times New Roman" w:hAnsi="Times New Roman" w:cs="Times New Roman"/>
          <w:sz w:val="24"/>
          <w:szCs w:val="24"/>
        </w:rPr>
        <w:t>often</w:t>
      </w:r>
      <w:r w:rsidR="00D41AD0">
        <w:rPr>
          <w:rFonts w:ascii="Times New Roman" w:hAnsi="Times New Roman" w:cs="Times New Roman"/>
          <w:sz w:val="24"/>
          <w:szCs w:val="24"/>
        </w:rPr>
        <w:t xml:space="preserve"> </w:t>
      </w:r>
      <w:r w:rsidR="00F74AAC">
        <w:rPr>
          <w:rFonts w:ascii="Times New Roman" w:hAnsi="Times New Roman" w:cs="Times New Roman"/>
          <w:sz w:val="24"/>
          <w:szCs w:val="24"/>
        </w:rPr>
        <w:t>n</w:t>
      </w:r>
      <w:r w:rsidR="00D41AD0">
        <w:rPr>
          <w:rFonts w:ascii="Times New Roman" w:hAnsi="Times New Roman" w:cs="Times New Roman"/>
          <w:sz w:val="24"/>
          <w:szCs w:val="24"/>
        </w:rPr>
        <w:t>itrogen gas.</w:t>
      </w:r>
      <w:r w:rsidR="00A35774">
        <w:rPr>
          <w:rFonts w:ascii="Times New Roman" w:hAnsi="Times New Roman" w:cs="Times New Roman"/>
          <w:sz w:val="24"/>
          <w:szCs w:val="24"/>
        </w:rPr>
        <w:t xml:space="preserve"> </w:t>
      </w:r>
      <w:r w:rsidR="00F74AAC">
        <w:rPr>
          <w:rFonts w:ascii="Times New Roman" w:hAnsi="Times New Roman" w:cs="Times New Roman"/>
          <w:sz w:val="24"/>
          <w:szCs w:val="24"/>
        </w:rPr>
        <w:t>Typically,</w:t>
      </w:r>
      <w:r w:rsidR="00A35774">
        <w:rPr>
          <w:rFonts w:ascii="Times New Roman" w:hAnsi="Times New Roman" w:cs="Times New Roman"/>
          <w:sz w:val="24"/>
          <w:szCs w:val="24"/>
        </w:rPr>
        <w:t xml:space="preserve"> DSC is </w:t>
      </w:r>
      <w:r w:rsidR="00F74AAC">
        <w:rPr>
          <w:rFonts w:ascii="Times New Roman" w:hAnsi="Times New Roman" w:cs="Times New Roman"/>
          <w:sz w:val="24"/>
          <w:szCs w:val="24"/>
        </w:rPr>
        <w:t>used to identify</w:t>
      </w:r>
      <w:r w:rsidR="00A35774">
        <w:rPr>
          <w:rFonts w:ascii="Times New Roman" w:hAnsi="Times New Roman" w:cs="Times New Roman"/>
          <w:sz w:val="24"/>
          <w:szCs w:val="24"/>
        </w:rPr>
        <w:t xml:space="preserve"> key temperature points, such as the melting temperature (</w:t>
      </w:r>
      <w:r w:rsidR="00A35774" w:rsidRPr="005E51E5">
        <w:rPr>
          <w:rFonts w:ascii="Times New Roman" w:hAnsi="Times New Roman" w:cs="Times New Roman"/>
          <w:i/>
          <w:iCs/>
          <w:sz w:val="24"/>
          <w:szCs w:val="24"/>
        </w:rPr>
        <w:t>T</w:t>
      </w:r>
      <w:r w:rsidR="00A35774" w:rsidRPr="00A35774">
        <w:rPr>
          <w:rFonts w:ascii="Times New Roman" w:hAnsi="Times New Roman" w:cs="Times New Roman"/>
          <w:sz w:val="24"/>
          <w:szCs w:val="24"/>
          <w:vertAlign w:val="subscript"/>
        </w:rPr>
        <w:t>m</w:t>
      </w:r>
      <w:r w:rsidR="00A35774">
        <w:rPr>
          <w:rFonts w:ascii="Times New Roman" w:hAnsi="Times New Roman" w:cs="Times New Roman"/>
          <w:sz w:val="24"/>
          <w:szCs w:val="24"/>
        </w:rPr>
        <w:t>) and the glass transition temperature (</w:t>
      </w:r>
      <w:proofErr w:type="spellStart"/>
      <w:r w:rsidR="00A35774" w:rsidRPr="005E51E5">
        <w:rPr>
          <w:rFonts w:ascii="Times New Roman" w:hAnsi="Times New Roman" w:cs="Times New Roman"/>
          <w:i/>
          <w:iCs/>
          <w:sz w:val="24"/>
          <w:szCs w:val="24"/>
        </w:rPr>
        <w:t>T</w:t>
      </w:r>
      <w:r w:rsidR="00A35774" w:rsidRPr="00A35774">
        <w:rPr>
          <w:rFonts w:ascii="Times New Roman" w:hAnsi="Times New Roman" w:cs="Times New Roman"/>
          <w:sz w:val="24"/>
          <w:szCs w:val="24"/>
          <w:vertAlign w:val="subscript"/>
        </w:rPr>
        <w:t>g</w:t>
      </w:r>
      <w:proofErr w:type="spellEnd"/>
      <w:r w:rsidR="00A35774">
        <w:rPr>
          <w:rFonts w:ascii="Times New Roman" w:hAnsi="Times New Roman" w:cs="Times New Roman"/>
          <w:sz w:val="24"/>
          <w:szCs w:val="24"/>
        </w:rPr>
        <w:t xml:space="preserve">). This </w:t>
      </w:r>
      <w:r w:rsidR="00F74AAC">
        <w:rPr>
          <w:rFonts w:ascii="Times New Roman" w:hAnsi="Times New Roman" w:cs="Times New Roman"/>
          <w:sz w:val="24"/>
          <w:szCs w:val="24"/>
        </w:rPr>
        <w:t>use of DSC was employed</w:t>
      </w:r>
      <w:r w:rsidR="00A35774">
        <w:rPr>
          <w:rFonts w:ascii="Times New Roman" w:hAnsi="Times New Roman" w:cs="Times New Roman"/>
          <w:sz w:val="24"/>
          <w:szCs w:val="24"/>
        </w:rPr>
        <w:t xml:space="preserve"> on the </w:t>
      </w:r>
      <w:r w:rsidR="00A52656">
        <w:rPr>
          <w:rFonts w:ascii="Times New Roman" w:hAnsi="Times New Roman" w:cs="Times New Roman"/>
          <w:sz w:val="24"/>
          <w:szCs w:val="24"/>
        </w:rPr>
        <w:t xml:space="preserve">3D printed </w:t>
      </w:r>
      <w:r w:rsidR="00A35774">
        <w:rPr>
          <w:rFonts w:ascii="Times New Roman" w:hAnsi="Times New Roman" w:cs="Times New Roman"/>
          <w:sz w:val="24"/>
          <w:szCs w:val="24"/>
        </w:rPr>
        <w:t xml:space="preserve">magnets </w:t>
      </w:r>
      <w:r w:rsidR="00F74AAC">
        <w:rPr>
          <w:rFonts w:ascii="Times New Roman" w:hAnsi="Times New Roman" w:cs="Times New Roman"/>
          <w:sz w:val="24"/>
          <w:szCs w:val="24"/>
        </w:rPr>
        <w:t>in</w:t>
      </w:r>
      <w:r w:rsidR="00A35774">
        <w:rPr>
          <w:rFonts w:ascii="Times New Roman" w:hAnsi="Times New Roman" w:cs="Times New Roman"/>
          <w:sz w:val="24"/>
          <w:szCs w:val="24"/>
        </w:rPr>
        <w:t xml:space="preserve"> this project. The melting temperature </w:t>
      </w:r>
      <w:r w:rsidR="00F74AAC">
        <w:rPr>
          <w:rFonts w:ascii="Times New Roman" w:hAnsi="Times New Roman" w:cs="Times New Roman"/>
          <w:sz w:val="24"/>
          <w:szCs w:val="24"/>
        </w:rPr>
        <w:t>is revealed</w:t>
      </w:r>
      <w:r w:rsidR="00A35774">
        <w:rPr>
          <w:rFonts w:ascii="Times New Roman" w:hAnsi="Times New Roman" w:cs="Times New Roman"/>
          <w:sz w:val="24"/>
          <w:szCs w:val="24"/>
        </w:rPr>
        <w:t xml:space="preserve"> as the peaks on crystalline DSC curves. On semicrystalline DSC curves</w:t>
      </w:r>
      <w:r w:rsidR="00F74AAC">
        <w:rPr>
          <w:rFonts w:ascii="Times New Roman" w:hAnsi="Times New Roman" w:cs="Times New Roman"/>
          <w:sz w:val="24"/>
          <w:szCs w:val="24"/>
        </w:rPr>
        <w:t>,</w:t>
      </w:r>
      <w:r w:rsidR="00A35774">
        <w:rPr>
          <w:rFonts w:ascii="Times New Roman" w:hAnsi="Times New Roman" w:cs="Times New Roman"/>
          <w:sz w:val="24"/>
          <w:szCs w:val="24"/>
        </w:rPr>
        <w:t xml:space="preserve"> the glass transition phase change appear</w:t>
      </w:r>
      <w:r w:rsidR="00F74AAC">
        <w:rPr>
          <w:rFonts w:ascii="Times New Roman" w:hAnsi="Times New Roman" w:cs="Times New Roman"/>
          <w:sz w:val="24"/>
          <w:szCs w:val="24"/>
        </w:rPr>
        <w:t>s</w:t>
      </w:r>
      <w:r w:rsidR="00A35774">
        <w:rPr>
          <w:rFonts w:ascii="Times New Roman" w:hAnsi="Times New Roman" w:cs="Times New Roman"/>
          <w:sz w:val="24"/>
          <w:szCs w:val="24"/>
        </w:rPr>
        <w:t xml:space="preserve"> as a change in slope on the curve. The inflection point on the curve is the glass transition temperature.</w:t>
      </w:r>
      <w:r w:rsidR="00D953EB">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{"citationID":"oDX9mbpY","properties":{"formattedCitation":"\\super 138,139\\nosupersub{}","plainCitation":"138,139","noteIndex":0},"citationItems":[{"id":3302,"uris":["http://zotero.org/groups/4395508/items/8XTN8D9D"],"itemData":{"id":3302,"type":"article-journal","abstract":"Abstract. Differential scanning calorimetry (DSC) is the most common thermal technique for polymer characterization. This article provides a detailed account of","container-title":"ASM Handbook","DOI":"10.31399/asm.hb.v10.a0006672","language":"en","source":"dl-asminternational-org.utk.idm.oclc.org","title":"Differential Scanning Calorimetry","URL":"https://dl-asminternational-org.utk.idm.oclc.org/handbooks/book/100/chapter/2120769/Differential-Scanning-Calorimetry-1","volume":"10","author":[{"family":"Burt","given":"Victoria"}],"accessed":{"date-parts":[["2022",12,14]]},"issued":{"date-parts":[["2019",12,15]]}},"label":"page"},{"id":3299,"uris":["http://zotero.org/groups/4395508/items/F7WIAX44"],"itemData":{"id":3299,"type":"chapter","abstract":"\"differential scanning calorimetry\" published on  by Oxford University Press.","container-title":"A Dictionary of Mechanical Engineering","ISBN":"978-0-19-883210-2","language":"en","publisher":"Oxford University Press","source":"www-oxfordreference-com.utk.idm.oclc.org","title":"differential scanning calorimetry","URL":"http://www.oxfordreference.com/display/10.1093/acref/9780198832102.001.0001/acref-9780198832102-e-1491","author":[{"family":"Escudier","given":"Marcel"},{"family":"Atkins","given":"Tony"}],"accessed":{"date-parts":[["2022",12,15]]},"issued":{"date-parts":[["2019",7,18]]}}}],"schema":"https://github.com/citation-style-language/schema/raw/master/csl-citation.json"} </w:instrText>
      </w:r>
      <w:r w:rsidR="00D953EB">
        <w:rPr>
          <w:rFonts w:ascii="Times New Roman" w:hAnsi="Times New Roman" w:cs="Times New Roman"/>
          <w:sz w:val="24"/>
          <w:szCs w:val="24"/>
        </w:rPr>
        <w:fldChar w:fldCharType="separate"/>
      </w:r>
      <w:r w:rsidR="00103E5F" w:rsidRPr="00103E5F">
        <w:rPr>
          <w:rFonts w:ascii="Times New Roman" w:hAnsi="Times New Roman" w:cs="Times New Roman"/>
          <w:sz w:val="24"/>
          <w:szCs w:val="24"/>
          <w:vertAlign w:val="superscript"/>
        </w:rPr>
        <w:t>138,139</w:t>
      </w:r>
      <w:r w:rsidR="00D953EB">
        <w:rPr>
          <w:rFonts w:ascii="Times New Roman" w:hAnsi="Times New Roman" w:cs="Times New Roman"/>
          <w:sz w:val="24"/>
          <w:szCs w:val="24"/>
        </w:rPr>
        <w:fldChar w:fldCharType="end"/>
      </w:r>
      <w:r w:rsidR="00A35774">
        <w:rPr>
          <w:rFonts w:ascii="Times New Roman" w:hAnsi="Times New Roman" w:cs="Times New Roman"/>
          <w:sz w:val="24"/>
          <w:szCs w:val="24"/>
        </w:rPr>
        <w:t xml:space="preserve"> </w:t>
      </w:r>
      <w:bookmarkStart w:id="80" w:name="_Hlk122033754"/>
      <w:r w:rsidR="00103E5F">
        <w:rPr>
          <w:rFonts w:ascii="Times New Roman" w:hAnsi="Times New Roman" w:cs="Times New Roman"/>
          <w:sz w:val="24"/>
          <w:szCs w:val="24"/>
        </w:rPr>
        <w:t>An example of an idealized DSC curve is shown in Figure 3.</w:t>
      </w:r>
      <w:r w:rsidR="00611048">
        <w:rPr>
          <w:rFonts w:ascii="Times New Roman" w:hAnsi="Times New Roman" w:cs="Times New Roman"/>
          <w:sz w:val="24"/>
          <w:szCs w:val="24"/>
        </w:rPr>
        <w:t>6</w:t>
      </w:r>
      <w:r w:rsidR="00103E5F">
        <w:rPr>
          <w:rFonts w:ascii="Times New Roman" w:hAnsi="Times New Roman" w:cs="Times New Roman"/>
          <w:sz w:val="24"/>
          <w:szCs w:val="24"/>
        </w:rPr>
        <w:t>.</w:t>
      </w:r>
      <w:r w:rsidR="00360DBE">
        <w:rPr>
          <w:rFonts w:ascii="Times New Roman" w:hAnsi="Times New Roman" w:cs="Times New Roman"/>
          <w:sz w:val="24"/>
          <w:szCs w:val="24"/>
        </w:rPr>
        <w:t xml:space="preserve"> Figure 3.7 serves as another example of a DSC graph and </w:t>
      </w:r>
      <w:r w:rsidR="00F74AAC">
        <w:rPr>
          <w:rFonts w:ascii="Times New Roman" w:hAnsi="Times New Roman" w:cs="Times New Roman"/>
          <w:sz w:val="24"/>
          <w:szCs w:val="24"/>
        </w:rPr>
        <w:t>was</w:t>
      </w:r>
      <w:r w:rsidR="00360DBE">
        <w:rPr>
          <w:rFonts w:ascii="Times New Roman" w:hAnsi="Times New Roman" w:cs="Times New Roman"/>
          <w:sz w:val="24"/>
          <w:szCs w:val="24"/>
        </w:rPr>
        <w:t xml:space="preserve"> generated using Origin with data from DSC measurements of NdCuCo and PrCuCo. These alloys are used to infiltrate </w:t>
      </w:r>
      <w:r w:rsidR="00A52656">
        <w:rPr>
          <w:rFonts w:ascii="Times New Roman" w:hAnsi="Times New Roman" w:cs="Times New Roman"/>
          <w:sz w:val="24"/>
          <w:szCs w:val="24"/>
        </w:rPr>
        <w:t xml:space="preserve">3D printed </w:t>
      </w:r>
      <w:r w:rsidR="00360DBE">
        <w:rPr>
          <w:rFonts w:ascii="Times New Roman" w:hAnsi="Times New Roman" w:cs="Times New Roman"/>
          <w:sz w:val="24"/>
          <w:szCs w:val="24"/>
        </w:rPr>
        <w:t>NdFeB.</w:t>
      </w:r>
      <w:r w:rsidR="00360DBE">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{"citationID":"4XC4CjMp","properties":{"formattedCitation":"\\super 140\\nosupersub{}","plainCitation":"140","noteIndex":0},"citationItems":[{"id":2411,"uris":["http://zotero.org/groups/4395508/items/VLFBRH3G"],"itemData":{"id":2411,"type":"article-journal","abstract":"In this paper, binder jetting additive manufacturing technique is employed to fabricate NdFeB isotropic bonded magnets, followed by an infiltration process with low-melting point eutectic alloys [i.e., Nd3Cu0.25Co0.75 (NdCuCo) and Pr3Cu0.25Co0.75 (PrCuCo)]. Densification and mechanical strength improvement are achieved for the as-printed porous part. Meanwhile, the intrinsic coercivity Hci is enhanced from 732 to 1345 kA/m and 1233 kA/m after diffusion of NdCuCo and PrCuCo, respectively. This study presents a novel method for fabricating complexshaped bonded magnets with promising mechanical and magnetic properties.","container-title":"Journal of Magnetism and Magnetic Materials","DOI":"10.1016/j.jmmm.2017.04.066","ISSN":"03048853","journalAbbreviation":"Journal of Magnetism and Magnetic Materials","language":"en","page":"163-167","source":"DOI.org (Crossref)","title":"A novel method combining additive manufacturing and alloy infiltration for NdFeB bonded magnet fabrication","URL":"https://linkinghub.elsevier.com/retrieve/pii/S0304885316323460","volume":"438","author":[{"family":"Li","given":"Ling"},{"family":"Tirado","given":"Angelica"},{"family":"Conner","given":"B.S."},{"family":"Chi","given":"Miaofang"},{"family":"Elliott","given":"Amy M."},{"family":"Rios","given":"Orlando"},{"family":"Zhou","given":"Haidong"},{"family":"Paranthaman","given":"M. Parans"}],"accessed":{"date-parts":[["2021",9,9]]},"issued":{"date-parts":[["2017",9]]}}}],"schema":"https://github.com/citation-style-language/schema/raw/master/csl-citation.json"} </w:instrText>
      </w:r>
      <w:r w:rsidR="00360DBE">
        <w:rPr>
          <w:rFonts w:ascii="Times New Roman" w:hAnsi="Times New Roman" w:cs="Times New Roman"/>
          <w:sz w:val="24"/>
          <w:szCs w:val="24"/>
        </w:rPr>
        <w:fldChar w:fldCharType="separate"/>
      </w:r>
      <w:r w:rsidR="00360DBE" w:rsidRPr="00360DBE">
        <w:rPr>
          <w:rFonts w:ascii="Times New Roman" w:hAnsi="Times New Roman" w:cs="Times New Roman"/>
          <w:sz w:val="24"/>
          <w:szCs w:val="24"/>
          <w:vertAlign w:val="superscript"/>
        </w:rPr>
        <w:t>140</w:t>
      </w:r>
      <w:r w:rsidR="00360DBE">
        <w:rPr>
          <w:rFonts w:ascii="Times New Roman" w:hAnsi="Times New Roman" w:cs="Times New Roman"/>
          <w:sz w:val="24"/>
          <w:szCs w:val="24"/>
        </w:rPr>
        <w:fldChar w:fldCharType="end"/>
      </w:r>
    </w:p>
    <w:p w14:paraId="1E429AC4" w14:textId="77777777" w:rsidR="00BD4080" w:rsidRPr="00B32F1D" w:rsidRDefault="00BD4080" w:rsidP="00BD4080">
      <w:pPr>
        <w:pStyle w:val="Heading2"/>
      </w:pPr>
      <w:bookmarkStart w:id="81" w:name="_Toc140752107"/>
      <w:r w:rsidRPr="00B32F1D">
        <w:t>3.5 Scanning Electron Microscop</w:t>
      </w:r>
      <w:r>
        <w:t>y</w:t>
      </w:r>
      <w:bookmarkEnd w:id="81"/>
    </w:p>
    <w:p w14:paraId="39BB1749" w14:textId="5037A722" w:rsidR="00992999" w:rsidRDefault="00BD4080" w:rsidP="00BD4080">
      <w:pPr>
        <w:spacing w:line="480" w:lineRule="auto"/>
        <w:jc w:val="both"/>
        <w:rPr>
          <w:rFonts w:ascii="Times New Roman" w:hAnsi="Times New Roman" w:cs="Times New Roman"/>
          <w:sz w:val="24"/>
          <w:szCs w:val="24"/>
        </w:rPr>
      </w:pPr>
      <w:r w:rsidRPr="00920BED">
        <w:rPr>
          <w:rFonts w:ascii="Times New Roman" w:hAnsi="Times New Roman" w:cs="Times New Roman"/>
          <w:sz w:val="24"/>
          <w:szCs w:val="24"/>
        </w:rPr>
        <w:t xml:space="preserve">A scanning electron microscope is a type of instrument that magnifies and images </w:t>
      </w:r>
      <w:r>
        <w:rPr>
          <w:rFonts w:ascii="Times New Roman" w:hAnsi="Times New Roman" w:cs="Times New Roman"/>
          <w:sz w:val="24"/>
          <w:szCs w:val="24"/>
        </w:rPr>
        <w:t xml:space="preserve">the </w:t>
      </w:r>
      <w:r w:rsidRPr="00920BED">
        <w:rPr>
          <w:rFonts w:ascii="Times New Roman" w:hAnsi="Times New Roman" w:cs="Times New Roman"/>
          <w:sz w:val="24"/>
          <w:szCs w:val="24"/>
        </w:rPr>
        <w:t>surfaces</w:t>
      </w:r>
      <w:r>
        <w:rPr>
          <w:rFonts w:ascii="Times New Roman" w:hAnsi="Times New Roman" w:cs="Times New Roman"/>
          <w:sz w:val="24"/>
          <w:szCs w:val="24"/>
        </w:rPr>
        <w:t xml:space="preserve"> of the sample specimen</w:t>
      </w:r>
      <w:r w:rsidRPr="00920BED">
        <w:rPr>
          <w:rFonts w:ascii="Times New Roman" w:hAnsi="Times New Roman" w:cs="Times New Roman"/>
          <w:sz w:val="24"/>
          <w:szCs w:val="24"/>
        </w:rPr>
        <w:t xml:space="preserve"> </w:t>
      </w:r>
      <w:r>
        <w:rPr>
          <w:rFonts w:ascii="Times New Roman" w:hAnsi="Times New Roman" w:cs="Times New Roman"/>
          <w:sz w:val="24"/>
          <w:szCs w:val="24"/>
        </w:rPr>
        <w:t>via</w:t>
      </w:r>
      <w:r w:rsidRPr="00920BE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20BED">
        <w:rPr>
          <w:rFonts w:ascii="Times New Roman" w:hAnsi="Times New Roman" w:cs="Times New Roman"/>
          <w:sz w:val="24"/>
          <w:szCs w:val="24"/>
        </w:rPr>
        <w:t xml:space="preserve">controlled rastering of a highly focused electron beam across the area of interest. </w:t>
      </w:r>
      <w:r>
        <w:rPr>
          <w:rFonts w:ascii="Times New Roman" w:hAnsi="Times New Roman" w:cs="Times New Roman"/>
          <w:sz w:val="24"/>
          <w:szCs w:val="24"/>
        </w:rPr>
        <w:t>This process produces a</w:t>
      </w:r>
      <w:r w:rsidRPr="00920BED">
        <w:rPr>
          <w:rFonts w:ascii="Times New Roman" w:hAnsi="Times New Roman" w:cs="Times New Roman"/>
          <w:sz w:val="24"/>
          <w:szCs w:val="24"/>
        </w:rPr>
        <w:t xml:space="preserve"> variety of signals, particularly backscattered and secondary electrons, as the electron beam interacts with the sample surface</w:t>
      </w:r>
      <w:r>
        <w:rPr>
          <w:rFonts w:ascii="Times New Roman" w:hAnsi="Times New Roman" w:cs="Times New Roman"/>
          <w:sz w:val="24"/>
          <w:szCs w:val="24"/>
        </w:rPr>
        <w:t>. T</w:t>
      </w:r>
      <w:r w:rsidRPr="00920BED">
        <w:rPr>
          <w:rFonts w:ascii="Times New Roman" w:hAnsi="Times New Roman" w:cs="Times New Roman"/>
          <w:sz w:val="24"/>
          <w:szCs w:val="24"/>
        </w:rPr>
        <w:t>hese signals provide local topographic and compositional information regarding the specimen.</w:t>
      </w:r>
      <w:r>
        <w:rPr>
          <w:rFonts w:ascii="Times New Roman" w:hAnsi="Times New Roman" w:cs="Times New Roman"/>
          <w:sz w:val="24"/>
          <w:szCs w:val="24"/>
        </w:rPr>
        <w:t xml:space="preserve"> </w:t>
      </w:r>
      <w:r w:rsidRPr="004B6411">
        <w:rPr>
          <w:rFonts w:ascii="Times New Roman" w:hAnsi="Times New Roman" w:cs="Times New Roman"/>
          <w:sz w:val="24"/>
          <w:szCs w:val="24"/>
        </w:rPr>
        <w:t xml:space="preserve">SEM is </w:t>
      </w:r>
      <w:r>
        <w:rPr>
          <w:rFonts w:ascii="Times New Roman" w:hAnsi="Times New Roman" w:cs="Times New Roman"/>
          <w:sz w:val="24"/>
          <w:szCs w:val="24"/>
        </w:rPr>
        <w:t xml:space="preserve">primarily used </w:t>
      </w:r>
      <w:r w:rsidRPr="004B6411">
        <w:rPr>
          <w:rFonts w:ascii="Times New Roman" w:hAnsi="Times New Roman" w:cs="Times New Roman"/>
          <w:sz w:val="24"/>
          <w:szCs w:val="24"/>
        </w:rPr>
        <w:t xml:space="preserve">to </w:t>
      </w:r>
      <w:r w:rsidR="00992999">
        <w:rPr>
          <w:rFonts w:ascii="Times New Roman" w:hAnsi="Times New Roman" w:cs="Times New Roman"/>
          <w:sz w:val="24"/>
          <w:szCs w:val="24"/>
        </w:rPr>
        <w:br w:type="page"/>
      </w:r>
    </w:p>
    <w:p w14:paraId="7D9AF22B" w14:textId="77777777" w:rsidR="00103E5F" w:rsidRDefault="00103E5F" w:rsidP="00103E5F">
      <w:pPr>
        <w:keepNext/>
        <w:spacing w:line="480" w:lineRule="auto"/>
        <w:jc w:val="center"/>
      </w:pPr>
      <w:r>
        <w:rPr>
          <w:noProof/>
        </w:rPr>
        <w:lastRenderedPageBreak/>
        <w:drawing>
          <wp:inline distT="0" distB="0" distL="0" distR="0" wp14:anchorId="0239A3D5" wp14:editId="4FA2BD2E">
            <wp:extent cx="3840480" cy="3208502"/>
            <wp:effectExtent l="0" t="0" r="7620" b="0"/>
            <wp:docPr id="29" name="Picture 29" descr="An idealized DSC curve showing the shapes associated with particular phase tran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idealized DSC curve showing the shapes associated with particular phase transition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40480" cy="3208502"/>
                    </a:xfrm>
                    <a:prstGeom prst="rect">
                      <a:avLst/>
                    </a:prstGeom>
                    <a:noFill/>
                    <a:ln>
                      <a:noFill/>
                    </a:ln>
                  </pic:spPr>
                </pic:pic>
              </a:graphicData>
            </a:graphic>
          </wp:inline>
        </w:drawing>
      </w:r>
    </w:p>
    <w:p w14:paraId="2CE16B41" w14:textId="48F51617" w:rsidR="00103E5F" w:rsidRDefault="00103E5F" w:rsidP="00102FCE">
      <w:pPr>
        <w:pStyle w:val="Caption"/>
      </w:pPr>
      <w:bookmarkStart w:id="82" w:name="_Toc140751954"/>
      <w:r>
        <w:t xml:space="preserve">Figure </w:t>
      </w:r>
      <w:fldSimple w:instr=" STYLEREF 1 \s ">
        <w:r w:rsidR="009F5625">
          <w:rPr>
            <w:noProof/>
          </w:rPr>
          <w:t>3</w:t>
        </w:r>
      </w:fldSimple>
      <w:r w:rsidR="003D1145">
        <w:t>.</w:t>
      </w:r>
      <w:fldSimple w:instr=" SEQ Figure \* ARABIC \s 1 ">
        <w:r w:rsidR="009F5625">
          <w:rPr>
            <w:noProof/>
          </w:rPr>
          <w:t>6</w:t>
        </w:r>
      </w:fldSimple>
      <w:r>
        <w:t xml:space="preserve">: Example of an </w:t>
      </w:r>
      <w:r w:rsidR="002B585E">
        <w:t>idealized</w:t>
      </w:r>
      <w:r>
        <w:t xml:space="preserve"> DSC </w:t>
      </w:r>
      <w:r w:rsidR="002B585E">
        <w:t>curve.</w:t>
      </w:r>
      <w:r>
        <w:fldChar w:fldCharType="begin"/>
      </w:r>
      <w:r w:rsidR="00AB543B">
        <w:instrText xml:space="preserve"> ADDIN ZOTERO_ITEM CSL_CITATION {"citationID":"I09ySn5O","properties":{"formattedCitation":"\\super 137\\nosupersub{}","plainCitation":"137","noteIndex":0},"citationItems":[{"id":3839,"uris":["http://zotero.org/groups/4395508/items/4QQC2VEW"],"itemData":{"id":3839,"type":"webpage","abstract":"Thermogravimetric analysis (TGA) and the associated differential thermal analysis (DTA) are widely used for the characterization of both as-synthesized and side-wall functionalized single walled …","container-title":"Chemistry LibreTexts","genre":"Organization","language":"en","license":"CC4","title":"2.8: Thermal Analysis","title-short":"2.8","URL":"https://chem.libretexts.org/Bookshelves/Analytical_Chemistry/Physical_Methods_in_Chemistry_and_Nano_Science_(Barron)/02%3A_Physical_and_Thermal_Analysis/2.08%3A_Thermal_Analysis","author":[{"family":"Barron","given":"Andrew R."}],"accessed":{"date-parts":[["2023",2,23]]},"issued":{"date-parts":[["2016",7,13]]}}}],"schema":"https://github.com/citation-style-language/schema/raw/master/csl-citation.json"} </w:instrText>
      </w:r>
      <w:r>
        <w:fldChar w:fldCharType="separate"/>
      </w:r>
      <w:r w:rsidRPr="00103E5F">
        <w:rPr>
          <w:szCs w:val="24"/>
          <w:vertAlign w:val="superscript"/>
        </w:rPr>
        <w:t>137</w:t>
      </w:r>
      <w:bookmarkEnd w:id="82"/>
      <w:r>
        <w:fldChar w:fldCharType="end"/>
      </w:r>
    </w:p>
    <w:p w14:paraId="5FAEE4BC" w14:textId="1B1B32B1" w:rsidR="00992999" w:rsidRDefault="00992999" w:rsidP="00992999">
      <w:pPr>
        <w:rPr>
          <w:lang w:eastAsia="zh-CN"/>
        </w:rPr>
      </w:pPr>
    </w:p>
    <w:p w14:paraId="7D748138" w14:textId="77777777" w:rsidR="00992999" w:rsidRPr="00992999" w:rsidRDefault="00992999" w:rsidP="00992999">
      <w:pPr>
        <w:rPr>
          <w:lang w:eastAsia="zh-CN"/>
        </w:rPr>
      </w:pPr>
    </w:p>
    <w:p w14:paraId="462F87ED" w14:textId="77777777" w:rsidR="00360DBE" w:rsidRDefault="00611048" w:rsidP="00360DBE">
      <w:pPr>
        <w:keepNext/>
        <w:spacing w:line="480" w:lineRule="auto"/>
        <w:jc w:val="center"/>
      </w:pPr>
      <w:r>
        <w:rPr>
          <w:noProof/>
        </w:rPr>
        <w:drawing>
          <wp:inline distT="0" distB="0" distL="0" distR="0" wp14:anchorId="685D90B1" wp14:editId="692F6DB3">
            <wp:extent cx="3840480" cy="3175371"/>
            <wp:effectExtent l="0" t="0" r="762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840480" cy="3175371"/>
                    </a:xfrm>
                    <a:prstGeom prst="rect">
                      <a:avLst/>
                    </a:prstGeom>
                  </pic:spPr>
                </pic:pic>
              </a:graphicData>
            </a:graphic>
          </wp:inline>
        </w:drawing>
      </w:r>
    </w:p>
    <w:p w14:paraId="33BDA070" w14:textId="643667E2" w:rsidR="00103E5F" w:rsidRPr="00D953EB" w:rsidRDefault="00360DBE" w:rsidP="00102FCE">
      <w:pPr>
        <w:pStyle w:val="Caption"/>
        <w:rPr>
          <w:sz w:val="24"/>
          <w:szCs w:val="24"/>
        </w:rPr>
      </w:pPr>
      <w:bookmarkStart w:id="83" w:name="_Toc140751955"/>
      <w:r>
        <w:t xml:space="preserve">Figure </w:t>
      </w:r>
      <w:fldSimple w:instr=" STYLEREF 1 \s ">
        <w:r w:rsidR="009F5625">
          <w:rPr>
            <w:noProof/>
          </w:rPr>
          <w:t>3</w:t>
        </w:r>
      </w:fldSimple>
      <w:r w:rsidR="003D1145">
        <w:t>.</w:t>
      </w:r>
      <w:fldSimple w:instr=" SEQ Figure \* ARABIC \s 1 ">
        <w:r w:rsidR="009F5625">
          <w:rPr>
            <w:noProof/>
          </w:rPr>
          <w:t>7</w:t>
        </w:r>
      </w:fldSimple>
      <w:r>
        <w:t xml:space="preserve">: DSC graph made with Origin, using data from NdCuCo and PrCuCo, alloys used to infiltrate </w:t>
      </w:r>
      <w:r w:rsidR="00A52656">
        <w:t xml:space="preserve">3D printed </w:t>
      </w:r>
      <w:r>
        <w:t>NdFeB magnets</w:t>
      </w:r>
      <w:r w:rsidR="0098318A">
        <w:t>.</w:t>
      </w:r>
      <w:r>
        <w:fldChar w:fldCharType="begin"/>
      </w:r>
      <w:r w:rsidR="00AB543B">
        <w:instrText xml:space="preserve"> ADDIN ZOTERO_ITEM CSL_CITATION {"citationID":"DNHC8QeS","properties":{"formattedCitation":"\\super 140\\nosupersub{}","plainCitation":"140","noteIndex":0},"citationItems":[{"id":2411,"uris":["http://zotero.org/groups/4395508/items/VLFBRH3G"],"itemData":{"id":2411,"type":"article-journal","abstract":"In this paper, binder jetting additive manufacturing technique is employed to fabricate NdFeB isotropic bonded magnets, followed by an infiltration process with low-melting point eutectic alloys [i.e., Nd3Cu0.25Co0.75 (NdCuCo) and Pr3Cu0.25Co0.75 (PrCuCo)]. Densification and mechanical strength improvement are achieved for the as-printed porous part. Meanwhile, the intrinsic coercivity Hci is enhanced from 732 to 1345 kA/m and 1233 kA/m after diffusion of NdCuCo and PrCuCo, respectively. This study presents a novel method for fabricating complexshaped bonded magnets with promising mechanical and magnetic properties.","container-title":"Journal of Magnetism and Magnetic Materials","DOI":"10.1016/j.jmmm.2017.04.066","ISSN":"03048853","journalAbbreviation":"Journal of Magnetism and Magnetic Materials","language":"en","page":"163-167","source":"DOI.org (Crossref)","title":"A novel method combining additive manufacturing and alloy infiltration for NdFeB bonded magnet fabrication","URL":"https://linkinghub.elsevier.com/retrieve/pii/S0304885316323460","volume":"438","author":[{"family":"Li","given":"Ling"},{"family":"Tirado","given":"Angelica"},{"family":"Conner","given":"B.S."},{"family":"Chi","given":"Miaofang"},{"family":"Elliott","given":"Amy M."},{"family":"Rios","given":"Orlando"},{"family":"Zhou","given":"Haidong"},{"family":"Paranthaman","given":"M. Parans"}],"accessed":{"date-parts":[["2021",9,9]]},"issued":{"date-parts":[["2017",9]]}}}],"schema":"https://github.com/citation-style-language/schema/raw/master/csl-citation.json"} </w:instrText>
      </w:r>
      <w:r>
        <w:fldChar w:fldCharType="separate"/>
      </w:r>
      <w:r w:rsidRPr="00360DBE">
        <w:rPr>
          <w:szCs w:val="24"/>
          <w:vertAlign w:val="superscript"/>
        </w:rPr>
        <w:t>140</w:t>
      </w:r>
      <w:bookmarkEnd w:id="83"/>
      <w:r>
        <w:fldChar w:fldCharType="end"/>
      </w:r>
    </w:p>
    <w:bookmarkEnd w:id="80"/>
    <w:p w14:paraId="551B23AC" w14:textId="39E6E76C" w:rsidR="00992999" w:rsidRDefault="004B6411" w:rsidP="005D2B3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obtain</w:t>
      </w:r>
      <w:r w:rsidRPr="004B6411">
        <w:rPr>
          <w:rFonts w:ascii="Times New Roman" w:hAnsi="Times New Roman" w:cs="Times New Roman"/>
          <w:sz w:val="24"/>
          <w:szCs w:val="24"/>
        </w:rPr>
        <w:t xml:space="preserve"> high-resolution images</w:t>
      </w:r>
      <w:r>
        <w:rPr>
          <w:rFonts w:ascii="Times New Roman" w:hAnsi="Times New Roman" w:cs="Times New Roman"/>
          <w:sz w:val="24"/>
          <w:szCs w:val="24"/>
        </w:rPr>
        <w:t xml:space="preserve"> of the specimen</w:t>
      </w:r>
      <w:r w:rsidRPr="004B6411">
        <w:rPr>
          <w:rFonts w:ascii="Times New Roman" w:hAnsi="Times New Roman" w:cs="Times New Roman"/>
          <w:sz w:val="24"/>
          <w:szCs w:val="24"/>
        </w:rPr>
        <w:t xml:space="preserve"> at magnifications unattainable by optical microscopy</w:t>
      </w:r>
      <w:r>
        <w:rPr>
          <w:rFonts w:ascii="Times New Roman" w:hAnsi="Times New Roman" w:cs="Times New Roman"/>
          <w:sz w:val="24"/>
          <w:szCs w:val="24"/>
        </w:rPr>
        <w:t>.</w:t>
      </w:r>
      <w:r w:rsidRPr="004B6411">
        <w:rPr>
          <w:rFonts w:ascii="Times New Roman" w:hAnsi="Times New Roman" w:cs="Times New Roman"/>
          <w:sz w:val="24"/>
          <w:szCs w:val="24"/>
        </w:rPr>
        <w:t xml:space="preserve"> </w:t>
      </w:r>
      <w:r>
        <w:rPr>
          <w:rFonts w:ascii="Times New Roman" w:hAnsi="Times New Roman" w:cs="Times New Roman"/>
          <w:sz w:val="24"/>
          <w:szCs w:val="24"/>
        </w:rPr>
        <w:t>SEM can</w:t>
      </w:r>
      <w:r w:rsidRPr="004B6411">
        <w:rPr>
          <w:rFonts w:ascii="Times New Roman" w:hAnsi="Times New Roman" w:cs="Times New Roman"/>
          <w:sz w:val="24"/>
          <w:szCs w:val="24"/>
        </w:rPr>
        <w:t xml:space="preserve"> also provide direct</w:t>
      </w:r>
      <w:r>
        <w:rPr>
          <w:rFonts w:ascii="Times New Roman" w:hAnsi="Times New Roman" w:cs="Times New Roman"/>
          <w:sz w:val="24"/>
          <w:szCs w:val="24"/>
        </w:rPr>
        <w:t xml:space="preserve"> </w:t>
      </w:r>
      <w:r w:rsidRPr="004B6411">
        <w:rPr>
          <w:rFonts w:ascii="Times New Roman" w:hAnsi="Times New Roman" w:cs="Times New Roman"/>
          <w:sz w:val="24"/>
          <w:szCs w:val="24"/>
        </w:rPr>
        <w:t>compositional</w:t>
      </w:r>
      <w:r>
        <w:rPr>
          <w:rFonts w:ascii="Times New Roman" w:hAnsi="Times New Roman" w:cs="Times New Roman"/>
          <w:sz w:val="24"/>
          <w:szCs w:val="24"/>
        </w:rPr>
        <w:t xml:space="preserve"> and</w:t>
      </w:r>
      <w:r w:rsidRPr="004B6411">
        <w:rPr>
          <w:rFonts w:ascii="Times New Roman" w:hAnsi="Times New Roman" w:cs="Times New Roman"/>
          <w:sz w:val="24"/>
          <w:szCs w:val="24"/>
        </w:rPr>
        <w:t xml:space="preserve"> </w:t>
      </w:r>
      <w:r>
        <w:rPr>
          <w:rFonts w:ascii="Times New Roman" w:hAnsi="Times New Roman" w:cs="Times New Roman"/>
          <w:sz w:val="24"/>
          <w:szCs w:val="24"/>
        </w:rPr>
        <w:t xml:space="preserve">topographic </w:t>
      </w:r>
      <w:r w:rsidRPr="004B6411">
        <w:rPr>
          <w:rFonts w:ascii="Times New Roman" w:hAnsi="Times New Roman" w:cs="Times New Roman"/>
          <w:sz w:val="24"/>
          <w:szCs w:val="24"/>
        </w:rPr>
        <w:t xml:space="preserve">information. Magnifications </w:t>
      </w:r>
      <w:r>
        <w:rPr>
          <w:rFonts w:ascii="Times New Roman" w:hAnsi="Times New Roman" w:cs="Times New Roman"/>
          <w:sz w:val="24"/>
          <w:szCs w:val="24"/>
        </w:rPr>
        <w:t xml:space="preserve">of </w:t>
      </w:r>
      <w:r w:rsidRPr="004B6411">
        <w:rPr>
          <w:rFonts w:ascii="Times New Roman" w:hAnsi="Times New Roman" w:cs="Times New Roman"/>
          <w:sz w:val="24"/>
          <w:szCs w:val="24"/>
        </w:rPr>
        <w:t xml:space="preserve">up to </w:t>
      </w:r>
      <w:r w:rsidR="001A718D">
        <w:rPr>
          <w:rFonts w:ascii="Times New Roman" w:hAnsi="Times New Roman" w:cs="Times New Roman"/>
          <w:sz w:val="24"/>
          <w:szCs w:val="24"/>
        </w:rPr>
        <w:t>100,000×</w:t>
      </w:r>
      <w:r>
        <w:rPr>
          <w:rFonts w:ascii="Times New Roman" w:hAnsi="Times New Roman" w:cs="Times New Roman"/>
          <w:sz w:val="24"/>
          <w:szCs w:val="24"/>
        </w:rPr>
        <w:t xml:space="preserve"> </w:t>
      </w:r>
      <w:r w:rsidRPr="004B6411">
        <w:rPr>
          <w:rFonts w:ascii="Times New Roman" w:hAnsi="Times New Roman" w:cs="Times New Roman"/>
          <w:sz w:val="24"/>
          <w:szCs w:val="24"/>
        </w:rPr>
        <w:t>or more are possible by modern SEM</w:t>
      </w:r>
      <w:r w:rsidR="001A718D">
        <w:rPr>
          <w:rFonts w:ascii="Times New Roman" w:hAnsi="Times New Roman" w:cs="Times New Roman"/>
          <w:sz w:val="24"/>
          <w:szCs w:val="24"/>
        </w:rPr>
        <w:t xml:space="preserve"> instrument</w:t>
      </w:r>
      <w:r w:rsidRPr="004B6411">
        <w:rPr>
          <w:rFonts w:ascii="Times New Roman" w:hAnsi="Times New Roman" w:cs="Times New Roman"/>
          <w:sz w:val="24"/>
          <w:szCs w:val="24"/>
        </w:rPr>
        <w:t xml:space="preserve">s. Scanning electron microscopes </w:t>
      </w:r>
      <w:r>
        <w:rPr>
          <w:rFonts w:ascii="Times New Roman" w:hAnsi="Times New Roman" w:cs="Times New Roman"/>
          <w:sz w:val="24"/>
          <w:szCs w:val="24"/>
        </w:rPr>
        <w:t xml:space="preserve">can </w:t>
      </w:r>
      <w:r w:rsidRPr="004B6411">
        <w:rPr>
          <w:rFonts w:ascii="Times New Roman" w:hAnsi="Times New Roman" w:cs="Times New Roman"/>
          <w:sz w:val="24"/>
          <w:szCs w:val="24"/>
        </w:rPr>
        <w:t xml:space="preserve">produce </w:t>
      </w:r>
      <w:r>
        <w:rPr>
          <w:rFonts w:ascii="Times New Roman" w:hAnsi="Times New Roman" w:cs="Times New Roman"/>
          <w:sz w:val="24"/>
          <w:szCs w:val="24"/>
        </w:rPr>
        <w:t xml:space="preserve">such images of </w:t>
      </w:r>
      <w:r w:rsidRPr="004B6411">
        <w:rPr>
          <w:rFonts w:ascii="Times New Roman" w:hAnsi="Times New Roman" w:cs="Times New Roman"/>
          <w:sz w:val="24"/>
          <w:szCs w:val="24"/>
        </w:rPr>
        <w:t>nanoscale</w:t>
      </w:r>
      <w:r>
        <w:rPr>
          <w:rFonts w:ascii="Times New Roman" w:hAnsi="Times New Roman" w:cs="Times New Roman"/>
          <w:sz w:val="24"/>
          <w:szCs w:val="24"/>
        </w:rPr>
        <w:t xml:space="preserve"> </w:t>
      </w:r>
      <w:r w:rsidRPr="004B6411">
        <w:rPr>
          <w:rFonts w:ascii="Times New Roman" w:hAnsi="Times New Roman" w:cs="Times New Roman"/>
          <w:sz w:val="24"/>
          <w:szCs w:val="24"/>
        </w:rPr>
        <w:t>resolution</w:t>
      </w:r>
      <w:r>
        <w:rPr>
          <w:rFonts w:ascii="Times New Roman" w:hAnsi="Times New Roman" w:cs="Times New Roman"/>
          <w:sz w:val="24"/>
          <w:szCs w:val="24"/>
        </w:rPr>
        <w:t xml:space="preserve"> and high magnifications </w:t>
      </w:r>
      <w:r w:rsidRPr="004B6411">
        <w:rPr>
          <w:rFonts w:ascii="Times New Roman" w:hAnsi="Times New Roman" w:cs="Times New Roman"/>
          <w:sz w:val="24"/>
          <w:szCs w:val="24"/>
        </w:rPr>
        <w:t xml:space="preserve">because the electron beam is focused to a </w:t>
      </w:r>
      <w:r>
        <w:rPr>
          <w:rFonts w:ascii="Times New Roman" w:hAnsi="Times New Roman" w:cs="Times New Roman"/>
          <w:sz w:val="24"/>
          <w:szCs w:val="24"/>
        </w:rPr>
        <w:t>nanometer</w:t>
      </w:r>
      <w:r w:rsidR="001A718D">
        <w:rPr>
          <w:rFonts w:ascii="Times New Roman" w:hAnsi="Times New Roman" w:cs="Times New Roman"/>
          <w:sz w:val="24"/>
          <w:szCs w:val="24"/>
        </w:rPr>
        <w:t>-</w:t>
      </w:r>
      <w:r>
        <w:rPr>
          <w:rFonts w:ascii="Times New Roman" w:hAnsi="Times New Roman" w:cs="Times New Roman"/>
          <w:sz w:val="24"/>
          <w:szCs w:val="24"/>
        </w:rPr>
        <w:t>scale</w:t>
      </w:r>
      <w:r w:rsidRPr="004B6411">
        <w:rPr>
          <w:rFonts w:ascii="Times New Roman" w:hAnsi="Times New Roman" w:cs="Times New Roman"/>
          <w:sz w:val="24"/>
          <w:szCs w:val="24"/>
        </w:rPr>
        <w:t xml:space="preserve"> probe</w:t>
      </w:r>
      <w:r>
        <w:rPr>
          <w:rFonts w:ascii="Times New Roman" w:hAnsi="Times New Roman" w:cs="Times New Roman"/>
          <w:sz w:val="24"/>
          <w:szCs w:val="24"/>
        </w:rPr>
        <w:t xml:space="preserve"> of </w:t>
      </w:r>
      <w:r w:rsidR="001A718D">
        <w:rPr>
          <w:rFonts w:ascii="Times New Roman" w:hAnsi="Times New Roman" w:cs="Times New Roman"/>
          <w:sz w:val="24"/>
          <w:szCs w:val="24"/>
        </w:rPr>
        <w:t>1–10 nm</w:t>
      </w:r>
      <w:r w:rsidRPr="004B6411">
        <w:rPr>
          <w:rFonts w:ascii="Times New Roman" w:hAnsi="Times New Roman" w:cs="Times New Roman"/>
          <w:sz w:val="24"/>
          <w:szCs w:val="24"/>
        </w:rPr>
        <w:t>.</w:t>
      </w:r>
      <w:r>
        <w:rPr>
          <w:rFonts w:ascii="Times New Roman" w:hAnsi="Times New Roman" w:cs="Times New Roman"/>
          <w:sz w:val="24"/>
          <w:szCs w:val="24"/>
        </w:rPr>
        <w:t xml:space="preserve"> A special technique</w:t>
      </w:r>
      <w:r w:rsidR="00035060">
        <w:rPr>
          <w:rFonts w:ascii="Times New Roman" w:hAnsi="Times New Roman" w:cs="Times New Roman"/>
          <w:sz w:val="24"/>
          <w:szCs w:val="24"/>
        </w:rPr>
        <w:t xml:space="preserve"> of SEM is </w:t>
      </w:r>
      <w:r w:rsidR="00035060" w:rsidRPr="00035060">
        <w:rPr>
          <w:rFonts w:ascii="Times New Roman" w:hAnsi="Times New Roman" w:cs="Times New Roman"/>
          <w:sz w:val="24"/>
          <w:szCs w:val="24"/>
        </w:rPr>
        <w:t>Electron backscatter diffraction (EBSD)</w:t>
      </w:r>
      <w:r w:rsidR="00035060">
        <w:rPr>
          <w:rFonts w:ascii="Times New Roman" w:hAnsi="Times New Roman" w:cs="Times New Roman"/>
          <w:sz w:val="24"/>
          <w:szCs w:val="24"/>
        </w:rPr>
        <w:t xml:space="preserve">. EBSD is an SEM-based </w:t>
      </w:r>
      <w:r w:rsidR="00035060" w:rsidRPr="00035060">
        <w:rPr>
          <w:rFonts w:ascii="Times New Roman" w:hAnsi="Times New Roman" w:cs="Times New Roman"/>
          <w:sz w:val="24"/>
          <w:szCs w:val="24"/>
        </w:rPr>
        <w:t xml:space="preserve">approach </w:t>
      </w:r>
      <w:r w:rsidR="00035060">
        <w:rPr>
          <w:rFonts w:ascii="Times New Roman" w:hAnsi="Times New Roman" w:cs="Times New Roman"/>
          <w:sz w:val="24"/>
          <w:szCs w:val="24"/>
        </w:rPr>
        <w:t xml:space="preserve">that </w:t>
      </w:r>
      <w:r w:rsidR="001A718D">
        <w:rPr>
          <w:rFonts w:ascii="Times New Roman" w:hAnsi="Times New Roman" w:cs="Times New Roman"/>
          <w:sz w:val="24"/>
          <w:szCs w:val="24"/>
        </w:rPr>
        <w:t>can be used to determine</w:t>
      </w:r>
      <w:r w:rsidR="00035060" w:rsidRPr="00035060">
        <w:rPr>
          <w:rFonts w:ascii="Times New Roman" w:hAnsi="Times New Roman" w:cs="Times New Roman"/>
          <w:sz w:val="24"/>
          <w:szCs w:val="24"/>
        </w:rPr>
        <w:t xml:space="preserve"> the local crystal structure, including </w:t>
      </w:r>
      <w:r w:rsidR="00035060">
        <w:rPr>
          <w:rFonts w:ascii="Times New Roman" w:hAnsi="Times New Roman" w:cs="Times New Roman"/>
          <w:sz w:val="24"/>
          <w:szCs w:val="24"/>
        </w:rPr>
        <w:t xml:space="preserve">the identity of the </w:t>
      </w:r>
      <w:r w:rsidR="00035060" w:rsidRPr="00035060">
        <w:rPr>
          <w:rFonts w:ascii="Times New Roman" w:hAnsi="Times New Roman" w:cs="Times New Roman"/>
          <w:sz w:val="24"/>
          <w:szCs w:val="24"/>
        </w:rPr>
        <w:t>phase and</w:t>
      </w:r>
      <w:r w:rsidR="00035060">
        <w:rPr>
          <w:rFonts w:ascii="Times New Roman" w:hAnsi="Times New Roman" w:cs="Times New Roman"/>
          <w:sz w:val="24"/>
          <w:szCs w:val="24"/>
        </w:rPr>
        <w:t xml:space="preserve"> its</w:t>
      </w:r>
      <w:r w:rsidR="00035060" w:rsidRPr="00035060">
        <w:rPr>
          <w:rFonts w:ascii="Times New Roman" w:hAnsi="Times New Roman" w:cs="Times New Roman"/>
          <w:sz w:val="24"/>
          <w:szCs w:val="24"/>
        </w:rPr>
        <w:t xml:space="preserve"> orientation, to map </w:t>
      </w:r>
      <w:r w:rsidR="00035060">
        <w:rPr>
          <w:rFonts w:ascii="Times New Roman" w:hAnsi="Times New Roman" w:cs="Times New Roman"/>
          <w:sz w:val="24"/>
          <w:szCs w:val="24"/>
        </w:rPr>
        <w:t xml:space="preserve">the </w:t>
      </w:r>
      <w:r w:rsidR="00035060" w:rsidRPr="00035060">
        <w:rPr>
          <w:rFonts w:ascii="Times New Roman" w:hAnsi="Times New Roman" w:cs="Times New Roman"/>
          <w:sz w:val="24"/>
          <w:szCs w:val="24"/>
        </w:rPr>
        <w:t>microstructure</w:t>
      </w:r>
      <w:r w:rsidR="00035060">
        <w:rPr>
          <w:rFonts w:ascii="Times New Roman" w:hAnsi="Times New Roman" w:cs="Times New Roman"/>
          <w:sz w:val="24"/>
          <w:szCs w:val="24"/>
        </w:rPr>
        <w:t xml:space="preserve"> of the sample surface</w:t>
      </w:r>
      <w:r w:rsidR="00035060" w:rsidRPr="00035060">
        <w:rPr>
          <w:rFonts w:ascii="Times New Roman" w:hAnsi="Times New Roman" w:cs="Times New Roman"/>
          <w:sz w:val="24"/>
          <w:szCs w:val="24"/>
        </w:rPr>
        <w:t xml:space="preserve">. </w:t>
      </w:r>
      <w:r w:rsidR="001A718D">
        <w:rPr>
          <w:rFonts w:ascii="Times New Roman" w:hAnsi="Times New Roman" w:cs="Times New Roman"/>
          <w:sz w:val="24"/>
          <w:szCs w:val="24"/>
        </w:rPr>
        <w:t>EBSD</w:t>
      </w:r>
      <w:r w:rsidR="00035060" w:rsidRPr="00035060">
        <w:rPr>
          <w:rFonts w:ascii="Times New Roman" w:hAnsi="Times New Roman" w:cs="Times New Roman"/>
          <w:sz w:val="24"/>
          <w:szCs w:val="24"/>
        </w:rPr>
        <w:t xml:space="preserve"> is used to produce a variety of maps that provide </w:t>
      </w:r>
      <w:r w:rsidR="00035060">
        <w:rPr>
          <w:rFonts w:ascii="Times New Roman" w:hAnsi="Times New Roman" w:cs="Times New Roman"/>
          <w:sz w:val="24"/>
          <w:szCs w:val="24"/>
        </w:rPr>
        <w:t>valuable</w:t>
      </w:r>
      <w:r w:rsidR="00035060" w:rsidRPr="00035060">
        <w:rPr>
          <w:rFonts w:ascii="Times New Roman" w:hAnsi="Times New Roman" w:cs="Times New Roman"/>
          <w:sz w:val="24"/>
          <w:szCs w:val="24"/>
        </w:rPr>
        <w:t xml:space="preserve"> insight on the crystallographic properties of materials</w:t>
      </w:r>
      <w:r w:rsidR="00035060">
        <w:rPr>
          <w:rFonts w:ascii="Times New Roman" w:hAnsi="Times New Roman" w:cs="Times New Roman"/>
          <w:sz w:val="24"/>
          <w:szCs w:val="24"/>
        </w:rPr>
        <w:t>. Such</w:t>
      </w:r>
      <w:r w:rsidR="007768B2">
        <w:rPr>
          <w:rFonts w:ascii="Times New Roman" w:hAnsi="Times New Roman" w:cs="Times New Roman"/>
          <w:sz w:val="24"/>
          <w:szCs w:val="24"/>
        </w:rPr>
        <w:t xml:space="preserve"> crystallographic properties include grain size, grain boundaries, texture, dislocations, plastic deformation, and elastic strain.</w:t>
      </w:r>
      <w:r w:rsidR="00920BED">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{"citationID":"52vEUoc0","properties":{"formattedCitation":"\\super 141,142\\nosupersub{}","plainCitation":"141,142","noteIndex":0},"citationItems":[{"id":3301,"uris":["http://zotero.org/groups/4395508/items/4YYIWIPH"],"itemData":{"id":3301,"type":"article-journal","abstract":"Abstract. This article provides detailed information on the instrumentation and principles of the scanning electron microscope (SEM). It begins with a descripti","container-title":"Handbook","DOI":"10.31399/asm.hb.v10.a0006668","language":"en","source":"dl-asminternational-org.utk.idm.oclc.org","title":"Scanning Electron Microscopy","URL":"https://dl-asminternational-org.utk.idm.oclc.org/handbooks/book/100/chapter/2122821/Scanning-Electron-Microscopy","volume":"10","author":[{"family":"Picard","given":"Yoosuf N."}],"accessed":{"date-parts":[["2022",12,15]]},"issued":{"date-parts":[["2019",12,15]]}}},{"id":3300,"uris":["http://zotero.org/groups/4395508/items/DQCEZPKS"],"itemData":{"id":3300,"type":"chapter","abstract":"\"scanning electron microscope\" published on  by Oxford University Press.","container-title":"A Dictionary of Mechanical Engineering","ISBN":"978-0-19-883210-2","language":"en","publisher":"Oxford University Press","source":"www-oxfordreference-com.utk.idm.oclc.org","title":"scanning electron microscope","URL":"http://www.oxfordreference.com/display/10.1093/acref/9780198832102.001.0001/acref-9780198832102-e-9696","author":[{"family":"Escudier","given":"Marcel"},{"family":"Atkins","given":"Tony"}],"accessed":{"date-parts":[["2022",12,15]]},"issued":{"date-parts":[["2019",7,18]]}}}],"schema":"https://github.com/citation-style-language/schema/raw/master/csl-citation.json"} </w:instrText>
      </w:r>
      <w:r w:rsidR="00920BED">
        <w:rPr>
          <w:rFonts w:ascii="Times New Roman" w:hAnsi="Times New Roman" w:cs="Times New Roman"/>
          <w:sz w:val="24"/>
          <w:szCs w:val="24"/>
        </w:rPr>
        <w:fldChar w:fldCharType="separate"/>
      </w:r>
      <w:r w:rsidR="00360DBE" w:rsidRPr="00360DBE">
        <w:rPr>
          <w:rFonts w:ascii="Times New Roman" w:hAnsi="Times New Roman" w:cs="Times New Roman"/>
          <w:sz w:val="24"/>
          <w:szCs w:val="24"/>
          <w:vertAlign w:val="superscript"/>
        </w:rPr>
        <w:t>141,142</w:t>
      </w:r>
      <w:r w:rsidR="00920BED">
        <w:rPr>
          <w:rFonts w:ascii="Times New Roman" w:hAnsi="Times New Roman" w:cs="Times New Roman"/>
          <w:sz w:val="24"/>
          <w:szCs w:val="24"/>
        </w:rPr>
        <w:fldChar w:fldCharType="end"/>
      </w:r>
      <w:r w:rsidR="007768B2">
        <w:rPr>
          <w:rFonts w:ascii="Times New Roman" w:hAnsi="Times New Roman" w:cs="Times New Roman"/>
          <w:sz w:val="24"/>
          <w:szCs w:val="24"/>
        </w:rPr>
        <w:t xml:space="preserve"> In this project</w:t>
      </w:r>
      <w:r w:rsidR="001A718D">
        <w:rPr>
          <w:rFonts w:ascii="Times New Roman" w:hAnsi="Times New Roman" w:cs="Times New Roman"/>
          <w:sz w:val="24"/>
          <w:szCs w:val="24"/>
        </w:rPr>
        <w:t>,</w:t>
      </w:r>
      <w:r w:rsidR="007768B2">
        <w:rPr>
          <w:rFonts w:ascii="Times New Roman" w:hAnsi="Times New Roman" w:cs="Times New Roman"/>
          <w:sz w:val="24"/>
          <w:szCs w:val="24"/>
        </w:rPr>
        <w:t xml:space="preserve"> SEM </w:t>
      </w:r>
      <w:r w:rsidR="001A718D">
        <w:rPr>
          <w:rFonts w:ascii="Times New Roman" w:hAnsi="Times New Roman" w:cs="Times New Roman"/>
          <w:sz w:val="24"/>
          <w:szCs w:val="24"/>
        </w:rPr>
        <w:t>was</w:t>
      </w:r>
      <w:r w:rsidR="007768B2">
        <w:rPr>
          <w:rFonts w:ascii="Times New Roman" w:hAnsi="Times New Roman" w:cs="Times New Roman"/>
          <w:sz w:val="24"/>
          <w:szCs w:val="24"/>
        </w:rPr>
        <w:t xml:space="preserve"> </w:t>
      </w:r>
      <w:r w:rsidR="00472DE9">
        <w:rPr>
          <w:rFonts w:ascii="Times New Roman" w:hAnsi="Times New Roman" w:cs="Times New Roman"/>
          <w:sz w:val="24"/>
          <w:szCs w:val="24"/>
        </w:rPr>
        <w:t>used</w:t>
      </w:r>
      <w:r w:rsidR="007768B2">
        <w:rPr>
          <w:rFonts w:ascii="Times New Roman" w:hAnsi="Times New Roman" w:cs="Times New Roman"/>
          <w:sz w:val="24"/>
          <w:szCs w:val="24"/>
        </w:rPr>
        <w:t xml:space="preserve"> </w:t>
      </w:r>
      <w:r w:rsidR="001A718D">
        <w:rPr>
          <w:rFonts w:ascii="Times New Roman" w:hAnsi="Times New Roman" w:cs="Times New Roman"/>
          <w:sz w:val="24"/>
          <w:szCs w:val="24"/>
        </w:rPr>
        <w:t xml:space="preserve">to </w:t>
      </w:r>
      <w:r w:rsidR="007768B2">
        <w:rPr>
          <w:rFonts w:ascii="Times New Roman" w:hAnsi="Times New Roman" w:cs="Times New Roman"/>
          <w:sz w:val="24"/>
          <w:szCs w:val="24"/>
        </w:rPr>
        <w:t xml:space="preserve">image the surfaces of </w:t>
      </w:r>
      <w:r w:rsidR="00A52656">
        <w:rPr>
          <w:rFonts w:ascii="Times New Roman" w:hAnsi="Times New Roman" w:cs="Times New Roman"/>
          <w:sz w:val="24"/>
          <w:szCs w:val="24"/>
        </w:rPr>
        <w:t xml:space="preserve">3D printed </w:t>
      </w:r>
      <w:r w:rsidR="007768B2">
        <w:rPr>
          <w:rFonts w:ascii="Times New Roman" w:hAnsi="Times New Roman" w:cs="Times New Roman"/>
          <w:sz w:val="24"/>
          <w:szCs w:val="24"/>
        </w:rPr>
        <w:t>magnet samples at high magnifications, mapping and identifying their microstructure</w:t>
      </w:r>
      <w:r w:rsidR="001A718D">
        <w:rPr>
          <w:rFonts w:ascii="Times New Roman" w:hAnsi="Times New Roman" w:cs="Times New Roman"/>
          <w:sz w:val="24"/>
          <w:szCs w:val="24"/>
        </w:rPr>
        <w:t>s</w:t>
      </w:r>
      <w:r w:rsidR="007768B2">
        <w:rPr>
          <w:rFonts w:ascii="Times New Roman" w:hAnsi="Times New Roman" w:cs="Times New Roman"/>
          <w:sz w:val="24"/>
          <w:szCs w:val="24"/>
        </w:rPr>
        <w:t xml:space="preserve">. SEM </w:t>
      </w:r>
      <w:r w:rsidR="001A718D">
        <w:rPr>
          <w:rFonts w:ascii="Times New Roman" w:hAnsi="Times New Roman" w:cs="Times New Roman"/>
          <w:sz w:val="24"/>
          <w:szCs w:val="24"/>
        </w:rPr>
        <w:t>was</w:t>
      </w:r>
      <w:r w:rsidR="007768B2">
        <w:rPr>
          <w:rFonts w:ascii="Times New Roman" w:hAnsi="Times New Roman" w:cs="Times New Roman"/>
          <w:sz w:val="24"/>
          <w:szCs w:val="24"/>
        </w:rPr>
        <w:t xml:space="preserve"> also used to identify</w:t>
      </w:r>
      <w:r w:rsidR="00EF1C26">
        <w:rPr>
          <w:rFonts w:ascii="Times New Roman" w:hAnsi="Times New Roman" w:cs="Times New Roman"/>
          <w:sz w:val="24"/>
          <w:szCs w:val="24"/>
        </w:rPr>
        <w:t xml:space="preserve"> the composition of the </w:t>
      </w:r>
      <w:r w:rsidR="00A52656">
        <w:rPr>
          <w:rFonts w:ascii="Times New Roman" w:hAnsi="Times New Roman" w:cs="Times New Roman"/>
          <w:sz w:val="24"/>
          <w:szCs w:val="24"/>
        </w:rPr>
        <w:t xml:space="preserve">3D printed </w:t>
      </w:r>
      <w:r w:rsidR="00EF1C26">
        <w:rPr>
          <w:rFonts w:ascii="Times New Roman" w:hAnsi="Times New Roman" w:cs="Times New Roman"/>
          <w:sz w:val="24"/>
          <w:szCs w:val="24"/>
        </w:rPr>
        <w:t>magnet sample.</w:t>
      </w:r>
      <w:r w:rsidR="007768B2">
        <w:rPr>
          <w:rFonts w:ascii="Times New Roman" w:hAnsi="Times New Roman" w:cs="Times New Roman"/>
          <w:sz w:val="24"/>
          <w:szCs w:val="24"/>
        </w:rPr>
        <w:t xml:space="preserve"> </w:t>
      </w:r>
      <w:r w:rsidR="00217CB7">
        <w:rPr>
          <w:rFonts w:ascii="Times New Roman" w:hAnsi="Times New Roman" w:cs="Times New Roman"/>
          <w:sz w:val="24"/>
          <w:szCs w:val="24"/>
        </w:rPr>
        <w:t>An example of a</w:t>
      </w:r>
      <w:r w:rsidR="001A718D">
        <w:rPr>
          <w:rFonts w:ascii="Times New Roman" w:hAnsi="Times New Roman" w:cs="Times New Roman"/>
          <w:sz w:val="24"/>
          <w:szCs w:val="24"/>
        </w:rPr>
        <w:t>n</w:t>
      </w:r>
      <w:r w:rsidR="00217CB7">
        <w:rPr>
          <w:rFonts w:ascii="Times New Roman" w:hAnsi="Times New Roman" w:cs="Times New Roman"/>
          <w:sz w:val="24"/>
          <w:szCs w:val="24"/>
        </w:rPr>
        <w:t xml:space="preserve"> SEM image is shown in Figure 3.8. It depicts a magnified image of a </w:t>
      </w:r>
      <w:r w:rsidR="00A52656">
        <w:rPr>
          <w:rFonts w:ascii="Times New Roman" w:hAnsi="Times New Roman" w:cs="Times New Roman"/>
          <w:sz w:val="24"/>
          <w:szCs w:val="24"/>
        </w:rPr>
        <w:t xml:space="preserve">3D printed </w:t>
      </w:r>
      <w:r w:rsidR="00217CB7">
        <w:rPr>
          <w:rFonts w:ascii="Times New Roman" w:hAnsi="Times New Roman" w:cs="Times New Roman"/>
          <w:sz w:val="24"/>
          <w:szCs w:val="24"/>
        </w:rPr>
        <w:t>SmFeN magnet.</w:t>
      </w:r>
    </w:p>
    <w:p w14:paraId="12D86D56" w14:textId="77777777" w:rsidR="00BD4080" w:rsidRPr="00B32F1D" w:rsidRDefault="00BD4080" w:rsidP="00BD4080">
      <w:pPr>
        <w:pStyle w:val="Heading2"/>
      </w:pPr>
      <w:bookmarkStart w:id="84" w:name="_Toc140752108"/>
      <w:r w:rsidRPr="00B32F1D">
        <w:t xml:space="preserve">3.6 X-Ray </w:t>
      </w:r>
      <w:r>
        <w:t xml:space="preserve">Powder </w:t>
      </w:r>
      <w:r w:rsidRPr="00B32F1D">
        <w:t>Diffraction</w:t>
      </w:r>
      <w:bookmarkEnd w:id="84"/>
    </w:p>
    <w:p w14:paraId="55BCF95F" w14:textId="13E7442D" w:rsidR="00992999" w:rsidRDefault="00BD4080" w:rsidP="00BD4080">
      <w:pPr>
        <w:spacing w:line="480" w:lineRule="auto"/>
        <w:jc w:val="both"/>
        <w:rPr>
          <w:rFonts w:ascii="Times New Roman" w:hAnsi="Times New Roman" w:cs="Times New Roman"/>
          <w:sz w:val="24"/>
          <w:szCs w:val="24"/>
        </w:rPr>
      </w:pPr>
      <w:r w:rsidRPr="00AF1ECD">
        <w:rPr>
          <w:rFonts w:ascii="Times New Roman" w:hAnsi="Times New Roman" w:cs="Times New Roman"/>
          <w:sz w:val="24"/>
          <w:szCs w:val="24"/>
        </w:rPr>
        <w:t>X-ray</w:t>
      </w:r>
      <w:r>
        <w:rPr>
          <w:rFonts w:ascii="Times New Roman" w:hAnsi="Times New Roman" w:cs="Times New Roman"/>
          <w:sz w:val="24"/>
          <w:szCs w:val="24"/>
        </w:rPr>
        <w:t xml:space="preserve"> diffraction techniques are used to characterize crystalline materials, such as metals, intermetallics, ceramics, and polymers. It is primarily used to identify the phases present within the samples and can provide information on the physical state of the sample, such as texture and grain size. </w:t>
      </w:r>
      <w:r w:rsidRPr="009B499B">
        <w:rPr>
          <w:rFonts w:ascii="Times New Roman" w:hAnsi="Times New Roman" w:cs="Times New Roman"/>
          <w:sz w:val="24"/>
          <w:szCs w:val="24"/>
        </w:rPr>
        <w:t xml:space="preserve">Most </w:t>
      </w:r>
      <w:r>
        <w:rPr>
          <w:rFonts w:ascii="Times New Roman" w:hAnsi="Times New Roman" w:cs="Times New Roman"/>
          <w:sz w:val="24"/>
          <w:szCs w:val="24"/>
        </w:rPr>
        <w:t>X</w:t>
      </w:r>
      <w:r w:rsidRPr="009B499B">
        <w:rPr>
          <w:rFonts w:ascii="Times New Roman" w:hAnsi="Times New Roman" w:cs="Times New Roman"/>
          <w:sz w:val="24"/>
          <w:szCs w:val="24"/>
        </w:rPr>
        <w:t xml:space="preserve">-ray diffraction techniques are </w:t>
      </w:r>
      <w:r>
        <w:rPr>
          <w:rFonts w:ascii="Times New Roman" w:hAnsi="Times New Roman" w:cs="Times New Roman"/>
          <w:sz w:val="24"/>
          <w:szCs w:val="24"/>
        </w:rPr>
        <w:t>nondestructive and are rapid in procuring results. There are two main types of X-ray diffraction techniques: single-crystal X-ray diffraction, and XRPD. This project used XRPD to investigate 3D printed magnets. XRPD is used to</w:t>
      </w:r>
      <w:r w:rsidRPr="009B499B">
        <w:t xml:space="preserve"> </w:t>
      </w:r>
      <w:r w:rsidRPr="009B499B">
        <w:rPr>
          <w:rFonts w:ascii="Times New Roman" w:hAnsi="Times New Roman" w:cs="Times New Roman"/>
          <w:sz w:val="24"/>
          <w:szCs w:val="24"/>
        </w:rPr>
        <w:t>characterize samples in the form of loose powders</w:t>
      </w:r>
      <w:r>
        <w:rPr>
          <w:rFonts w:ascii="Times New Roman" w:hAnsi="Times New Roman" w:cs="Times New Roman"/>
          <w:sz w:val="24"/>
          <w:szCs w:val="24"/>
        </w:rPr>
        <w:t xml:space="preserve">. XRPD characterization involves placing the sample within a </w:t>
      </w:r>
      <w:r w:rsidRPr="005071E2">
        <w:rPr>
          <w:rFonts w:ascii="Times New Roman" w:hAnsi="Times New Roman" w:cs="Times New Roman"/>
          <w:sz w:val="24"/>
          <w:szCs w:val="24"/>
        </w:rPr>
        <w:t xml:space="preserve">collimated monochromatic </w:t>
      </w:r>
      <w:r>
        <w:rPr>
          <w:rFonts w:ascii="Times New Roman" w:hAnsi="Times New Roman" w:cs="Times New Roman"/>
          <w:sz w:val="24"/>
          <w:szCs w:val="24"/>
        </w:rPr>
        <w:t>X</w:t>
      </w:r>
      <w:r w:rsidRPr="005071E2">
        <w:rPr>
          <w:rFonts w:ascii="Times New Roman" w:hAnsi="Times New Roman" w:cs="Times New Roman"/>
          <w:sz w:val="24"/>
          <w:szCs w:val="24"/>
        </w:rPr>
        <w:t xml:space="preserve">-ray beam. </w:t>
      </w:r>
      <w:r>
        <w:rPr>
          <w:rFonts w:ascii="Times New Roman" w:hAnsi="Times New Roman" w:cs="Times New Roman"/>
          <w:sz w:val="24"/>
          <w:szCs w:val="24"/>
        </w:rPr>
        <w:t xml:space="preserve">X-rays follow the Bragg equation, </w:t>
      </w:r>
      <w:proofErr w:type="spellStart"/>
      <w:r w:rsidRPr="005E51E5">
        <w:rPr>
          <w:rFonts w:ascii="Times New Roman" w:hAnsi="Times New Roman" w:cs="Times New Roman"/>
          <w:i/>
          <w:iCs/>
          <w:sz w:val="24"/>
          <w:szCs w:val="24"/>
        </w:rPr>
        <w:t>n</w:t>
      </w:r>
      <w:r w:rsidRPr="005071E2">
        <w:rPr>
          <w:rFonts w:ascii="Times New Roman" w:hAnsi="Times New Roman" w:cs="Times New Roman"/>
          <w:sz w:val="24"/>
          <w:szCs w:val="24"/>
        </w:rPr>
        <w:t>λ</w:t>
      </w:r>
      <w:proofErr w:type="spellEnd"/>
      <w:r>
        <w:rPr>
          <w:rFonts w:ascii="Times New Roman" w:hAnsi="Times New Roman" w:cs="Times New Roman"/>
          <w:sz w:val="24"/>
          <w:szCs w:val="24"/>
        </w:rPr>
        <w:t xml:space="preserve"> </w:t>
      </w:r>
      <w:r w:rsidRPr="005071E2">
        <w:rPr>
          <w:rFonts w:ascii="Times New Roman" w:hAnsi="Times New Roman" w:cs="Times New Roman"/>
          <w:sz w:val="24"/>
          <w:szCs w:val="24"/>
        </w:rPr>
        <w:t>=</w:t>
      </w:r>
      <w:r>
        <w:rPr>
          <w:rFonts w:ascii="Times New Roman" w:hAnsi="Times New Roman" w:cs="Times New Roman"/>
          <w:sz w:val="24"/>
          <w:szCs w:val="24"/>
        </w:rPr>
        <w:t xml:space="preserve"> </w:t>
      </w:r>
      <w:r w:rsidRPr="005071E2">
        <w:rPr>
          <w:rFonts w:ascii="Times New Roman" w:hAnsi="Times New Roman" w:cs="Times New Roman"/>
          <w:sz w:val="24"/>
          <w:szCs w:val="24"/>
        </w:rPr>
        <w:t>2</w:t>
      </w:r>
      <w:r w:rsidRPr="005E51E5">
        <w:rPr>
          <w:rFonts w:ascii="Times New Roman" w:hAnsi="Times New Roman" w:cs="Times New Roman"/>
          <w:i/>
          <w:iCs/>
          <w:sz w:val="24"/>
          <w:szCs w:val="24"/>
        </w:rPr>
        <w:t>d</w:t>
      </w:r>
      <w:r w:rsidRPr="005071E2">
        <w:rPr>
          <w:rFonts w:ascii="Times New Roman" w:hAnsi="Times New Roman" w:cs="Times New Roman"/>
          <w:sz w:val="24"/>
          <w:szCs w:val="24"/>
        </w:rPr>
        <w:t>sinθ</w:t>
      </w:r>
      <w:r>
        <w:rPr>
          <w:rFonts w:ascii="Times New Roman" w:hAnsi="Times New Roman" w:cs="Times New Roman"/>
          <w:sz w:val="24"/>
          <w:szCs w:val="24"/>
        </w:rPr>
        <w:t xml:space="preserve">. This </w:t>
      </w:r>
      <w:r w:rsidR="00992999">
        <w:rPr>
          <w:rFonts w:ascii="Times New Roman" w:hAnsi="Times New Roman" w:cs="Times New Roman"/>
          <w:sz w:val="24"/>
          <w:szCs w:val="24"/>
        </w:rPr>
        <w:br w:type="page"/>
      </w:r>
    </w:p>
    <w:p w14:paraId="0C2CFA57" w14:textId="77777777" w:rsidR="00217CB7" w:rsidRDefault="00217CB7" w:rsidP="00217CB7">
      <w:pPr>
        <w:keepNext/>
        <w:spacing w:line="480" w:lineRule="auto"/>
        <w:jc w:val="both"/>
      </w:pPr>
      <w:r>
        <w:rPr>
          <w:noProof/>
        </w:rPr>
        <w:lastRenderedPageBreak/>
        <w:drawing>
          <wp:inline distT="0" distB="0" distL="0" distR="0" wp14:anchorId="489FDB75" wp14:editId="6D36A01D">
            <wp:extent cx="5943600" cy="4457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0E151FA" w14:textId="35980F25" w:rsidR="00992999" w:rsidRDefault="00217CB7" w:rsidP="00102FCE">
      <w:pPr>
        <w:pStyle w:val="Caption"/>
      </w:pPr>
      <w:bookmarkStart w:id="85" w:name="_Toc140751956"/>
      <w:r>
        <w:t xml:space="preserve">Figure </w:t>
      </w:r>
      <w:fldSimple w:instr=" STYLEREF 1 \s ">
        <w:r w:rsidR="009F5625">
          <w:rPr>
            <w:noProof/>
          </w:rPr>
          <w:t>3</w:t>
        </w:r>
      </w:fldSimple>
      <w:r w:rsidR="003D1145">
        <w:t>.</w:t>
      </w:r>
      <w:fldSimple w:instr=" SEQ Figure \* ARABIC \s 1 ">
        <w:r w:rsidR="009F5625">
          <w:rPr>
            <w:noProof/>
          </w:rPr>
          <w:t>8</w:t>
        </w:r>
      </w:fldSimple>
      <w:r>
        <w:t xml:space="preserve">: SEM image of </w:t>
      </w:r>
      <w:r w:rsidR="00A52656">
        <w:t xml:space="preserve">3D printed </w:t>
      </w:r>
      <w:r>
        <w:t xml:space="preserve">SmFeN </w:t>
      </w:r>
      <w:r w:rsidR="0098318A">
        <w:t>m</w:t>
      </w:r>
      <w:r>
        <w:t>agnet</w:t>
      </w:r>
      <w:r w:rsidR="0098318A">
        <w:t>.</w:t>
      </w:r>
      <w:bookmarkEnd w:id="85"/>
    </w:p>
    <w:p w14:paraId="1C912242" w14:textId="77777777" w:rsidR="00992999" w:rsidRDefault="00992999">
      <w:pPr>
        <w:rPr>
          <w:rFonts w:ascii="Times New Roman" w:hAnsi="Times New Roman" w:cs="Times New Roman"/>
          <w:sz w:val="20"/>
          <w:szCs w:val="20"/>
          <w:lang w:eastAsia="zh-CN"/>
        </w:rPr>
      </w:pPr>
      <w:r>
        <w:br w:type="page"/>
      </w:r>
    </w:p>
    <w:p w14:paraId="726FB007" w14:textId="0CE2A35A" w:rsidR="00992999" w:rsidRDefault="00ED048F" w:rsidP="00943CF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equation states that the angular position (</w:t>
      </w:r>
      <w:r w:rsidRPr="005071E2">
        <w:rPr>
          <w:rFonts w:ascii="Times New Roman" w:hAnsi="Times New Roman" w:cs="Times New Roman"/>
          <w:sz w:val="24"/>
          <w:szCs w:val="24"/>
        </w:rPr>
        <w:t>θ</w:t>
      </w:r>
      <w:r>
        <w:rPr>
          <w:rFonts w:ascii="Times New Roman" w:hAnsi="Times New Roman" w:cs="Times New Roman"/>
          <w:sz w:val="24"/>
          <w:szCs w:val="24"/>
        </w:rPr>
        <w:t xml:space="preserve">) of the diffracted </w:t>
      </w:r>
      <w:r w:rsidR="001C6AEF">
        <w:rPr>
          <w:rFonts w:ascii="Times New Roman" w:hAnsi="Times New Roman" w:cs="Times New Roman"/>
          <w:sz w:val="24"/>
          <w:szCs w:val="24"/>
        </w:rPr>
        <w:t>X</w:t>
      </w:r>
      <w:r>
        <w:rPr>
          <w:rFonts w:ascii="Times New Roman" w:hAnsi="Times New Roman" w:cs="Times New Roman"/>
          <w:sz w:val="24"/>
          <w:szCs w:val="24"/>
        </w:rPr>
        <w:t>-ray beam maxima depends on the spacing (</w:t>
      </w:r>
      <w:r w:rsidRPr="005E51E5">
        <w:rPr>
          <w:rFonts w:ascii="Times New Roman" w:hAnsi="Times New Roman" w:cs="Times New Roman"/>
          <w:i/>
          <w:iCs/>
          <w:sz w:val="24"/>
          <w:szCs w:val="24"/>
        </w:rPr>
        <w:t>d</w:t>
      </w:r>
      <w:r>
        <w:rPr>
          <w:rFonts w:ascii="Times New Roman" w:hAnsi="Times New Roman" w:cs="Times New Roman"/>
          <w:sz w:val="24"/>
          <w:szCs w:val="24"/>
        </w:rPr>
        <w:t xml:space="preserve">) between planes of atoms in a crystalline phase and on the </w:t>
      </w:r>
      <w:r w:rsidR="001C6AEF">
        <w:rPr>
          <w:rFonts w:ascii="Times New Roman" w:hAnsi="Times New Roman" w:cs="Times New Roman"/>
          <w:sz w:val="24"/>
          <w:szCs w:val="24"/>
        </w:rPr>
        <w:t>X</w:t>
      </w:r>
      <w:r>
        <w:rPr>
          <w:rFonts w:ascii="Times New Roman" w:hAnsi="Times New Roman" w:cs="Times New Roman"/>
          <w:sz w:val="24"/>
          <w:szCs w:val="24"/>
        </w:rPr>
        <w:t>-ray wavelength (</w:t>
      </w:r>
      <w:r w:rsidRPr="005071E2">
        <w:rPr>
          <w:rFonts w:ascii="Times New Roman" w:hAnsi="Times New Roman" w:cs="Times New Roman"/>
          <w:sz w:val="24"/>
          <w:szCs w:val="24"/>
        </w:rPr>
        <w:t>λ</w:t>
      </w:r>
      <w:r>
        <w:rPr>
          <w:rFonts w:ascii="Times New Roman" w:hAnsi="Times New Roman" w:cs="Times New Roman"/>
          <w:sz w:val="24"/>
          <w:szCs w:val="24"/>
        </w:rPr>
        <w:t xml:space="preserve">). The </w:t>
      </w:r>
      <w:r w:rsidR="001C6AEF">
        <w:rPr>
          <w:rFonts w:ascii="Times New Roman" w:hAnsi="Times New Roman" w:cs="Times New Roman"/>
          <w:sz w:val="24"/>
          <w:szCs w:val="24"/>
        </w:rPr>
        <w:t xml:space="preserve">sample material’s </w:t>
      </w:r>
      <w:r>
        <w:rPr>
          <w:rFonts w:ascii="Times New Roman" w:hAnsi="Times New Roman" w:cs="Times New Roman"/>
          <w:sz w:val="24"/>
          <w:szCs w:val="24"/>
        </w:rPr>
        <w:t>crystal structure</w:t>
      </w:r>
      <w:r w:rsidR="005071E2">
        <w:rPr>
          <w:rFonts w:ascii="Times New Roman" w:hAnsi="Times New Roman" w:cs="Times New Roman"/>
          <w:sz w:val="24"/>
          <w:szCs w:val="24"/>
        </w:rPr>
        <w:t xml:space="preserve"> </w:t>
      </w:r>
      <w:r>
        <w:rPr>
          <w:rFonts w:ascii="Times New Roman" w:hAnsi="Times New Roman" w:cs="Times New Roman"/>
          <w:sz w:val="24"/>
          <w:szCs w:val="24"/>
        </w:rPr>
        <w:t xml:space="preserve">determines the angle </w:t>
      </w:r>
      <w:r w:rsidR="001C6AEF">
        <w:rPr>
          <w:rFonts w:ascii="Times New Roman" w:hAnsi="Times New Roman" w:cs="Times New Roman"/>
          <w:sz w:val="24"/>
          <w:szCs w:val="24"/>
        </w:rPr>
        <w:t>of</w:t>
      </w:r>
      <w:r>
        <w:rPr>
          <w:rFonts w:ascii="Times New Roman" w:hAnsi="Times New Roman" w:cs="Times New Roman"/>
          <w:sz w:val="24"/>
          <w:szCs w:val="24"/>
        </w:rPr>
        <w:t xml:space="preserve"> X-ray diffract</w:t>
      </w:r>
      <w:r w:rsidR="001C6AEF">
        <w:rPr>
          <w:rFonts w:ascii="Times New Roman" w:hAnsi="Times New Roman" w:cs="Times New Roman"/>
          <w:sz w:val="24"/>
          <w:szCs w:val="24"/>
        </w:rPr>
        <w:t>ion.</w:t>
      </w:r>
      <w:r>
        <w:rPr>
          <w:rFonts w:ascii="Times New Roman" w:hAnsi="Times New Roman" w:cs="Times New Roman"/>
          <w:sz w:val="24"/>
          <w:szCs w:val="24"/>
        </w:rPr>
        <w:t xml:space="preserve"> </w:t>
      </w:r>
      <w:r w:rsidR="001C6AEF">
        <w:rPr>
          <w:rFonts w:ascii="Times New Roman" w:hAnsi="Times New Roman" w:cs="Times New Roman"/>
          <w:sz w:val="24"/>
          <w:szCs w:val="24"/>
        </w:rPr>
        <w:t>W</w:t>
      </w:r>
      <w:r>
        <w:rPr>
          <w:rFonts w:ascii="Times New Roman" w:hAnsi="Times New Roman" w:cs="Times New Roman"/>
          <w:sz w:val="24"/>
          <w:szCs w:val="24"/>
        </w:rPr>
        <w:t>orking backward</w:t>
      </w:r>
      <w:r w:rsidR="001C6AEF">
        <w:rPr>
          <w:rFonts w:ascii="Times New Roman" w:hAnsi="Times New Roman" w:cs="Times New Roman"/>
          <w:sz w:val="24"/>
          <w:szCs w:val="24"/>
        </w:rPr>
        <w:t>,</w:t>
      </w:r>
      <w:r>
        <w:rPr>
          <w:rFonts w:ascii="Times New Roman" w:hAnsi="Times New Roman" w:cs="Times New Roman"/>
          <w:sz w:val="24"/>
          <w:szCs w:val="24"/>
        </w:rPr>
        <w:t xml:space="preserve"> the </w:t>
      </w:r>
      <w:r w:rsidR="001C6AEF">
        <w:rPr>
          <w:rFonts w:ascii="Times New Roman" w:hAnsi="Times New Roman" w:cs="Times New Roman"/>
          <w:sz w:val="24"/>
          <w:szCs w:val="24"/>
        </w:rPr>
        <w:t xml:space="preserve">sample material’s </w:t>
      </w:r>
      <w:r>
        <w:rPr>
          <w:rFonts w:ascii="Times New Roman" w:hAnsi="Times New Roman" w:cs="Times New Roman"/>
          <w:sz w:val="24"/>
          <w:szCs w:val="24"/>
        </w:rPr>
        <w:t xml:space="preserve">crystal structure </w:t>
      </w:r>
      <w:r w:rsidR="001C6AEF">
        <w:rPr>
          <w:rFonts w:ascii="Times New Roman" w:hAnsi="Times New Roman" w:cs="Times New Roman"/>
          <w:sz w:val="24"/>
          <w:szCs w:val="24"/>
        </w:rPr>
        <w:t>can be determined</w:t>
      </w:r>
      <w:r>
        <w:rPr>
          <w:rFonts w:ascii="Times New Roman" w:hAnsi="Times New Roman" w:cs="Times New Roman"/>
          <w:sz w:val="24"/>
          <w:szCs w:val="24"/>
        </w:rPr>
        <w:t xml:space="preserve"> by analyzing the angular information of the diffracted X-rays.</w:t>
      </w:r>
      <w:r w:rsidR="005C4E55">
        <w:rPr>
          <w:rFonts w:ascii="Times New Roman" w:hAnsi="Times New Roman" w:cs="Times New Roman"/>
          <w:sz w:val="24"/>
          <w:szCs w:val="24"/>
        </w:rPr>
        <w:t xml:space="preserve"> </w:t>
      </w:r>
      <w:r w:rsidR="001C6AEF">
        <w:rPr>
          <w:rFonts w:ascii="Times New Roman" w:hAnsi="Times New Roman" w:cs="Times New Roman"/>
          <w:sz w:val="24"/>
          <w:szCs w:val="24"/>
        </w:rPr>
        <w:t>XRPD</w:t>
      </w:r>
      <w:r w:rsidR="005C4E55" w:rsidRPr="005C4E55">
        <w:rPr>
          <w:rFonts w:ascii="Times New Roman" w:hAnsi="Times New Roman" w:cs="Times New Roman"/>
          <w:sz w:val="24"/>
          <w:szCs w:val="24"/>
        </w:rPr>
        <w:t xml:space="preserve"> </w:t>
      </w:r>
      <w:r w:rsidR="005C4E55">
        <w:rPr>
          <w:rFonts w:ascii="Times New Roman" w:hAnsi="Times New Roman" w:cs="Times New Roman"/>
          <w:sz w:val="24"/>
          <w:szCs w:val="24"/>
        </w:rPr>
        <w:t>characterization</w:t>
      </w:r>
      <w:r w:rsidR="005C4E55" w:rsidRPr="005C4E55">
        <w:rPr>
          <w:rFonts w:ascii="Times New Roman" w:hAnsi="Times New Roman" w:cs="Times New Roman"/>
          <w:sz w:val="24"/>
          <w:szCs w:val="24"/>
        </w:rPr>
        <w:t xml:space="preserve"> usually require</w:t>
      </w:r>
      <w:r w:rsidR="001C6AEF">
        <w:rPr>
          <w:rFonts w:ascii="Times New Roman" w:hAnsi="Times New Roman" w:cs="Times New Roman"/>
          <w:sz w:val="24"/>
          <w:szCs w:val="24"/>
        </w:rPr>
        <w:t>s</w:t>
      </w:r>
      <w:r w:rsidR="005C4E55" w:rsidRPr="005C4E55">
        <w:rPr>
          <w:rFonts w:ascii="Times New Roman" w:hAnsi="Times New Roman" w:cs="Times New Roman"/>
          <w:sz w:val="24"/>
          <w:szCs w:val="24"/>
        </w:rPr>
        <w:t xml:space="preserve"> some sample preparation</w:t>
      </w:r>
      <w:r w:rsidR="006C5D1C">
        <w:rPr>
          <w:rFonts w:ascii="Times New Roman" w:hAnsi="Times New Roman" w:cs="Times New Roman"/>
          <w:sz w:val="24"/>
          <w:szCs w:val="24"/>
        </w:rPr>
        <w:t>, typically</w:t>
      </w:r>
      <w:r w:rsidR="005C4E55">
        <w:rPr>
          <w:rFonts w:ascii="Times New Roman" w:hAnsi="Times New Roman" w:cs="Times New Roman"/>
          <w:sz w:val="24"/>
          <w:szCs w:val="24"/>
        </w:rPr>
        <w:t xml:space="preserve"> crushing the material being investigated into </w:t>
      </w:r>
      <w:r w:rsidR="00217CB7">
        <w:rPr>
          <w:rFonts w:ascii="Times New Roman" w:hAnsi="Times New Roman" w:cs="Times New Roman"/>
          <w:sz w:val="24"/>
          <w:szCs w:val="24"/>
        </w:rPr>
        <w:t>powder and</w:t>
      </w:r>
      <w:r w:rsidR="005C4E55">
        <w:rPr>
          <w:rFonts w:ascii="Times New Roman" w:hAnsi="Times New Roman" w:cs="Times New Roman"/>
          <w:sz w:val="24"/>
          <w:szCs w:val="24"/>
        </w:rPr>
        <w:t xml:space="preserve"> packing it into the sample holder of the X-ray powder diffractometer. The output of such a machine is a diffractogram, also known as a</w:t>
      </w:r>
      <w:r w:rsidR="006C5D1C">
        <w:rPr>
          <w:rFonts w:ascii="Times New Roman" w:hAnsi="Times New Roman" w:cs="Times New Roman"/>
          <w:sz w:val="24"/>
          <w:szCs w:val="24"/>
        </w:rPr>
        <w:t>n</w:t>
      </w:r>
      <w:r w:rsidR="005C4E55">
        <w:rPr>
          <w:rFonts w:ascii="Times New Roman" w:hAnsi="Times New Roman" w:cs="Times New Roman"/>
          <w:sz w:val="24"/>
          <w:szCs w:val="24"/>
        </w:rPr>
        <w:t xml:space="preserve"> XRPD graph. It is a plot of intensity, in terms of X-ray counts, versus the diffraction angle, in term of </w:t>
      </w:r>
      <w:r w:rsidR="005C4E55" w:rsidRPr="005071E2">
        <w:rPr>
          <w:rFonts w:ascii="Times New Roman" w:hAnsi="Times New Roman" w:cs="Times New Roman"/>
          <w:sz w:val="24"/>
          <w:szCs w:val="24"/>
        </w:rPr>
        <w:t>θ</w:t>
      </w:r>
      <w:r w:rsidR="005E51E5">
        <w:rPr>
          <w:rFonts w:ascii="Times New Roman" w:hAnsi="Times New Roman" w:cs="Times New Roman"/>
          <w:sz w:val="24"/>
          <w:szCs w:val="24"/>
        </w:rPr>
        <w:t>.</w:t>
      </w:r>
      <w:r w:rsidR="00BB5550">
        <w:rPr>
          <w:rFonts w:ascii="Times New Roman" w:hAnsi="Times New Roman" w:cs="Times New Roman"/>
          <w:sz w:val="24"/>
          <w:szCs w:val="24"/>
        </w:rPr>
        <w:t xml:space="preserve"> </w:t>
      </w:r>
      <w:r w:rsidR="006C5D1C">
        <w:rPr>
          <w:rFonts w:ascii="Times New Roman" w:hAnsi="Times New Roman" w:cs="Times New Roman"/>
          <w:sz w:val="24"/>
          <w:szCs w:val="24"/>
        </w:rPr>
        <w:t>Diffractograms include several</w:t>
      </w:r>
      <w:r w:rsidR="007A57A2" w:rsidRPr="007A57A2">
        <w:rPr>
          <w:rFonts w:ascii="Times New Roman" w:hAnsi="Times New Roman" w:cs="Times New Roman"/>
          <w:sz w:val="24"/>
          <w:szCs w:val="24"/>
        </w:rPr>
        <w:t xml:space="preserve"> peaks, each corresponding to a particular set of crystallographic planes and its characteristic </w:t>
      </w:r>
      <w:proofErr w:type="gramStart"/>
      <w:r w:rsidR="007A57A2" w:rsidRPr="005E51E5">
        <w:rPr>
          <w:rFonts w:ascii="Times New Roman" w:hAnsi="Times New Roman" w:cs="Times New Roman"/>
          <w:i/>
          <w:iCs/>
          <w:sz w:val="24"/>
          <w:szCs w:val="24"/>
        </w:rPr>
        <w:t>d</w:t>
      </w:r>
      <w:r w:rsidR="007A57A2" w:rsidRPr="007A57A2">
        <w:rPr>
          <w:rFonts w:ascii="Times New Roman" w:hAnsi="Times New Roman" w:cs="Times New Roman"/>
          <w:sz w:val="24"/>
          <w:szCs w:val="24"/>
        </w:rPr>
        <w:t>-spacing</w:t>
      </w:r>
      <w:proofErr w:type="gramEnd"/>
      <w:r w:rsidR="007A57A2" w:rsidRPr="007A57A2">
        <w:rPr>
          <w:rFonts w:ascii="Times New Roman" w:hAnsi="Times New Roman" w:cs="Times New Roman"/>
          <w:sz w:val="24"/>
          <w:szCs w:val="24"/>
        </w:rPr>
        <w:t>.</w:t>
      </w:r>
      <w:r w:rsidR="007A57A2">
        <w:rPr>
          <w:rFonts w:ascii="Times New Roman" w:hAnsi="Times New Roman" w:cs="Times New Roman"/>
          <w:sz w:val="24"/>
          <w:szCs w:val="24"/>
        </w:rPr>
        <w:t xml:space="preserve"> Phase identification utilizing XRPD is </w:t>
      </w:r>
      <w:r w:rsidR="000306AF">
        <w:rPr>
          <w:rFonts w:ascii="Times New Roman" w:hAnsi="Times New Roman" w:cs="Times New Roman"/>
          <w:sz w:val="24"/>
          <w:szCs w:val="24"/>
        </w:rPr>
        <w:t xml:space="preserve">based on the fact that every crystalline phase produces a unique pattern. Just like a fingerprint is unique for each person, the X-ray diffraction pattern can </w:t>
      </w:r>
      <w:r w:rsidR="00217CB7">
        <w:rPr>
          <w:rFonts w:ascii="Times New Roman" w:hAnsi="Times New Roman" w:cs="Times New Roman"/>
          <w:sz w:val="24"/>
          <w:szCs w:val="24"/>
        </w:rPr>
        <w:t>act</w:t>
      </w:r>
      <w:r w:rsidR="000306AF">
        <w:rPr>
          <w:rFonts w:ascii="Times New Roman" w:hAnsi="Times New Roman" w:cs="Times New Roman"/>
          <w:sz w:val="24"/>
          <w:szCs w:val="24"/>
        </w:rPr>
        <w:t xml:space="preserve"> as an empirical fingerprint for a crystalline phase. XRD </w:t>
      </w:r>
      <w:r w:rsidR="00217CB7">
        <w:rPr>
          <w:rFonts w:ascii="Times New Roman" w:hAnsi="Times New Roman" w:cs="Times New Roman"/>
          <w:sz w:val="24"/>
          <w:szCs w:val="24"/>
        </w:rPr>
        <w:t>patterns have</w:t>
      </w:r>
      <w:r w:rsidR="000306AF">
        <w:rPr>
          <w:rFonts w:ascii="Times New Roman" w:hAnsi="Times New Roman" w:cs="Times New Roman"/>
          <w:sz w:val="24"/>
          <w:szCs w:val="24"/>
        </w:rPr>
        <w:t xml:space="preserve"> been collected and stored in databases, such as the </w:t>
      </w:r>
      <w:r w:rsidR="000306AF" w:rsidRPr="000306AF">
        <w:rPr>
          <w:rFonts w:ascii="Times New Roman" w:hAnsi="Times New Roman" w:cs="Times New Roman"/>
          <w:sz w:val="24"/>
          <w:szCs w:val="24"/>
        </w:rPr>
        <w:t>Powder Diffraction File</w:t>
      </w:r>
      <w:r w:rsidR="000306AF">
        <w:rPr>
          <w:rFonts w:ascii="Times New Roman" w:hAnsi="Times New Roman" w:cs="Times New Roman"/>
          <w:sz w:val="24"/>
          <w:szCs w:val="24"/>
        </w:rPr>
        <w:t xml:space="preserve"> </w:t>
      </w:r>
      <w:r w:rsidR="000306AF" w:rsidRPr="000306AF">
        <w:rPr>
          <w:rFonts w:ascii="Times New Roman" w:hAnsi="Times New Roman" w:cs="Times New Roman"/>
          <w:sz w:val="24"/>
          <w:szCs w:val="24"/>
        </w:rPr>
        <w:t>maintained by the International Centre for Diffraction Data</w:t>
      </w:r>
      <w:r w:rsidR="000306AF">
        <w:rPr>
          <w:rFonts w:ascii="Times New Roman" w:hAnsi="Times New Roman" w:cs="Times New Roman"/>
          <w:sz w:val="24"/>
          <w:szCs w:val="24"/>
        </w:rPr>
        <w:t>. By comparing</w:t>
      </w:r>
      <w:r w:rsidR="002E2544">
        <w:rPr>
          <w:rFonts w:ascii="Times New Roman" w:hAnsi="Times New Roman" w:cs="Times New Roman"/>
          <w:sz w:val="24"/>
          <w:szCs w:val="24"/>
        </w:rPr>
        <w:t xml:space="preserve"> pattern of th</w:t>
      </w:r>
      <w:r w:rsidR="00D455CE">
        <w:rPr>
          <w:rFonts w:ascii="Times New Roman" w:hAnsi="Times New Roman" w:cs="Times New Roman"/>
          <w:sz w:val="24"/>
          <w:szCs w:val="24"/>
        </w:rPr>
        <w:t>e material being investigated to those in a XRD database, the phase of the material</w:t>
      </w:r>
      <w:r w:rsidR="006C5D1C">
        <w:rPr>
          <w:rFonts w:ascii="Times New Roman" w:hAnsi="Times New Roman" w:cs="Times New Roman"/>
          <w:sz w:val="24"/>
          <w:szCs w:val="24"/>
        </w:rPr>
        <w:t xml:space="preserve"> can be identified</w:t>
      </w:r>
      <w:r w:rsidR="00D455CE">
        <w:rPr>
          <w:rFonts w:ascii="Times New Roman" w:hAnsi="Times New Roman" w:cs="Times New Roman"/>
          <w:sz w:val="24"/>
          <w:szCs w:val="24"/>
        </w:rPr>
        <w:t>.</w:t>
      </w:r>
      <w:r w:rsidR="00AF1ECD">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{"citationID":"VPW6fKbk","properties":{"formattedCitation":"\\super 143\\uc0\\u8211{}147\\nosupersub{}","plainCitation":"143–147","noteIndex":0},"citationItems":[{"id":3298,"uris":["http://zotero.org/groups/4395508/items/LAWRRUID"],"itemData":{"id":3298,"type":"article-journal","abstract":"Abstract. This article describes the methods of X-ray diffraction analysis, the types of information that can be obtained, and its interpretation. The discussio","container-title":"ASM Handbook","DOI":"10.31399/asm.hb.v10.a0006643","language":"en","source":"dl-asminternational-org.utk.idm.oclc.org","title":"Introduction to Diffraction Methods","URL":"https://dl-asminternational-org.utk.idm.oclc.org/handbooks/book/100/chapter/2121545/Introduction-to-Diffraction-Methods","volume":"10","author":[{"family":"Leoni","given":"Matteo"}],"accessed":{"date-parts":[["2022",12,15]]},"issued":{"date-parts":[["2019",12,15]]}}},{"id":3297,"uris":["http://zotero.org/groups/4395508/items/DWDJ5747"],"itemData":{"id":3297,"type":"article-journal","abstract":"Abstract. X-ray powder diffraction (XRPD) techniques are used to characterize samples in the form of loose powders, aggregates of finely divided material or pol","container-title":"ASM Handbook","DOI":"10.31399/asm.hb.v10.a0006680","language":"en","source":"dl-asminternational-org.utk.idm.oclc.org","title":"X-Ray Powder Diffraction","URL":"https://dl-asminternational-org.utk.idm.oclc.org/handbooks/book/100/chapter/2121641/X-Ray-Powder-Diffraction-1","volume":"10","author":[{"family":"Leoni","given":"Matteo"}],"accessed":{"date-parts":[["2022",12,15]]},"issued":{"date-parts":[["2019",12,15]]}}},{"id":3348,"uris":["http://zotero.org/users/2975302/items/G9D5QC7F"],"itemData":{"id":3348,"type":"article-journal","abstract":"Although various researched works have been carried out in x-ray crystallography and its applications, but there are still limited number of researches on crystallographic theories and industrial application of x-ray diffraction. The present study reviewed and provided detailed discussion on atomic arrangement of single crystals, mathematical concept of Bravais, reciprocal lattice, and application of x-ray diffraction. Determination of phase identification, crystal structure, dislocation density, crystallographic orientation, and gran size using x-ray diffraction peak intensity, peak position, and peak width were discussed. The detailed review of crystallographic theories and x-ray diffraction application would benefit majorly engineers and specialists in chemical, mining, iron, and steel industries.","container-title":"The International Journal of Advanced Manufacturing Technology","DOI":"10.1007/s00170-019-04508-1","ISSN":"1433-3015","issue":"7","journalAbbreviation":"Int J Adv Manuf Technol","language":"en","page":"3289-3302","source":"Springer Link","title":"A review of basic crystallography and x-ray diffraction applications","URL":"https://doi.org/10.1007/s00170-019-04508-1","volume":"105","author":[{"family":"Ameh","given":"E. S."}],"accessed":{"date-parts":[["2022",12,27]]},"issued":{"date-parts":[["2019",12,1]]}}},{"id":3347,"uris":["http://zotero.org/users/2975302/items/ICGIM5NZ"],"itemData":{"id":3347,"type":"article-journal","abstract":"X-ray diffraction (XRD) is an important and widely used material characterization technique. With the recent development in material science technology and understanding, various new materials are being developed, which requires upgrading the existing analytical techniques such that emerging intricate problems can be solved. Although XRD is a well-established non-destructive technique, it still requires further improvements in its characterization capabilities, especially when dealing with complex mineral structures. The present review conducts comprehensive discussions on atomic crystal structure, XRD principle, its applications, uncertainty during XRD analysis, and required safety precautions. The future research directions, especially the use of artificial intelligence and machine learning tools, for improving the effectiveness and accuracy of the XRD technique, are discussed for mineral characterization. The topics covered include how XRD patterns can be utilized for a thorough understanding of the crystalline structure, size, and orientation, dislocation density, phase identification, quantification, and transformation, information about lattice parameters, residual stress, and strain, and thermal expansion coefficient of materials. All these important discussions on XRD analysis for mineral characterization are compiled in this comprehensive review, so that it can benefit specialists and engineers in the chemical, mining, iron, metallurgy, and steel industries.","container-title":"Minerals","DOI":"10.3390/min12020205","ISSN":"2075-163X","issue":"2","language":"en","license":"http://creativecommons.org/licenses/by/3.0/","note":"number: 2\npublisher: Multidisciplinary Digital Publishing Institute","page":"205","source":"www.mdpi.com","title":"X-ray Diffraction Techniques for Mineral Characterization: A Review for Engineers of the Fundamentals, Applications, and Research Directions","title-short":"X-ray Diffraction Techniques for Mineral Characterization","URL":"https://www.mdpi.com/2075-163X/12/2/205","volume":"12","author":[{"family":"Ali","given":"Asif"},{"family":"Chiang","given":"Yi Wai"},{"family":"Santos","given":"Rafael M."}],"accessed":{"date-parts":[["2022",12,27]]},"issued":{"date-parts":[["2022",2]]}}},{"id":3345,"uris":["http://zotero.org/users/2975302/items/W3BDIYVF"],"itemData":{"id":3345,"type":"book","abstract":"Basic diffraction theory has numerous important applications in solid-state physics and physical metallurgy, and this graduate-level text is the ideal introduction to the fundamentals of the discipline. Development is rigorous (throughout the book, the treatment is carried far enough to relate to experimentally observable quantities) and stress is placed on modern applications to nonstructural problems such as temperature vibration effects, order-disorder phenomena, crystal imperfections, the structure of amorphous materials, and the diffraction of x-rays in perfect crystals. Carefully selected problems have been included at the end of each chapter to help the student test his grasp of the material.","ISBN":"978-0-486-66317-3","language":"en","note":"Google-Books-ID: wfLBhAbEYAsC","number-of-pages":"402","publisher":"Courier Corporation","source":"Google Books","title":"X-ray Diffraction","author":[{"family":"Warren","given":"Bertram Eugene"}],"issued":{"date-parts":[["1990",1,1]]}}}],"schema":"https://github.com/citation-style-language/schema/raw/master/csl-citation.json"} </w:instrText>
      </w:r>
      <w:r w:rsidR="00AF1ECD">
        <w:rPr>
          <w:rFonts w:ascii="Times New Roman" w:hAnsi="Times New Roman" w:cs="Times New Roman"/>
          <w:sz w:val="24"/>
          <w:szCs w:val="24"/>
        </w:rPr>
        <w:fldChar w:fldCharType="separate"/>
      </w:r>
      <w:r w:rsidR="00360DBE" w:rsidRPr="00360DBE">
        <w:rPr>
          <w:rFonts w:ascii="Times New Roman" w:hAnsi="Times New Roman" w:cs="Times New Roman"/>
          <w:sz w:val="24"/>
          <w:szCs w:val="24"/>
          <w:vertAlign w:val="superscript"/>
        </w:rPr>
        <w:t>143–147</w:t>
      </w:r>
      <w:r w:rsidR="00AF1ECD">
        <w:rPr>
          <w:rFonts w:ascii="Times New Roman" w:hAnsi="Times New Roman" w:cs="Times New Roman"/>
          <w:sz w:val="24"/>
          <w:szCs w:val="24"/>
        </w:rPr>
        <w:fldChar w:fldCharType="end"/>
      </w:r>
      <w:r w:rsidR="00D455CE">
        <w:rPr>
          <w:rFonts w:ascii="Times New Roman" w:hAnsi="Times New Roman" w:cs="Times New Roman"/>
          <w:sz w:val="24"/>
          <w:szCs w:val="24"/>
        </w:rPr>
        <w:t xml:space="preserve"> </w:t>
      </w:r>
      <w:r w:rsidR="001C6AEF">
        <w:rPr>
          <w:rFonts w:ascii="Times New Roman" w:hAnsi="Times New Roman" w:cs="Times New Roman"/>
          <w:sz w:val="24"/>
          <w:szCs w:val="24"/>
        </w:rPr>
        <w:t>XRPD</w:t>
      </w:r>
      <w:r w:rsidR="00D455CE">
        <w:rPr>
          <w:rFonts w:ascii="Times New Roman" w:hAnsi="Times New Roman" w:cs="Times New Roman"/>
          <w:sz w:val="24"/>
          <w:szCs w:val="24"/>
        </w:rPr>
        <w:t xml:space="preserve"> is </w:t>
      </w:r>
      <w:r w:rsidR="00472DE9">
        <w:rPr>
          <w:rFonts w:ascii="Times New Roman" w:hAnsi="Times New Roman" w:cs="Times New Roman"/>
          <w:sz w:val="24"/>
          <w:szCs w:val="24"/>
        </w:rPr>
        <w:t>used</w:t>
      </w:r>
      <w:r w:rsidR="00D455CE">
        <w:rPr>
          <w:rFonts w:ascii="Times New Roman" w:hAnsi="Times New Roman" w:cs="Times New Roman"/>
          <w:sz w:val="24"/>
          <w:szCs w:val="24"/>
        </w:rPr>
        <w:t xml:space="preserve"> to identify the phases of the 3D printed magnets in this paper. </w:t>
      </w:r>
      <w:r w:rsidR="00EC641A">
        <w:rPr>
          <w:rFonts w:ascii="Times New Roman" w:hAnsi="Times New Roman" w:cs="Times New Roman"/>
          <w:sz w:val="24"/>
          <w:szCs w:val="24"/>
        </w:rPr>
        <w:t>Figure 3.9 shows a</w:t>
      </w:r>
      <w:r w:rsidR="006B3196">
        <w:rPr>
          <w:rFonts w:ascii="Times New Roman" w:hAnsi="Times New Roman" w:cs="Times New Roman"/>
          <w:sz w:val="24"/>
          <w:szCs w:val="24"/>
        </w:rPr>
        <w:t xml:space="preserve"> simulated image of the XR</w:t>
      </w:r>
      <w:r w:rsidR="00EC641A">
        <w:rPr>
          <w:rFonts w:ascii="Times New Roman" w:hAnsi="Times New Roman" w:cs="Times New Roman"/>
          <w:sz w:val="24"/>
          <w:szCs w:val="24"/>
        </w:rPr>
        <w:t>P</w:t>
      </w:r>
      <w:r w:rsidR="006B3196">
        <w:rPr>
          <w:rFonts w:ascii="Times New Roman" w:hAnsi="Times New Roman" w:cs="Times New Roman"/>
          <w:sz w:val="24"/>
          <w:szCs w:val="24"/>
        </w:rPr>
        <w:t>D pattern for Nd</w:t>
      </w:r>
      <w:r w:rsidR="006B3196" w:rsidRPr="00B070C1">
        <w:rPr>
          <w:rFonts w:ascii="Times New Roman" w:hAnsi="Times New Roman" w:cs="Times New Roman"/>
          <w:sz w:val="24"/>
          <w:szCs w:val="24"/>
          <w:vertAlign w:val="subscript"/>
        </w:rPr>
        <w:t>2</w:t>
      </w:r>
      <w:r w:rsidR="006B3196">
        <w:rPr>
          <w:rFonts w:ascii="Times New Roman" w:hAnsi="Times New Roman" w:cs="Times New Roman"/>
          <w:sz w:val="24"/>
          <w:szCs w:val="24"/>
        </w:rPr>
        <w:t>Fe</w:t>
      </w:r>
      <w:r w:rsidR="006B3196" w:rsidRPr="00B070C1">
        <w:rPr>
          <w:rFonts w:ascii="Times New Roman" w:hAnsi="Times New Roman" w:cs="Times New Roman"/>
          <w:sz w:val="24"/>
          <w:szCs w:val="24"/>
          <w:vertAlign w:val="subscript"/>
        </w:rPr>
        <w:t>14</w:t>
      </w:r>
      <w:r w:rsidR="006B3196">
        <w:rPr>
          <w:rFonts w:ascii="Times New Roman" w:hAnsi="Times New Roman" w:cs="Times New Roman"/>
          <w:sz w:val="24"/>
          <w:szCs w:val="24"/>
        </w:rPr>
        <w:t xml:space="preserve">B using data from the </w:t>
      </w:r>
      <w:r w:rsidR="006B3196" w:rsidRPr="006B3196">
        <w:rPr>
          <w:rFonts w:ascii="Times New Roman" w:hAnsi="Times New Roman" w:cs="Times New Roman"/>
          <w:sz w:val="24"/>
          <w:szCs w:val="24"/>
        </w:rPr>
        <w:t>Crystallography Open Database</w:t>
      </w:r>
      <w:r w:rsidR="006B3196">
        <w:rPr>
          <w:rFonts w:ascii="Times New Roman" w:hAnsi="Times New Roman" w:cs="Times New Roman"/>
          <w:sz w:val="24"/>
          <w:szCs w:val="24"/>
        </w:rPr>
        <w:t>.</w:t>
      </w:r>
      <w:r w:rsidR="00217CB7">
        <w:rPr>
          <w:rFonts w:ascii="Times New Roman" w:hAnsi="Times New Roman" w:cs="Times New Roman"/>
          <w:sz w:val="24"/>
          <w:szCs w:val="24"/>
        </w:rPr>
        <w:t xml:space="preserve"> Figure 3.10 depicts the XRD patterns for a </w:t>
      </w:r>
      <w:r w:rsidR="00A52656">
        <w:rPr>
          <w:rFonts w:ascii="Times New Roman" w:hAnsi="Times New Roman" w:cs="Times New Roman"/>
          <w:sz w:val="24"/>
          <w:szCs w:val="24"/>
        </w:rPr>
        <w:t xml:space="preserve">3D printed </w:t>
      </w:r>
      <w:r w:rsidR="00217CB7">
        <w:rPr>
          <w:rFonts w:ascii="Times New Roman" w:hAnsi="Times New Roman" w:cs="Times New Roman"/>
          <w:sz w:val="24"/>
          <w:szCs w:val="24"/>
        </w:rPr>
        <w:t>SmFeN</w:t>
      </w:r>
      <w:r w:rsidR="00EC641A">
        <w:rPr>
          <w:rFonts w:ascii="Times New Roman" w:hAnsi="Times New Roman" w:cs="Times New Roman"/>
          <w:sz w:val="24"/>
          <w:szCs w:val="24"/>
        </w:rPr>
        <w:t xml:space="preserve"> magnet</w:t>
      </w:r>
      <w:r w:rsidR="00217CB7">
        <w:rPr>
          <w:rFonts w:ascii="Times New Roman" w:hAnsi="Times New Roman" w:cs="Times New Roman"/>
          <w:sz w:val="24"/>
          <w:szCs w:val="24"/>
        </w:rPr>
        <w:t>.</w:t>
      </w:r>
      <w:r w:rsidR="00217CB7">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{"citationID":"tWwUTh9Z","properties":{"formattedCitation":"\\super 148\\nosupersub{}","plainCitation":"148","noteIndex":0},"citationItems":[{"id":2766,"uris":["http://zotero.org/users/2975302/items/63JFX7N6"],"itemData":{"id":2766,"type":"article-journal","abstract":"Fabricating a bonded magnet with a near‐net shape in suitable thermoplastic polymer binders is of paramount importance in the development of cost‐effective energy technologies. In this work, anisotropic Sm2Fe17N3 (Sm–Fe–N) bonded magnets are additively printed using SmFeN anisotropic magnetic particles in a polymeric binder polyamide‐12 (PA12). The anisotropic SmFeN bonded magnets are fabricated by Big Area Additive Manufacturing followed by post‐printing alignment in a magnetic field. Optimal post‐alignment results in an enhanced remanence of </w:instrText>
      </w:r>
      <w:r w:rsidR="00AB543B">
        <w:rPr>
          <w:rFonts w:ascii="Cambria Math" w:hAnsi="Cambria Math" w:cs="Cambria Math"/>
          <w:sz w:val="24"/>
          <w:szCs w:val="24"/>
        </w:rPr>
        <w:instrText>∼</w:instrText>
      </w:r>
      <w:r w:rsidR="00AB543B">
        <w:rPr>
          <w:rFonts w:ascii="Times New Roman" w:hAnsi="Times New Roman" w:cs="Times New Roman"/>
          <w:sz w:val="24"/>
          <w:szCs w:val="24"/>
        </w:rPr>
        <w:instrText xml:space="preserve">0.68 T in PA12 reflected in a parallel‐oriented (aligned) measured direction. The maximum energy product achieved for the additively printed anisotropic bonded magnet of Sm–Fe–N in PA12 polymer is 78.8 KJ m⁻³. Our results show advanced processing flexibility with 3D printing of the development of SmFeN nylon bonded magnets designed for applications with no critical rare earth magnets.","container-title":"Engineering Reports","DOI":"10.1002/eng2.12478","journalAbbreviation":"Engineering Reports","source":"ResearchGate","title":"3D printing of anisotropic Sm–Fe–N nylon bonded permanent magnets","volume":"3","author":[{"family":"Gandha","given":"Kinjal"},{"family":"Paranthaman","given":"Parans"},{"family":"Sales","given":"Brian"},{"family":"Wang","given":"Haobo"},{"family":"Dalagan","given":"Adrian"},{"family":"Lamichhane","given":"Tej"},{"family":"Parker","given":"D."},{"family":"Nlebedim","given":"Ikenna"}],"issued":{"date-parts":[["2021",12,1]]}}}],"schema":"https://github.com/citation-style-language/schema/raw/master/csl-citation.json"} </w:instrText>
      </w:r>
      <w:r w:rsidR="00217CB7">
        <w:rPr>
          <w:rFonts w:ascii="Times New Roman" w:hAnsi="Times New Roman" w:cs="Times New Roman"/>
          <w:sz w:val="24"/>
          <w:szCs w:val="24"/>
        </w:rPr>
        <w:fldChar w:fldCharType="separate"/>
      </w:r>
      <w:r w:rsidR="00217CB7" w:rsidRPr="00217CB7">
        <w:rPr>
          <w:rFonts w:ascii="Times New Roman" w:hAnsi="Times New Roman" w:cs="Times New Roman"/>
          <w:sz w:val="24"/>
          <w:szCs w:val="24"/>
          <w:vertAlign w:val="superscript"/>
        </w:rPr>
        <w:t>148</w:t>
      </w:r>
      <w:r w:rsidR="00217CB7">
        <w:rPr>
          <w:rFonts w:ascii="Times New Roman" w:hAnsi="Times New Roman" w:cs="Times New Roman"/>
          <w:sz w:val="24"/>
          <w:szCs w:val="24"/>
        </w:rPr>
        <w:fldChar w:fldCharType="end"/>
      </w:r>
    </w:p>
    <w:p w14:paraId="4C6530C9" w14:textId="77777777" w:rsidR="00BD4080" w:rsidRDefault="00BD4080" w:rsidP="00BD4080">
      <w:pPr>
        <w:pStyle w:val="Heading2"/>
      </w:pPr>
      <w:bookmarkStart w:id="86" w:name="_Toc140752109"/>
      <w:r w:rsidRPr="00B32F1D">
        <w:t>3.7 Superconducting Quantum Interference Device Magnetometer</w:t>
      </w:r>
      <w:bookmarkEnd w:id="86"/>
    </w:p>
    <w:p w14:paraId="4E424970" w14:textId="610D778B" w:rsidR="00992999" w:rsidRDefault="00BD4080" w:rsidP="00BD4080">
      <w:pPr>
        <w:spacing w:line="480" w:lineRule="auto"/>
        <w:jc w:val="both"/>
        <w:rPr>
          <w:rFonts w:ascii="Times New Roman" w:hAnsi="Times New Roman" w:cs="Times New Roman"/>
          <w:sz w:val="24"/>
          <w:szCs w:val="24"/>
        </w:rPr>
      </w:pPr>
      <w:r w:rsidRPr="00943CF9">
        <w:rPr>
          <w:rFonts w:ascii="Times New Roman" w:hAnsi="Times New Roman" w:cs="Times New Roman"/>
          <w:sz w:val="24"/>
          <w:szCs w:val="24"/>
        </w:rPr>
        <w:t xml:space="preserve">Magnetic field testing is a nondestructive evaluation method used </w:t>
      </w:r>
      <w:r>
        <w:rPr>
          <w:rFonts w:ascii="Times New Roman" w:hAnsi="Times New Roman" w:cs="Times New Roman"/>
          <w:sz w:val="24"/>
          <w:szCs w:val="24"/>
        </w:rPr>
        <w:t xml:space="preserve">(1) </w:t>
      </w:r>
      <w:r w:rsidRPr="00943CF9">
        <w:rPr>
          <w:rFonts w:ascii="Times New Roman" w:hAnsi="Times New Roman" w:cs="Times New Roman"/>
          <w:sz w:val="24"/>
          <w:szCs w:val="24"/>
        </w:rPr>
        <w:t>to inspect magnetic materials for defects such as cracks, voids, and inclusions</w:t>
      </w:r>
      <w:r>
        <w:rPr>
          <w:rFonts w:ascii="Times New Roman" w:hAnsi="Times New Roman" w:cs="Times New Roman"/>
          <w:sz w:val="24"/>
          <w:szCs w:val="24"/>
        </w:rPr>
        <w:t xml:space="preserve"> and (2) to </w:t>
      </w:r>
      <w:r w:rsidRPr="00943CF9">
        <w:rPr>
          <w:rFonts w:ascii="Times New Roman" w:hAnsi="Times New Roman" w:cs="Times New Roman"/>
          <w:sz w:val="24"/>
          <w:szCs w:val="24"/>
        </w:rPr>
        <w:t xml:space="preserve">assess </w:t>
      </w:r>
      <w:r>
        <w:rPr>
          <w:rFonts w:ascii="Times New Roman" w:hAnsi="Times New Roman" w:cs="Times New Roman"/>
          <w:sz w:val="24"/>
          <w:szCs w:val="24"/>
        </w:rPr>
        <w:t>magnets’</w:t>
      </w:r>
      <w:r w:rsidRPr="00943CF9">
        <w:rPr>
          <w:rFonts w:ascii="Times New Roman" w:hAnsi="Times New Roman" w:cs="Times New Roman"/>
          <w:sz w:val="24"/>
          <w:szCs w:val="24"/>
        </w:rPr>
        <w:t xml:space="preserve"> material properties</w:t>
      </w:r>
      <w:r>
        <w:rPr>
          <w:rFonts w:ascii="Times New Roman" w:hAnsi="Times New Roman" w:cs="Times New Roman"/>
          <w:sz w:val="24"/>
          <w:szCs w:val="24"/>
        </w:rPr>
        <w:t xml:space="preserve">, especially magnetic properties. This project used magnetic field testing for magnetic </w:t>
      </w:r>
      <w:r w:rsidRPr="00943CF9">
        <w:rPr>
          <w:rFonts w:ascii="Times New Roman" w:hAnsi="Times New Roman" w:cs="Times New Roman"/>
          <w:sz w:val="24"/>
          <w:szCs w:val="24"/>
        </w:rPr>
        <w:t xml:space="preserve">properties </w:t>
      </w:r>
      <w:r w:rsidR="00992999">
        <w:rPr>
          <w:rFonts w:ascii="Times New Roman" w:hAnsi="Times New Roman" w:cs="Times New Roman"/>
          <w:sz w:val="24"/>
          <w:szCs w:val="24"/>
        </w:rPr>
        <w:br w:type="page"/>
      </w:r>
    </w:p>
    <w:p w14:paraId="78FA8E10" w14:textId="77777777" w:rsidR="00CE1FDA" w:rsidRDefault="00CE1FDA" w:rsidP="00CE1FDA">
      <w:pPr>
        <w:keepNext/>
        <w:spacing w:line="480" w:lineRule="auto"/>
        <w:jc w:val="both"/>
      </w:pPr>
      <w:r w:rsidRPr="00CE1FDA">
        <w:rPr>
          <w:rFonts w:ascii="Times New Roman" w:hAnsi="Times New Roman" w:cs="Times New Roman"/>
          <w:noProof/>
          <w:sz w:val="24"/>
          <w:szCs w:val="24"/>
        </w:rPr>
        <w:lastRenderedPageBreak/>
        <w:drawing>
          <wp:inline distT="0" distB="0" distL="0" distR="0" wp14:anchorId="335D0A64" wp14:editId="764550CE">
            <wp:extent cx="5943600" cy="321881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218815"/>
                    </a:xfrm>
                    <a:prstGeom prst="rect">
                      <a:avLst/>
                    </a:prstGeom>
                  </pic:spPr>
                </pic:pic>
              </a:graphicData>
            </a:graphic>
          </wp:inline>
        </w:drawing>
      </w:r>
    </w:p>
    <w:p w14:paraId="40ECECB3" w14:textId="3BCFDE65" w:rsidR="0098318A" w:rsidRPr="0098318A" w:rsidRDefault="00CE1FDA" w:rsidP="00102FCE">
      <w:pPr>
        <w:pStyle w:val="Caption"/>
        <w:rPr>
          <w:vanish/>
          <w:specVanish/>
        </w:rPr>
      </w:pPr>
      <w:bookmarkStart w:id="87" w:name="_Toc140751957"/>
      <w:r>
        <w:t xml:space="preserve">Figure </w:t>
      </w:r>
      <w:fldSimple w:instr=" STYLEREF 1 \s ">
        <w:r w:rsidR="009F5625">
          <w:rPr>
            <w:noProof/>
          </w:rPr>
          <w:t>3</w:t>
        </w:r>
      </w:fldSimple>
      <w:r w:rsidR="003D1145">
        <w:t>.</w:t>
      </w:r>
      <w:fldSimple w:instr=" SEQ Figure \* ARABIC \s 1 ">
        <w:r w:rsidR="009F5625">
          <w:rPr>
            <w:noProof/>
          </w:rPr>
          <w:t>9</w:t>
        </w:r>
      </w:fldSimple>
      <w:r>
        <w:t>: Simulated Nd2Fe</w:t>
      </w:r>
      <w:r w:rsidR="006B3196">
        <w:t>1</w:t>
      </w:r>
      <w:r>
        <w:t>4B XR</w:t>
      </w:r>
      <w:r w:rsidR="00EC641A">
        <w:t>P</w:t>
      </w:r>
      <w:r>
        <w:t xml:space="preserve">D </w:t>
      </w:r>
      <w:r w:rsidR="0098318A">
        <w:t>p</w:t>
      </w:r>
      <w:r>
        <w:t>attern</w:t>
      </w:r>
      <w:r w:rsidR="0098318A">
        <w:t>.</w:t>
      </w:r>
      <w:bookmarkEnd w:id="87"/>
    </w:p>
    <w:p w14:paraId="21914650" w14:textId="3CB5930C" w:rsidR="007826F8" w:rsidRDefault="0098318A" w:rsidP="0098318A">
      <w:pPr>
        <w:pStyle w:val="FIGCAP1lineSeparator"/>
      </w:pPr>
      <w:r>
        <w:t xml:space="preserve"> </w:t>
      </w:r>
      <w:r w:rsidR="00CE1FDA">
        <w:t>Data from</w:t>
      </w:r>
      <w:r w:rsidR="006B3196">
        <w:t xml:space="preserve"> Crystallography Open Database</w:t>
      </w:r>
      <w:r w:rsidR="00EC641A">
        <w:t>.</w:t>
      </w:r>
      <w:r w:rsidR="006B3196">
        <w:fldChar w:fldCharType="begin"/>
      </w:r>
      <w:r w:rsidR="00AB543B">
        <w:instrText xml:space="preserve"> ADDIN ZOTERO_ITEM CSL_CITATION {"citationID":"g1RqDokl","properties":{"formattedCitation":"\\super 149\\nosupersub{}","plainCitation":"149","noteIndex":0},"citationItems":[{"id":3838,"uris":["http://zotero.org/groups/4395508/items/IGPNN9M8"],"itemData":{"id":3838,"type":"webpage","container-title":"Crystallography Open Database","genre":"Net","language":"en","license":"Open Access","title":"Neutron-diffraction study of the insertion scheme of hydrogen in Nd2 Fe14 B","title-short":"1008718","URL":"http://www.crystallography.net/cod/1008718.html","author":[{"family":"Isnard","given":"O."},{"family":"Yelon","given":"W. B."},{"family":"Miraglia","given":"S."},{"family":"Fruchart","given":"D."}],"accessed":{"date-parts":[["2023",2,23]]},"issued":{"date-parts":[["1995"]]}}}],"schema":"https://github.com/citation-style-language/schema/raw/master/csl-citation.json"} </w:instrText>
      </w:r>
      <w:r w:rsidR="006B3196">
        <w:fldChar w:fldCharType="separate"/>
      </w:r>
      <w:r w:rsidR="00217CB7" w:rsidRPr="00217CB7">
        <w:rPr>
          <w:szCs w:val="24"/>
          <w:vertAlign w:val="superscript"/>
        </w:rPr>
        <w:t>149</w:t>
      </w:r>
      <w:r w:rsidR="006B3196">
        <w:fldChar w:fldCharType="end"/>
      </w:r>
    </w:p>
    <w:p w14:paraId="0A022D4E" w14:textId="3F3A38F2" w:rsidR="00992999" w:rsidRDefault="00992999" w:rsidP="0098318A">
      <w:pPr>
        <w:pStyle w:val="FIGCAP1lineSeparator"/>
      </w:pPr>
    </w:p>
    <w:p w14:paraId="37A77501" w14:textId="77777777" w:rsidR="00992999" w:rsidRDefault="00992999" w:rsidP="0098318A">
      <w:pPr>
        <w:pStyle w:val="FIGCAP1lineSeparator"/>
        <w:rPr>
          <w:sz w:val="24"/>
          <w:szCs w:val="24"/>
        </w:rPr>
      </w:pPr>
    </w:p>
    <w:p w14:paraId="29831732" w14:textId="77777777" w:rsidR="00217CB7" w:rsidRDefault="00217CB7" w:rsidP="00217CB7">
      <w:pPr>
        <w:keepNext/>
        <w:spacing w:line="480" w:lineRule="auto"/>
        <w:jc w:val="center"/>
      </w:pPr>
      <w:r>
        <w:rPr>
          <w:noProof/>
        </w:rPr>
        <w:drawing>
          <wp:inline distT="0" distB="0" distL="0" distR="0" wp14:anchorId="1310F6BB" wp14:editId="622CC810">
            <wp:extent cx="3840480" cy="3341546"/>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840480" cy="3341546"/>
                    </a:xfrm>
                    <a:prstGeom prst="rect">
                      <a:avLst/>
                    </a:prstGeom>
                  </pic:spPr>
                </pic:pic>
              </a:graphicData>
            </a:graphic>
          </wp:inline>
        </w:drawing>
      </w:r>
    </w:p>
    <w:p w14:paraId="69792D65" w14:textId="6FCF3E94" w:rsidR="00CE1FDA" w:rsidRPr="00AF1ECD" w:rsidRDefault="00217CB7" w:rsidP="00102FCE">
      <w:pPr>
        <w:pStyle w:val="Caption"/>
        <w:rPr>
          <w:sz w:val="24"/>
          <w:szCs w:val="24"/>
        </w:rPr>
      </w:pPr>
      <w:bookmarkStart w:id="88" w:name="_Toc140751958"/>
      <w:r>
        <w:t xml:space="preserve">Figure </w:t>
      </w:r>
      <w:fldSimple w:instr=" STYLEREF 1 \s ">
        <w:r w:rsidR="009F5625">
          <w:rPr>
            <w:noProof/>
          </w:rPr>
          <w:t>3</w:t>
        </w:r>
      </w:fldSimple>
      <w:r w:rsidR="003D1145">
        <w:t>.</w:t>
      </w:r>
      <w:fldSimple w:instr=" SEQ Figure \* ARABIC \s 1 ">
        <w:r w:rsidR="009F5625">
          <w:rPr>
            <w:noProof/>
          </w:rPr>
          <w:t>10</w:t>
        </w:r>
      </w:fldSimple>
      <w:r>
        <w:t>: XR</w:t>
      </w:r>
      <w:r w:rsidR="00EC641A">
        <w:t>P</w:t>
      </w:r>
      <w:r>
        <w:t xml:space="preserve">D results of a </w:t>
      </w:r>
      <w:r w:rsidR="008669FC">
        <w:t>3D printed</w:t>
      </w:r>
      <w:r>
        <w:t xml:space="preserve"> SmFeN </w:t>
      </w:r>
      <w:r w:rsidR="0098318A">
        <w:t>m</w:t>
      </w:r>
      <w:r>
        <w:t>agnet</w:t>
      </w:r>
      <w:r w:rsidR="00EC641A">
        <w:t>.</w:t>
      </w:r>
      <w:r>
        <w:fldChar w:fldCharType="begin"/>
      </w:r>
      <w:r w:rsidR="00AB543B">
        <w:instrText xml:space="preserve"> ADDIN ZOTERO_ITEM CSL_CITATION {"citationID":"N2BIC4vj","properties":{"formattedCitation":"\\super 148\\nosupersub{}","plainCitation":"148","noteIndex":0},"citationItems":[{"id":2766,"uris":["http://zotero.org/users/2975302/items/63JFX7N6"],"itemData":{"id":2766,"type":"article-journal","abstract":"Fabricating a bonded magnet with a near</w:instrText>
      </w:r>
      <w:r w:rsidR="00AB543B">
        <w:rPr>
          <w:rFonts w:ascii="Cambria Math" w:hAnsi="Cambria Math" w:cs="Cambria Math"/>
        </w:rPr>
        <w:instrText>‐</w:instrText>
      </w:r>
      <w:r w:rsidR="00AB543B">
        <w:instrText>net shape in suitable thermoplastic polymer binders is of paramount importance in the development of cost</w:instrText>
      </w:r>
      <w:r w:rsidR="00AB543B">
        <w:rPr>
          <w:rFonts w:ascii="Cambria Math" w:hAnsi="Cambria Math" w:cs="Cambria Math"/>
        </w:rPr>
        <w:instrText>‐</w:instrText>
      </w:r>
      <w:r w:rsidR="00AB543B">
        <w:instrText>effective energy technologies. In this work, anisotropic Sm2Fe17N3 (Sm–Fe–N) bonded magnets are additively printed using SmFeN anisotropic magnetic particles in a polymeric binder polyamide</w:instrText>
      </w:r>
      <w:r w:rsidR="00AB543B">
        <w:rPr>
          <w:rFonts w:ascii="Cambria Math" w:hAnsi="Cambria Math" w:cs="Cambria Math"/>
        </w:rPr>
        <w:instrText>‐</w:instrText>
      </w:r>
      <w:r w:rsidR="00AB543B">
        <w:instrText>12 (PA12). The anisotropic SmFeN bonded magnets are fabricated by Big Area Additive Manufacturing followed by post</w:instrText>
      </w:r>
      <w:r w:rsidR="00AB543B">
        <w:rPr>
          <w:rFonts w:ascii="Cambria Math" w:hAnsi="Cambria Math" w:cs="Cambria Math"/>
        </w:rPr>
        <w:instrText>‐</w:instrText>
      </w:r>
      <w:r w:rsidR="00AB543B">
        <w:instrText>printing alignment in a magnetic field. Optimal post</w:instrText>
      </w:r>
      <w:r w:rsidR="00AB543B">
        <w:rPr>
          <w:rFonts w:ascii="Cambria Math" w:hAnsi="Cambria Math" w:cs="Cambria Math"/>
        </w:rPr>
        <w:instrText>‐</w:instrText>
      </w:r>
      <w:r w:rsidR="00AB543B">
        <w:instrText xml:space="preserve">alignment results in an enhanced remanence of </w:instrText>
      </w:r>
      <w:r w:rsidR="00AB543B">
        <w:rPr>
          <w:rFonts w:ascii="Cambria Math" w:hAnsi="Cambria Math" w:cs="Cambria Math"/>
        </w:rPr>
        <w:instrText>∼</w:instrText>
      </w:r>
      <w:r w:rsidR="00AB543B">
        <w:instrText>0.68 T in PA12 reflected in a parallel</w:instrText>
      </w:r>
      <w:r w:rsidR="00AB543B">
        <w:rPr>
          <w:rFonts w:ascii="Cambria Math" w:hAnsi="Cambria Math" w:cs="Cambria Math"/>
        </w:rPr>
        <w:instrText>‐</w:instrText>
      </w:r>
      <w:r w:rsidR="00AB543B">
        <w:instrText>oriented (aligned) measured direction. The maximum energy product achieved for the additively printed anisotropic bonded magnet of Sm–Fe–N in PA12 polymer is 78.8 KJ m</w:instrText>
      </w:r>
      <w:r w:rsidR="00AB543B">
        <w:rPr>
          <w:rFonts w:ascii="Cambria Math" w:hAnsi="Cambria Math" w:cs="Cambria Math"/>
        </w:rPr>
        <w:instrText>⁻</w:instrText>
      </w:r>
      <w:r w:rsidR="00AB543B">
        <w:instrText xml:space="preserve">³. Our results show advanced processing flexibility with 3D printing of the development of SmFeN nylon bonded magnets designed for applications with no critical rare earth magnets.","container-title":"Engineering Reports","DOI":"10.1002/eng2.12478","journalAbbreviation":"Engineering Reports","source":"ResearchGate","title":"3D printing of anisotropic Sm–Fe–N nylon bonded permanent magnets","volume":"3","author":[{"family":"Gandha","given":"Kinjal"},{"family":"Paranthaman","given":"Parans"},{"family":"Sales","given":"Brian"},{"family":"Wang","given":"Haobo"},{"family":"Dalagan","given":"Adrian"},{"family":"Lamichhane","given":"Tej"},{"family":"Parker","given":"D."},{"family":"Nlebedim","given":"Ikenna"}],"issued":{"date-parts":[["2021",12,1]]}}}],"schema":"https://github.com/citation-style-language/schema/raw/master/csl-citation.json"} </w:instrText>
      </w:r>
      <w:r>
        <w:fldChar w:fldCharType="separate"/>
      </w:r>
      <w:r w:rsidRPr="00217CB7">
        <w:rPr>
          <w:szCs w:val="24"/>
          <w:vertAlign w:val="superscript"/>
        </w:rPr>
        <w:t>148</w:t>
      </w:r>
      <w:bookmarkEnd w:id="88"/>
      <w:r>
        <w:fldChar w:fldCharType="end"/>
      </w:r>
    </w:p>
    <w:p w14:paraId="33698AE9" w14:textId="475EFD69" w:rsidR="00992999" w:rsidRDefault="00943CF9" w:rsidP="00921FA3">
      <w:pPr>
        <w:spacing w:line="480" w:lineRule="auto"/>
        <w:jc w:val="both"/>
        <w:rPr>
          <w:rFonts w:ascii="Times New Roman" w:hAnsi="Times New Roman" w:cs="Times New Roman"/>
          <w:sz w:val="24"/>
          <w:szCs w:val="24"/>
        </w:rPr>
      </w:pPr>
      <w:r w:rsidRPr="00943CF9">
        <w:rPr>
          <w:rFonts w:ascii="Times New Roman" w:hAnsi="Times New Roman" w:cs="Times New Roman"/>
          <w:sz w:val="24"/>
          <w:szCs w:val="24"/>
        </w:rPr>
        <w:lastRenderedPageBreak/>
        <w:t>characterization</w:t>
      </w:r>
      <w:r>
        <w:rPr>
          <w:rFonts w:ascii="Times New Roman" w:hAnsi="Times New Roman" w:cs="Times New Roman"/>
          <w:sz w:val="24"/>
          <w:szCs w:val="24"/>
        </w:rPr>
        <w:t xml:space="preserve"> based on </w:t>
      </w:r>
      <w:r w:rsidRPr="00943CF9">
        <w:rPr>
          <w:rFonts w:ascii="Times New Roman" w:hAnsi="Times New Roman" w:cs="Times New Roman"/>
          <w:sz w:val="24"/>
          <w:szCs w:val="24"/>
        </w:rPr>
        <w:t>bulk measurements of the hysteretic properties of material magnetization</w:t>
      </w:r>
      <w:r>
        <w:rPr>
          <w:rFonts w:ascii="Times New Roman" w:hAnsi="Times New Roman" w:cs="Times New Roman"/>
          <w:sz w:val="24"/>
          <w:szCs w:val="24"/>
        </w:rPr>
        <w:t>.</w:t>
      </w:r>
      <w:r w:rsidR="00921FA3">
        <w:rPr>
          <w:rFonts w:ascii="Times New Roman" w:hAnsi="Times New Roman" w:cs="Times New Roman"/>
          <w:sz w:val="24"/>
          <w:szCs w:val="24"/>
        </w:rPr>
        <w:t xml:space="preserve"> More specifically</w:t>
      </w:r>
      <w:r w:rsidR="00EC641A">
        <w:rPr>
          <w:rFonts w:ascii="Times New Roman" w:hAnsi="Times New Roman" w:cs="Times New Roman"/>
          <w:sz w:val="24"/>
          <w:szCs w:val="24"/>
        </w:rPr>
        <w:t>,</w:t>
      </w:r>
      <w:r w:rsidR="00921FA3">
        <w:rPr>
          <w:rFonts w:ascii="Times New Roman" w:hAnsi="Times New Roman" w:cs="Times New Roman"/>
          <w:sz w:val="24"/>
          <w:szCs w:val="24"/>
        </w:rPr>
        <w:t xml:space="preserve"> this project focuse</w:t>
      </w:r>
      <w:r w:rsidR="00EC641A">
        <w:rPr>
          <w:rFonts w:ascii="Times New Roman" w:hAnsi="Times New Roman" w:cs="Times New Roman"/>
          <w:sz w:val="24"/>
          <w:szCs w:val="24"/>
        </w:rPr>
        <w:t>d</w:t>
      </w:r>
      <w:r w:rsidR="00921FA3">
        <w:rPr>
          <w:rFonts w:ascii="Times New Roman" w:hAnsi="Times New Roman" w:cs="Times New Roman"/>
          <w:sz w:val="24"/>
          <w:szCs w:val="24"/>
        </w:rPr>
        <w:t xml:space="preserve"> on magnetometry. </w:t>
      </w:r>
      <w:r w:rsidR="00921FA3" w:rsidRPr="00921FA3">
        <w:rPr>
          <w:rFonts w:ascii="Times New Roman" w:hAnsi="Times New Roman" w:cs="Times New Roman"/>
          <w:sz w:val="24"/>
          <w:szCs w:val="24"/>
        </w:rPr>
        <w:t>Magnetometry is the measurement of the magnetization (</w:t>
      </w:r>
      <w:r w:rsidR="00921FA3" w:rsidRPr="00B070C1">
        <w:rPr>
          <w:rFonts w:ascii="Times New Roman" w:hAnsi="Times New Roman" w:cs="Times New Roman"/>
          <w:i/>
          <w:iCs/>
          <w:sz w:val="24"/>
          <w:szCs w:val="24"/>
        </w:rPr>
        <w:t>M</w:t>
      </w:r>
      <w:r w:rsidR="00921FA3" w:rsidRPr="00921FA3">
        <w:rPr>
          <w:rFonts w:ascii="Times New Roman" w:hAnsi="Times New Roman" w:cs="Times New Roman"/>
          <w:sz w:val="24"/>
          <w:szCs w:val="24"/>
        </w:rPr>
        <w:t>) or the magnetic moment (</w:t>
      </w:r>
      <w:r w:rsidR="00921FA3" w:rsidRPr="00B070C1">
        <w:rPr>
          <w:rFonts w:ascii="Times New Roman" w:hAnsi="Times New Roman" w:cs="Times New Roman"/>
          <w:i/>
          <w:iCs/>
          <w:sz w:val="24"/>
          <w:szCs w:val="24"/>
        </w:rPr>
        <w:t>m</w:t>
      </w:r>
      <w:r w:rsidR="00921FA3" w:rsidRPr="00921FA3">
        <w:rPr>
          <w:rFonts w:ascii="Times New Roman" w:hAnsi="Times New Roman" w:cs="Times New Roman"/>
          <w:sz w:val="24"/>
          <w:szCs w:val="24"/>
        </w:rPr>
        <w:t xml:space="preserve">) of a sample. The </w:t>
      </w:r>
      <w:r w:rsidR="00EC641A">
        <w:rPr>
          <w:rFonts w:ascii="Times New Roman" w:hAnsi="Times New Roman" w:cs="Times New Roman"/>
          <w:sz w:val="24"/>
          <w:szCs w:val="24"/>
        </w:rPr>
        <w:t xml:space="preserve">resultant </w:t>
      </w:r>
      <w:r w:rsidR="00921FA3" w:rsidRPr="00921FA3">
        <w:rPr>
          <w:rFonts w:ascii="Times New Roman" w:hAnsi="Times New Roman" w:cs="Times New Roman"/>
          <w:sz w:val="24"/>
          <w:szCs w:val="24"/>
        </w:rPr>
        <w:t>data can be used to determine the magnetic properties of the sample material. A common lab-based magnetometry device is the SQUID magnetometer. The commercially available SQUID magnetometers allow a fully automated measurement of the magnetization of a specimen as a function of the magnetic field and/or temperature.</w:t>
      </w:r>
      <w:r w:rsidR="00921FA3">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{"citationID":"V2EnSQjH","properties":{"formattedCitation":"\\super 150\\uc0\\u8211{}154\\nosupersub{}","plainCitation":"150–154","noteIndex":0},"citationItems":[{"id":3296,"uris":["http://zotero.org/groups/4395508/items/JEMP6MF8"],"itemData":{"id":3296,"type":"article-journal","abstract":"Abstract. Magnetic field testing includes some widely used nondestructive evaluation methods to inspect magnetic materials for defects such as cracks, voids, an","container-title":"ASM Metals Handbook 2nd Edition","DOI":"10.31399/asm.hb.mhde2.a0003233","language":"en","source":"dl-asminternational-org.utk.idm.oclc.org","title":"Magnetic Field Testing","URL":"https://dl-asminternational-org.utk.idm.oclc.org/handbooks/edited-volume/49/chapter/3126376/Magnetic-Field-Testing","author":[{"family":"Davis","given":"Joseph R."}],"accessed":{"date-parts":[["2022",12,16]]},"issued":{"date-parts":[["1998",12,1]]}}},{"id":2416,"uris":["http://zotero.org/groups/4395508/items/EVHURNCK"],"itemData":{"id":2416,"type":"article-journal","abstract":"In the field of nanomagnetism and spintronics, integral magnetometry is nowadays challenged by samples with low magnetic moments and/or low coercive fields. Commercial superconducting quantum interference device magnetometers are versatile experimental tools to magnetically characterize samples with ultimate sensitivity as well as with a high degree of automation. For realistic experimental conditions, the as-recorded magnetic signal contains several artifacts, especially if small signals are measured on top of a large magnetic background or low magnetic fields are required. In this Tutorial, we will briefly review the basic principles of magnetometry and present a representative discussion of artifacts which can occur in studying samples like soft magnetic materials as well as low moment samples. It turns out that special attention is needed to quantify and correct the residual fields of the superconducting magnet to derive useful information from integral magnetometry while pushing the limits of detection and to avoid erroneous conclusions.","container-title":"Journal of Applied Physics","DOI":"10.1063/1.5045299","ISSN":"0021-8979","issue":"16","note":"publisher: American Institute of Physics","page":"161101","source":"aip.scitation.org (Atypon)","title":"Tutorial: Basic principles, limits of detection, and pitfalls of highly sensitive SQUID magnetometry for nanomagnetism and spintronics","title-short":"Tutorial","URL":"https://aip.scitation.org/doi/full/10.1063/1.5045299","volume":"124","author":[{"family":"Buchner","given":"M."},{"family":"Höfler","given":"K."},{"family":"Henne","given":"B."},{"family":"Ney","given":"V."},{"family":"Ney","given":"A."}],"accessed":{"date-parts":[["2021",9,7]]},"issued":{"date-parts":[["2018",10,28]]}}},{"id":3364,"uris":["http://zotero.org/groups/4395508/items/FFC3G3JF"],"itemData":{"id":3364,"type":"article-journal","abstract":"Superconducting quantum interference devices (SQUIDs) have been a key factor in the development and commercialization of ultrasensitive electric and magnetic measurement systems. In many cases, SQUID instrumentation offers the ability to make measurements where no other methodology is possible. We review the main aspects of designing, fabricating, and operating a number of SQUID measurement systems. While this article is not intended to be an exhaustive review on the principles of SQUID sensors and the underlying concepts behind the Josephson effect, a qualitative description of the operating principles of SQUID sensors and the properties of materials used to fabricate SQUID sensors is presented. The difference between low and high temperature SQUIDs and their suitability for specific applications is discussed. Although SQUID electronics have the capability to operate well above 1MHz, most applications tend to be at lower frequencies. Specific examples of input circuits and detection coil configuration for different applications and environments, along with expected performance, are described. In particular, anticipated signal strength, magnetic field environment (applied field and external noise), and cryogenic requirements are discussed. Finally, a variety of applications with specific examples in the areas of electromagnetic, material property, nondestructive test and evaluation, and geophysical and biomedical measurements are reviewed.","container-title":"Review of Scientific Instruments","DOI":"10.1063/1.2354545","ISSN":"0034-6748","issue":"10","note":"publisher: American Institute of Physics","page":"101101","source":"aip.scitation.org (Atypon)","title":"Superconducting quantum interference device instruments and applications","URL":"https://aip.scitation.org/doi/full/10.1063/1.2354545","volume":"77","author":[{"family":"Fagaly","given":"R. L."}],"accessed":{"date-parts":[["2022",12,28]]},"issued":{"date-parts":[["2006",10]]}}},{"id":3363,"uris":["http://zotero.org/groups/4395508/items/CBTS3G7C"],"itemData":{"id":3363,"type":"article-journal","abstract":"Superconducting quantum interference devices (SQUIDs) are sensitive detectors of magnetic flux. A SQUID consists of a superconducting loop interrupted by either one or two Josephson junctions for the RF or dc SQUID, respectively. Low transition temperature (T/sub c/) SQUIDs are fabricated from thin films of niobium. Immersed in liquid helium at 4.2 K, their flux noise is typically 10/sup -6//spl Phi//sub 0/ Hz/sup -1/2/, where /spl Phi//sub 0//spl equiv/h/2e is the flux quantum. High-T/sub c/ SQUIDs are fabricated from thin films of YBa/sub 2/Cu/sub 3/O/sub 7-x/, and are generally operated in liquid nitrogen at 77 K. Inductively coupled to an appropriate input circuit, SQUIDs measure a variety of physical quantities, including magnetic field, magnetic field gradient, voltage, and magnetic susceptibility. Systems are available for detecting magnetic signals from the brain, measuring the magnetic susceptibility of materials and geophysical core samples, magnetocardiography and nondestructive evaluation. SQUID \"microscopes\" detect magnetic nanoparticles attached to pathogens in an immunoassay technique and locate faults in semiconductor packages. A SQUID amplifier with an integrated resonant microstrip is within a factor of two of the quantum limit at 0.5 GHz and will be used in a search for axions. High-resolution magnetic resonance images are obtained at frequencies of a few kilohertz with a SQUID-based detector.","container-title":"Proceedings of the IEEE","DOI":"10.1109/JPROC.2004.833655","ISSN":"1558-2256","issue":"10","note":"event-title: Proceedings of the IEEE","page":"1534-1548","source":"IEEE Xplore","title":"Superconducting quantum interference devices: State of the art and applications","title-short":"Superconducting quantum interference devices","volume":"92","author":[{"family":"Kleiner","given":"R."},{"family":"Koelle","given":"D."},{"family":"Ludwig","given":"F."},{"family":"Clarke","given":"J."}],"issued":{"date-parts":[["2004",10]]}}},{"id":3362,"uris":["http://zotero.org/groups/4395508/items/F64Y3TSI"],"itemData":{"id":3362,"type":"article-journal","abstract":"The magnetic sensing at nanoscale level is a promising and interesting research topic of nanoscience. Indeed, magnetic imaging is a powerful tool for probing biological, chemical and physical systems. The study of small spin cluster, like magnetic molecules and nanoparticles, single electron, cold atom clouds, is one of the most stimulating challenges of applied and basic research of the next years. In particular, the magnetic nanoparticle investigation plays a fundamental role for the modern material science and its relative technological applications like ferrofluids, magnetic refrigeration and biomedical applications, including drug delivery, hyper-thermia cancer treatment and magnetic resonance imaging contrastagent. Actually, one of the most ambitious goals of the high sensitivity magnetometry is the detection of elementary magnetic moment or spin. In this framework, several efforts have been devoted to the development of a high sensitivity magnetic nanosensor pushing sensing capability to the individual spin level. Among the different magnetic sensors, Superconducting QUantum Interference Devices (SQUIDs) exhibit an ultra high sensitivity and are widely employed in numerous applications. Basically, a SQUID consists of a superconducting ring (sensitive area) interrupted by two Josephson junctions. In the recent years, it has been proved that the magnetic response of nano-objects can be effectively measured by using a SQUID with a very small sensitive area (nanoSQUID). In fact, the sensor noise, expressed in terms of the elementary magnetic moment (spin or Bohr magneton), is linearly dependent on the SQUID loop side length. For this reason, SQUIDs have been progressively miniaturized in order to improve the sensitivity up to few spin per unit of bandwidth. With respect to other techniques, nanoSQUIDs offer the advantage of direct measurement of magnetization changes in small spin systems. In this review, we focus on nanoSQUIDs and its applications. In particular, we will discuss the motivations, the theoretical aspects, the fabrication techniques, the different nanoSQUIDs and the relative nanoscale applications.","container-title":"Physics Reports","DOI":"10.1016/j.physrep.2015.12.001","ISSN":"03701573","journalAbbreviation":"Physics Reports","language":"en","page":"1-69","source":"DOI.org (Crossref)","title":"Nano Superconducting Quantum Interference device: A powerful tool for nanoscale investigations","title-short":"Nano Superconducting Quantum Interference device","URL":"https://linkinghub.elsevier.com/retrieve/pii/S0370157315004998","volume":"614","author":[{"family":"Granata","given":"Carmine"},{"family":"Vettoliere","given":"Antonio"}],"accessed":{"date-parts":[["2022",12,28]]},"issued":{"date-parts":[["2016",2]]}}}],"schema":"https://github.com/citation-style-language/schema/raw/master/csl-citation.json"} </w:instrText>
      </w:r>
      <w:r w:rsidR="00921FA3">
        <w:rPr>
          <w:rFonts w:ascii="Times New Roman" w:hAnsi="Times New Roman" w:cs="Times New Roman"/>
          <w:sz w:val="24"/>
          <w:szCs w:val="24"/>
        </w:rPr>
        <w:fldChar w:fldCharType="separate"/>
      </w:r>
      <w:r w:rsidR="00217CB7" w:rsidRPr="00217CB7">
        <w:rPr>
          <w:rFonts w:ascii="Times New Roman" w:hAnsi="Times New Roman" w:cs="Times New Roman"/>
          <w:sz w:val="24"/>
          <w:szCs w:val="24"/>
          <w:vertAlign w:val="superscript"/>
        </w:rPr>
        <w:t>150–154</w:t>
      </w:r>
      <w:r w:rsidR="00921FA3">
        <w:rPr>
          <w:rFonts w:ascii="Times New Roman" w:hAnsi="Times New Roman" w:cs="Times New Roman"/>
          <w:sz w:val="24"/>
          <w:szCs w:val="24"/>
        </w:rPr>
        <w:fldChar w:fldCharType="end"/>
      </w:r>
      <w:r w:rsidR="00921FA3">
        <w:rPr>
          <w:rFonts w:ascii="Times New Roman" w:hAnsi="Times New Roman" w:cs="Times New Roman"/>
          <w:sz w:val="24"/>
          <w:szCs w:val="24"/>
        </w:rPr>
        <w:t xml:space="preserve"> </w:t>
      </w:r>
      <w:r w:rsidR="006A323E">
        <w:rPr>
          <w:rFonts w:ascii="Times New Roman" w:hAnsi="Times New Roman" w:cs="Times New Roman"/>
          <w:sz w:val="24"/>
          <w:szCs w:val="24"/>
        </w:rPr>
        <w:t xml:space="preserve">SQUID can output data in the form of an Excel </w:t>
      </w:r>
      <w:r w:rsidR="00EC641A">
        <w:rPr>
          <w:rFonts w:ascii="Times New Roman" w:hAnsi="Times New Roman" w:cs="Times New Roman"/>
          <w:sz w:val="24"/>
          <w:szCs w:val="24"/>
        </w:rPr>
        <w:t>spread</w:t>
      </w:r>
      <w:r w:rsidR="006A323E">
        <w:rPr>
          <w:rFonts w:ascii="Times New Roman" w:hAnsi="Times New Roman" w:cs="Times New Roman"/>
          <w:sz w:val="24"/>
          <w:szCs w:val="24"/>
        </w:rPr>
        <w:t>sheet</w:t>
      </w:r>
      <w:r w:rsidR="00EC641A">
        <w:rPr>
          <w:rFonts w:ascii="Times New Roman" w:hAnsi="Times New Roman" w:cs="Times New Roman"/>
          <w:sz w:val="24"/>
          <w:szCs w:val="24"/>
        </w:rPr>
        <w:t xml:space="preserve"> that</w:t>
      </w:r>
      <w:r w:rsidR="006A323E">
        <w:rPr>
          <w:rFonts w:ascii="Times New Roman" w:hAnsi="Times New Roman" w:cs="Times New Roman"/>
          <w:sz w:val="24"/>
          <w:szCs w:val="24"/>
        </w:rPr>
        <w:t xml:space="preserve"> can be imported to Origin to generate graphs. </w:t>
      </w:r>
      <w:r w:rsidR="00EC641A">
        <w:rPr>
          <w:rFonts w:ascii="Times New Roman" w:hAnsi="Times New Roman" w:cs="Times New Roman"/>
          <w:sz w:val="24"/>
          <w:szCs w:val="24"/>
        </w:rPr>
        <w:t>These</w:t>
      </w:r>
      <w:r w:rsidR="006A323E">
        <w:rPr>
          <w:rFonts w:ascii="Times New Roman" w:hAnsi="Times New Roman" w:cs="Times New Roman"/>
          <w:sz w:val="24"/>
          <w:szCs w:val="24"/>
        </w:rPr>
        <w:t xml:space="preserve"> graphs can be hysteresis curves or </w:t>
      </w:r>
      <w:r w:rsidR="006A323E" w:rsidRPr="00B070C1">
        <w:rPr>
          <w:rFonts w:ascii="Times New Roman" w:hAnsi="Times New Roman" w:cs="Times New Roman"/>
          <w:i/>
          <w:iCs/>
          <w:sz w:val="24"/>
          <w:szCs w:val="24"/>
        </w:rPr>
        <w:t>B</w:t>
      </w:r>
      <w:r w:rsidR="006A323E">
        <w:rPr>
          <w:rFonts w:ascii="Times New Roman" w:hAnsi="Times New Roman" w:cs="Times New Roman"/>
          <w:sz w:val="24"/>
          <w:szCs w:val="24"/>
        </w:rPr>
        <w:t>/(</w:t>
      </w:r>
      <w:r w:rsidR="006A323E" w:rsidRPr="00B070C1">
        <w:rPr>
          <w:rFonts w:ascii="Times New Roman" w:hAnsi="Times New Roman" w:cs="Times New Roman"/>
          <w:i/>
          <w:iCs/>
          <w:sz w:val="24"/>
          <w:szCs w:val="24"/>
        </w:rPr>
        <w:t>BH</w:t>
      </w:r>
      <w:r w:rsidR="006A323E">
        <w:rPr>
          <w:rFonts w:ascii="Times New Roman" w:hAnsi="Times New Roman" w:cs="Times New Roman"/>
          <w:sz w:val="24"/>
          <w:szCs w:val="24"/>
        </w:rPr>
        <w:t>)</w:t>
      </w:r>
      <w:r w:rsidR="006A323E" w:rsidRPr="00B070C1">
        <w:rPr>
          <w:rFonts w:ascii="Times New Roman" w:hAnsi="Times New Roman" w:cs="Times New Roman"/>
          <w:sz w:val="24"/>
          <w:szCs w:val="24"/>
          <w:vertAlign w:val="subscript"/>
        </w:rPr>
        <w:t>max</w:t>
      </w:r>
      <w:r w:rsidR="006A323E">
        <w:rPr>
          <w:rFonts w:ascii="Times New Roman" w:hAnsi="Times New Roman" w:cs="Times New Roman"/>
          <w:sz w:val="24"/>
          <w:szCs w:val="24"/>
        </w:rPr>
        <w:t xml:space="preserve"> vs. </w:t>
      </w:r>
      <w:r w:rsidR="006A323E" w:rsidRPr="00B070C1">
        <w:rPr>
          <w:rFonts w:ascii="Times New Roman" w:hAnsi="Times New Roman" w:cs="Times New Roman"/>
          <w:i/>
          <w:iCs/>
          <w:sz w:val="24"/>
          <w:szCs w:val="24"/>
        </w:rPr>
        <w:t>H</w:t>
      </w:r>
      <w:r w:rsidR="006A323E">
        <w:rPr>
          <w:rFonts w:ascii="Times New Roman" w:hAnsi="Times New Roman" w:cs="Times New Roman"/>
          <w:sz w:val="24"/>
          <w:szCs w:val="24"/>
        </w:rPr>
        <w:t xml:space="preserve"> curves. Examples of such Origin graphs are provided in Figures 3.11 and 3.12.</w:t>
      </w:r>
    </w:p>
    <w:p w14:paraId="1F7088CD" w14:textId="77777777" w:rsidR="00992999" w:rsidRDefault="00992999">
      <w:pPr>
        <w:rPr>
          <w:rFonts w:ascii="Times New Roman" w:hAnsi="Times New Roman" w:cs="Times New Roman"/>
          <w:sz w:val="24"/>
          <w:szCs w:val="24"/>
        </w:rPr>
      </w:pPr>
      <w:r>
        <w:rPr>
          <w:rFonts w:ascii="Times New Roman" w:hAnsi="Times New Roman" w:cs="Times New Roman"/>
          <w:sz w:val="24"/>
          <w:szCs w:val="24"/>
        </w:rPr>
        <w:br w:type="page"/>
      </w:r>
    </w:p>
    <w:p w14:paraId="7FF64EE8" w14:textId="77777777" w:rsidR="006A323E" w:rsidRDefault="006A323E" w:rsidP="006A323E">
      <w:pPr>
        <w:keepNext/>
        <w:spacing w:line="480" w:lineRule="auto"/>
        <w:jc w:val="center"/>
      </w:pPr>
      <w:r>
        <w:rPr>
          <w:noProof/>
        </w:rPr>
        <w:lastRenderedPageBreak/>
        <w:drawing>
          <wp:inline distT="0" distB="0" distL="0" distR="0" wp14:anchorId="2FFD22F5" wp14:editId="4565178B">
            <wp:extent cx="3840480" cy="3131468"/>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40480" cy="3131468"/>
                    </a:xfrm>
                    <a:prstGeom prst="rect">
                      <a:avLst/>
                    </a:prstGeom>
                    <a:noFill/>
                    <a:ln>
                      <a:noFill/>
                    </a:ln>
                  </pic:spPr>
                </pic:pic>
              </a:graphicData>
            </a:graphic>
          </wp:inline>
        </w:drawing>
      </w:r>
    </w:p>
    <w:p w14:paraId="17DE4B6B" w14:textId="556E02B6" w:rsidR="006A323E" w:rsidRDefault="006A323E" w:rsidP="00102FCE">
      <w:pPr>
        <w:pStyle w:val="Caption"/>
        <w:rPr>
          <w:sz w:val="24"/>
          <w:szCs w:val="24"/>
        </w:rPr>
      </w:pPr>
      <w:bookmarkStart w:id="89" w:name="_Toc140751959"/>
      <w:r>
        <w:t xml:space="preserve">Figure </w:t>
      </w:r>
      <w:fldSimple w:instr=" STYLEREF 1 \s ">
        <w:r w:rsidR="009F5625">
          <w:rPr>
            <w:noProof/>
          </w:rPr>
          <w:t>3</w:t>
        </w:r>
      </w:fldSimple>
      <w:r w:rsidR="003D1145">
        <w:t>.</w:t>
      </w:r>
      <w:fldSimple w:instr=" SEQ Figure \* ARABIC \s 1 ">
        <w:r w:rsidR="009F5625">
          <w:rPr>
            <w:noProof/>
          </w:rPr>
          <w:t>11</w:t>
        </w:r>
      </w:fldSimple>
      <w:r>
        <w:t xml:space="preserve">: Hysteresis </w:t>
      </w:r>
      <w:r w:rsidR="0098318A">
        <w:t>g</w:t>
      </w:r>
      <w:r>
        <w:t xml:space="preserve">raph generated with Origin using data from SQUID of </w:t>
      </w:r>
      <w:r w:rsidR="008669FC">
        <w:t xml:space="preserve">3D printed </w:t>
      </w:r>
      <w:r>
        <w:t>NdFeB</w:t>
      </w:r>
      <w:r w:rsidR="0098318A">
        <w:t>.</w:t>
      </w:r>
      <w:bookmarkEnd w:id="89"/>
    </w:p>
    <w:p w14:paraId="086E761A" w14:textId="66B8CA9D" w:rsidR="006A323E" w:rsidRDefault="006A323E" w:rsidP="006A323E">
      <w:pPr>
        <w:spacing w:line="480" w:lineRule="auto"/>
        <w:jc w:val="center"/>
        <w:rPr>
          <w:rFonts w:ascii="Times New Roman" w:hAnsi="Times New Roman" w:cs="Times New Roman"/>
          <w:sz w:val="24"/>
          <w:szCs w:val="24"/>
        </w:rPr>
      </w:pPr>
    </w:p>
    <w:p w14:paraId="5A41E231" w14:textId="77777777" w:rsidR="00992999" w:rsidRDefault="00992999" w:rsidP="006A323E">
      <w:pPr>
        <w:spacing w:line="480" w:lineRule="auto"/>
        <w:jc w:val="center"/>
        <w:rPr>
          <w:rFonts w:ascii="Times New Roman" w:hAnsi="Times New Roman" w:cs="Times New Roman"/>
          <w:sz w:val="24"/>
          <w:szCs w:val="24"/>
        </w:rPr>
      </w:pPr>
    </w:p>
    <w:p w14:paraId="01D5E36E" w14:textId="77777777" w:rsidR="006A323E" w:rsidRDefault="006A323E" w:rsidP="006A323E">
      <w:pPr>
        <w:keepNext/>
        <w:spacing w:line="480" w:lineRule="auto"/>
        <w:jc w:val="center"/>
      </w:pPr>
      <w:r w:rsidRPr="006A323E">
        <w:rPr>
          <w:rFonts w:ascii="Times New Roman" w:hAnsi="Times New Roman" w:cs="Times New Roman"/>
          <w:noProof/>
          <w:sz w:val="24"/>
          <w:szCs w:val="24"/>
        </w:rPr>
        <w:drawing>
          <wp:inline distT="0" distB="0" distL="0" distR="0" wp14:anchorId="7C764C61" wp14:editId="327A5A81">
            <wp:extent cx="3840480" cy="282250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840480" cy="2822507"/>
                    </a:xfrm>
                    <a:prstGeom prst="rect">
                      <a:avLst/>
                    </a:prstGeom>
                  </pic:spPr>
                </pic:pic>
              </a:graphicData>
            </a:graphic>
          </wp:inline>
        </w:drawing>
      </w:r>
    </w:p>
    <w:p w14:paraId="6C0FB352" w14:textId="7174E70D" w:rsidR="006A323E" w:rsidRDefault="006A323E" w:rsidP="00102FCE">
      <w:pPr>
        <w:pStyle w:val="Caption"/>
      </w:pPr>
      <w:bookmarkStart w:id="90" w:name="_Toc140751960"/>
      <w:r>
        <w:t xml:space="preserve">Figure </w:t>
      </w:r>
      <w:fldSimple w:instr=" STYLEREF 1 \s ">
        <w:r w:rsidR="009F5625">
          <w:rPr>
            <w:noProof/>
          </w:rPr>
          <w:t>3</w:t>
        </w:r>
      </w:fldSimple>
      <w:r w:rsidR="003D1145">
        <w:t>.</w:t>
      </w:r>
      <w:fldSimple w:instr=" SEQ Figure \* ARABIC \s 1 ">
        <w:r w:rsidR="009F5625">
          <w:rPr>
            <w:noProof/>
          </w:rPr>
          <w:t>12</w:t>
        </w:r>
      </w:fldSimple>
      <w:r>
        <w:t xml:space="preserve">: </w:t>
      </w:r>
      <w:r w:rsidRPr="0098318A">
        <w:rPr>
          <w:i/>
          <w:iCs/>
        </w:rPr>
        <w:t>B</w:t>
      </w:r>
      <w:r>
        <w:t xml:space="preserve"> and (</w:t>
      </w:r>
      <w:r w:rsidRPr="0098318A">
        <w:rPr>
          <w:i/>
          <w:iCs/>
        </w:rPr>
        <w:t>BH</w:t>
      </w:r>
      <w:r>
        <w:t>)</w:t>
      </w:r>
      <w:r w:rsidRPr="00B070C1">
        <w:rPr>
          <w:vertAlign w:val="subscript"/>
        </w:rPr>
        <w:t>max</w:t>
      </w:r>
      <w:r>
        <w:t xml:space="preserve"> vs. </w:t>
      </w:r>
      <w:r w:rsidRPr="0098318A">
        <w:rPr>
          <w:i/>
          <w:iCs/>
        </w:rPr>
        <w:t>H</w:t>
      </w:r>
      <w:r>
        <w:t xml:space="preserve"> curves </w:t>
      </w:r>
      <w:r w:rsidRPr="002911BA">
        <w:t xml:space="preserve">generated with Origin using data from SQUID of </w:t>
      </w:r>
      <w:r w:rsidR="008669FC">
        <w:t xml:space="preserve">3D printed </w:t>
      </w:r>
      <w:r w:rsidRPr="002911BA">
        <w:t>NdFeB</w:t>
      </w:r>
      <w:r w:rsidR="0098318A">
        <w:t>.</w:t>
      </w:r>
      <w:bookmarkEnd w:id="90"/>
    </w:p>
    <w:p w14:paraId="2CD61E83" w14:textId="77777777" w:rsidR="00EC641A" w:rsidRDefault="00EC641A" w:rsidP="00EC641A"/>
    <w:p w14:paraId="13769E82" w14:textId="315F3738" w:rsidR="00EC641A" w:rsidRPr="00EC641A" w:rsidRDefault="00EC641A" w:rsidP="00EC641A">
      <w:pPr>
        <w:sectPr w:rsidR="00EC641A" w:rsidRPr="00EC641A" w:rsidSect="00041555">
          <w:pgSz w:w="12240" w:h="15840" w:code="1"/>
          <w:pgMar w:top="1440" w:right="1440" w:bottom="1440" w:left="1440" w:header="720" w:footer="720" w:gutter="0"/>
          <w:cols w:space="720"/>
        </w:sectPr>
      </w:pPr>
    </w:p>
    <w:p w14:paraId="0B24D256" w14:textId="75A8B028" w:rsidR="00041555" w:rsidRPr="00976B25" w:rsidRDefault="00DD71E4" w:rsidP="00CF1B80">
      <w:pPr>
        <w:pStyle w:val="Heading1"/>
        <w:spacing w:before="0"/>
        <w:jc w:val="center"/>
        <w:rPr>
          <w:rFonts w:ascii="Times New Roman" w:eastAsia="Times New Roman" w:hAnsi="Times New Roman" w:cs="Times New Roman"/>
          <w:b/>
          <w:sz w:val="28"/>
          <w:szCs w:val="28"/>
        </w:rPr>
        <w:sectPr w:rsidR="00041555" w:rsidRPr="00976B25" w:rsidSect="00921FA3">
          <w:pgSz w:w="12240" w:h="15840" w:code="1"/>
          <w:pgMar w:top="1440" w:right="1440" w:bottom="1440" w:left="1440" w:header="720" w:footer="720" w:gutter="0"/>
          <w:cols w:space="720"/>
        </w:sectPr>
      </w:pPr>
      <w:bookmarkStart w:id="91" w:name="_Toc140752110"/>
      <w:r w:rsidRPr="002F50D3">
        <w:rPr>
          <w:rFonts w:ascii="Times New Roman" w:eastAsia="Times New Roman" w:hAnsi="Times New Roman" w:cs="Times New Roman"/>
          <w:b/>
          <w:sz w:val="28"/>
          <w:szCs w:val="28"/>
        </w:rPr>
        <w:lastRenderedPageBreak/>
        <w:t>: SOFT MAGNETS</w:t>
      </w:r>
      <w:bookmarkEnd w:id="91"/>
    </w:p>
    <w:p w14:paraId="0000000E" w14:textId="113E2E2A" w:rsidR="00847C3A" w:rsidRPr="00DB0812" w:rsidRDefault="009D390D" w:rsidP="00540B16">
      <w:pPr>
        <w:pStyle w:val="Heading2"/>
      </w:pPr>
      <w:bookmarkStart w:id="92" w:name="_Toc140752111"/>
      <w:r>
        <w:lastRenderedPageBreak/>
        <w:t>4</w:t>
      </w:r>
      <w:r w:rsidR="00DB0812" w:rsidRPr="00DB0812">
        <w:t>.1 On the Important Material Properties Concerning Soft Magnets</w:t>
      </w:r>
      <w:bookmarkEnd w:id="92"/>
    </w:p>
    <w:p w14:paraId="17F84C27" w14:textId="4A54AB69" w:rsidR="00D519C9" w:rsidRDefault="00195D6E" w:rsidP="00195D6E">
      <w:pPr>
        <w:spacing w:line="480" w:lineRule="auto"/>
        <w:jc w:val="both"/>
        <w:rPr>
          <w:rFonts w:ascii="Times New Roman" w:eastAsia="Times New Roman" w:hAnsi="Times New Roman" w:cs="Times New Roman"/>
          <w:sz w:val="24"/>
          <w:szCs w:val="24"/>
        </w:rPr>
      </w:pPr>
      <w:r w:rsidRPr="00195D6E">
        <w:rPr>
          <w:rFonts w:ascii="Times New Roman" w:eastAsia="Times New Roman" w:hAnsi="Times New Roman" w:cs="Times New Roman"/>
          <w:sz w:val="24"/>
          <w:szCs w:val="24"/>
        </w:rPr>
        <w:t xml:space="preserve">Soft magnetic materials, also known as soft magnets or temporary magnets, are magnetic materials that have low coercivity and thus a narrow hysteresis loop. Soft magnets have high magnetic permeability, which </w:t>
      </w:r>
      <w:r w:rsidR="00691BC4">
        <w:rPr>
          <w:rFonts w:ascii="Times New Roman" w:eastAsia="Times New Roman" w:hAnsi="Times New Roman" w:cs="Times New Roman"/>
          <w:sz w:val="24"/>
          <w:szCs w:val="24"/>
        </w:rPr>
        <w:t>allows</w:t>
      </w:r>
      <w:r w:rsidRPr="00195D6E">
        <w:rPr>
          <w:rFonts w:ascii="Times New Roman" w:eastAsia="Times New Roman" w:hAnsi="Times New Roman" w:cs="Times New Roman"/>
          <w:sz w:val="24"/>
          <w:szCs w:val="24"/>
        </w:rPr>
        <w:t xml:space="preserve"> the material to produce large magnetic flux changes with only small fields. A key </w:t>
      </w:r>
      <w:r w:rsidR="00976B25">
        <w:rPr>
          <w:rFonts w:ascii="Times New Roman" w:eastAsia="Times New Roman" w:hAnsi="Times New Roman" w:cs="Times New Roman"/>
          <w:sz w:val="24"/>
          <w:szCs w:val="24"/>
        </w:rPr>
        <w:t>indicator</w:t>
      </w:r>
      <w:r w:rsidRPr="00195D6E">
        <w:rPr>
          <w:rFonts w:ascii="Times New Roman" w:eastAsia="Times New Roman" w:hAnsi="Times New Roman" w:cs="Times New Roman"/>
          <w:sz w:val="24"/>
          <w:szCs w:val="24"/>
        </w:rPr>
        <w:t xml:space="preserve"> of magnetic permeability is relative permeability (</w:t>
      </w:r>
      <w:proofErr w:type="spellStart"/>
      <w:r w:rsidRPr="00195D6E">
        <w:rPr>
          <w:rFonts w:ascii="Times New Roman" w:eastAsia="Times New Roman" w:hAnsi="Times New Roman" w:cs="Times New Roman"/>
          <w:sz w:val="24"/>
          <w:szCs w:val="24"/>
        </w:rPr>
        <w:t>μ</w:t>
      </w:r>
      <w:r w:rsidRPr="00195D6E">
        <w:rPr>
          <w:rFonts w:ascii="Times New Roman" w:eastAsia="Times New Roman" w:hAnsi="Times New Roman" w:cs="Times New Roman"/>
          <w:sz w:val="24"/>
          <w:szCs w:val="24"/>
          <w:vertAlign w:val="subscript"/>
        </w:rPr>
        <w:t>r</w:t>
      </w:r>
      <w:proofErr w:type="spellEnd"/>
      <w:r w:rsidRPr="00195D6E">
        <w:rPr>
          <w:rFonts w:ascii="Times New Roman" w:eastAsia="Times New Roman" w:hAnsi="Times New Roman" w:cs="Times New Roman"/>
          <w:sz w:val="24"/>
          <w:szCs w:val="24"/>
        </w:rPr>
        <w:t>).</w:t>
      </w:r>
      <w:r w:rsidR="00976B25">
        <w:rPr>
          <w:rFonts w:ascii="Times New Roman" w:eastAsia="Times New Roman" w:hAnsi="Times New Roman" w:cs="Times New Roman"/>
          <w:sz w:val="24"/>
          <w:szCs w:val="24"/>
        </w:rPr>
        <w:t xml:space="preserve"> Soft magnets with high magnetic permeability have high relative permeabilities.</w:t>
      </w:r>
      <w:r w:rsidRPr="00195D6E">
        <w:rPr>
          <w:rFonts w:ascii="Times New Roman" w:eastAsia="Times New Roman" w:hAnsi="Times New Roman" w:cs="Times New Roman"/>
          <w:sz w:val="24"/>
          <w:szCs w:val="24"/>
        </w:rPr>
        <w:t xml:space="preserve"> Soft magnets are very easy to reverse and are ideal for high-frequency applications. </w:t>
      </w:r>
      <w:r w:rsidR="00691BC4">
        <w:rPr>
          <w:rFonts w:ascii="Times New Roman" w:eastAsia="Times New Roman" w:hAnsi="Times New Roman" w:cs="Times New Roman"/>
          <w:sz w:val="24"/>
          <w:szCs w:val="24"/>
        </w:rPr>
        <w:t>M</w:t>
      </w:r>
      <w:r w:rsidR="00976B25">
        <w:rPr>
          <w:rFonts w:ascii="Times New Roman" w:eastAsia="Times New Roman" w:hAnsi="Times New Roman" w:cs="Times New Roman"/>
          <w:sz w:val="24"/>
          <w:szCs w:val="24"/>
        </w:rPr>
        <w:t xml:space="preserve">agnetization, </w:t>
      </w:r>
      <w:r w:rsidR="00976B25" w:rsidRPr="00B070C1">
        <w:rPr>
          <w:rFonts w:ascii="Times New Roman" w:eastAsia="Times New Roman" w:hAnsi="Times New Roman" w:cs="Times New Roman"/>
          <w:i/>
          <w:iCs/>
          <w:sz w:val="24"/>
          <w:szCs w:val="24"/>
        </w:rPr>
        <w:t>M</w:t>
      </w:r>
      <w:r w:rsidR="00976B25">
        <w:rPr>
          <w:rFonts w:ascii="Times New Roman" w:eastAsia="Times New Roman" w:hAnsi="Times New Roman" w:cs="Times New Roman"/>
          <w:sz w:val="24"/>
          <w:szCs w:val="24"/>
        </w:rPr>
        <w:t xml:space="preserve">, is a measure of the magnetic polarization that occurs when a material is placed in a magnetic flux. It is defined as magnetic moment per unit volume. </w:t>
      </w:r>
      <w:r w:rsidRPr="00195D6E">
        <w:rPr>
          <w:rFonts w:ascii="Times New Roman" w:eastAsia="Times New Roman" w:hAnsi="Times New Roman" w:cs="Times New Roman"/>
          <w:sz w:val="24"/>
          <w:szCs w:val="24"/>
        </w:rPr>
        <w:t xml:space="preserve">The </w:t>
      </w:r>
      <w:r w:rsidR="00871010">
        <w:rPr>
          <w:rFonts w:ascii="Times New Roman" w:eastAsia="Times New Roman" w:hAnsi="Times New Roman" w:cs="Times New Roman"/>
          <w:sz w:val="24"/>
          <w:szCs w:val="24"/>
        </w:rPr>
        <w:t>remanent</w:t>
      </w:r>
      <w:r w:rsidRPr="00195D6E">
        <w:rPr>
          <w:rFonts w:ascii="Times New Roman" w:eastAsia="Times New Roman" w:hAnsi="Times New Roman" w:cs="Times New Roman"/>
          <w:sz w:val="24"/>
          <w:szCs w:val="24"/>
        </w:rPr>
        <w:t xml:space="preserve"> magnetization, or remanence (</w:t>
      </w:r>
      <w:r w:rsidRPr="00B070C1">
        <w:rPr>
          <w:rFonts w:ascii="Times New Roman" w:eastAsia="Times New Roman" w:hAnsi="Times New Roman" w:cs="Times New Roman"/>
          <w:i/>
          <w:iCs/>
          <w:sz w:val="24"/>
          <w:szCs w:val="24"/>
        </w:rPr>
        <w:t>B</w:t>
      </w:r>
      <w:r w:rsidRPr="00195D6E">
        <w:rPr>
          <w:rFonts w:ascii="Times New Roman" w:eastAsia="Times New Roman" w:hAnsi="Times New Roman" w:cs="Times New Roman"/>
          <w:sz w:val="24"/>
          <w:szCs w:val="24"/>
          <w:vertAlign w:val="subscript"/>
        </w:rPr>
        <w:t>r</w:t>
      </w:r>
      <w:r w:rsidRPr="00195D6E">
        <w:rPr>
          <w:rFonts w:ascii="Times New Roman" w:eastAsia="Times New Roman" w:hAnsi="Times New Roman" w:cs="Times New Roman"/>
          <w:sz w:val="24"/>
          <w:szCs w:val="24"/>
        </w:rPr>
        <w:t xml:space="preserve"> or </w:t>
      </w:r>
      <w:r w:rsidRPr="00B070C1">
        <w:rPr>
          <w:rFonts w:ascii="Times New Roman" w:eastAsia="Times New Roman" w:hAnsi="Times New Roman" w:cs="Times New Roman"/>
          <w:i/>
          <w:iCs/>
          <w:sz w:val="24"/>
          <w:szCs w:val="24"/>
        </w:rPr>
        <w:t>M</w:t>
      </w:r>
      <w:r w:rsidRPr="00195D6E">
        <w:rPr>
          <w:rFonts w:ascii="Times New Roman" w:eastAsia="Times New Roman" w:hAnsi="Times New Roman" w:cs="Times New Roman"/>
          <w:sz w:val="24"/>
          <w:szCs w:val="24"/>
          <w:vertAlign w:val="subscript"/>
        </w:rPr>
        <w:t>r</w:t>
      </w:r>
      <w:r w:rsidRPr="00195D6E">
        <w:rPr>
          <w:rFonts w:ascii="Times New Roman" w:eastAsia="Times New Roman" w:hAnsi="Times New Roman" w:cs="Times New Roman"/>
          <w:sz w:val="24"/>
          <w:szCs w:val="24"/>
        </w:rPr>
        <w:t xml:space="preserve">), is the magnetization remaining in the material when the driving field is reduced to zero. Soft magnets have negligible remanence and thus exhibit negligible hysteresis. Soft magnets should also have high </w:t>
      </w:r>
      <w:r w:rsidR="00691BC4">
        <w:rPr>
          <w:rFonts w:ascii="Times New Roman" w:eastAsia="Times New Roman" w:hAnsi="Times New Roman" w:cs="Times New Roman"/>
          <w:sz w:val="24"/>
          <w:szCs w:val="24"/>
        </w:rPr>
        <w:t>s</w:t>
      </w:r>
      <w:r w:rsidRPr="00195D6E">
        <w:rPr>
          <w:rFonts w:ascii="Times New Roman" w:eastAsia="Times New Roman" w:hAnsi="Times New Roman" w:cs="Times New Roman"/>
          <w:sz w:val="24"/>
          <w:szCs w:val="24"/>
        </w:rPr>
        <w:t xml:space="preserve">aturation </w:t>
      </w:r>
      <w:r w:rsidR="00691BC4">
        <w:rPr>
          <w:rFonts w:ascii="Times New Roman" w:eastAsia="Times New Roman" w:hAnsi="Times New Roman" w:cs="Times New Roman"/>
          <w:sz w:val="24"/>
          <w:szCs w:val="24"/>
        </w:rPr>
        <w:t>m</w:t>
      </w:r>
      <w:r w:rsidRPr="00195D6E">
        <w:rPr>
          <w:rFonts w:ascii="Times New Roman" w:eastAsia="Times New Roman" w:hAnsi="Times New Roman" w:cs="Times New Roman"/>
          <w:sz w:val="24"/>
          <w:szCs w:val="24"/>
        </w:rPr>
        <w:t>agnetization (</w:t>
      </w:r>
      <w:r w:rsidRPr="00B070C1">
        <w:rPr>
          <w:rFonts w:ascii="Times New Roman" w:eastAsia="Times New Roman" w:hAnsi="Times New Roman" w:cs="Times New Roman"/>
          <w:i/>
          <w:iCs/>
          <w:sz w:val="24"/>
          <w:szCs w:val="24"/>
        </w:rPr>
        <w:t>M</w:t>
      </w:r>
      <w:r w:rsidRPr="00195D6E">
        <w:rPr>
          <w:rFonts w:ascii="Times New Roman" w:eastAsia="Times New Roman" w:hAnsi="Times New Roman" w:cs="Times New Roman"/>
          <w:sz w:val="24"/>
          <w:szCs w:val="24"/>
          <w:vertAlign w:val="subscript"/>
        </w:rPr>
        <w:t>s</w:t>
      </w:r>
      <w:r w:rsidRPr="00195D6E">
        <w:rPr>
          <w:rFonts w:ascii="Times New Roman" w:eastAsia="Times New Roman" w:hAnsi="Times New Roman" w:cs="Times New Roman"/>
          <w:sz w:val="24"/>
          <w:szCs w:val="24"/>
        </w:rPr>
        <w:t xml:space="preserve">), the value of </w:t>
      </w:r>
      <w:r w:rsidRPr="00B070C1">
        <w:rPr>
          <w:rFonts w:ascii="Times New Roman" w:eastAsia="Times New Roman" w:hAnsi="Times New Roman" w:cs="Times New Roman"/>
          <w:i/>
          <w:iCs/>
          <w:sz w:val="24"/>
          <w:szCs w:val="24"/>
        </w:rPr>
        <w:t>M</w:t>
      </w:r>
      <w:r w:rsidRPr="00195D6E">
        <w:rPr>
          <w:rFonts w:ascii="Times New Roman" w:eastAsia="Times New Roman" w:hAnsi="Times New Roman" w:cs="Times New Roman"/>
          <w:sz w:val="24"/>
          <w:szCs w:val="24"/>
        </w:rPr>
        <w:t xml:space="preserve"> when all the dipoles are aligned. Soft magnets have both static and </w:t>
      </w:r>
      <w:r w:rsidR="00691BC4">
        <w:rPr>
          <w:rFonts w:ascii="Times New Roman" w:eastAsia="Times New Roman" w:hAnsi="Times New Roman" w:cs="Times New Roman"/>
          <w:sz w:val="24"/>
          <w:szCs w:val="24"/>
        </w:rPr>
        <w:t>alternating-current (</w:t>
      </w:r>
      <w:r w:rsidRPr="00195D6E">
        <w:rPr>
          <w:rFonts w:ascii="Times New Roman" w:eastAsia="Times New Roman" w:hAnsi="Times New Roman" w:cs="Times New Roman"/>
          <w:sz w:val="24"/>
          <w:szCs w:val="24"/>
        </w:rPr>
        <w:t>AC</w:t>
      </w:r>
      <w:r w:rsidR="00691BC4">
        <w:rPr>
          <w:rFonts w:ascii="Times New Roman" w:eastAsia="Times New Roman" w:hAnsi="Times New Roman" w:cs="Times New Roman"/>
          <w:sz w:val="24"/>
          <w:szCs w:val="24"/>
        </w:rPr>
        <w:t>)</w:t>
      </w:r>
      <w:r w:rsidRPr="00195D6E">
        <w:rPr>
          <w:rFonts w:ascii="Times New Roman" w:eastAsia="Times New Roman" w:hAnsi="Times New Roman" w:cs="Times New Roman"/>
          <w:sz w:val="24"/>
          <w:szCs w:val="24"/>
        </w:rPr>
        <w:t xml:space="preserve"> applications. Typical applications of soft magnets include electromagnets, transformers, inductors, motors, generators, and microwave ovens.</w:t>
      </w:r>
      <w:r w:rsidR="006321AA">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{"citationID":"9aEpp8bM","properties":{"formattedCitation":"\\super 77,155,156\\nosupersub{}","plainCitation":"77,155,156","noteIndex":0},"citationItems":[{"id":2448,"uris":["http://zotero.org/groups/4395508/items/IU8TW445"],"itemData":{"id":2448,"type":"article-journal","abstract":"With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P."}],"accessed":{"date-parts":[["2021",9,1]]},"issued":{"date-parts":[["2020",12,1]]}}},{"id":2475,"uris":["http://zotero.org/groups/4395508/items/3B2MYAR3"],"itemData":{"id":2475,"type":"book","abstract":"\"Covering basic physical concepts, experimental methods and applications, this book is an indispensable text on the fascinating science of magnetism, and an invaluable source of practical reference data.\" \"Accessible, authoritative and assuming undergraduate familiarity with vectors, electromagnetism and quantum mechanics, this textbook is well suited to graduate courses. Emphasis is placed on practical calculations and numerical magnitudes - from nanoscale to astronomical scale - focussing on modern applications, including permanent magnet structures and spin electronic devices.\"--Jacket.","event-place":"Cambridge ;","ISBN":"978-0-511-68515-6","language":"eng","publisher":"Cambridge University Press","publisher-place":"Cambridge ;","source":"utk.primo.exlibrisgroup.com","title":"Magnetism and magnetic materials","author":[{"family":"Coey","given":"J. M. D."}],"issued":{"date-parts":[["2009"]]}}},{"id":2476,"uris":["http://zotero.org/groups/4395508/items/DMV7JEPD"],"itemData":{"id":2476,"type":"book","event-place":"Oxford, NETHERLANDS, THE","ISBN":"978-0-444-53771-3","publisher":"Elsevier","publisher-place":"Oxford, NETHERLANDS, THE","source":"ProQuest Ebook Central","title":"Physical Metallurgy: 3-Volume Set","title-short":"Physical Metallurgy","URL":"http://ebookcentral.proquest.com/lib/utk/detail.action?docID=1744502","author":[{"family":"Laughlin","given":"David E."},{"family":"Hono","given":"Kazuhiro"}],"accessed":{"date-parts":[["2021",8,20]]},"issued":{"date-parts":[["2014"]]}}}],"schema":"https://github.com/citation-style-language/schema/raw/master/csl-citation.json"} </w:instrText>
      </w:r>
      <w:r w:rsidR="006321AA">
        <w:rPr>
          <w:rFonts w:ascii="Times New Roman" w:eastAsia="Times New Roman" w:hAnsi="Times New Roman" w:cs="Times New Roman"/>
          <w:sz w:val="24"/>
          <w:szCs w:val="24"/>
        </w:rPr>
        <w:fldChar w:fldCharType="separate"/>
      </w:r>
      <w:r w:rsidR="00217CB7" w:rsidRPr="00217CB7">
        <w:rPr>
          <w:rFonts w:ascii="Times New Roman" w:hAnsi="Times New Roman" w:cs="Times New Roman"/>
          <w:sz w:val="24"/>
          <w:szCs w:val="24"/>
          <w:vertAlign w:val="superscript"/>
        </w:rPr>
        <w:t>77,155,156</w:t>
      </w:r>
      <w:r w:rsidR="006321AA">
        <w:rPr>
          <w:rFonts w:ascii="Times New Roman" w:eastAsia="Times New Roman" w:hAnsi="Times New Roman" w:cs="Times New Roman"/>
          <w:sz w:val="24"/>
          <w:szCs w:val="24"/>
        </w:rPr>
        <w:fldChar w:fldCharType="end"/>
      </w:r>
      <w:r w:rsidR="00976B25">
        <w:rPr>
          <w:rFonts w:ascii="Times New Roman" w:eastAsia="Times New Roman" w:hAnsi="Times New Roman" w:cs="Times New Roman"/>
          <w:sz w:val="24"/>
          <w:szCs w:val="24"/>
        </w:rPr>
        <w:t xml:space="preserve"> In summary, high permeability, low remanence, and high saturation magnetization are features of an excellent soft magnet. </w:t>
      </w:r>
      <w:r w:rsidR="00976B25" w:rsidRPr="00976B25">
        <w:rPr>
          <w:rFonts w:ascii="Times New Roman" w:eastAsia="Times New Roman" w:hAnsi="Times New Roman" w:cs="Times New Roman"/>
          <w:sz w:val="24"/>
          <w:szCs w:val="24"/>
        </w:rPr>
        <w:t xml:space="preserve">Some of the most common, important, or interesting soft magnets </w:t>
      </w:r>
      <w:r w:rsidR="00691BC4">
        <w:rPr>
          <w:rFonts w:ascii="Times New Roman" w:eastAsia="Times New Roman" w:hAnsi="Times New Roman" w:cs="Times New Roman"/>
          <w:sz w:val="24"/>
          <w:szCs w:val="24"/>
        </w:rPr>
        <w:t>are introduced in the following subsections</w:t>
      </w:r>
      <w:r w:rsidR="00976B25" w:rsidRPr="00976B25">
        <w:rPr>
          <w:rFonts w:ascii="Times New Roman" w:eastAsia="Times New Roman" w:hAnsi="Times New Roman" w:cs="Times New Roman"/>
          <w:sz w:val="24"/>
          <w:szCs w:val="24"/>
        </w:rPr>
        <w:t>.</w:t>
      </w:r>
    </w:p>
    <w:p w14:paraId="0000000F" w14:textId="2D40AD91" w:rsidR="00847C3A" w:rsidRPr="00992999" w:rsidRDefault="009D390D" w:rsidP="00540B16">
      <w:pPr>
        <w:pStyle w:val="Heading2"/>
      </w:pPr>
      <w:bookmarkStart w:id="93" w:name="_Toc140752112"/>
      <w:r w:rsidRPr="00992999">
        <w:t>4</w:t>
      </w:r>
      <w:r w:rsidR="00DB0812" w:rsidRPr="00992999">
        <w:t>.2 Important Soft Magnets and their Properties</w:t>
      </w:r>
      <w:bookmarkEnd w:id="93"/>
    </w:p>
    <w:p w14:paraId="14F74D71" w14:textId="0EF7CD1E" w:rsidR="00992999" w:rsidRDefault="003C2868" w:rsidP="00992999">
      <w:pPr>
        <w:spacing w:line="480" w:lineRule="auto"/>
        <w:jc w:val="both"/>
        <w:rPr>
          <w:rFonts w:ascii="Times New Roman" w:eastAsia="Times New Roman" w:hAnsi="Times New Roman" w:cs="Times New Roman"/>
          <w:sz w:val="24"/>
          <w:szCs w:val="24"/>
        </w:rPr>
      </w:pPr>
      <w:r w:rsidRPr="003C2868">
        <w:rPr>
          <w:rFonts w:ascii="Times New Roman" w:eastAsia="Times New Roman" w:hAnsi="Times New Roman" w:cs="Times New Roman"/>
          <w:sz w:val="24"/>
          <w:szCs w:val="24"/>
        </w:rPr>
        <w:t>The major material families of soft magnets include soft ferrites, Fe</w:t>
      </w:r>
      <w:r w:rsidR="00691BC4">
        <w:rPr>
          <w:rFonts w:ascii="Times New Roman" w:eastAsia="Times New Roman" w:hAnsi="Times New Roman" w:cs="Times New Roman"/>
          <w:sz w:val="24"/>
          <w:szCs w:val="24"/>
        </w:rPr>
        <w:t>–</w:t>
      </w:r>
      <w:r w:rsidRPr="003C2868">
        <w:rPr>
          <w:rFonts w:ascii="Times New Roman" w:eastAsia="Times New Roman" w:hAnsi="Times New Roman" w:cs="Times New Roman"/>
          <w:sz w:val="24"/>
          <w:szCs w:val="24"/>
        </w:rPr>
        <w:t>Ni alloys, Fe</w:t>
      </w:r>
      <w:r w:rsidR="00691BC4">
        <w:rPr>
          <w:rFonts w:ascii="Times New Roman" w:eastAsia="Times New Roman" w:hAnsi="Times New Roman" w:cs="Times New Roman"/>
          <w:sz w:val="24"/>
          <w:szCs w:val="24"/>
        </w:rPr>
        <w:t>–</w:t>
      </w:r>
      <w:r w:rsidRPr="003C2868">
        <w:rPr>
          <w:rFonts w:ascii="Times New Roman" w:eastAsia="Times New Roman" w:hAnsi="Times New Roman" w:cs="Times New Roman"/>
          <w:sz w:val="24"/>
          <w:szCs w:val="24"/>
        </w:rPr>
        <w:t>Si alloys, Fe</w:t>
      </w:r>
      <w:r w:rsidR="00691BC4">
        <w:rPr>
          <w:rFonts w:ascii="Times New Roman" w:eastAsia="Times New Roman" w:hAnsi="Times New Roman" w:cs="Times New Roman"/>
          <w:sz w:val="24"/>
          <w:szCs w:val="24"/>
        </w:rPr>
        <w:t>–</w:t>
      </w:r>
      <w:r w:rsidRPr="003C2868">
        <w:rPr>
          <w:rFonts w:ascii="Times New Roman" w:eastAsia="Times New Roman" w:hAnsi="Times New Roman" w:cs="Times New Roman"/>
          <w:sz w:val="24"/>
          <w:szCs w:val="24"/>
        </w:rPr>
        <w:t>Co alloys, soft material composites (SMCs), and amorphous nanocrystalline soft magnets. Important soft magnetic properties include saturation magnetization (</w:t>
      </w:r>
      <w:r w:rsidRPr="00B070C1">
        <w:rPr>
          <w:rFonts w:ascii="Times New Roman" w:eastAsia="Times New Roman" w:hAnsi="Times New Roman" w:cs="Times New Roman"/>
          <w:i/>
          <w:iCs/>
          <w:sz w:val="24"/>
          <w:szCs w:val="24"/>
        </w:rPr>
        <w:t>M</w:t>
      </w:r>
      <w:r w:rsidRPr="003C2868">
        <w:rPr>
          <w:rFonts w:ascii="Times New Roman" w:eastAsia="Times New Roman" w:hAnsi="Times New Roman" w:cs="Times New Roman"/>
          <w:sz w:val="24"/>
          <w:szCs w:val="24"/>
          <w:vertAlign w:val="subscript"/>
        </w:rPr>
        <w:t>s</w:t>
      </w:r>
      <w:r w:rsidRPr="003C2868">
        <w:rPr>
          <w:rFonts w:ascii="Times New Roman" w:eastAsia="Times New Roman" w:hAnsi="Times New Roman" w:cs="Times New Roman"/>
          <w:sz w:val="24"/>
          <w:szCs w:val="24"/>
        </w:rPr>
        <w:t>) and relative permeability (</w:t>
      </w:r>
      <w:proofErr w:type="spellStart"/>
      <w:r w:rsidRPr="003C2868">
        <w:rPr>
          <w:rFonts w:ascii="Times New Roman" w:eastAsia="Times New Roman" w:hAnsi="Times New Roman" w:cs="Times New Roman"/>
          <w:sz w:val="24"/>
          <w:szCs w:val="24"/>
        </w:rPr>
        <w:t>μ</w:t>
      </w:r>
      <w:r w:rsidRPr="003C2868">
        <w:rPr>
          <w:rFonts w:ascii="Times New Roman" w:eastAsia="Times New Roman" w:hAnsi="Times New Roman" w:cs="Times New Roman"/>
          <w:sz w:val="24"/>
          <w:szCs w:val="24"/>
          <w:vertAlign w:val="subscript"/>
        </w:rPr>
        <w:t>r</w:t>
      </w:r>
      <w:proofErr w:type="spellEnd"/>
      <w:r w:rsidRPr="003C2868">
        <w:rPr>
          <w:rFonts w:ascii="Times New Roman" w:eastAsia="Times New Roman" w:hAnsi="Times New Roman" w:cs="Times New Roman"/>
          <w:sz w:val="24"/>
          <w:szCs w:val="24"/>
        </w:rPr>
        <w:t>). The specific materials with the strongest soft magnetic properties</w:t>
      </w:r>
      <w:r>
        <w:rPr>
          <w:rFonts w:ascii="Times New Roman" w:eastAsia="Times New Roman" w:hAnsi="Times New Roman" w:cs="Times New Roman"/>
          <w:sz w:val="24"/>
          <w:szCs w:val="24"/>
        </w:rPr>
        <w:t xml:space="preserve"> of the major soft material families</w:t>
      </w:r>
      <w:r w:rsidRPr="003C28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are</w:t>
      </w:r>
      <w:r w:rsidRPr="003C2868">
        <w:rPr>
          <w:rFonts w:ascii="Times New Roman" w:eastAsia="Times New Roman" w:hAnsi="Times New Roman" w:cs="Times New Roman"/>
          <w:sz w:val="24"/>
          <w:szCs w:val="24"/>
        </w:rPr>
        <w:t xml:space="preserve"> listed in Table </w:t>
      </w:r>
      <w:r>
        <w:rPr>
          <w:rFonts w:ascii="Times New Roman" w:eastAsia="Times New Roman" w:hAnsi="Times New Roman" w:cs="Times New Roman"/>
          <w:sz w:val="24"/>
          <w:szCs w:val="24"/>
        </w:rPr>
        <w:t>4.</w:t>
      </w:r>
      <w:r w:rsidRPr="003C2868">
        <w:rPr>
          <w:rFonts w:ascii="Times New Roman" w:eastAsia="Times New Roman" w:hAnsi="Times New Roman" w:cs="Times New Roman"/>
          <w:sz w:val="24"/>
          <w:szCs w:val="24"/>
        </w:rPr>
        <w:t xml:space="preserve">1 and compared in Figure </w:t>
      </w:r>
      <w:r>
        <w:rPr>
          <w:rFonts w:ascii="Times New Roman" w:eastAsia="Times New Roman" w:hAnsi="Times New Roman" w:cs="Times New Roman"/>
          <w:sz w:val="24"/>
          <w:szCs w:val="24"/>
        </w:rPr>
        <w:t>4.</w:t>
      </w:r>
      <w:r w:rsidRPr="003C2868">
        <w:rPr>
          <w:rFonts w:ascii="Times New Roman" w:eastAsia="Times New Roman" w:hAnsi="Times New Roman" w:cs="Times New Roman"/>
          <w:sz w:val="24"/>
          <w:szCs w:val="24"/>
        </w:rPr>
        <w:t>1.</w:t>
      </w:r>
      <w:r>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{"citationID":"m5XnLNak","properties":{"formattedCitation":"\\super 77,155\\uc0\\u8211{}157\\nosupersub{}","plainCitation":"77,155–157","noteIndex":0},"citationItems":[{"id":2448,"uris":["http://zotero.org/groups/4395508/items/IU8TW445"],"itemData":{"id":2448,"type":"article-journal","abstract":"With growing interest in electrification from clean energy technologies, such as wind power and use of pure electric powertrains in various applications, the demand for next-generation, high-performance magnetic materials has risen significantly. Electrical machine design for these applications is facing challenges in terms of meeting very demanding metrics for power densities and conversion efficiencies, thereby motivating the exploration of advanced materials and manufacturing for the next generation of lightweight ultraefficient electric machines. Additive manufacturing (AM), a layer-by-layer three dimensional (3D) printing technology, opens up new venues of improvements for industrial manufacturing of electrical machines via near-net shape printing of complex geometries, reduction of parts count and production lead time, and conservation of expensive critical materials such as rare-earth magnets as well as nanocrystalline and amorphous soft magnetic composites, allowing their use in only critical regions required by desired properties of the printed parts. The magnetic, electrical, thermal, and mechanical properties of the magnetic materials are also greatly influenced by the selection of the AM method. Among the seven major American Standard Testing and Materials-defined standard modes of 3D printing, selective laser melting, fused deposition modeling, and binder jetting technology dominate the AM processing of soft magnetic materials and their integration in electrical machines. In this work, the state of the art in printability and performance characteristics of soft magnetic materials for electric machines is summarized and discussed. The prospects of soft magnetic materials selection in terms of price, printability, weight, and performance of the electrical machines are also discussed. This review highlights the current status of AM of large electrical machines, AM process selection guidelines, hybrid printing technologies, and the associated opportunities and challenges. An emphasis is put on multimaterial processing that is essential for electrical machines. Hybrid printing technologies that combine multiple AM processes with adequate automation and enable simultaneous multimaterials dispensing, real-time quality control, postprocessing, and surface finish with integrated subtractive computer numeric control machining are the requirements for progressing toward the end-user electrical machines.","container-title":"Materials Today Physics","DOI":"10.1016/j.mtphys.2020.100255","ISSN":"2542-5293","journalAbbreviation":"Materials Today Physics","language":"en","page":"100255","source":"ScienceDirect","title":"Additive manufacturing of soft magnets for electrical machines—a review","URL":"https://www.sciencedirect.com/science/article/pii/S2542529320300791","volume":"15","author":[{"family":"Lamichhane","given":"T. N."},{"family":"Sethuraman","given":"L."},{"family":"Dalagan","given":"A."},{"family":"Wang","given":"H."},{"family":"Keller","given":"J."},{"family":"Paranthaman","given":"M. P."}],"accessed":{"date-parts":[["2021",9,1]]},"issued":{"date-parts":[["2020",12,1]]}}},{"id":2475,"uris":["http://zotero.org/groups/4395508/items/3B2MYAR3"],"itemData":{"id":2475,"type":"book","abstract":"\"Covering basic physical concepts, experimental methods and applications, this book is an indispensable text on the fascinating science of magnetism, and an invaluable source of practical reference data.\" \"Accessible, authoritative and assuming undergraduate familiarity with vectors, electromagnetism and quantum mechanics, this textbook is well suited to graduate courses. Emphasis is placed on practical calculations and numerical magnitudes - from nanoscale to astronomical scale - focussing on modern applications, including permanent magnet structures and spin electronic devices.\"--Jacket.","event-place":"Cambridge ;","ISBN":"978-0-511-68515-6","language":"eng","publisher":"Cambridge University Press","publisher-place":"Cambridge ;","source":"utk.primo.exlibrisgroup.com","title":"Magnetism and magnetic materials","author":[{"family":"Coey","given":"J. M. D."}],"issued":{"date-parts":[["2009"]]}}},{"id":2476,"uris":["http://zotero.org/groups/4395508/items/DMV7JEPD"],"itemData":{"id":2476,"type":"book","event-place":"Oxford, NETHERLANDS, THE","ISBN":"978-0-444-53771-3","publisher":"Elsevier","publisher-place":"Oxford, NETHERLANDS, THE","source":"ProQuest Ebook Central","title":"Physical Metallurgy: 3-Volume Set","title-short":"Physical Metallurgy","URL":"http://ebookcentral.proquest.com/lib/utk/detail.action?docID=1744502","author":[{"family":"Laughlin","given":"David E."},{"family":"Hono","given":"Kazuhiro"}],"accessed":{"date-parts":[["2021",8,20]]},"issued":{"date-parts":[["2014"]]}}},{"id":3349,"uris":["http://zotero.org/users/2975302/items/D4H5VRAD"],"itemData":{"id":3349,"type":"article-journal","abstract":"To meet the growing need for energy efficiency in power electronics and electric machines, a number of new soft magnetic materials are being investigated. Among them, high silicon Fe-Si alloy has been recognized as a promising candidate for low-to-medium-frequency applications. Compared to the currently most widely used 3 wt% silicon steel, the steel containing 6.5 wt% Si possesses more favorable properties, including high electrical resistivity, good saturation magnetization, and near-zero magnetostriction. However, the high silicon content facilitates the formation of ordered phases, resulting in severe brittleness that prohibits mass production using the economical conventional processing methods. A number of new processing routes have been investigated and inspiring progress has been made. Prototypes of motors and transformers using high silicon steel have been demonstrated with improved efficiency and power density. If the processing cost and limitations of size and shape are properly addressed, high silicon steel is expected to be widely adopted by the industries. Among all the investigated processing techniques, rapid solidification appears to be the most cost-effective method for mass producing thin sheet of high silicon steel. This paper reviews the current state-of-the-art of the Fe-Si based soft magnetic materials including their history, structure, properties, processing, and applications.","container-title":"Journal of Magnetism and Magnetic Materials","DOI":"10.1016/j.jmmm.2019.02.089","ISSN":"0304-8853","journalAbbreviation":"Journal of Magnetism and Magnetic Materials","language":"en","page":"234-250","source":"ScienceDirect","title":"Review of Fe-6.5 wt%Si high silicon steel—A promising soft magnetic material for sub-kHz application","URL":"https://www.sciencedirect.com/science/article/pii/S0304885318331330","volume":"481","author":[{"family":"Ouyang","given":"Gaoyuan"},{"family":"Chen","given":"Xi"},{"family":"Liang","given":"Yongfeng"},{"family":"Macziewski","given":"Chad"},{"family":"Cui","given":"Jun"}],"accessed":{"date-parts":[["2022",12,27]]},"issued":{"date-parts":[["2019",7,1]]}}}],"schema":"https://github.com/citation-style-language/schema/raw/master/csl-citation.json"} </w:instrText>
      </w:r>
      <w:r>
        <w:rPr>
          <w:rFonts w:ascii="Times New Roman" w:eastAsia="Times New Roman" w:hAnsi="Times New Roman" w:cs="Times New Roman"/>
          <w:sz w:val="24"/>
          <w:szCs w:val="24"/>
        </w:rPr>
        <w:fldChar w:fldCharType="separate"/>
      </w:r>
      <w:r w:rsidR="00217CB7" w:rsidRPr="00217CB7">
        <w:rPr>
          <w:rFonts w:ascii="Times New Roman" w:hAnsi="Times New Roman" w:cs="Times New Roman"/>
          <w:sz w:val="24"/>
          <w:szCs w:val="24"/>
          <w:vertAlign w:val="superscript"/>
        </w:rPr>
        <w:t>77,155–157</w:t>
      </w:r>
      <w:r>
        <w:rPr>
          <w:rFonts w:ascii="Times New Roman" w:eastAsia="Times New Roman" w:hAnsi="Times New Roman" w:cs="Times New Roman"/>
          <w:sz w:val="24"/>
          <w:szCs w:val="24"/>
        </w:rPr>
        <w:fldChar w:fldCharType="end"/>
      </w:r>
      <w:r w:rsidR="00992999">
        <w:rPr>
          <w:rFonts w:ascii="Times New Roman" w:eastAsia="Times New Roman" w:hAnsi="Times New Roman" w:cs="Times New Roman"/>
          <w:sz w:val="24"/>
          <w:szCs w:val="24"/>
        </w:rPr>
        <w:br w:type="page"/>
      </w:r>
    </w:p>
    <w:p w14:paraId="4525B2C8" w14:textId="77E59F08" w:rsidR="003C2868" w:rsidRPr="003D5226" w:rsidRDefault="003C2868" w:rsidP="0098318A">
      <w:pPr>
        <w:pStyle w:val="Caption"/>
        <w:keepNext/>
        <w:rPr>
          <w:i/>
          <w:iCs/>
        </w:rPr>
      </w:pPr>
      <w:bookmarkStart w:id="94" w:name="_Toc140752044"/>
      <w:r w:rsidRPr="003D5226">
        <w:lastRenderedPageBreak/>
        <w:t xml:space="preserve">Table </w:t>
      </w:r>
      <w:fldSimple w:instr=" STYLEREF 1 \s ">
        <w:r w:rsidR="009F5625">
          <w:rPr>
            <w:noProof/>
          </w:rPr>
          <w:t>4</w:t>
        </w:r>
      </w:fldSimple>
      <w:r w:rsidR="006B419E">
        <w:t>.</w:t>
      </w:r>
      <w:fldSimple w:instr=" SEQ Table \* ARABIC \s 1 ">
        <w:r w:rsidR="009F5625">
          <w:rPr>
            <w:noProof/>
          </w:rPr>
          <w:t>1</w:t>
        </w:r>
      </w:fldSimple>
      <w:r w:rsidRPr="003D5226">
        <w:t xml:space="preserve">: Soft </w:t>
      </w:r>
      <w:r w:rsidR="0098318A" w:rsidRPr="003D5226">
        <w:t>magnetic material families and their magnetic properties</w:t>
      </w:r>
      <w:r w:rsidR="0098318A">
        <w:t>.</w:t>
      </w:r>
      <w:bookmarkEnd w:id="94"/>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3C2868" w14:paraId="5DB31FD8" w14:textId="77777777" w:rsidTr="003C2868">
        <w:tc>
          <w:tcPr>
            <w:tcW w:w="2337" w:type="dxa"/>
            <w:vAlign w:val="center"/>
          </w:tcPr>
          <w:p w14:paraId="3E18DA5B" w14:textId="1891D3C6" w:rsidR="003C2868" w:rsidRPr="00691BC4" w:rsidRDefault="003C2868" w:rsidP="003C2868">
            <w:pPr>
              <w:jc w:val="center"/>
              <w:rPr>
                <w:rFonts w:ascii="Times New Roman" w:eastAsia="Times New Roman" w:hAnsi="Times New Roman" w:cs="Times New Roman"/>
                <w:b/>
                <w:bCs/>
                <w:color w:val="000000"/>
                <w:sz w:val="24"/>
                <w:szCs w:val="24"/>
              </w:rPr>
            </w:pPr>
            <w:bookmarkStart w:id="95" w:name="_Hlk122628555"/>
            <w:r w:rsidRPr="00691BC4">
              <w:rPr>
                <w:rFonts w:ascii="Times New Roman" w:eastAsia="Times New Roman" w:hAnsi="Times New Roman" w:cs="Times New Roman"/>
                <w:b/>
                <w:bCs/>
                <w:color w:val="000000"/>
                <w:sz w:val="24"/>
                <w:szCs w:val="24"/>
              </w:rPr>
              <w:t xml:space="preserve">Material </w:t>
            </w:r>
            <w:r w:rsidR="00691BC4">
              <w:rPr>
                <w:rFonts w:ascii="Times New Roman" w:eastAsia="Times New Roman" w:hAnsi="Times New Roman" w:cs="Times New Roman"/>
                <w:b/>
                <w:bCs/>
                <w:color w:val="000000"/>
                <w:sz w:val="24"/>
                <w:szCs w:val="24"/>
              </w:rPr>
              <w:t>f</w:t>
            </w:r>
            <w:r w:rsidRPr="00691BC4">
              <w:rPr>
                <w:rFonts w:ascii="Times New Roman" w:eastAsia="Times New Roman" w:hAnsi="Times New Roman" w:cs="Times New Roman"/>
                <w:b/>
                <w:bCs/>
                <w:color w:val="000000"/>
                <w:sz w:val="24"/>
                <w:szCs w:val="24"/>
              </w:rPr>
              <w:t>amilies</w:t>
            </w:r>
          </w:p>
        </w:tc>
        <w:tc>
          <w:tcPr>
            <w:tcW w:w="2337" w:type="dxa"/>
            <w:vAlign w:val="center"/>
          </w:tcPr>
          <w:p w14:paraId="5A7DB86A" w14:textId="2D7602F6" w:rsidR="003C2868" w:rsidRPr="00691BC4" w:rsidRDefault="003C2868" w:rsidP="003C2868">
            <w:pPr>
              <w:jc w:val="center"/>
              <w:rPr>
                <w:rFonts w:ascii="Times New Roman" w:eastAsia="Times New Roman" w:hAnsi="Times New Roman" w:cs="Times New Roman"/>
                <w:b/>
                <w:bCs/>
                <w:color w:val="000000"/>
                <w:sz w:val="24"/>
                <w:szCs w:val="24"/>
              </w:rPr>
            </w:pPr>
            <w:r w:rsidRPr="00691BC4">
              <w:rPr>
                <w:rFonts w:ascii="Times New Roman" w:eastAsia="Times New Roman" w:hAnsi="Times New Roman" w:cs="Times New Roman"/>
                <w:b/>
                <w:bCs/>
                <w:color w:val="000000"/>
                <w:sz w:val="24"/>
                <w:szCs w:val="24"/>
              </w:rPr>
              <w:t xml:space="preserve">Specific </w:t>
            </w:r>
            <w:r w:rsidR="00691BC4">
              <w:rPr>
                <w:rFonts w:ascii="Times New Roman" w:eastAsia="Times New Roman" w:hAnsi="Times New Roman" w:cs="Times New Roman"/>
                <w:b/>
                <w:bCs/>
                <w:color w:val="000000"/>
                <w:sz w:val="24"/>
                <w:szCs w:val="24"/>
              </w:rPr>
              <w:t>m</w:t>
            </w:r>
            <w:r w:rsidRPr="00691BC4">
              <w:rPr>
                <w:rFonts w:ascii="Times New Roman" w:eastAsia="Times New Roman" w:hAnsi="Times New Roman" w:cs="Times New Roman"/>
                <w:b/>
                <w:bCs/>
                <w:color w:val="000000"/>
                <w:sz w:val="24"/>
                <w:szCs w:val="24"/>
              </w:rPr>
              <w:t>aterials</w:t>
            </w:r>
          </w:p>
        </w:tc>
        <w:tc>
          <w:tcPr>
            <w:tcW w:w="2338" w:type="dxa"/>
            <w:vAlign w:val="center"/>
          </w:tcPr>
          <w:p w14:paraId="24188ECE" w14:textId="235C5B67" w:rsidR="003C2868" w:rsidRPr="00691BC4" w:rsidRDefault="003C2868" w:rsidP="003C2868">
            <w:pPr>
              <w:jc w:val="center"/>
              <w:rPr>
                <w:rFonts w:ascii="Times New Roman" w:eastAsia="Times New Roman" w:hAnsi="Times New Roman" w:cs="Times New Roman"/>
                <w:b/>
                <w:bCs/>
                <w:color w:val="000000"/>
                <w:sz w:val="24"/>
                <w:szCs w:val="24"/>
              </w:rPr>
            </w:pPr>
            <w:r w:rsidRPr="00691BC4">
              <w:rPr>
                <w:rFonts w:ascii="Times New Roman" w:eastAsia="Times New Roman" w:hAnsi="Times New Roman" w:cs="Times New Roman"/>
                <w:b/>
                <w:bCs/>
                <w:color w:val="000000"/>
                <w:sz w:val="24"/>
                <w:szCs w:val="24"/>
              </w:rPr>
              <w:t xml:space="preserve">Saturation </w:t>
            </w:r>
            <w:r w:rsidR="00691BC4">
              <w:rPr>
                <w:rFonts w:ascii="Times New Roman" w:eastAsia="Times New Roman" w:hAnsi="Times New Roman" w:cs="Times New Roman"/>
                <w:b/>
                <w:bCs/>
                <w:color w:val="000000"/>
                <w:sz w:val="24"/>
                <w:szCs w:val="24"/>
              </w:rPr>
              <w:t>m</w:t>
            </w:r>
            <w:r w:rsidRPr="00691BC4">
              <w:rPr>
                <w:rFonts w:ascii="Times New Roman" w:eastAsia="Times New Roman" w:hAnsi="Times New Roman" w:cs="Times New Roman"/>
                <w:b/>
                <w:bCs/>
                <w:color w:val="000000"/>
                <w:sz w:val="24"/>
                <w:szCs w:val="24"/>
              </w:rPr>
              <w:t xml:space="preserve">agnetization </w:t>
            </w:r>
            <w:r w:rsidRPr="00B405DD">
              <w:rPr>
                <w:rFonts w:ascii="Times New Roman" w:eastAsia="Times New Roman" w:hAnsi="Times New Roman" w:cs="Times New Roman"/>
                <w:b/>
                <w:bCs/>
                <w:i/>
                <w:iCs/>
                <w:color w:val="000000"/>
                <w:sz w:val="24"/>
                <w:szCs w:val="24"/>
              </w:rPr>
              <w:t>M</w:t>
            </w:r>
            <w:r w:rsidRPr="00691BC4">
              <w:rPr>
                <w:rFonts w:ascii="Times New Roman" w:eastAsia="Times New Roman" w:hAnsi="Times New Roman" w:cs="Times New Roman"/>
                <w:b/>
                <w:bCs/>
                <w:color w:val="000000"/>
                <w:sz w:val="24"/>
                <w:szCs w:val="24"/>
                <w:vertAlign w:val="subscript"/>
              </w:rPr>
              <w:t xml:space="preserve">s </w:t>
            </w:r>
            <w:r w:rsidRPr="00691BC4">
              <w:rPr>
                <w:rFonts w:ascii="Times New Roman" w:eastAsia="Times New Roman" w:hAnsi="Times New Roman" w:cs="Times New Roman"/>
                <w:b/>
                <w:bCs/>
                <w:color w:val="000000"/>
                <w:sz w:val="24"/>
                <w:szCs w:val="24"/>
              </w:rPr>
              <w:t>(T)</w:t>
            </w:r>
          </w:p>
        </w:tc>
        <w:tc>
          <w:tcPr>
            <w:tcW w:w="2338" w:type="dxa"/>
            <w:vAlign w:val="center"/>
          </w:tcPr>
          <w:p w14:paraId="5D2B3593" w14:textId="7E7E324D" w:rsidR="003C2868" w:rsidRPr="00691BC4" w:rsidRDefault="003C2868" w:rsidP="003C2868">
            <w:pPr>
              <w:jc w:val="center"/>
              <w:rPr>
                <w:rFonts w:ascii="Times New Roman" w:eastAsia="Times New Roman" w:hAnsi="Times New Roman" w:cs="Times New Roman"/>
                <w:b/>
                <w:bCs/>
                <w:color w:val="000000"/>
                <w:sz w:val="24"/>
                <w:szCs w:val="24"/>
              </w:rPr>
            </w:pPr>
            <w:r w:rsidRPr="00691BC4">
              <w:rPr>
                <w:rFonts w:ascii="Times New Roman" w:eastAsia="Times New Roman" w:hAnsi="Times New Roman" w:cs="Times New Roman"/>
                <w:b/>
                <w:bCs/>
                <w:color w:val="000000"/>
                <w:sz w:val="24"/>
                <w:szCs w:val="24"/>
              </w:rPr>
              <w:t xml:space="preserve">Relative </w:t>
            </w:r>
            <w:r w:rsidR="00691BC4">
              <w:rPr>
                <w:rFonts w:ascii="Times New Roman" w:eastAsia="Times New Roman" w:hAnsi="Times New Roman" w:cs="Times New Roman"/>
                <w:b/>
                <w:bCs/>
                <w:color w:val="000000"/>
                <w:sz w:val="24"/>
                <w:szCs w:val="24"/>
              </w:rPr>
              <w:t>p</w:t>
            </w:r>
            <w:r w:rsidRPr="00691BC4">
              <w:rPr>
                <w:rFonts w:ascii="Times New Roman" w:eastAsia="Times New Roman" w:hAnsi="Times New Roman" w:cs="Times New Roman"/>
                <w:b/>
                <w:bCs/>
                <w:color w:val="000000"/>
                <w:sz w:val="24"/>
                <w:szCs w:val="24"/>
              </w:rPr>
              <w:t xml:space="preserve">ermeability </w:t>
            </w:r>
            <w:proofErr w:type="spellStart"/>
            <w:r w:rsidRPr="00691BC4">
              <w:rPr>
                <w:rFonts w:ascii="Times New Roman" w:eastAsia="Times New Roman" w:hAnsi="Times New Roman" w:cs="Times New Roman"/>
                <w:b/>
                <w:bCs/>
                <w:color w:val="000000"/>
                <w:sz w:val="24"/>
                <w:szCs w:val="24"/>
              </w:rPr>
              <w:t>μ</w:t>
            </w:r>
            <w:r w:rsidRPr="00691BC4">
              <w:rPr>
                <w:rFonts w:ascii="Times New Roman" w:eastAsia="Times New Roman" w:hAnsi="Times New Roman" w:cs="Times New Roman"/>
                <w:b/>
                <w:bCs/>
                <w:color w:val="000000"/>
                <w:sz w:val="24"/>
                <w:szCs w:val="24"/>
                <w:vertAlign w:val="subscript"/>
              </w:rPr>
              <w:t>r</w:t>
            </w:r>
            <w:proofErr w:type="spellEnd"/>
            <w:r w:rsidRPr="00691BC4">
              <w:rPr>
                <w:rFonts w:ascii="Times New Roman" w:eastAsia="Times New Roman" w:hAnsi="Times New Roman" w:cs="Times New Roman"/>
                <w:b/>
                <w:bCs/>
                <w:color w:val="000000"/>
                <w:sz w:val="24"/>
                <w:szCs w:val="24"/>
              </w:rPr>
              <w:t xml:space="preserve"> (</w:t>
            </w:r>
            <w:r w:rsidR="00691BC4">
              <w:rPr>
                <w:rFonts w:ascii="Times New Roman" w:eastAsia="Times New Roman" w:hAnsi="Times New Roman" w:cs="Times New Roman"/>
                <w:b/>
                <w:bCs/>
                <w:color w:val="000000"/>
                <w:sz w:val="24"/>
                <w:szCs w:val="24"/>
              </w:rPr>
              <w:t>m</w:t>
            </w:r>
            <w:r w:rsidRPr="00691BC4">
              <w:rPr>
                <w:rFonts w:ascii="Times New Roman" w:eastAsia="Times New Roman" w:hAnsi="Times New Roman" w:cs="Times New Roman"/>
                <w:b/>
                <w:bCs/>
                <w:color w:val="000000"/>
                <w:sz w:val="24"/>
                <w:szCs w:val="24"/>
              </w:rPr>
              <w:t>aximum)</w:t>
            </w:r>
          </w:p>
        </w:tc>
      </w:tr>
      <w:tr w:rsidR="003C2868" w14:paraId="20B3D366" w14:textId="77777777" w:rsidTr="003C2868">
        <w:tc>
          <w:tcPr>
            <w:tcW w:w="2337" w:type="dxa"/>
            <w:vAlign w:val="center"/>
          </w:tcPr>
          <w:p w14:paraId="3BD97A56" w14:textId="4A5CAEA1"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Soft </w:t>
            </w:r>
            <w:r w:rsidR="00691BC4">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rPr>
              <w:t>errites</w:t>
            </w:r>
          </w:p>
        </w:tc>
        <w:tc>
          <w:tcPr>
            <w:tcW w:w="2337" w:type="dxa"/>
            <w:vAlign w:val="center"/>
          </w:tcPr>
          <w:p w14:paraId="2136F90E"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MnZnFe</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vertAlign w:val="subscript"/>
              </w:rPr>
              <w:t>4</w:t>
            </w:r>
          </w:p>
        </w:tc>
        <w:tc>
          <w:tcPr>
            <w:tcW w:w="2338" w:type="dxa"/>
            <w:vAlign w:val="center"/>
          </w:tcPr>
          <w:p w14:paraId="54FD5052" w14:textId="17DE812C"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0.545</w:t>
            </w:r>
          </w:p>
        </w:tc>
        <w:tc>
          <w:tcPr>
            <w:tcW w:w="2338" w:type="dxa"/>
            <w:vAlign w:val="center"/>
          </w:tcPr>
          <w:p w14:paraId="14FF4983" w14:textId="0F6F9156"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3C2868" w14:paraId="1504EFF1" w14:textId="77777777" w:rsidTr="003C2868">
        <w:tc>
          <w:tcPr>
            <w:tcW w:w="2337" w:type="dxa"/>
            <w:vMerge w:val="restart"/>
            <w:vAlign w:val="center"/>
          </w:tcPr>
          <w:p w14:paraId="2DC1BB5C" w14:textId="6D0CE81D"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Ni alloys</w:t>
            </w:r>
          </w:p>
        </w:tc>
        <w:tc>
          <w:tcPr>
            <w:tcW w:w="2337" w:type="dxa"/>
            <w:vAlign w:val="center"/>
          </w:tcPr>
          <w:p w14:paraId="7C3D80F3"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Permalloy</w:t>
            </w:r>
          </w:p>
        </w:tc>
        <w:tc>
          <w:tcPr>
            <w:tcW w:w="2338" w:type="dxa"/>
            <w:vAlign w:val="center"/>
          </w:tcPr>
          <w:p w14:paraId="5E88E3E2" w14:textId="41384CAF"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w:t>
            </w:r>
          </w:p>
        </w:tc>
        <w:tc>
          <w:tcPr>
            <w:tcW w:w="2338" w:type="dxa"/>
            <w:vAlign w:val="center"/>
          </w:tcPr>
          <w:p w14:paraId="449B4DD0" w14:textId="3EB26435"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3C2868" w14:paraId="79B8AD6A" w14:textId="77777777" w:rsidTr="003C2868">
        <w:tc>
          <w:tcPr>
            <w:tcW w:w="2337" w:type="dxa"/>
            <w:vMerge/>
            <w:vAlign w:val="center"/>
          </w:tcPr>
          <w:p w14:paraId="7975C00C" w14:textId="77777777" w:rsidR="003C2868" w:rsidRDefault="003C2868" w:rsidP="003C2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337" w:type="dxa"/>
            <w:vAlign w:val="center"/>
          </w:tcPr>
          <w:p w14:paraId="355581D9"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Supermalloy</w:t>
            </w:r>
          </w:p>
        </w:tc>
        <w:tc>
          <w:tcPr>
            <w:tcW w:w="2338" w:type="dxa"/>
            <w:vAlign w:val="center"/>
          </w:tcPr>
          <w:p w14:paraId="2C63347B" w14:textId="0EDEAD56"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0.82</w:t>
            </w:r>
          </w:p>
        </w:tc>
        <w:tc>
          <w:tcPr>
            <w:tcW w:w="2338" w:type="dxa"/>
            <w:vAlign w:val="center"/>
          </w:tcPr>
          <w:p w14:paraId="74E11392" w14:textId="684634FC"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200</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3C2868" w14:paraId="638A7578" w14:textId="77777777" w:rsidTr="003C2868">
        <w:tc>
          <w:tcPr>
            <w:tcW w:w="2337" w:type="dxa"/>
            <w:vAlign w:val="center"/>
          </w:tcPr>
          <w:p w14:paraId="3CE1B292" w14:textId="0112D056"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Si alloys</w:t>
            </w:r>
          </w:p>
        </w:tc>
        <w:tc>
          <w:tcPr>
            <w:tcW w:w="2337" w:type="dxa"/>
            <w:vAlign w:val="center"/>
          </w:tcPr>
          <w:p w14:paraId="398C56A4" w14:textId="273637BB"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r w:rsidR="00B405DD">
              <w:rPr>
                <w:rFonts w:ascii="Times New Roman" w:eastAsia="Times New Roman" w:hAnsi="Times New Roman" w:cs="Times New Roman"/>
                <w:color w:val="000000"/>
                <w:sz w:val="24"/>
                <w:szCs w:val="24"/>
              </w:rPr>
              <w:t xml:space="preserve"> </w:t>
            </w:r>
            <w:r w:rsidR="00471559">
              <w:rPr>
                <w:rFonts w:ascii="Times New Roman" w:eastAsia="Times New Roman" w:hAnsi="Times New Roman" w:cs="Times New Roman"/>
                <w:color w:val="000000"/>
                <w:sz w:val="24"/>
                <w:szCs w:val="24"/>
              </w:rPr>
              <w:t>wt.</w:t>
            </w:r>
            <w:r>
              <w:rPr>
                <w:rFonts w:ascii="Times New Roman" w:eastAsia="Times New Roman" w:hAnsi="Times New Roman" w:cs="Times New Roman"/>
                <w:color w:val="000000"/>
                <w:sz w:val="24"/>
                <w:szCs w:val="24"/>
              </w:rPr>
              <w:t>% Si Steel</w:t>
            </w:r>
          </w:p>
        </w:tc>
        <w:tc>
          <w:tcPr>
            <w:tcW w:w="2338" w:type="dxa"/>
            <w:vAlign w:val="center"/>
          </w:tcPr>
          <w:p w14:paraId="57E4B5FB" w14:textId="57ABE5EB"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1.27</w:t>
            </w:r>
          </w:p>
        </w:tc>
        <w:tc>
          <w:tcPr>
            <w:tcW w:w="2338" w:type="dxa"/>
            <w:vAlign w:val="center"/>
          </w:tcPr>
          <w:p w14:paraId="7C26474E" w14:textId="37B13C70"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3C2868" w14:paraId="5DFC2F14" w14:textId="77777777" w:rsidTr="003C2868">
        <w:tc>
          <w:tcPr>
            <w:tcW w:w="2337" w:type="dxa"/>
            <w:vAlign w:val="center"/>
          </w:tcPr>
          <w:p w14:paraId="51C9596E" w14:textId="2E5A3146"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Co alloys</w:t>
            </w:r>
          </w:p>
        </w:tc>
        <w:tc>
          <w:tcPr>
            <w:tcW w:w="2337" w:type="dxa"/>
            <w:vAlign w:val="center"/>
          </w:tcPr>
          <w:p w14:paraId="3478ACD3"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Permendur</w:t>
            </w:r>
          </w:p>
        </w:tc>
        <w:tc>
          <w:tcPr>
            <w:tcW w:w="2338" w:type="dxa"/>
            <w:vAlign w:val="center"/>
          </w:tcPr>
          <w:p w14:paraId="148AE8A8" w14:textId="7185133D"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2338" w:type="dxa"/>
            <w:vAlign w:val="center"/>
          </w:tcPr>
          <w:p w14:paraId="300C2BE1" w14:textId="472955BE"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3C2868" w14:paraId="041C63E5" w14:textId="77777777" w:rsidTr="003C2868">
        <w:tc>
          <w:tcPr>
            <w:tcW w:w="2337" w:type="dxa"/>
            <w:vAlign w:val="center"/>
          </w:tcPr>
          <w:p w14:paraId="2EA6F206"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SMC</w:t>
            </w:r>
          </w:p>
        </w:tc>
        <w:tc>
          <w:tcPr>
            <w:tcW w:w="2337" w:type="dxa"/>
            <w:vAlign w:val="center"/>
          </w:tcPr>
          <w:p w14:paraId="559FAF43" w14:textId="77777777" w:rsidR="003C2868" w:rsidRDefault="003C2868" w:rsidP="003C2868">
            <w:pP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Somaloy</w:t>
            </w:r>
            <w:proofErr w:type="spellEnd"/>
          </w:p>
        </w:tc>
        <w:tc>
          <w:tcPr>
            <w:tcW w:w="2338" w:type="dxa"/>
            <w:vAlign w:val="center"/>
          </w:tcPr>
          <w:p w14:paraId="6A138A6F" w14:textId="6858250D"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w:t>
            </w:r>
          </w:p>
        </w:tc>
        <w:tc>
          <w:tcPr>
            <w:tcW w:w="2338" w:type="dxa"/>
            <w:vAlign w:val="center"/>
          </w:tcPr>
          <w:p w14:paraId="0AB2B026" w14:textId="4152C0D1"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950</w:t>
            </w:r>
          </w:p>
        </w:tc>
      </w:tr>
      <w:tr w:rsidR="003C2868" w14:paraId="5F0CBF6A" w14:textId="77777777" w:rsidTr="00992999">
        <w:tc>
          <w:tcPr>
            <w:tcW w:w="2337" w:type="dxa"/>
            <w:tcBorders>
              <w:bottom w:val="single" w:sz="4" w:space="0" w:color="auto"/>
            </w:tcBorders>
            <w:vAlign w:val="center"/>
          </w:tcPr>
          <w:p w14:paraId="5031039C" w14:textId="3EC9D7FE"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Amorphous </w:t>
            </w:r>
            <w:r w:rsidR="00691BC4">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anocrystalline </w:t>
            </w:r>
            <w:r w:rsidR="00691BC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oft </w:t>
            </w:r>
            <w:r w:rsidR="00691BC4">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agnets</w:t>
            </w:r>
          </w:p>
        </w:tc>
        <w:tc>
          <w:tcPr>
            <w:tcW w:w="2337" w:type="dxa"/>
            <w:tcBorders>
              <w:bottom w:val="single" w:sz="4" w:space="0" w:color="auto"/>
            </w:tcBorders>
            <w:vAlign w:val="center"/>
          </w:tcPr>
          <w:p w14:paraId="03645317" w14:textId="77777777"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FINEMET</w:t>
            </w:r>
          </w:p>
        </w:tc>
        <w:tc>
          <w:tcPr>
            <w:tcW w:w="2338" w:type="dxa"/>
            <w:tcBorders>
              <w:bottom w:val="single" w:sz="4" w:space="0" w:color="auto"/>
            </w:tcBorders>
            <w:vAlign w:val="center"/>
          </w:tcPr>
          <w:p w14:paraId="3AD43D8C" w14:textId="43E00273"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c>
          <w:tcPr>
            <w:tcW w:w="2338" w:type="dxa"/>
            <w:tcBorders>
              <w:bottom w:val="single" w:sz="4" w:space="0" w:color="auto"/>
            </w:tcBorders>
            <w:vAlign w:val="center"/>
          </w:tcPr>
          <w:p w14:paraId="7B49F36E" w14:textId="169171D1" w:rsidR="003C2868" w:rsidRDefault="003C2868" w:rsidP="003C286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r w:rsidR="00691BC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000</w:t>
            </w:r>
          </w:p>
        </w:tc>
      </w:tr>
      <w:tr w:rsidR="00992999" w14:paraId="0635C493" w14:textId="77777777" w:rsidTr="00992999">
        <w:tc>
          <w:tcPr>
            <w:tcW w:w="9350" w:type="dxa"/>
            <w:gridSpan w:val="4"/>
            <w:tcBorders>
              <w:top w:val="single" w:sz="4" w:space="0" w:color="auto"/>
              <w:left w:val="nil"/>
              <w:bottom w:val="nil"/>
              <w:right w:val="nil"/>
            </w:tcBorders>
            <w:vAlign w:val="center"/>
          </w:tcPr>
          <w:p w14:paraId="43509A21" w14:textId="7440FB25" w:rsidR="00992999" w:rsidRPr="00992999" w:rsidRDefault="00992999" w:rsidP="00992999">
            <w:pPr>
              <w:rPr>
                <w:rFonts w:ascii="Times New Roman" w:eastAsia="Times New Roman" w:hAnsi="Times New Roman" w:cs="Times New Roman"/>
                <w:color w:val="000000"/>
                <w:sz w:val="20"/>
                <w:szCs w:val="20"/>
              </w:rPr>
            </w:pPr>
            <w:r w:rsidRPr="00992999">
              <w:rPr>
                <w:rFonts w:ascii="Times New Roman" w:eastAsia="Times New Roman" w:hAnsi="Times New Roman" w:cs="Times New Roman"/>
                <w:color w:val="000000"/>
                <w:sz w:val="20"/>
                <w:szCs w:val="20"/>
              </w:rPr>
              <w:t xml:space="preserve">Sources: </w:t>
            </w:r>
            <w:r w:rsidRPr="00992999">
              <w:rPr>
                <w:rFonts w:ascii="Times New Roman" w:eastAsia="Times New Roman" w:hAnsi="Times New Roman" w:cs="Times New Roman"/>
                <w:color w:val="000000"/>
                <w:sz w:val="20"/>
                <w:szCs w:val="20"/>
              </w:rPr>
              <w:fldChar w:fldCharType="begin"/>
            </w:r>
            <w:r w:rsidRPr="00992999">
              <w:rPr>
                <w:rFonts w:ascii="Times New Roman" w:eastAsia="Times New Roman" w:hAnsi="Times New Roman" w:cs="Times New Roman"/>
                <w:color w:val="000000"/>
                <w:sz w:val="20"/>
                <w:szCs w:val="20"/>
              </w:rPr>
              <w:instrText xml:space="preserve"> ADDIN ZOTERO_ITEM CSL_CITATION {"citationID":"PCxcympE","properties":{"formattedCitation":"\\super 76\\nosupersub{}","plainCitation":"76","noteIndex":0},"citationItems":[{"id":10,"uris":["http://zotero.org/users/2975302/items/F6UQ97NF"],"itemData":{"id":10,"type":"webpage","title":"Nanocrystalline Soft Magnetic Material FINEMET® | Hitachi Metals, Ltd.","URL":"https://www.hitachi-metals.co.jp/e/products/elec/tel/p02_21.html","accessed":{"date-parts":[["2021",9,25]]}}}],"schema":"https://github.com/citation-style-language/schema/raw/master/csl-citation.json"} </w:instrText>
            </w:r>
            <w:r w:rsidRPr="00992999">
              <w:rPr>
                <w:rFonts w:ascii="Times New Roman" w:eastAsia="Times New Roman" w:hAnsi="Times New Roman" w:cs="Times New Roman"/>
                <w:color w:val="000000"/>
                <w:sz w:val="20"/>
                <w:szCs w:val="20"/>
              </w:rPr>
              <w:fldChar w:fldCharType="separate"/>
            </w:r>
            <w:r w:rsidRPr="00992999">
              <w:rPr>
                <w:rFonts w:ascii="Times New Roman" w:eastAsia="Times New Roman" w:hAnsi="Times New Roman" w:cs="Times New Roman"/>
                <w:color w:val="000000"/>
                <w:sz w:val="20"/>
                <w:szCs w:val="20"/>
                <w:vertAlign w:val="superscript"/>
              </w:rPr>
              <w:t>76</w:t>
            </w:r>
            <w:r w:rsidRPr="00992999">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vertAlign w:val="superscript"/>
              </w:rPr>
              <w:t>,</w:t>
            </w:r>
            <w:r w:rsidRPr="00992999">
              <w:rPr>
                <w:rFonts w:ascii="Times New Roman" w:eastAsia="Times New Roman" w:hAnsi="Times New Roman" w:cs="Times New Roman"/>
                <w:color w:val="000000"/>
                <w:sz w:val="20"/>
                <w:szCs w:val="20"/>
              </w:rPr>
              <w:fldChar w:fldCharType="begin"/>
            </w:r>
            <w:r w:rsidRPr="00992999">
              <w:rPr>
                <w:rFonts w:ascii="Times New Roman" w:eastAsia="Times New Roman" w:hAnsi="Times New Roman" w:cs="Times New Roman"/>
                <w:color w:val="000000"/>
                <w:sz w:val="20"/>
                <w:szCs w:val="20"/>
              </w:rPr>
              <w:instrText xml:space="preserve"> ADDIN ZOTERO_ITEM CSL_CITATION {"citationID":"cOcqiQms","properties":{"formattedCitation":"\\super 158\\nosupersub{}","plainCitation":"158","noteIndex":0},"citationItems":[{"id":19,"uris":["http://zotero.org/users/2975302/items/S9IKPF62"],"itemData":{"id":19,"type":"webpage","title":"Download-Ferroxcube","URL":"https://www.ferroxcube.com/en-global/download/index","accessed":{"date-parts":[["2021",9,25]]}}}],"schema":"https://github.com/citation-style-language/schema/raw/master/csl-citation.json"} </w:instrText>
            </w:r>
            <w:r w:rsidRPr="00992999">
              <w:rPr>
                <w:rFonts w:ascii="Times New Roman" w:eastAsia="Times New Roman" w:hAnsi="Times New Roman" w:cs="Times New Roman"/>
                <w:color w:val="000000"/>
                <w:sz w:val="20"/>
                <w:szCs w:val="20"/>
              </w:rPr>
              <w:fldChar w:fldCharType="separate"/>
            </w:r>
            <w:r w:rsidRPr="00992999">
              <w:rPr>
                <w:rFonts w:ascii="Times New Roman" w:eastAsia="Times New Roman" w:hAnsi="Times New Roman" w:cs="Times New Roman"/>
                <w:color w:val="000000"/>
                <w:sz w:val="20"/>
                <w:szCs w:val="20"/>
                <w:vertAlign w:val="superscript"/>
              </w:rPr>
              <w:t>158</w:t>
            </w:r>
            <w:r w:rsidRPr="00992999">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vertAlign w:val="superscript"/>
              </w:rPr>
              <w:t>–</w:t>
            </w:r>
            <w:r w:rsidRPr="00992999">
              <w:rPr>
                <w:rFonts w:ascii="Times New Roman" w:eastAsia="Times New Roman" w:hAnsi="Times New Roman" w:cs="Times New Roman"/>
                <w:color w:val="000000"/>
                <w:sz w:val="20"/>
                <w:szCs w:val="20"/>
              </w:rPr>
              <w:fldChar w:fldCharType="begin"/>
            </w:r>
            <w:r w:rsidR="0068375F">
              <w:rPr>
                <w:rFonts w:ascii="Times New Roman" w:eastAsia="Times New Roman" w:hAnsi="Times New Roman" w:cs="Times New Roman"/>
                <w:color w:val="000000"/>
                <w:sz w:val="20"/>
                <w:szCs w:val="20"/>
              </w:rPr>
              <w:instrText xml:space="preserve"> ADDIN ZOTERO_ITEM CSL_CITATION {"citationID":"Vcz0orw5","properties":{"formattedCitation":"\\super 159\\nosupersub{}","plainCitation":"159","noteIndex":0},"citationItems":[{"id":11,"uris":["http://zotero.org/users/2975302/items/69HE4AIX"],"itemData":{"id":11,"type":"webpage","abstract":"Somaloy® Coated Soft Magnetic products for Electromagnetic applications.","language":"en","title":"Soft Magnetic Composites | Höganäs","URL":"https://www.hoganas.com/en/powder-technologies/soft-magnetic-composites/products/coated-powders-for-electromagnetic-applications/","accessed":{"date-parts":[["2021",9,25]]}}}],"schema":"https://github.com/citation-style-language/schema/raw/master/csl-citation.json"} </w:instrText>
            </w:r>
            <w:r w:rsidRPr="00992999">
              <w:rPr>
                <w:rFonts w:ascii="Times New Roman" w:eastAsia="Times New Roman" w:hAnsi="Times New Roman" w:cs="Times New Roman"/>
                <w:color w:val="000000"/>
                <w:sz w:val="20"/>
                <w:szCs w:val="20"/>
              </w:rPr>
              <w:fldChar w:fldCharType="separate"/>
            </w:r>
            <w:r w:rsidR="0068375F" w:rsidRPr="0068375F">
              <w:rPr>
                <w:rFonts w:ascii="Times New Roman" w:hAnsi="Times New Roman" w:cs="Times New Roman"/>
                <w:sz w:val="20"/>
                <w:szCs w:val="24"/>
                <w:vertAlign w:val="superscript"/>
              </w:rPr>
              <w:t>159</w:t>
            </w:r>
            <w:r w:rsidRPr="00992999">
              <w:rPr>
                <w:rFonts w:ascii="Times New Roman" w:eastAsia="Times New Roman" w:hAnsi="Times New Roman" w:cs="Times New Roman"/>
                <w:color w:val="000000"/>
                <w:sz w:val="20"/>
                <w:szCs w:val="20"/>
              </w:rPr>
              <w:fldChar w:fldCharType="end"/>
            </w:r>
          </w:p>
        </w:tc>
      </w:tr>
      <w:bookmarkEnd w:id="95"/>
    </w:tbl>
    <w:p w14:paraId="78EF20E8" w14:textId="4F01566F" w:rsidR="003C2868" w:rsidRDefault="003C2868" w:rsidP="003C2868">
      <w:pPr>
        <w:spacing w:line="480" w:lineRule="auto"/>
        <w:jc w:val="both"/>
        <w:rPr>
          <w:rFonts w:ascii="Times New Roman" w:eastAsia="Times New Roman" w:hAnsi="Times New Roman" w:cs="Times New Roman"/>
          <w:sz w:val="24"/>
          <w:szCs w:val="24"/>
        </w:rPr>
      </w:pPr>
    </w:p>
    <w:p w14:paraId="01FEA4E3" w14:textId="5AD0CB21" w:rsidR="00B84B29" w:rsidRDefault="00B07FA4" w:rsidP="00B84B29">
      <w:pPr>
        <w:keepNext/>
        <w:spacing w:line="480" w:lineRule="auto"/>
        <w:jc w:val="both"/>
      </w:pPr>
      <w:r>
        <w:rPr>
          <w:noProof/>
        </w:rPr>
        <w:drawing>
          <wp:inline distT="0" distB="0" distL="0" distR="0" wp14:anchorId="170D9A57" wp14:editId="5AAB2965">
            <wp:extent cx="5943600" cy="4304665"/>
            <wp:effectExtent l="0" t="0" r="0" b="63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15DC6FB" w14:textId="21E07271" w:rsidR="004B41D8" w:rsidRDefault="00B84B29" w:rsidP="00102FCE">
      <w:pPr>
        <w:pStyle w:val="Caption"/>
        <w:rPr>
          <w:rFonts w:eastAsia="Times New Roman"/>
          <w:sz w:val="24"/>
          <w:szCs w:val="24"/>
        </w:rPr>
      </w:pPr>
      <w:bookmarkStart w:id="96" w:name="_Toc140751961"/>
      <w:r>
        <w:t xml:space="preserve">Figure </w:t>
      </w:r>
      <w:fldSimple w:instr=" STYLEREF 1 \s ">
        <w:r w:rsidR="009F5625">
          <w:rPr>
            <w:noProof/>
          </w:rPr>
          <w:t>4</w:t>
        </w:r>
      </w:fldSimple>
      <w:r w:rsidR="003D1145">
        <w:t>.</w:t>
      </w:r>
      <w:fldSimple w:instr=" SEQ Figure \* ARABIC \s 1 ">
        <w:r w:rsidR="009F5625">
          <w:rPr>
            <w:noProof/>
          </w:rPr>
          <w:t>1</w:t>
        </w:r>
      </w:fldSimple>
      <w:r>
        <w:t>: S</w:t>
      </w:r>
      <w:r w:rsidRPr="005B733A">
        <w:t xml:space="preserve">oft </w:t>
      </w:r>
      <w:r w:rsidR="0098318A">
        <w:t>m</w:t>
      </w:r>
      <w:r w:rsidR="0098318A" w:rsidRPr="005B733A">
        <w:t xml:space="preserve">agnetic </w:t>
      </w:r>
      <w:r w:rsidR="0098318A">
        <w:t>m</w:t>
      </w:r>
      <w:r w:rsidR="0098318A" w:rsidRPr="005B733A">
        <w:t>aterial</w:t>
      </w:r>
      <w:r w:rsidR="0098318A">
        <w:t xml:space="preserve">s </w:t>
      </w:r>
      <w:r w:rsidR="0098318A" w:rsidRPr="005B733A">
        <w:t>and</w:t>
      </w:r>
      <w:r w:rsidR="0098318A">
        <w:t xml:space="preserve"> their</w:t>
      </w:r>
      <w:r w:rsidR="0098318A" w:rsidRPr="005B733A">
        <w:t xml:space="preserve"> </w:t>
      </w:r>
      <w:r w:rsidR="0098318A">
        <w:t>p</w:t>
      </w:r>
      <w:r w:rsidR="0098318A" w:rsidRPr="005B733A">
        <w:t>roperties</w:t>
      </w:r>
      <w:r w:rsidR="0098318A">
        <w:t>.</w:t>
      </w:r>
      <w:bookmarkEnd w:id="96"/>
    </w:p>
    <w:p w14:paraId="535472B4" w14:textId="4319064B" w:rsidR="00D450B4" w:rsidRDefault="00344B21" w:rsidP="00F044C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4.1 and Figure 4.1</w:t>
      </w:r>
      <w:r w:rsidR="00C067A2">
        <w:rPr>
          <w:rFonts w:ascii="Times New Roman" w:eastAsia="Times New Roman" w:hAnsi="Times New Roman" w:cs="Times New Roman"/>
          <w:sz w:val="24"/>
          <w:szCs w:val="24"/>
        </w:rPr>
        <w:t xml:space="preserve"> reveal that</w:t>
      </w:r>
      <w:r>
        <w:rPr>
          <w:rFonts w:ascii="Times New Roman" w:eastAsia="Times New Roman" w:hAnsi="Times New Roman" w:cs="Times New Roman"/>
          <w:sz w:val="24"/>
          <w:szCs w:val="24"/>
        </w:rPr>
        <w:t xml:space="preserve"> soft magnetic materials with excellent permeabilities often have poor saturation magnetization. </w:t>
      </w:r>
      <w:r w:rsidR="00E12B96">
        <w:rPr>
          <w:rFonts w:ascii="Times New Roman" w:eastAsia="Times New Roman" w:hAnsi="Times New Roman" w:cs="Times New Roman"/>
          <w:sz w:val="24"/>
          <w:szCs w:val="24"/>
        </w:rPr>
        <w:t>The opposite is also true</w:t>
      </w:r>
      <w:r w:rsidR="00C067A2">
        <w:rPr>
          <w:rFonts w:ascii="Times New Roman" w:eastAsia="Times New Roman" w:hAnsi="Times New Roman" w:cs="Times New Roman"/>
          <w:sz w:val="24"/>
          <w:szCs w:val="24"/>
        </w:rPr>
        <w:t>:</w:t>
      </w:r>
      <w:r w:rsidR="00E12B96">
        <w:rPr>
          <w:rFonts w:ascii="Times New Roman" w:eastAsia="Times New Roman" w:hAnsi="Times New Roman" w:cs="Times New Roman"/>
          <w:sz w:val="24"/>
          <w:szCs w:val="24"/>
        </w:rPr>
        <w:t xml:space="preserve"> soft magnetic materials with superb saturation magnetizations often have poor permeabilities. Only silicon steel has both great permeability and saturation magnetization</w:t>
      </w:r>
      <w:r w:rsidR="00C067A2">
        <w:rPr>
          <w:rFonts w:ascii="Times New Roman" w:eastAsia="Times New Roman" w:hAnsi="Times New Roman" w:cs="Times New Roman"/>
          <w:sz w:val="24"/>
          <w:szCs w:val="24"/>
        </w:rPr>
        <w:t>; therefore</w:t>
      </w:r>
      <w:r w:rsidR="00E12B96">
        <w:rPr>
          <w:rFonts w:ascii="Times New Roman" w:eastAsia="Times New Roman" w:hAnsi="Times New Roman" w:cs="Times New Roman"/>
          <w:sz w:val="24"/>
          <w:szCs w:val="24"/>
        </w:rPr>
        <w:t>, it is the dominant soft magnetic material for electrical machine applications.</w:t>
      </w:r>
      <w:r w:rsidR="007434D9">
        <w:rPr>
          <w:rFonts w:ascii="Times New Roman" w:eastAsia="Times New Roman" w:hAnsi="Times New Roman" w:cs="Times New Roman"/>
          <w:sz w:val="24"/>
          <w:szCs w:val="24"/>
        </w:rPr>
        <w:t xml:space="preserve"> By tonnage, 95% of all soft magnet used in </w:t>
      </w:r>
      <w:r w:rsidR="00C067A2">
        <w:rPr>
          <w:rFonts w:ascii="Times New Roman" w:eastAsia="Times New Roman" w:hAnsi="Times New Roman" w:cs="Times New Roman"/>
          <w:sz w:val="24"/>
          <w:szCs w:val="24"/>
        </w:rPr>
        <w:t xml:space="preserve">electrical machine </w:t>
      </w:r>
      <w:r w:rsidR="007434D9">
        <w:rPr>
          <w:rFonts w:ascii="Times New Roman" w:eastAsia="Times New Roman" w:hAnsi="Times New Roman" w:cs="Times New Roman"/>
          <w:sz w:val="24"/>
          <w:szCs w:val="24"/>
        </w:rPr>
        <w:t xml:space="preserve">applications are silicon steel. FINEMET offers better permeability at slightly lower saturation magnetization but has not challenged the dominance of silicon steel because FINEMET is more expensive than silicon steel. FINEMET requires more varieties of raw materials, including the critical material </w:t>
      </w:r>
      <w:r w:rsidR="005050AE">
        <w:rPr>
          <w:rFonts w:ascii="Times New Roman" w:eastAsia="Times New Roman" w:hAnsi="Times New Roman" w:cs="Times New Roman"/>
          <w:sz w:val="24"/>
          <w:szCs w:val="24"/>
        </w:rPr>
        <w:t>niobium</w:t>
      </w:r>
      <w:r w:rsidR="007434D9">
        <w:rPr>
          <w:rFonts w:ascii="Times New Roman" w:eastAsia="Times New Roman" w:hAnsi="Times New Roman" w:cs="Times New Roman"/>
          <w:sz w:val="24"/>
          <w:szCs w:val="24"/>
        </w:rPr>
        <w:t xml:space="preserve">. FINEMET also has a much more complex manufacturing process. These reasons contribute to the higher cost and lower availability of FINEMET. Thus, </w:t>
      </w:r>
      <w:r w:rsidR="005050AE">
        <w:rPr>
          <w:rFonts w:ascii="Times New Roman" w:eastAsia="Times New Roman" w:hAnsi="Times New Roman" w:cs="Times New Roman"/>
          <w:sz w:val="24"/>
          <w:szCs w:val="24"/>
        </w:rPr>
        <w:t xml:space="preserve">the </w:t>
      </w:r>
      <w:r w:rsidR="00DD5593">
        <w:rPr>
          <w:rFonts w:ascii="Times New Roman" w:eastAsia="Times New Roman" w:hAnsi="Times New Roman" w:cs="Times New Roman"/>
          <w:sz w:val="24"/>
          <w:szCs w:val="24"/>
        </w:rPr>
        <w:t xml:space="preserve">primary challenge in the </w:t>
      </w:r>
      <w:r w:rsidR="00905E3D">
        <w:rPr>
          <w:rFonts w:ascii="Times New Roman" w:eastAsia="Times New Roman" w:hAnsi="Times New Roman" w:cs="Times New Roman"/>
          <w:sz w:val="24"/>
          <w:szCs w:val="24"/>
        </w:rPr>
        <w:t>AM</w:t>
      </w:r>
      <w:r w:rsidR="006E1D6C">
        <w:rPr>
          <w:rFonts w:ascii="Times New Roman" w:eastAsia="Times New Roman" w:hAnsi="Times New Roman" w:cs="Times New Roman"/>
          <w:sz w:val="24"/>
          <w:szCs w:val="24"/>
        </w:rPr>
        <w:t xml:space="preserve"> </w:t>
      </w:r>
      <w:r w:rsidR="00DD5593">
        <w:rPr>
          <w:rFonts w:ascii="Times New Roman" w:eastAsia="Times New Roman" w:hAnsi="Times New Roman" w:cs="Times New Roman"/>
          <w:sz w:val="24"/>
          <w:szCs w:val="24"/>
        </w:rPr>
        <w:t xml:space="preserve">of soft magnets is to offer a superior alternative to silicon steel, primarily </w:t>
      </w:r>
      <w:r w:rsidR="005050AE">
        <w:rPr>
          <w:rFonts w:ascii="Times New Roman" w:eastAsia="Times New Roman" w:hAnsi="Times New Roman" w:cs="Times New Roman"/>
          <w:sz w:val="24"/>
          <w:szCs w:val="24"/>
        </w:rPr>
        <w:t>by achieving</w:t>
      </w:r>
      <w:r w:rsidR="00DD5593">
        <w:rPr>
          <w:rFonts w:ascii="Times New Roman" w:eastAsia="Times New Roman" w:hAnsi="Times New Roman" w:cs="Times New Roman"/>
          <w:sz w:val="24"/>
          <w:szCs w:val="24"/>
        </w:rPr>
        <w:t xml:space="preserve"> better overall material properties and without using expensive nor critical materials.</w:t>
      </w:r>
      <w:r w:rsidR="00E00CE8">
        <w:rPr>
          <w:rFonts w:ascii="Times New Roman" w:eastAsia="Times New Roman" w:hAnsi="Times New Roman" w:cs="Times New Roman"/>
          <w:sz w:val="24"/>
          <w:szCs w:val="24"/>
        </w:rPr>
        <w:fldChar w:fldCharType="begin"/>
      </w:r>
      <w:r w:rsidR="00AB543B">
        <w:rPr>
          <w:rFonts w:ascii="Times New Roman" w:eastAsia="Times New Roman" w:hAnsi="Times New Roman" w:cs="Times New Roman"/>
          <w:sz w:val="24"/>
          <w:szCs w:val="24"/>
        </w:rPr>
        <w:instrText xml:space="preserve"> ADDIN ZOTERO_ITEM CSL_CITATION {"citationID":"d87KEh0F","properties":{"formattedCitation":"\\super 76,155\\nosupersub{}","plainCitation":"76,155","noteIndex":0},"citationItems":[{"id":2475,"uris":["http://zotero.org/groups/4395508/items/3B2MYAR3"],"itemData":{"id":2475,"type":"book","abstract":"\"Covering basic physical concepts, experimental methods and applications, this book is an indispensable text on the fascinating science of magnetism, and an invaluable source of practical reference data.\" \"Accessible, authoritative and assuming undergraduate familiarity with vectors, electromagnetism and quantum mechanics, this textbook is well suited to graduate courses. Emphasis is placed on practical calculations and numerical magnitudes - from nanoscale to astronomical scale - focussing on modern applications, including permanent magnet structures and spin electronic devices.\"--Jacket.","event-place":"Cambridge ;","ISBN":"978-0-511-68515-6","language":"eng","publisher":"Cambridge University Press","publisher-place":"Cambridge ;","source":"utk.primo.exlibrisgroup.com","title":"Magnetism and magnetic materials","author":[{"family":"Coey","given":"J. M. D."}],"issued":{"date-parts":[["2009"]]}}},{"id":10,"uris":["http://zotero.org/users/2975302/items/F6UQ97NF"],"itemData":{"id":10,"type":"webpage","title":"Nanocrystalline Soft Magnetic Material FINEMET® | Hitachi Metals, Ltd.","URL":"https://www.hitachi-metals.co.jp/e/products/elec/tel/p02_21.html","accessed":{"date-parts":[["2021",9,25]]}}}],"schema":"https://github.com/citation-style-language/schema/raw/master/csl-citation.json"} </w:instrText>
      </w:r>
      <w:r w:rsidR="00E00CE8">
        <w:rPr>
          <w:rFonts w:ascii="Times New Roman" w:eastAsia="Times New Roman" w:hAnsi="Times New Roman" w:cs="Times New Roman"/>
          <w:sz w:val="24"/>
          <w:szCs w:val="24"/>
        </w:rPr>
        <w:fldChar w:fldCharType="separate"/>
      </w:r>
      <w:r w:rsidR="00217CB7" w:rsidRPr="00217CB7">
        <w:rPr>
          <w:rFonts w:ascii="Times New Roman" w:hAnsi="Times New Roman" w:cs="Times New Roman"/>
          <w:sz w:val="24"/>
          <w:szCs w:val="24"/>
          <w:vertAlign w:val="superscript"/>
        </w:rPr>
        <w:t>76,155</w:t>
      </w:r>
      <w:r w:rsidR="00E00CE8">
        <w:rPr>
          <w:rFonts w:ascii="Times New Roman" w:eastAsia="Times New Roman" w:hAnsi="Times New Roman" w:cs="Times New Roman"/>
          <w:sz w:val="24"/>
          <w:szCs w:val="24"/>
        </w:rPr>
        <w:fldChar w:fldCharType="end"/>
      </w:r>
    </w:p>
    <w:p w14:paraId="00000010" w14:textId="77641AA0" w:rsidR="00847C3A" w:rsidRPr="00DB0812" w:rsidRDefault="009D390D" w:rsidP="00540B16">
      <w:pPr>
        <w:pStyle w:val="Heading2"/>
      </w:pPr>
      <w:bookmarkStart w:id="97" w:name="_Toc140752113"/>
      <w:r>
        <w:t>4</w:t>
      </w:r>
      <w:r w:rsidR="00DB0812" w:rsidRPr="00DB0812">
        <w:t>.3 On the Additive Manufacturing of Soft Magnets and the</w:t>
      </w:r>
      <w:r w:rsidR="00B405DD">
        <w:t xml:space="preserve"> Material </w:t>
      </w:r>
      <w:r w:rsidR="00DB0812" w:rsidRPr="00DB0812">
        <w:t>Properties</w:t>
      </w:r>
      <w:r w:rsidR="00B405DD">
        <w:t xml:space="preserve"> </w:t>
      </w:r>
      <w:r w:rsidR="00DA5641">
        <w:t>of these</w:t>
      </w:r>
      <w:r w:rsidR="00B405DD">
        <w:t xml:space="preserve"> Magnets</w:t>
      </w:r>
      <w:bookmarkEnd w:id="97"/>
    </w:p>
    <w:p w14:paraId="74C5863F" w14:textId="70299B9D" w:rsidR="00DD5593" w:rsidRPr="00DD5593" w:rsidRDefault="00991605" w:rsidP="00F044C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project involved attempts to 3D print</w:t>
      </w:r>
      <w:r w:rsidR="00DD5593">
        <w:rPr>
          <w:rFonts w:ascii="Times New Roman" w:eastAsia="Times New Roman" w:hAnsi="Times New Roman" w:cs="Times New Roman"/>
          <w:sz w:val="24"/>
          <w:szCs w:val="24"/>
        </w:rPr>
        <w:t xml:space="preserve"> soft magnets, primar</w:t>
      </w:r>
      <w:r>
        <w:rPr>
          <w:rFonts w:ascii="Times New Roman" w:eastAsia="Times New Roman" w:hAnsi="Times New Roman" w:cs="Times New Roman"/>
          <w:sz w:val="24"/>
          <w:szCs w:val="24"/>
        </w:rPr>
        <w:t>il</w:t>
      </w:r>
      <w:r w:rsidR="00DD5593">
        <w:rPr>
          <w:rFonts w:ascii="Times New Roman" w:eastAsia="Times New Roman" w:hAnsi="Times New Roman" w:cs="Times New Roman"/>
          <w:sz w:val="24"/>
          <w:szCs w:val="24"/>
        </w:rPr>
        <w:t xml:space="preserve">y </w:t>
      </w:r>
      <w:r>
        <w:rPr>
          <w:rFonts w:ascii="Times New Roman" w:eastAsia="Times New Roman" w:hAnsi="Times New Roman" w:cs="Times New Roman"/>
          <w:sz w:val="24"/>
          <w:szCs w:val="24"/>
        </w:rPr>
        <w:t>using</w:t>
      </w:r>
      <w:r w:rsidR="00DD5593">
        <w:rPr>
          <w:rFonts w:ascii="Times New Roman" w:eastAsia="Times New Roman" w:hAnsi="Times New Roman" w:cs="Times New Roman"/>
          <w:sz w:val="24"/>
          <w:szCs w:val="24"/>
        </w:rPr>
        <w:t xml:space="preserve"> permutations of silicon steel, but also </w:t>
      </w:r>
      <w:r>
        <w:rPr>
          <w:rFonts w:ascii="Times New Roman" w:eastAsia="Times New Roman" w:hAnsi="Times New Roman" w:cs="Times New Roman"/>
          <w:sz w:val="24"/>
          <w:szCs w:val="24"/>
        </w:rPr>
        <w:t>using</w:t>
      </w:r>
      <w:r w:rsidR="00DD5593">
        <w:rPr>
          <w:rFonts w:ascii="Times New Roman" w:eastAsia="Times New Roman" w:hAnsi="Times New Roman" w:cs="Times New Roman"/>
          <w:sz w:val="24"/>
          <w:szCs w:val="24"/>
        </w:rPr>
        <w:t xml:space="preserve"> the </w:t>
      </w:r>
      <w:r w:rsidR="005050AE">
        <w:rPr>
          <w:rFonts w:ascii="Times New Roman" w:eastAsia="Times New Roman" w:hAnsi="Times New Roman" w:cs="Times New Roman"/>
          <w:sz w:val="24"/>
          <w:szCs w:val="24"/>
        </w:rPr>
        <w:t>Fe–Co</w:t>
      </w:r>
      <w:r w:rsidR="00DD5593" w:rsidRPr="00DD5593">
        <w:rPr>
          <w:rFonts w:ascii="Times New Roman" w:eastAsia="Times New Roman" w:hAnsi="Times New Roman" w:cs="Times New Roman"/>
          <w:sz w:val="24"/>
          <w:szCs w:val="24"/>
        </w:rPr>
        <w:t xml:space="preserve"> soft magnetic alloy</w:t>
      </w:r>
      <w:r w:rsidR="00DD5593">
        <w:rPr>
          <w:rFonts w:ascii="Times New Roman" w:eastAsia="Times New Roman" w:hAnsi="Times New Roman" w:cs="Times New Roman"/>
          <w:sz w:val="24"/>
          <w:szCs w:val="24"/>
        </w:rPr>
        <w:t xml:space="preserve"> Hiperco 50.</w:t>
      </w:r>
      <w:r w:rsidR="00B0129A">
        <w:rPr>
          <w:rFonts w:ascii="Times New Roman" w:eastAsia="Times New Roman" w:hAnsi="Times New Roman" w:cs="Times New Roman"/>
          <w:sz w:val="24"/>
          <w:szCs w:val="24"/>
        </w:rPr>
        <w:t xml:space="preserve"> BJT and SLM </w:t>
      </w:r>
      <w:r>
        <w:rPr>
          <w:rFonts w:ascii="Times New Roman" w:eastAsia="Times New Roman" w:hAnsi="Times New Roman" w:cs="Times New Roman"/>
          <w:sz w:val="24"/>
          <w:szCs w:val="24"/>
        </w:rPr>
        <w:t>were</w:t>
      </w:r>
      <w:r w:rsidR="00B0129A">
        <w:rPr>
          <w:rFonts w:ascii="Times New Roman" w:eastAsia="Times New Roman" w:hAnsi="Times New Roman" w:cs="Times New Roman"/>
          <w:sz w:val="24"/>
          <w:szCs w:val="24"/>
        </w:rPr>
        <w:t xml:space="preserve"> used to print silicon steel</w:t>
      </w:r>
      <w:r>
        <w:rPr>
          <w:rFonts w:ascii="Times New Roman" w:eastAsia="Times New Roman" w:hAnsi="Times New Roman" w:cs="Times New Roman"/>
          <w:sz w:val="24"/>
          <w:szCs w:val="24"/>
        </w:rPr>
        <w:t>, and</w:t>
      </w:r>
      <w:r w:rsidR="00B0129A">
        <w:rPr>
          <w:rFonts w:ascii="Times New Roman" w:eastAsia="Times New Roman" w:hAnsi="Times New Roman" w:cs="Times New Roman"/>
          <w:sz w:val="24"/>
          <w:szCs w:val="24"/>
        </w:rPr>
        <w:t xml:space="preserve"> Hiperco </w:t>
      </w:r>
      <w:r>
        <w:rPr>
          <w:rFonts w:ascii="Times New Roman" w:eastAsia="Times New Roman" w:hAnsi="Times New Roman" w:cs="Times New Roman"/>
          <w:sz w:val="24"/>
          <w:szCs w:val="24"/>
        </w:rPr>
        <w:t>was</w:t>
      </w:r>
      <w:r w:rsidR="00B0129A">
        <w:rPr>
          <w:rFonts w:ascii="Times New Roman" w:eastAsia="Times New Roman" w:hAnsi="Times New Roman" w:cs="Times New Roman"/>
          <w:sz w:val="24"/>
          <w:szCs w:val="24"/>
        </w:rPr>
        <w:t xml:space="preserve"> printed with SLM.</w:t>
      </w:r>
    </w:p>
    <w:p w14:paraId="25D6307B" w14:textId="5DD9AAAB" w:rsidR="00B84B29" w:rsidRPr="00136F2C" w:rsidRDefault="00B84B29" w:rsidP="00136F2C">
      <w:pPr>
        <w:pStyle w:val="ListParagraph"/>
        <w:numPr>
          <w:ilvl w:val="2"/>
          <w:numId w:val="22"/>
        </w:numPr>
        <w:spacing w:line="480" w:lineRule="auto"/>
        <w:jc w:val="both"/>
        <w:outlineLvl w:val="2"/>
        <w:rPr>
          <w:rFonts w:ascii="Times New Roman" w:eastAsia="Times New Roman" w:hAnsi="Times New Roman" w:cs="Times New Roman"/>
          <w:b/>
          <w:bCs/>
          <w:sz w:val="24"/>
          <w:szCs w:val="24"/>
        </w:rPr>
      </w:pPr>
      <w:bookmarkStart w:id="98" w:name="_Toc140752114"/>
      <w:r w:rsidRPr="00136F2C">
        <w:rPr>
          <w:rFonts w:ascii="Times New Roman" w:eastAsia="Times New Roman" w:hAnsi="Times New Roman" w:cs="Times New Roman"/>
          <w:b/>
          <w:bCs/>
          <w:sz w:val="24"/>
          <w:szCs w:val="24"/>
        </w:rPr>
        <w:t>B</w:t>
      </w:r>
      <w:r w:rsidR="00991605">
        <w:rPr>
          <w:rFonts w:ascii="Times New Roman" w:eastAsia="Times New Roman" w:hAnsi="Times New Roman" w:cs="Times New Roman"/>
          <w:b/>
          <w:bCs/>
          <w:sz w:val="24"/>
          <w:szCs w:val="24"/>
        </w:rPr>
        <w:t xml:space="preserve">inder </w:t>
      </w:r>
      <w:r w:rsidRPr="00136F2C">
        <w:rPr>
          <w:rFonts w:ascii="Times New Roman" w:eastAsia="Times New Roman" w:hAnsi="Times New Roman" w:cs="Times New Roman"/>
          <w:b/>
          <w:bCs/>
          <w:sz w:val="24"/>
          <w:szCs w:val="24"/>
        </w:rPr>
        <w:t>J</w:t>
      </w:r>
      <w:r w:rsidR="00991605">
        <w:rPr>
          <w:rFonts w:ascii="Times New Roman" w:eastAsia="Times New Roman" w:hAnsi="Times New Roman" w:cs="Times New Roman"/>
          <w:b/>
          <w:bCs/>
          <w:sz w:val="24"/>
          <w:szCs w:val="24"/>
        </w:rPr>
        <w:t>etting</w:t>
      </w:r>
      <w:r w:rsidRPr="00136F2C">
        <w:rPr>
          <w:rFonts w:ascii="Times New Roman" w:eastAsia="Times New Roman" w:hAnsi="Times New Roman" w:cs="Times New Roman"/>
          <w:b/>
          <w:bCs/>
          <w:sz w:val="24"/>
          <w:szCs w:val="24"/>
        </w:rPr>
        <w:t xml:space="preserve"> Fe</w:t>
      </w:r>
      <w:r w:rsidR="00B405DD">
        <w:rPr>
          <w:rFonts w:ascii="Times New Roman" w:eastAsia="Times New Roman" w:hAnsi="Times New Roman" w:cs="Times New Roman"/>
          <w:b/>
          <w:bCs/>
          <w:sz w:val="24"/>
          <w:szCs w:val="24"/>
        </w:rPr>
        <w:t>-</w:t>
      </w:r>
      <w:r w:rsidRPr="00136F2C">
        <w:rPr>
          <w:rFonts w:ascii="Times New Roman" w:eastAsia="Times New Roman" w:hAnsi="Times New Roman" w:cs="Times New Roman"/>
          <w:b/>
          <w:bCs/>
          <w:sz w:val="24"/>
          <w:szCs w:val="24"/>
        </w:rPr>
        <w:t>6</w:t>
      </w:r>
      <w:r w:rsidR="00B405DD">
        <w:rPr>
          <w:rFonts w:ascii="Times New Roman" w:eastAsia="Times New Roman" w:hAnsi="Times New Roman" w:cs="Times New Roman"/>
          <w:b/>
          <w:bCs/>
          <w:sz w:val="24"/>
          <w:szCs w:val="24"/>
        </w:rPr>
        <w:t>.5</w:t>
      </w:r>
      <w:r w:rsidRPr="00136F2C">
        <w:rPr>
          <w:rFonts w:ascii="Times New Roman" w:eastAsia="Times New Roman" w:hAnsi="Times New Roman" w:cs="Times New Roman"/>
          <w:b/>
          <w:bCs/>
          <w:sz w:val="24"/>
          <w:szCs w:val="24"/>
        </w:rPr>
        <w:t>Si</w:t>
      </w:r>
      <w:bookmarkEnd w:id="98"/>
    </w:p>
    <w:p w14:paraId="7D7FD2CE" w14:textId="77777777" w:rsidR="00D70D78" w:rsidRDefault="00C13E2E" w:rsidP="00F044C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advantage of AM is that it can produce electrical steels with high silicon content</w:t>
      </w:r>
      <w:r w:rsidR="00410949">
        <w:rPr>
          <w:rFonts w:ascii="Times New Roman" w:eastAsia="Times New Roman" w:hAnsi="Times New Roman" w:cs="Times New Roman"/>
          <w:sz w:val="24"/>
          <w:szCs w:val="24"/>
        </w:rPr>
        <w:t xml:space="preserve">. High silicon </w:t>
      </w:r>
      <w:r w:rsidR="00422E5B">
        <w:rPr>
          <w:rFonts w:ascii="Times New Roman" w:eastAsia="Times New Roman" w:hAnsi="Times New Roman" w:cs="Times New Roman"/>
          <w:sz w:val="24"/>
          <w:szCs w:val="24"/>
        </w:rPr>
        <w:t xml:space="preserve">content </w:t>
      </w:r>
      <w:r w:rsidR="00410949">
        <w:rPr>
          <w:rFonts w:ascii="Times New Roman" w:eastAsia="Times New Roman" w:hAnsi="Times New Roman" w:cs="Times New Roman"/>
          <w:sz w:val="24"/>
          <w:szCs w:val="24"/>
        </w:rPr>
        <w:t xml:space="preserve">electrical steel </w:t>
      </w:r>
      <w:r w:rsidR="002A1F56">
        <w:rPr>
          <w:rFonts w:ascii="Times New Roman" w:eastAsia="Times New Roman" w:hAnsi="Times New Roman" w:cs="Times New Roman"/>
          <w:sz w:val="24"/>
          <w:szCs w:val="24"/>
        </w:rPr>
        <w:t>can be used</w:t>
      </w:r>
      <w:r w:rsidR="00410949">
        <w:rPr>
          <w:rFonts w:ascii="Times New Roman" w:eastAsia="Times New Roman" w:hAnsi="Times New Roman" w:cs="Times New Roman"/>
          <w:sz w:val="24"/>
          <w:szCs w:val="24"/>
        </w:rPr>
        <w:t xml:space="preserve"> in electrical machine applications</w:t>
      </w:r>
      <w:r w:rsidR="002A1F56">
        <w:rPr>
          <w:rFonts w:ascii="Times New Roman" w:eastAsia="Times New Roman" w:hAnsi="Times New Roman" w:cs="Times New Roman"/>
          <w:sz w:val="24"/>
          <w:szCs w:val="24"/>
        </w:rPr>
        <w:t>,</w:t>
      </w:r>
      <w:r w:rsidR="00410949">
        <w:rPr>
          <w:rFonts w:ascii="Times New Roman" w:eastAsia="Times New Roman" w:hAnsi="Times New Roman" w:cs="Times New Roman"/>
          <w:sz w:val="24"/>
          <w:szCs w:val="24"/>
        </w:rPr>
        <w:t xml:space="preserve"> offering superior magnetic and electrical properties. However, it is difficult to manufacture</w:t>
      </w:r>
      <w:r w:rsidR="00A8334D">
        <w:rPr>
          <w:rFonts w:ascii="Times New Roman" w:eastAsia="Times New Roman" w:hAnsi="Times New Roman" w:cs="Times New Roman"/>
          <w:sz w:val="24"/>
          <w:szCs w:val="24"/>
        </w:rPr>
        <w:t xml:space="preserve"> via conventional methods. </w:t>
      </w:r>
      <w:r w:rsidR="002A1F56">
        <w:rPr>
          <w:rFonts w:ascii="Times New Roman" w:eastAsia="Times New Roman" w:hAnsi="Times New Roman" w:cs="Times New Roman"/>
          <w:sz w:val="24"/>
          <w:szCs w:val="24"/>
        </w:rPr>
        <w:t>B</w:t>
      </w:r>
      <w:r w:rsidR="00A8334D">
        <w:rPr>
          <w:rFonts w:ascii="Times New Roman" w:eastAsia="Times New Roman" w:hAnsi="Times New Roman" w:cs="Times New Roman"/>
          <w:sz w:val="24"/>
          <w:szCs w:val="24"/>
        </w:rPr>
        <w:t>ender jetting successfully produce</w:t>
      </w:r>
      <w:r w:rsidR="002A1F56">
        <w:rPr>
          <w:rFonts w:ascii="Times New Roman" w:eastAsia="Times New Roman" w:hAnsi="Times New Roman" w:cs="Times New Roman"/>
          <w:sz w:val="24"/>
          <w:szCs w:val="24"/>
        </w:rPr>
        <w:t>d</w:t>
      </w:r>
      <w:r w:rsidR="00A8334D">
        <w:rPr>
          <w:rFonts w:ascii="Times New Roman" w:eastAsia="Times New Roman" w:hAnsi="Times New Roman" w:cs="Times New Roman"/>
          <w:sz w:val="24"/>
          <w:szCs w:val="24"/>
        </w:rPr>
        <w:t xml:space="preserve"> 6.5 </w:t>
      </w:r>
      <w:proofErr w:type="spellStart"/>
      <w:r w:rsidR="002A1F56">
        <w:rPr>
          <w:rFonts w:ascii="Times New Roman" w:eastAsia="Times New Roman" w:hAnsi="Times New Roman" w:cs="Times New Roman"/>
          <w:sz w:val="24"/>
          <w:szCs w:val="24"/>
        </w:rPr>
        <w:t>wt</w:t>
      </w:r>
      <w:proofErr w:type="spellEnd"/>
      <w:r w:rsidR="002A1F56">
        <w:rPr>
          <w:rFonts w:ascii="Times New Roman" w:eastAsia="Times New Roman" w:hAnsi="Times New Roman" w:cs="Times New Roman"/>
          <w:sz w:val="24"/>
          <w:szCs w:val="24"/>
        </w:rPr>
        <w:t>%</w:t>
      </w:r>
      <w:r w:rsidR="00A8334D">
        <w:rPr>
          <w:rFonts w:ascii="Times New Roman" w:eastAsia="Times New Roman" w:hAnsi="Times New Roman" w:cs="Times New Roman"/>
          <w:sz w:val="24"/>
          <w:szCs w:val="24"/>
        </w:rPr>
        <w:t xml:space="preserve"> silicon</w:t>
      </w:r>
      <w:r w:rsidR="002A1F56">
        <w:rPr>
          <w:rFonts w:ascii="Times New Roman" w:eastAsia="Times New Roman" w:hAnsi="Times New Roman" w:cs="Times New Roman"/>
          <w:sz w:val="24"/>
          <w:szCs w:val="24"/>
        </w:rPr>
        <w:t>,</w:t>
      </w:r>
      <w:r w:rsidR="00A8334D">
        <w:rPr>
          <w:rFonts w:ascii="Times New Roman" w:eastAsia="Times New Roman" w:hAnsi="Times New Roman" w:cs="Times New Roman"/>
          <w:sz w:val="24"/>
          <w:szCs w:val="24"/>
        </w:rPr>
        <w:t xml:space="preserve"> highly dense electrical steels.</w:t>
      </w:r>
      <w:r w:rsidR="00410949">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{"citationID":"ChfXs7tH","properties":{"formattedCitation":"\\super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sidR="00410949">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160</w:t>
      </w:r>
      <w:r w:rsidR="00410949">
        <w:rPr>
          <w:rFonts w:ascii="Times New Roman" w:eastAsia="Times New Roman" w:hAnsi="Times New Roman" w:cs="Times New Roman"/>
          <w:sz w:val="24"/>
          <w:szCs w:val="24"/>
        </w:rPr>
        <w:fldChar w:fldCharType="end"/>
      </w:r>
    </w:p>
    <w:p w14:paraId="72229ED5" w14:textId="2E974D5E" w:rsidR="00A8334D" w:rsidRDefault="00A8334D" w:rsidP="00F044C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Most soft magnetic applications</w:t>
      </w:r>
      <w:r w:rsidR="00F044C3">
        <w:rPr>
          <w:rFonts w:ascii="Times New Roman" w:eastAsia="Times New Roman" w:hAnsi="Times New Roman" w:cs="Times New Roman"/>
          <w:sz w:val="24"/>
          <w:szCs w:val="24"/>
        </w:rPr>
        <w:t xml:space="preserve"> prefer materials with high magnetic permeability and low core losses. Soft magnetic silicon steel fits this description and thus is widely used in many electrical applications, such as motors, generators, transformers, and magnetic shielding.</w:t>
      </w:r>
      <w:r w:rsidR="00206EE4">
        <w:rPr>
          <w:rFonts w:ascii="Times New Roman" w:eastAsia="Times New Roman" w:hAnsi="Times New Roman" w:cs="Times New Roman"/>
          <w:sz w:val="24"/>
          <w:szCs w:val="24"/>
        </w:rPr>
        <w:t xml:space="preserve"> Silicon steel has a microstructure called the Goss texture that is responsible for its superior soft magnetic properties.</w:t>
      </w:r>
      <w:r w:rsidR="00791EA0">
        <w:rPr>
          <w:rFonts w:ascii="Times New Roman" w:eastAsia="Times New Roman" w:hAnsi="Times New Roman" w:cs="Times New Roman"/>
          <w:sz w:val="24"/>
          <w:szCs w:val="24"/>
        </w:rPr>
        <w:t xml:space="preserve"> Higher quantities of silicon within the steel increases electrical resistance and further improves magnetic properties. At 6.5 </w:t>
      </w:r>
      <w:proofErr w:type="spellStart"/>
      <w:r w:rsidR="002A1F56">
        <w:rPr>
          <w:rFonts w:ascii="Times New Roman" w:eastAsia="Times New Roman" w:hAnsi="Times New Roman" w:cs="Times New Roman"/>
          <w:sz w:val="24"/>
          <w:szCs w:val="24"/>
        </w:rPr>
        <w:t>wt</w:t>
      </w:r>
      <w:proofErr w:type="spellEnd"/>
      <w:r w:rsidR="002A1F56">
        <w:rPr>
          <w:rFonts w:ascii="Times New Roman" w:eastAsia="Times New Roman" w:hAnsi="Times New Roman" w:cs="Times New Roman"/>
          <w:sz w:val="24"/>
          <w:szCs w:val="24"/>
        </w:rPr>
        <w:t>%</w:t>
      </w:r>
      <w:r w:rsidR="00791EA0">
        <w:rPr>
          <w:rFonts w:ascii="Times New Roman" w:eastAsia="Times New Roman" w:hAnsi="Times New Roman" w:cs="Times New Roman"/>
          <w:sz w:val="24"/>
          <w:szCs w:val="24"/>
        </w:rPr>
        <w:t xml:space="preserve"> silicon, the magnetostriction of the silicon steel becomes zero, and low eddy current losses are achieved. However, the Goss texture is more difficult to achieve at higher silicon content. Silicon increases the brittleness of the material, and at </w:t>
      </w:r>
      <w:r w:rsidR="002A1F56">
        <w:rPr>
          <w:rFonts w:ascii="Times New Roman" w:eastAsia="Times New Roman" w:hAnsi="Times New Roman" w:cs="Times New Roman"/>
          <w:sz w:val="24"/>
          <w:szCs w:val="24"/>
        </w:rPr>
        <w:t xml:space="preserve">more than 4 </w:t>
      </w:r>
      <w:proofErr w:type="spellStart"/>
      <w:r w:rsidR="002A1F56">
        <w:rPr>
          <w:rFonts w:ascii="Times New Roman" w:eastAsia="Times New Roman" w:hAnsi="Times New Roman" w:cs="Times New Roman"/>
          <w:sz w:val="24"/>
          <w:szCs w:val="24"/>
        </w:rPr>
        <w:t>wt</w:t>
      </w:r>
      <w:proofErr w:type="spellEnd"/>
      <w:r w:rsidR="002A1F56">
        <w:rPr>
          <w:rFonts w:ascii="Times New Roman" w:eastAsia="Times New Roman" w:hAnsi="Times New Roman" w:cs="Times New Roman"/>
          <w:sz w:val="24"/>
          <w:szCs w:val="24"/>
        </w:rPr>
        <w:t>%</w:t>
      </w:r>
      <w:r w:rsidR="00791EA0">
        <w:rPr>
          <w:rFonts w:ascii="Times New Roman" w:eastAsia="Times New Roman" w:hAnsi="Times New Roman" w:cs="Times New Roman"/>
          <w:sz w:val="24"/>
          <w:szCs w:val="24"/>
        </w:rPr>
        <w:t xml:space="preserve">, </w:t>
      </w:r>
      <w:r w:rsidR="00791EA0" w:rsidRPr="00791EA0">
        <w:rPr>
          <w:rFonts w:ascii="Times New Roman" w:eastAsia="Times New Roman" w:hAnsi="Times New Roman" w:cs="Times New Roman"/>
          <w:sz w:val="24"/>
          <w:szCs w:val="24"/>
        </w:rPr>
        <w:t xml:space="preserve">the material becomes too brittle to be </w:t>
      </w:r>
      <w:r w:rsidR="00791EA0">
        <w:rPr>
          <w:rFonts w:ascii="Times New Roman" w:eastAsia="Times New Roman" w:hAnsi="Times New Roman" w:cs="Times New Roman"/>
          <w:sz w:val="24"/>
          <w:szCs w:val="24"/>
        </w:rPr>
        <w:t xml:space="preserve">stamped or </w:t>
      </w:r>
      <w:r w:rsidR="00791EA0" w:rsidRPr="00791EA0">
        <w:rPr>
          <w:rFonts w:ascii="Times New Roman" w:eastAsia="Times New Roman" w:hAnsi="Times New Roman" w:cs="Times New Roman"/>
          <w:sz w:val="24"/>
          <w:szCs w:val="24"/>
        </w:rPr>
        <w:t>roll</w:t>
      </w:r>
      <w:r w:rsidR="002A1F56">
        <w:rPr>
          <w:rFonts w:ascii="Times New Roman" w:eastAsia="Times New Roman" w:hAnsi="Times New Roman" w:cs="Times New Roman"/>
          <w:sz w:val="24"/>
          <w:szCs w:val="24"/>
        </w:rPr>
        <w:t>ed</w:t>
      </w:r>
      <w:r w:rsidR="00791EA0" w:rsidRPr="00791EA0">
        <w:rPr>
          <w:rFonts w:ascii="Times New Roman" w:eastAsia="Times New Roman" w:hAnsi="Times New Roman" w:cs="Times New Roman"/>
          <w:sz w:val="24"/>
          <w:szCs w:val="24"/>
        </w:rPr>
        <w:t xml:space="preserve"> without cracking during the production of thin sheets</w:t>
      </w:r>
      <w:r w:rsidR="00791EA0" w:rsidRPr="002A1F56">
        <w:rPr>
          <w:rFonts w:ascii="Times New Roman" w:eastAsia="Times New Roman" w:hAnsi="Times New Roman" w:cs="Times New Roman"/>
          <w:sz w:val="24"/>
          <w:szCs w:val="24"/>
        </w:rPr>
        <w:t>.</w:t>
      </w:r>
      <w:r w:rsidR="00791EA0" w:rsidRPr="002A1F56">
        <w:rPr>
          <w:rFonts w:ascii="Times New Roman" w:hAnsi="Times New Roman" w:cs="Times New Roman"/>
        </w:rPr>
        <w:t xml:space="preserve"> </w:t>
      </w:r>
      <w:r w:rsidR="002A1F56" w:rsidRPr="002A1F56">
        <w:rPr>
          <w:rFonts w:ascii="Times New Roman" w:hAnsi="Times New Roman" w:cs="Times New Roman"/>
        </w:rPr>
        <w:t>Because</w:t>
      </w:r>
      <w:r w:rsidR="00791EA0" w:rsidRPr="002A1F56">
        <w:rPr>
          <w:rFonts w:ascii="Times New Roman" w:eastAsia="Times New Roman" w:hAnsi="Times New Roman" w:cs="Times New Roman"/>
          <w:sz w:val="24"/>
          <w:szCs w:val="24"/>
        </w:rPr>
        <w:t xml:space="preserve"> </w:t>
      </w:r>
      <w:r w:rsidR="00791EA0">
        <w:rPr>
          <w:rFonts w:ascii="Times New Roman" w:eastAsia="Times New Roman" w:hAnsi="Times New Roman" w:cs="Times New Roman"/>
          <w:sz w:val="24"/>
          <w:szCs w:val="24"/>
        </w:rPr>
        <w:t>silicon</w:t>
      </w:r>
      <w:r w:rsidR="00791EA0" w:rsidRPr="00791EA0">
        <w:rPr>
          <w:rFonts w:ascii="Times New Roman" w:eastAsia="Times New Roman" w:hAnsi="Times New Roman" w:cs="Times New Roman"/>
          <w:sz w:val="24"/>
          <w:szCs w:val="24"/>
        </w:rPr>
        <w:t xml:space="preserve"> steels are brittle above about </w:t>
      </w:r>
      <w:r w:rsidR="00791EA0">
        <w:rPr>
          <w:rFonts w:ascii="Times New Roman" w:eastAsia="Times New Roman" w:hAnsi="Times New Roman" w:cs="Times New Roman"/>
          <w:sz w:val="24"/>
          <w:szCs w:val="24"/>
        </w:rPr>
        <w:t xml:space="preserve">3.5 </w:t>
      </w:r>
      <w:proofErr w:type="spellStart"/>
      <w:r w:rsidR="002A1F56">
        <w:rPr>
          <w:rFonts w:ascii="Times New Roman" w:eastAsia="Times New Roman" w:hAnsi="Times New Roman" w:cs="Times New Roman"/>
          <w:sz w:val="24"/>
          <w:szCs w:val="24"/>
        </w:rPr>
        <w:t>wt</w:t>
      </w:r>
      <w:proofErr w:type="spellEnd"/>
      <w:r w:rsidR="002A1F56">
        <w:rPr>
          <w:rFonts w:ascii="Times New Roman" w:eastAsia="Times New Roman" w:hAnsi="Times New Roman" w:cs="Times New Roman"/>
          <w:sz w:val="24"/>
          <w:szCs w:val="24"/>
        </w:rPr>
        <w:t>%</w:t>
      </w:r>
      <w:r w:rsidR="00791EA0">
        <w:rPr>
          <w:rFonts w:ascii="Times New Roman" w:eastAsia="Times New Roman" w:hAnsi="Times New Roman" w:cs="Times New Roman"/>
          <w:sz w:val="24"/>
          <w:szCs w:val="24"/>
        </w:rPr>
        <w:t xml:space="preserve"> silicon</w:t>
      </w:r>
      <w:r w:rsidR="00791EA0" w:rsidRPr="00791EA0">
        <w:rPr>
          <w:rFonts w:ascii="Times New Roman" w:eastAsia="Times New Roman" w:hAnsi="Times New Roman" w:cs="Times New Roman"/>
          <w:sz w:val="24"/>
          <w:szCs w:val="24"/>
        </w:rPr>
        <w:t xml:space="preserve">, conventional cold rolling is not possible with higher </w:t>
      </w:r>
      <w:r w:rsidR="002A1F56">
        <w:rPr>
          <w:rFonts w:ascii="Times New Roman" w:eastAsia="Times New Roman" w:hAnsi="Times New Roman" w:cs="Times New Roman"/>
          <w:sz w:val="24"/>
          <w:szCs w:val="24"/>
        </w:rPr>
        <w:t>silicon</w:t>
      </w:r>
      <w:r w:rsidR="00791EA0" w:rsidRPr="00791EA0">
        <w:rPr>
          <w:rFonts w:ascii="Times New Roman" w:eastAsia="Times New Roman" w:hAnsi="Times New Roman" w:cs="Times New Roman"/>
          <w:sz w:val="24"/>
          <w:szCs w:val="24"/>
        </w:rPr>
        <w:t xml:space="preserve"> contents.</w:t>
      </w:r>
      <w:r w:rsidR="00515BCB">
        <w:rPr>
          <w:rFonts w:ascii="Times New Roman" w:eastAsia="Times New Roman" w:hAnsi="Times New Roman" w:cs="Times New Roman"/>
          <w:sz w:val="24"/>
          <w:szCs w:val="24"/>
        </w:rPr>
        <w:t xml:space="preserve"> </w:t>
      </w:r>
      <w:r w:rsidR="00905E3D">
        <w:rPr>
          <w:rFonts w:ascii="Times New Roman" w:eastAsia="Times New Roman" w:hAnsi="Times New Roman" w:cs="Times New Roman"/>
          <w:sz w:val="24"/>
          <w:szCs w:val="24"/>
        </w:rPr>
        <w:t>AM</w:t>
      </w:r>
      <w:r w:rsidR="00515BCB">
        <w:rPr>
          <w:rFonts w:ascii="Times New Roman" w:eastAsia="Times New Roman" w:hAnsi="Times New Roman" w:cs="Times New Roman"/>
          <w:sz w:val="24"/>
          <w:szCs w:val="24"/>
        </w:rPr>
        <w:t xml:space="preserve"> is a solution to this problem. </w:t>
      </w:r>
      <w:r w:rsidR="002A1F56">
        <w:rPr>
          <w:rFonts w:ascii="Times New Roman" w:eastAsia="Times New Roman" w:hAnsi="Times New Roman" w:cs="Times New Roman"/>
          <w:sz w:val="24"/>
          <w:szCs w:val="24"/>
        </w:rPr>
        <w:t xml:space="preserve">BJT has been used successfully to produce </w:t>
      </w:r>
      <w:r w:rsidR="00515BCB">
        <w:rPr>
          <w:rFonts w:ascii="Times New Roman" w:eastAsia="Times New Roman" w:hAnsi="Times New Roman" w:cs="Times New Roman"/>
          <w:sz w:val="24"/>
          <w:szCs w:val="24"/>
        </w:rPr>
        <w:t xml:space="preserve">6.5 </w:t>
      </w:r>
      <w:proofErr w:type="spellStart"/>
      <w:r w:rsidR="002A1F56">
        <w:rPr>
          <w:rFonts w:ascii="Times New Roman" w:eastAsia="Times New Roman" w:hAnsi="Times New Roman" w:cs="Times New Roman"/>
          <w:sz w:val="24"/>
          <w:szCs w:val="24"/>
        </w:rPr>
        <w:t>wt</w:t>
      </w:r>
      <w:proofErr w:type="spellEnd"/>
      <w:r w:rsidR="002A1F56">
        <w:rPr>
          <w:rFonts w:ascii="Times New Roman" w:eastAsia="Times New Roman" w:hAnsi="Times New Roman" w:cs="Times New Roman"/>
          <w:sz w:val="24"/>
          <w:szCs w:val="24"/>
        </w:rPr>
        <w:t>%</w:t>
      </w:r>
      <w:r w:rsidR="00515BCB">
        <w:rPr>
          <w:rFonts w:ascii="Times New Roman" w:eastAsia="Times New Roman" w:hAnsi="Times New Roman" w:cs="Times New Roman"/>
          <w:sz w:val="24"/>
          <w:szCs w:val="24"/>
        </w:rPr>
        <w:t xml:space="preserve"> silicon </w:t>
      </w:r>
      <w:r w:rsidR="002A1F56">
        <w:rPr>
          <w:rFonts w:ascii="Times New Roman" w:eastAsia="Times New Roman" w:hAnsi="Times New Roman" w:cs="Times New Roman"/>
          <w:sz w:val="24"/>
          <w:szCs w:val="24"/>
        </w:rPr>
        <w:t>steel</w:t>
      </w:r>
      <w:r w:rsidR="00515BCB">
        <w:rPr>
          <w:rFonts w:ascii="Times New Roman" w:eastAsia="Times New Roman" w:hAnsi="Times New Roman" w:cs="Times New Roman"/>
          <w:sz w:val="24"/>
          <w:szCs w:val="24"/>
        </w:rPr>
        <w:t>.</w:t>
      </w:r>
      <w:r w:rsidR="0039397F">
        <w:rPr>
          <w:rFonts w:ascii="Times New Roman" w:eastAsia="Times New Roman" w:hAnsi="Times New Roman" w:cs="Times New Roman"/>
          <w:sz w:val="24"/>
          <w:szCs w:val="24"/>
        </w:rPr>
        <w:t xml:space="preserve"> The major steps of the process are as follows. First the Fe</w:t>
      </w:r>
      <w:r w:rsidR="002A1F56">
        <w:rPr>
          <w:rFonts w:ascii="Times New Roman" w:eastAsia="Times New Roman" w:hAnsi="Times New Roman" w:cs="Times New Roman"/>
          <w:sz w:val="24"/>
          <w:szCs w:val="24"/>
        </w:rPr>
        <w:t>–</w:t>
      </w:r>
      <w:r w:rsidR="0039397F">
        <w:rPr>
          <w:rFonts w:ascii="Times New Roman" w:eastAsia="Times New Roman" w:hAnsi="Times New Roman" w:cs="Times New Roman"/>
          <w:sz w:val="24"/>
          <w:szCs w:val="24"/>
        </w:rPr>
        <w:t>6</w:t>
      </w:r>
      <w:r w:rsidR="00B405DD">
        <w:rPr>
          <w:rFonts w:ascii="Times New Roman" w:eastAsia="Times New Roman" w:hAnsi="Times New Roman" w:cs="Times New Roman"/>
          <w:sz w:val="24"/>
          <w:szCs w:val="24"/>
        </w:rPr>
        <w:t>.5</w:t>
      </w:r>
      <w:r w:rsidR="0039397F">
        <w:rPr>
          <w:rFonts w:ascii="Times New Roman" w:eastAsia="Times New Roman" w:hAnsi="Times New Roman" w:cs="Times New Roman"/>
          <w:sz w:val="24"/>
          <w:szCs w:val="24"/>
        </w:rPr>
        <w:t>Si powders are procured and dried at 100°C in an oven in air. Then the powder is transferred to the printer</w:t>
      </w:r>
      <w:r w:rsidR="002A1F56">
        <w:rPr>
          <w:rFonts w:ascii="Times New Roman" w:eastAsia="Times New Roman" w:hAnsi="Times New Roman" w:cs="Times New Roman"/>
          <w:sz w:val="24"/>
          <w:szCs w:val="24"/>
        </w:rPr>
        <w:t>,</w:t>
      </w:r>
      <w:r w:rsidR="0039397F">
        <w:rPr>
          <w:rFonts w:ascii="Times New Roman" w:eastAsia="Times New Roman" w:hAnsi="Times New Roman" w:cs="Times New Roman"/>
          <w:sz w:val="24"/>
          <w:szCs w:val="24"/>
        </w:rPr>
        <w:t xml:space="preserve"> and the piece is produced </w:t>
      </w:r>
      <w:r w:rsidR="002A1F56">
        <w:rPr>
          <w:rFonts w:ascii="Times New Roman" w:eastAsia="Times New Roman" w:hAnsi="Times New Roman" w:cs="Times New Roman"/>
          <w:sz w:val="24"/>
          <w:szCs w:val="24"/>
        </w:rPr>
        <w:t>via</w:t>
      </w:r>
      <w:r w:rsidR="0039397F">
        <w:rPr>
          <w:rFonts w:ascii="Times New Roman" w:eastAsia="Times New Roman" w:hAnsi="Times New Roman" w:cs="Times New Roman"/>
          <w:sz w:val="24"/>
          <w:szCs w:val="24"/>
        </w:rPr>
        <w:t xml:space="preserve"> BJT. </w:t>
      </w:r>
      <w:r w:rsidR="002A1F56">
        <w:rPr>
          <w:rFonts w:ascii="Times New Roman" w:eastAsia="Times New Roman" w:hAnsi="Times New Roman" w:cs="Times New Roman"/>
          <w:sz w:val="24"/>
          <w:szCs w:val="24"/>
        </w:rPr>
        <w:t>Next,</w:t>
      </w:r>
      <w:r w:rsidR="0039397F">
        <w:rPr>
          <w:rFonts w:ascii="Times New Roman" w:eastAsia="Times New Roman" w:hAnsi="Times New Roman" w:cs="Times New Roman"/>
          <w:sz w:val="24"/>
          <w:szCs w:val="24"/>
        </w:rPr>
        <w:t xml:space="preserve"> the piece is cured in air at 200°C. Then the piece undergoes thermal debinding at very high temperatures (603°C</w:t>
      </w:r>
      <w:r w:rsidR="002A1F56">
        <w:rPr>
          <w:rFonts w:ascii="Times New Roman" w:eastAsia="Times New Roman" w:hAnsi="Times New Roman" w:cs="Times New Roman"/>
          <w:sz w:val="24"/>
          <w:szCs w:val="24"/>
        </w:rPr>
        <w:t>–</w:t>
      </w:r>
      <w:r w:rsidR="0039397F">
        <w:rPr>
          <w:rFonts w:ascii="Times New Roman" w:eastAsia="Times New Roman" w:hAnsi="Times New Roman" w:cs="Times New Roman"/>
          <w:sz w:val="24"/>
          <w:szCs w:val="24"/>
        </w:rPr>
        <w:t xml:space="preserve">900°C in </w:t>
      </w:r>
      <w:r w:rsidR="002A1F56">
        <w:rPr>
          <w:rFonts w:ascii="Times New Roman" w:eastAsia="Times New Roman" w:hAnsi="Times New Roman" w:cs="Times New Roman"/>
          <w:sz w:val="24"/>
          <w:szCs w:val="24"/>
        </w:rPr>
        <w:t>a</w:t>
      </w:r>
      <w:r w:rsidR="0039397F">
        <w:rPr>
          <w:rFonts w:ascii="Times New Roman" w:eastAsia="Times New Roman" w:hAnsi="Times New Roman" w:cs="Times New Roman"/>
          <w:sz w:val="24"/>
          <w:szCs w:val="24"/>
        </w:rPr>
        <w:t>rgon gas)</w:t>
      </w:r>
      <w:r w:rsidR="002A1F56">
        <w:rPr>
          <w:rFonts w:ascii="Times New Roman" w:eastAsia="Times New Roman" w:hAnsi="Times New Roman" w:cs="Times New Roman"/>
          <w:sz w:val="24"/>
          <w:szCs w:val="24"/>
        </w:rPr>
        <w:t>.</w:t>
      </w:r>
      <w:r w:rsidR="0039397F">
        <w:rPr>
          <w:rFonts w:ascii="Times New Roman" w:eastAsia="Times New Roman" w:hAnsi="Times New Roman" w:cs="Times New Roman"/>
          <w:sz w:val="24"/>
          <w:szCs w:val="24"/>
        </w:rPr>
        <w:t xml:space="preserve"> This </w:t>
      </w:r>
      <w:r w:rsidR="002A1F56">
        <w:rPr>
          <w:rFonts w:ascii="Times New Roman" w:eastAsia="Times New Roman" w:hAnsi="Times New Roman" w:cs="Times New Roman"/>
          <w:sz w:val="24"/>
          <w:szCs w:val="24"/>
        </w:rPr>
        <w:t xml:space="preserve">debinding </w:t>
      </w:r>
      <w:r w:rsidR="0039397F">
        <w:rPr>
          <w:rFonts w:ascii="Times New Roman" w:eastAsia="Times New Roman" w:hAnsi="Times New Roman" w:cs="Times New Roman"/>
          <w:sz w:val="24"/>
          <w:szCs w:val="24"/>
        </w:rPr>
        <w:t>removes most of the polymer binder. Last, the parts are solid-state sintered in a vacuum</w:t>
      </w:r>
      <w:r w:rsidR="00B05D12">
        <w:rPr>
          <w:rFonts w:ascii="Times New Roman" w:eastAsia="Times New Roman" w:hAnsi="Times New Roman" w:cs="Times New Roman"/>
          <w:sz w:val="24"/>
          <w:szCs w:val="24"/>
        </w:rPr>
        <w:t xml:space="preserve"> </w:t>
      </w:r>
      <w:r w:rsidR="0039397F">
        <w:rPr>
          <w:rFonts w:ascii="Times New Roman" w:eastAsia="Times New Roman" w:hAnsi="Times New Roman" w:cs="Times New Roman"/>
          <w:sz w:val="24"/>
          <w:szCs w:val="24"/>
        </w:rPr>
        <w:t xml:space="preserve">oven </w:t>
      </w:r>
      <w:r w:rsidR="00350A7F">
        <w:rPr>
          <w:rFonts w:ascii="Times New Roman" w:eastAsia="Times New Roman" w:hAnsi="Times New Roman" w:cs="Times New Roman"/>
          <w:sz w:val="24"/>
          <w:szCs w:val="24"/>
        </w:rPr>
        <w:t>at extremely high temperatures under vacuum (</w:t>
      </w:r>
      <w:r w:rsidR="002A1F56">
        <w:rPr>
          <w:rFonts w:ascii="Times New Roman" w:eastAsia="Times New Roman" w:hAnsi="Times New Roman" w:cs="Times New Roman"/>
          <w:sz w:val="24"/>
          <w:szCs w:val="24"/>
        </w:rPr>
        <w:t>u</w:t>
      </w:r>
      <w:r w:rsidR="00AF6BB3">
        <w:rPr>
          <w:rFonts w:ascii="Times New Roman" w:eastAsia="Times New Roman" w:hAnsi="Times New Roman" w:cs="Times New Roman"/>
          <w:sz w:val="24"/>
          <w:szCs w:val="24"/>
        </w:rPr>
        <w:t>p</w:t>
      </w:r>
      <w:r w:rsidR="00350A7F">
        <w:rPr>
          <w:rFonts w:ascii="Times New Roman" w:eastAsia="Times New Roman" w:hAnsi="Times New Roman" w:cs="Times New Roman"/>
          <w:sz w:val="24"/>
          <w:szCs w:val="24"/>
        </w:rPr>
        <w:t xml:space="preserve"> to 1</w:t>
      </w:r>
      <w:r w:rsidR="002A1F56">
        <w:rPr>
          <w:rFonts w:ascii="Times New Roman" w:eastAsia="Times New Roman" w:hAnsi="Times New Roman" w:cs="Times New Roman"/>
          <w:sz w:val="24"/>
          <w:szCs w:val="24"/>
        </w:rPr>
        <w:t>,</w:t>
      </w:r>
      <w:r w:rsidR="00350A7F">
        <w:rPr>
          <w:rFonts w:ascii="Times New Roman" w:eastAsia="Times New Roman" w:hAnsi="Times New Roman" w:cs="Times New Roman"/>
          <w:sz w:val="24"/>
          <w:szCs w:val="24"/>
        </w:rPr>
        <w:t>300°C for 2 h under vacuum)</w:t>
      </w:r>
      <w:r w:rsidR="002A1F56">
        <w:rPr>
          <w:rFonts w:ascii="Times New Roman" w:eastAsia="Times New Roman" w:hAnsi="Times New Roman" w:cs="Times New Roman"/>
          <w:sz w:val="24"/>
          <w:szCs w:val="24"/>
        </w:rPr>
        <w:t>.</w:t>
      </w:r>
      <w:r w:rsidR="00350A7F">
        <w:rPr>
          <w:rFonts w:ascii="Times New Roman" w:eastAsia="Times New Roman" w:hAnsi="Times New Roman" w:cs="Times New Roman"/>
          <w:sz w:val="24"/>
          <w:szCs w:val="24"/>
        </w:rPr>
        <w:t xml:space="preserve"> This process successfully produced </w:t>
      </w:r>
      <w:r w:rsidR="00AF6BB3">
        <w:rPr>
          <w:rFonts w:ascii="Times New Roman" w:eastAsia="Times New Roman" w:hAnsi="Times New Roman" w:cs="Times New Roman"/>
          <w:sz w:val="24"/>
          <w:szCs w:val="24"/>
        </w:rPr>
        <w:t>soft magnetic materials</w:t>
      </w:r>
      <w:r w:rsidR="00350A7F">
        <w:rPr>
          <w:rFonts w:ascii="Times New Roman" w:eastAsia="Times New Roman" w:hAnsi="Times New Roman" w:cs="Times New Roman"/>
          <w:sz w:val="24"/>
          <w:szCs w:val="24"/>
        </w:rPr>
        <w:t xml:space="preserve"> with very high densities. The relevant densities</w:t>
      </w:r>
      <w:r w:rsidR="00AF6BB3">
        <w:rPr>
          <w:rFonts w:ascii="Times New Roman" w:eastAsia="Times New Roman" w:hAnsi="Times New Roman" w:cs="Times New Roman"/>
          <w:sz w:val="24"/>
          <w:szCs w:val="24"/>
        </w:rPr>
        <w:t xml:space="preserve"> of the printed material</w:t>
      </w:r>
      <w:r w:rsidR="00350A7F">
        <w:rPr>
          <w:rFonts w:ascii="Times New Roman" w:eastAsia="Times New Roman" w:hAnsi="Times New Roman" w:cs="Times New Roman"/>
          <w:sz w:val="24"/>
          <w:szCs w:val="24"/>
        </w:rPr>
        <w:t xml:space="preserve"> are </w:t>
      </w:r>
      <w:r w:rsidR="002A1F56">
        <w:rPr>
          <w:rFonts w:ascii="Times New Roman" w:eastAsia="Times New Roman" w:hAnsi="Times New Roman" w:cs="Times New Roman"/>
          <w:sz w:val="24"/>
          <w:szCs w:val="24"/>
        </w:rPr>
        <w:t>listed in</w:t>
      </w:r>
      <w:r w:rsidR="00350A7F">
        <w:rPr>
          <w:rFonts w:ascii="Times New Roman" w:eastAsia="Times New Roman" w:hAnsi="Times New Roman" w:cs="Times New Roman"/>
          <w:sz w:val="24"/>
          <w:szCs w:val="24"/>
        </w:rPr>
        <w:t xml:space="preserve"> Table 4.2.</w:t>
      </w:r>
      <w:r w:rsidR="00B05D12">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{"citationID":"fJN24n01","properties":{"formattedCitation":"\\super 160\\uc0\\u8211{}166\\nosupersub{}","plainCitation":"160–166","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Parans"}],"accessed":{"date-parts":[["2020",5,18]]},"issued":{"date-parts":[["2019",11,1]]}}},{"id":3319,"uris":["http://zotero.org/users/2975302/items/3EKV2QNT"],"itemData":{"id":3319,"type":"article-journal","abstract":"A simple laboratory technique was developed to produce Goss-oriented specimens starting with commercial hot band of Fe-3.3%Si. The evolution of microstructure and texture including its throughthickness variation was followed through the subsequent stages of processing until final secondary recrystallization; the underlying mechanisms are discussed. In addition to pole figure determination the more quantitative and sensitive Orientation Distribution Function (ODF) analysis was applied. The results indicate that the structure of the hot band itself, consisting of large recrystallized grains of Goss orientation in the surface layers, exerts a strong influence on the eventual development of a sharp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Goss texture. Shear bands were observed after the first stage of cold rolling, and after the subsequent intermediate anneal, second cold rolling and primary recrystallization, strong </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111</w:instrText>
      </w:r>
      <w:r w:rsidR="0068375F">
        <w:rPr>
          <w:rFonts w:ascii="SimSun" w:eastAsia="SimSun" w:hAnsi="SimSun" w:cs="SimSun" w:hint="eastAsia"/>
          <w:sz w:val="24"/>
          <w:szCs w:val="24"/>
        </w:rPr>
        <w:instrText>〉</w:instrText>
      </w:r>
      <w:r w:rsidR="0068375F">
        <w:rPr>
          <w:rFonts w:ascii="Cambria Math" w:eastAsia="Times New Roman" w:hAnsi="Cambria Math" w:cs="Cambria Math"/>
          <w:sz w:val="24"/>
          <w:szCs w:val="24"/>
        </w:rPr>
        <w:instrText>∥</w:instrText>
      </w:r>
      <w:r w:rsidR="0068375F">
        <w:rPr>
          <w:rFonts w:ascii="Times New Roman" w:eastAsia="Times New Roman" w:hAnsi="Times New Roman" w:cs="Times New Roman"/>
          <w:sz w:val="24"/>
          <w:szCs w:val="24"/>
        </w:rPr>
        <w:instrText>ND fibres were observed. Through ODF analysis, a small number of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oriented grains were revealed in the texture after primary recrystallization, again predominantly near the surface so that by chemical etching many of them could be removed. During the subsequent secondary recrystallization, these “Goss-nuclei” grew at the expense of all other matrix grains.\nRésumé\nNous avons développé une technique de laboratoire simple pour fabriquèr des échantillons ayant l'orientation de Goss en partant de bandes commerciales de Fe-3%Si. L'évolution de la microstructure et de la texture, y compris leur variation en fonction de l'épaisseur, a été suivie au cours des différents stades du traitement jusqu'à la recristallisation secondaire; nous discutons les mécanismes sous-jacents. En plus de la détermination de la figure de pôles, nous avons appliqué l'analyse plus quantitative et plus sensible de la fonction de répartition de l'orientation (FRO). Nos résultats montrent que la structure de la bande chaude elle-même, qui consiste en gros grains recristallisés d'orientation de Goss dans les couches superficielles, exerce une influence importante sur le développement éventuel d'une forte texture de Goss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Nous avons observé des bandes de cisaillement après le premier stade de laminage à froid et de fortes fibres </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w:instrText>
      </w:r>
      <w:r w:rsidR="0068375F">
        <w:rPr>
          <w:rFonts w:ascii="Cambria Math" w:eastAsia="Times New Roman" w:hAnsi="Cambria Math" w:cs="Cambria Math"/>
          <w:sz w:val="24"/>
          <w:szCs w:val="24"/>
        </w:rPr>
        <w:instrText>∥</w:instrText>
      </w:r>
      <w:r w:rsidR="0068375F">
        <w:rPr>
          <w:rFonts w:ascii="Times New Roman" w:eastAsia="Times New Roman" w:hAnsi="Times New Roman" w:cs="Times New Roman"/>
          <w:sz w:val="24"/>
          <w:szCs w:val="24"/>
        </w:rPr>
        <w:instrText>ND après le recuit intermédiaire ultérieur, le second laminage i froid et la recristallisation primaire. L'analyse FRO a révélé un petit nombre de grains orientés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dans la texture après recristallisation primaire, de nouveau essentiellement près de la surface si bien que l'on pouvait éliminer bon nombre d entr'eux par une attaque chimique. Au cours de la recristallisation secondaire ultérieure, ces “germes de Goss” croissaient aux dépens de tous les autres grains de la matrice.\nZusammenfassung\nAusgehend von kommerziellem Fe-3.3%Si-Warmband wurde eine einfache Labortechnik zur Herstellung Goss-orientierter Proben entwickelt. Die Gefüge- und Texturausbildung einschlieβlich der Texturvariation über die Probendicke wurde während verschiedener Prozeβstadien bis zur abschlieβenden Sekundärrekristallisation verfolgt, und die zugrundeliegenden Mechanismen wurden diskutiert. Neben der Bestimmung von Polfiguren wurde auch die quantitativere und empfindlichere Methode der Orientierungsverteilungsfunktion (ODF) angewandt. Die Ergebnisse weisen auf den starken Einfluβ des Warmbandgefüges, das sich durch groβe rekirstallisierte Goss-Körner in den Auβenschichten auszeichnet, auf die nachfolgende Entwicklung einer scharfen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-Gosstextur hin. Nach dem ersten Kaltwalzen wurden Scherbänder und nach dem anschlieβenden Zwischenglühen, dem zweiten Kaltwalzen und der Primärrekristallisation starke </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 </w:instrText>
      </w:r>
      <w:r w:rsidR="0068375F">
        <w:rPr>
          <w:rFonts w:ascii="Cambria Math" w:eastAsia="Times New Roman" w:hAnsi="Cambria Math" w:cs="Cambria Math"/>
          <w:sz w:val="24"/>
          <w:szCs w:val="24"/>
        </w:rPr>
        <w:instrText>∥</w:instrText>
      </w:r>
      <w:r w:rsidR="0068375F">
        <w:rPr>
          <w:rFonts w:ascii="Times New Roman" w:eastAsia="Times New Roman" w:hAnsi="Times New Roman" w:cs="Times New Roman"/>
          <w:sz w:val="24"/>
          <w:szCs w:val="24"/>
        </w:rPr>
        <w:instrText>ND-Fasern beobachtet. Durch ODF-Analyse lieβ sich auβerdem eine kleine Zahl {011}</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100</w:instrText>
      </w:r>
      <w:r w:rsidR="0068375F">
        <w:rPr>
          <w:rFonts w:ascii="SimSun" w:eastAsia="SimSun" w:hAnsi="SimSun" w:cs="SimSun" w:hint="eastAsia"/>
          <w:sz w:val="24"/>
          <w:szCs w:val="24"/>
        </w:rPr>
        <w:instrText>〉</w:instrText>
      </w:r>
      <w:r w:rsidR="0068375F">
        <w:rPr>
          <w:rFonts w:ascii="Times New Roman" w:eastAsia="Times New Roman" w:hAnsi="Times New Roman" w:cs="Times New Roman"/>
          <w:sz w:val="24"/>
          <w:szCs w:val="24"/>
        </w:rPr>
        <w:instrText xml:space="preserve">-orientierter Körner in der Textur nach Primärrekristallisation nachweisen, wiederum vorwiegend nahe der Oberfläche, so daβ durch chemisches Abätzen viele von ihnen entfernt werden konnten. Während der anschlieβenden Sekundärrekristallisation wuchsen diese “Goss-Keime” auf Kosten aller anderen Matrixkörner.","container-title":"Acta Metallurgica","DOI":"10.1016/0001-6160(84)90161-5","ISSN":"0001-6160","issue":"12","journalAbbreviation":"Acta Metallurgica","language":"en","page":"2185-2201","source":"ScienceDirect","title":"On the development of the goss texture in iron-3% silicon","URL":"https://www.sciencedirect.com/science/article/pii/0001616084901615","volume":"32","author":[{"family":"Mishra","given":"S."},{"family":"Därmann","given":"C."},{"family":"Lücke","given":"K."}],"accessed":{"date-parts":[["2022",12,20]]},"issued":{"date-parts":[["1984",12,1]]}}},{"id":3322,"uris":["http://zotero.org/users/2975302/items/53AB3MUJ"],"itemData":{"id":3322,"type":"article-journal","abstract":"Fe-6.5wt%Si steel is an excellent soft magnetic material due to the near-zero magnetostriction and low core losses. In this study, a 0.3 mm-thick grain-oriented 6.5wt%Si steel sheet was produced by a novel strip casting and two-stage rolling. The microstructure and texture evolution were investigated with a special emphasis on the nucleation and growth of Goss grains. The thin normalized strip was composed of large columnar grains and small equiaxed grains. During intermediate annealing, Goss grains nucleated in the shear bands of the deformed &amp;lt;111&amp;gt;//ND grains, and the deformed {111}&amp;lt;112&amp;gt; grains provided most of the nucleation sites. After primary annealing, the Goss grains distributed across the entire thickness, which was different from the conventional rolling route. The fraction of high-angle boundaries (20°-45°) surrounding the Goss grains was apparently higher than those of the matrix grains, which promoted the abnormal growth of the Goss grains during secondary recrystallization.","container-title":"Materials Science Forum","DOI":"10.4028/www.scientific.net/MSF.1016.1653","ISSN":"1662-9752","language":"en","note":"event-title: THERMEC 2021\nISBN: 9783035716306\npublisher: Trans Tech Publications Ltd","page":"1653-1658","source":"www-scientific-net.utk.idm.oclc.org","title":"Goss Texture Evolution in a Grain-Oriented Fe-6.5wt%Si Steel Processed by Strip-Casting","URL":"https://www-scientific-net.utk.idm.oclc.org/MSF.1016.1653","volume":"1016","author":[{"family":"Liu","given":"Xiang"},{"family":"Xu","given":"Hai Jie"},{"family":"Gao","given":"Zhen Yu"},{"family":"Xu","given":"Yun Bo"},{"family":"Yu","given":"Jing"},{"family":"Jiao","given":"Hai Tao"},{"family":"Li","given":"Yuan Hua"},{"family":"Li","given":"Jian Ping"}],"accessed":{"date-parts":[["2022",12,20]]},"issued":{"date-parts":[["2021"]]}}},{"id":3325,"uris":["http://zotero.org/users/2975302/items/TP8DZZTK"],"itemData":{"id":3325,"type":"article-journal","container-title":"Materialia","DOI":"10.1016/j.mtla.2022.101398","ISSN":"25891529","journalAbbreviation":"Materialia","language":"en","page":"101398","source":"DOI.org (Crossref)","title":"Origin of Goss texture in grain oriented electrical steel: Role of shear bands","title-short":"Origin of Goss texture in grain oriented electrical steel","URL":"https://linkinghub.elsevier.com/retrieve/pii/S2589152922000837","volume":"22","author":[{"family":"Jain","given":"Vipul"},{"family":"Modak","given":"Pranabananda"},{"family":"Patra","given":"Sudipta"},{"family":"Ghosh","given":"Abhijit"}],"accessed":{"date-parts":[["2022",12,20]]},"issued":{"date-parts":[["2022",5]]}}},{"id":3326,"uris":["http://zotero.org/users/2975302/items/R6DFA86P"],"itemData":{"id":3326,"type":"article-journal","abstract":"Transactions of American Society for Metals 1935-06: Volume 23, Issue 2.\nDigitized from IA1514520-02.\nPrevious issue: sim_american-society-for-metals-asm-transactions-quarterly_1935-03_23_1.\nNext issue: sim_american-society-for-metals-asm-transactions-quarterly_1935-09_23_3.","archive":"Internet Archive","container-title":"Transactions of American Society for Metals","issue":"2","language":"English","page":"511-531","source":"Internet Archive","title":"New Development in Electrical Strip Steels Characterized by Fine Grain Structure Approaching the Properties of a Single Crystal","title-short":"Transactions of American Society for Metals  1935-06","URL":"http://archive.org/details/sim_american-society-for-metals-asm-transactions-quarterly_1935-06_23_2","volume":"23","contributor":[{"literal":"Internet Archive"}],"author":[{"family":"Goss","given":"Norman P."}],"accessed":{"date-parts":[["2022",12,20]]},"issued":{"date-parts":[["1935",6]]}}},{"id":3329,"uris":["http://zotero.org/users/2975302/items/SN8ILZZA"],"itemData":{"id":3329,"type":"patent","call-number":"US68411133A","number":"1965559","title":"Electrical sheet and method and apparatus for its manufacture and test","URL":"https://www.freepatentsonline.com/1965559.html","author":[{"family":"Goss","given":"Norman P."}],"accessed":{"date-parts":[["2022",12,20]]},"issued":{"date-parts":[["1934",7,3]]},"submitted":{"date-parts":[["1933",8,7]]}}},{"id":3340,"uris":["http://zotero.org/groups/4395508/items/Z5RDEQKZ"],"itemData":{"id":3340,"type":"article-journal","container-title":"Materials Science and Technology","DOI":"10.1179/026708399101506238","ISSN":"0267-0836, 1743-2847","issue":"5","journalAbbreviation":"Materials Science and Technology","language":"en","page":"527-530","source":"DOI.org (Crossref)","title":"Effect of Si on mechanical properties of low alloy steels","URL":"http://www.tandfonline.com/doi/full/10.1179/026708399101506238","volume":"15","author":[{"family":"Nam","given":"W.J."},{"family":"Choi","given":"H.C."}],"accessed":{"date-parts":[["2022",12,20]]},"issued":{"date-parts":[["1999",5]]}}}],"schema":"https://github.com/citation-style-language/schema/raw/master/csl-citation.json"} </w:instrText>
      </w:r>
      <w:r w:rsidR="00B05D12">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160–166</w:t>
      </w:r>
      <w:r w:rsidR="00B05D12">
        <w:rPr>
          <w:rFonts w:ascii="Times New Roman" w:eastAsia="Times New Roman" w:hAnsi="Times New Roman" w:cs="Times New Roman"/>
          <w:sz w:val="24"/>
          <w:szCs w:val="24"/>
        </w:rPr>
        <w:fldChar w:fldCharType="end"/>
      </w:r>
    </w:p>
    <w:p w14:paraId="15331ECF" w14:textId="77777777" w:rsidR="00D70D78" w:rsidRDefault="00992999" w:rsidP="0099299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These densities prove that BJT</w:t>
      </w:r>
      <w:r>
        <w:rPr>
          <w:rFonts w:ascii="Times New Roman" w:eastAsia="Times New Roman" w:hAnsi="Times New Roman" w:cs="Times New Roman"/>
          <w:sz w:val="24"/>
          <w:szCs w:val="24"/>
        </w:rPr>
        <w:t xml:space="preserve"> can produce near-net shape, fully dense silicon steel. Furthermore, no crack defects occurred because cracking was mitigated by solid-state sintering. The magnetic properties are also quite impressive. The material properties of the BJT silicon steel soft magnetic </w:t>
      </w:r>
      <w:r>
        <w:rPr>
          <w:rFonts w:ascii="Times New Roman" w:eastAsia="Times New Roman" w:hAnsi="Times New Roman" w:cs="Times New Roman"/>
          <w:sz w:val="24"/>
          <w:szCs w:val="24"/>
        </w:rPr>
        <w:lastRenderedPageBreak/>
        <w:t xml:space="preserve">material are summarized in Table 4.3. Comparisons of these properties with standard soft magnetic materials are </w:t>
      </w:r>
      <w:r w:rsidR="00B405DD">
        <w:rPr>
          <w:rFonts w:ascii="Times New Roman" w:eastAsia="Times New Roman" w:hAnsi="Times New Roman" w:cs="Times New Roman"/>
          <w:sz w:val="24"/>
          <w:szCs w:val="24"/>
        </w:rPr>
        <w:t>discussed</w:t>
      </w:r>
      <w:r>
        <w:rPr>
          <w:rFonts w:ascii="Times New Roman" w:eastAsia="Times New Roman" w:hAnsi="Times New Roman" w:cs="Times New Roman"/>
          <w:sz w:val="24"/>
          <w:szCs w:val="24"/>
        </w:rPr>
        <w:t xml:space="preserve"> in Section 4.4.</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{"citationID":"gaH0jaql","properties":{"formattedCitation":"\\super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160</w:t>
      </w:r>
      <w:r>
        <w:rPr>
          <w:rFonts w:ascii="Times New Roman" w:eastAsia="Times New Roman" w:hAnsi="Times New Roman" w:cs="Times New Roman"/>
          <w:sz w:val="24"/>
          <w:szCs w:val="24"/>
        </w:rPr>
        <w:fldChar w:fldCharType="end"/>
      </w:r>
    </w:p>
    <w:p w14:paraId="6531B753" w14:textId="35C68FB1" w:rsidR="00D70D78" w:rsidRDefault="00D70D78" w:rsidP="00D70D78">
      <w:pPr>
        <w:spacing w:line="480" w:lineRule="auto"/>
        <w:jc w:val="both"/>
        <w:rPr>
          <w:rFonts w:ascii="Times New Roman" w:eastAsia="Times New Roman" w:hAnsi="Times New Roman" w:cs="Times New Roman"/>
          <w:sz w:val="24"/>
          <w:szCs w:val="24"/>
        </w:rPr>
      </w:pPr>
      <w:r w:rsidRPr="006C6B7F">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BJT printed</w:t>
      </w:r>
      <w:r w:rsidRPr="006C6B7F">
        <w:rPr>
          <w:rFonts w:ascii="Times New Roman" w:eastAsia="Times New Roman" w:hAnsi="Times New Roman" w:cs="Times New Roman"/>
          <w:sz w:val="24"/>
          <w:szCs w:val="24"/>
        </w:rPr>
        <w:t xml:space="preserve"> Fe–6</w:t>
      </w:r>
      <w:r>
        <w:rPr>
          <w:rFonts w:ascii="Times New Roman" w:eastAsia="Times New Roman" w:hAnsi="Times New Roman" w:cs="Times New Roman"/>
          <w:sz w:val="24"/>
          <w:szCs w:val="24"/>
        </w:rPr>
        <w:t>.5</w:t>
      </w:r>
      <w:r w:rsidRPr="006C6B7F">
        <w:rPr>
          <w:rFonts w:ascii="Times New Roman" w:eastAsia="Times New Roman" w:hAnsi="Times New Roman" w:cs="Times New Roman"/>
          <w:sz w:val="24"/>
          <w:szCs w:val="24"/>
        </w:rPr>
        <w:t xml:space="preserve">Si </w:t>
      </w:r>
      <w:r>
        <w:rPr>
          <w:rFonts w:ascii="Times New Roman" w:eastAsia="Times New Roman" w:hAnsi="Times New Roman" w:cs="Times New Roman"/>
          <w:sz w:val="24"/>
          <w:szCs w:val="24"/>
        </w:rPr>
        <w:t>soft magnetic material</w:t>
      </w:r>
      <w:r w:rsidRPr="006C6B7F">
        <w:rPr>
          <w:rFonts w:ascii="Times New Roman" w:eastAsia="Times New Roman" w:hAnsi="Times New Roman" w:cs="Times New Roman"/>
          <w:sz w:val="24"/>
          <w:szCs w:val="24"/>
        </w:rPr>
        <w:t xml:space="preserve"> ha</w:t>
      </w:r>
      <w:r>
        <w:rPr>
          <w:rFonts w:ascii="Times New Roman" w:eastAsia="Times New Roman" w:hAnsi="Times New Roman" w:cs="Times New Roman"/>
          <w:sz w:val="24"/>
          <w:szCs w:val="24"/>
        </w:rPr>
        <w:t>s</w:t>
      </w:r>
      <w:r w:rsidRPr="006C6B7F">
        <w:rPr>
          <w:rFonts w:ascii="Times New Roman" w:eastAsia="Times New Roman" w:hAnsi="Times New Roman" w:cs="Times New Roman"/>
          <w:sz w:val="24"/>
          <w:szCs w:val="24"/>
        </w:rPr>
        <w:t xml:space="preserve"> several advantages such as high resistivity and good magnetic permeability. </w:t>
      </w:r>
      <w:r>
        <w:rPr>
          <w:rFonts w:ascii="Times New Roman" w:eastAsia="Times New Roman" w:hAnsi="Times New Roman" w:cs="Times New Roman"/>
          <w:sz w:val="24"/>
          <w:szCs w:val="24"/>
        </w:rPr>
        <w:t xml:space="preserve">Moreover, the printed material demonstrated </w:t>
      </w:r>
      <w:r w:rsidRPr="006C6B7F">
        <w:rPr>
          <w:rFonts w:ascii="Times New Roman" w:eastAsia="Times New Roman" w:hAnsi="Times New Roman" w:cs="Times New Roman"/>
          <w:sz w:val="24"/>
          <w:szCs w:val="24"/>
        </w:rPr>
        <w:t>reduction in core loss at low, medium, and high frequencies</w:t>
      </w:r>
      <w:r>
        <w:rPr>
          <w:rFonts w:ascii="Times New Roman" w:eastAsia="Times New Roman" w:hAnsi="Times New Roman" w:cs="Times New Roman"/>
          <w:sz w:val="24"/>
          <w:szCs w:val="24"/>
        </w:rPr>
        <w:t xml:space="preserve"> compared with standard silicon steel. This AM</w:t>
      </w:r>
      <w:r w:rsidRPr="006C6B7F">
        <w:rPr>
          <w:rFonts w:ascii="Times New Roman" w:eastAsia="Times New Roman" w:hAnsi="Times New Roman" w:cs="Times New Roman"/>
          <w:sz w:val="24"/>
          <w:szCs w:val="24"/>
        </w:rPr>
        <w:t xml:space="preserve"> method shows great promise for fabricating</w:t>
      </w:r>
      <w:r>
        <w:rPr>
          <w:rFonts w:ascii="Times New Roman" w:eastAsia="Times New Roman" w:hAnsi="Times New Roman" w:cs="Times New Roman"/>
          <w:sz w:val="24"/>
          <w:szCs w:val="24"/>
        </w:rPr>
        <w:t xml:space="preserve"> parts for</w:t>
      </w:r>
      <w:r w:rsidRPr="006C6B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electrical machine applications</w:t>
      </w:r>
      <w:r w:rsidRPr="006C6B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that have</w:t>
      </w:r>
      <w:r w:rsidRPr="006C6B7F">
        <w:rPr>
          <w:rFonts w:ascii="Times New Roman" w:eastAsia="Times New Roman" w:hAnsi="Times New Roman" w:cs="Times New Roman"/>
          <w:sz w:val="24"/>
          <w:szCs w:val="24"/>
        </w:rPr>
        <w:t xml:space="preserve"> improved efficiencies.</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{"citationID":"uebxtcrH","properties":{"formattedCitation":"\\super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Pr>
          <w:rFonts w:ascii="Times New Roman" w:eastAsia="Times New Roman" w:hAnsi="Times New Roman" w:cs="Times New Roman"/>
          <w:sz w:val="24"/>
          <w:szCs w:val="24"/>
        </w:rPr>
        <w:fldChar w:fldCharType="separate"/>
      </w:r>
      <w:r w:rsidRPr="0068375F">
        <w:rPr>
          <w:rFonts w:ascii="Times New Roman" w:hAnsi="Times New Roman" w:cs="Times New Roman"/>
          <w:sz w:val="24"/>
          <w:szCs w:val="24"/>
          <w:vertAlign w:val="superscript"/>
        </w:rPr>
        <w:t>160</w:t>
      </w:r>
      <w:r>
        <w:rPr>
          <w:rFonts w:ascii="Times New Roman" w:eastAsia="Times New Roman" w:hAnsi="Times New Roman" w:cs="Times New Roman"/>
          <w:sz w:val="24"/>
          <w:szCs w:val="24"/>
        </w:rPr>
        <w:fldChar w:fldCharType="end"/>
      </w:r>
    </w:p>
    <w:p w14:paraId="799ED04C" w14:textId="77777777" w:rsidR="00D70D78" w:rsidRPr="002A1B97" w:rsidRDefault="00D70D78" w:rsidP="00D70D78">
      <w:pPr>
        <w:pStyle w:val="ListParagraph"/>
        <w:numPr>
          <w:ilvl w:val="2"/>
          <w:numId w:val="22"/>
        </w:numPr>
        <w:spacing w:line="480" w:lineRule="auto"/>
        <w:jc w:val="both"/>
        <w:outlineLvl w:val="2"/>
        <w:rPr>
          <w:rFonts w:ascii="Times New Roman" w:eastAsia="Times New Roman" w:hAnsi="Times New Roman" w:cs="Times New Roman"/>
          <w:b/>
          <w:bCs/>
          <w:sz w:val="24"/>
          <w:szCs w:val="24"/>
        </w:rPr>
      </w:pPr>
      <w:bookmarkStart w:id="99" w:name="_Toc140752115"/>
      <w:r w:rsidRPr="002A1B97">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elective </w:t>
      </w:r>
      <w:r w:rsidRPr="002A1B97">
        <w:rPr>
          <w:rFonts w:ascii="Times New Roman" w:eastAsia="Times New Roman" w:hAnsi="Times New Roman" w:cs="Times New Roman"/>
          <w:b/>
          <w:bCs/>
          <w:sz w:val="24"/>
          <w:szCs w:val="24"/>
        </w:rPr>
        <w:t>L</w:t>
      </w:r>
      <w:r>
        <w:rPr>
          <w:rFonts w:ascii="Times New Roman" w:eastAsia="Times New Roman" w:hAnsi="Times New Roman" w:cs="Times New Roman"/>
          <w:b/>
          <w:bCs/>
          <w:sz w:val="24"/>
          <w:szCs w:val="24"/>
        </w:rPr>
        <w:t xml:space="preserve">aser </w:t>
      </w:r>
      <w:r w:rsidRPr="002A1B97">
        <w:rPr>
          <w:rFonts w:ascii="Times New Roman" w:eastAsia="Times New Roman" w:hAnsi="Times New Roman" w:cs="Times New Roman"/>
          <w:b/>
          <w:bCs/>
          <w:sz w:val="24"/>
          <w:szCs w:val="24"/>
        </w:rPr>
        <w:t>M</w:t>
      </w:r>
      <w:r>
        <w:rPr>
          <w:rFonts w:ascii="Times New Roman" w:eastAsia="Times New Roman" w:hAnsi="Times New Roman" w:cs="Times New Roman"/>
          <w:b/>
          <w:bCs/>
          <w:sz w:val="24"/>
          <w:szCs w:val="24"/>
        </w:rPr>
        <w:t>elting</w:t>
      </w:r>
      <w:r w:rsidRPr="002A1B97">
        <w:rPr>
          <w:rFonts w:ascii="Times New Roman" w:eastAsia="Times New Roman" w:hAnsi="Times New Roman" w:cs="Times New Roman"/>
          <w:b/>
          <w:bCs/>
          <w:sz w:val="24"/>
          <w:szCs w:val="24"/>
        </w:rPr>
        <w:t xml:space="preserve"> Fe</w:t>
      </w:r>
      <w:r>
        <w:rPr>
          <w:rFonts w:ascii="Times New Roman" w:eastAsia="Times New Roman" w:hAnsi="Times New Roman" w:cs="Times New Roman"/>
          <w:b/>
          <w:bCs/>
          <w:sz w:val="24"/>
          <w:szCs w:val="24"/>
        </w:rPr>
        <w:t>–</w:t>
      </w:r>
      <w:r w:rsidRPr="002A1B97">
        <w:rPr>
          <w:rFonts w:ascii="Times New Roman" w:eastAsia="Times New Roman" w:hAnsi="Times New Roman" w:cs="Times New Roman"/>
          <w:b/>
          <w:bCs/>
          <w:sz w:val="24"/>
          <w:szCs w:val="24"/>
        </w:rPr>
        <w:t>3Si</w:t>
      </w:r>
      <w:bookmarkEnd w:id="99"/>
    </w:p>
    <w:p w14:paraId="1D833D57" w14:textId="1BDAB2B1" w:rsidR="00D70D78" w:rsidRDefault="00D70D78" w:rsidP="00D70D7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SLM was used to manufacture 3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silicon steel. Thin laminations were then made from the printed material and successfully integrated into an electric motor, and performance results were obtained. EDM is a machining process in which material is removed from an object immersed in a dielectric liquid by a series of electrical discharges between the object and the electrode. This type of machining is often employed on metals and alloys that are difficult to machine via conventional methods. The main steps for the work on 3D printed Fe–3Si laminates are as follows. First, a CAD model of a motor stator design is procured. Second, selective laser melting is used to create the Fe–3Si stator. Cylinders and cubes are also created in the same batch for material properties measurement. Then, the stator is cut into thin laminate sheets via EDM. The cut laminates are heat-treated under hydrogen gas at high temperatures (750°–800°C) and then insulated separately by epoxy coating. Finally, they are assembled to form the stator core. The rotor PMs in this work were made via FDM with NdFeB powder and PPS polymer, magnetized post-print in a 5 T magnetization field. The material properties of the SLM Fe–3Si steel laminate are summarized in Table 4.4. The material properties of a conventionally processed Fe–3Si</w:t>
      </w:r>
      <w:r w:rsidRPr="007369AA">
        <w:rPr>
          <w:rFonts w:ascii="Times New Roman" w:eastAsia="Times New Roman" w:hAnsi="Times New Roman" w:cs="Times New Roman"/>
          <w:sz w:val="24"/>
          <w:szCs w:val="24"/>
        </w:rPr>
        <w:t xml:space="preserve"> steel laminate</w:t>
      </w:r>
      <w:r>
        <w:rPr>
          <w:rFonts w:ascii="Times New Roman" w:eastAsia="Times New Roman" w:hAnsi="Times New Roman" w:cs="Times New Roman"/>
          <w:sz w:val="24"/>
          <w:szCs w:val="24"/>
        </w:rPr>
        <w:t xml:space="preserve"> are also listed in the table for comparison.</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ZOTERO_ITEM CSL_CITATION {"citationID":"GZCcMVSE","properties":{"formattedCitation":"\\super 125,167\\uc0\\u8211{}169\\nosupersub{}","plainCitation":"125,167–169","noteIndex":0},"citationItems":[{"id":2407,"uris":["http://zotero.org/groups/4395508/items/ZA6AH5C5"],"itemData":{"id":2407,"type":"article-journal","abstract":"Extrusion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C."}],"accessed":{"date-parts":[["2021",9,10]]},"issued":{"date-parts":[["2020",1]]}}},{"id":3334,"uris":["http://zotero.org/groups/4395508/items/9SI9JDG2"],"itemData":{"id":3334,"type":"article","abstract":"Additive manufacturing  has the potential to develop novel high-performance electrical machines enabling direct printing of complex shapes and simultaneous processing of multiple feedstocks in a single build to optimize required parameters such as low cost, light weight, low eddy current loss, and high mechanical strength and corrosion resistance. In this work, we report the properties and functional performance of Fe-3wt.%Si material that is printed by selective laser melting, machined down to thin laminates, and stacked to form a stator core of a prototype brushless permanent-magnet electrical motor. Big Area Additive Manufacturing of NdFeB-PPS (Nd2Fe14B-polyphenylene sulfide) bonded cylindrical magnets are magnetized and used for the rotor. The magnetic, mechanical, and electrical properties of the as-printed and various heat-treated thin laminates and the back electromotive force (emf) of the electrical motors at different rotational speeds are measured. The thin laminates exhibit a maximum relative permeability of 7494 at an applied field of 0.8 Oe, and a core loss of about 44 w/kg at 60 Hz with the maximum induction of 15 kG. The measurements for back emf of the assembled electrical motor are compared with the two-dimensional finite element model, which predicts the peak values at various rotational speeds within 25% of the measured values, suggesting the need for more standardized physical parameters for printed magnetic materials and three-dimensional modeling for greater accuracy. The results presented in this work will likely enable the use of advanced manufacturing to realize high-performance complex electrical machine designs by taking advantage of advanced microstructural features that can be investigated to improve the magnetic and mechanical properties.","DOI":"10.2139/ssrn.4086824","event-place":"Rochester, NY","genre":"SSRN Scholarly Paper","language":"en","number":"4086824","publisher-place":"Rochester, NY","source":"Social Science Research Network","title":"Additively Manufactured Fe-3si Stator for High-Performance Electrical Motor","URL":"https://papers.ssrn.com/abstract=4086824","author":[{"family":"Lamichhane","given":"Tej N."},{"family":"Chinnasamy","given":"Chins"},{"family":"Sethuraman","given":"Latha"},{"family":"List III","given":"Fred"},{"family":"Nandwana","given":"Peeyush"},{"family":"Andrews","given":"Brian"},{"family":"Yan","given":"Jiaqiang"},{"family":"Gai","given":"Zheng"},{"family":"Paranthaman","given":"M. Parans"}],"accessed":{"date-parts":[["2022",12,20]]},"issued":{"date-parts":[["2022",4,18]]}}},{"id":3341,"uris":["http://zotero.org/groups/4395508/items/29YKL8CI"],"itemData":{"id":3341,"type":"chapter","abstract":"\"electric-discharge machining\" published on  by Oxford University Press.","container-title":"A Dictionary of Mechanical Engineering","edition":"2","ISBN":"978-0-19-883210-2","language":"en","publisher":"Oxford University Press","source":"www-oxfordreference-com.utk.idm.oclc.org","title":"electric-discharge machining","URL":"http://www.oxfordreference.com/display/10.1093/acref/9780198832102.001.0001/acref-9780198832102-e-1828","author":[{"family":"Escudier","given":"Marcel"},{"family":"Atkins","given":"Tony"}],"accessed":{"date-parts":[["2022",12,20]]},"issued":{"date-parts":[["2019",7,18]]}}},{"id":3344,"uris":["http://zotero.org/groups/4395508/items/ACM74SJK"],"itemData":{"id":3344,"type":"article-journal","abstract":"Electrical discharge machining (EDM) is a well-established machining option for manufacturing geometrically complex or hard material parts that are extremely difﬁcult-to-machine by conventional machining processes. The non-contact machining technique has been continuously evolving from a mere tool and die making process to a micro-scale application machining alternative attracting a signiﬁcant amount of research interests.","container-title":"International Journal of Machine Tools and Manufacture","DOI":"10.1016/S0890-6955(03)00162-7","ISSN":"08906955","issue":"13","journalAbbreviation":"International Journal of Machine Tools and Manufacture","language":"en","page":"1287-1300","source":"DOI.org (Crossref)","title":"State of the art electrical discharge machining (EDM)","URL":"https://linkinghub.elsevier.com/retrieve/pii/S0890695503001627","volume":"43","author":[{"family":"Ho","given":"K.H"},{"family":"Newman","given":"S.T"}],"accessed":{"date-parts":[["2022",12,20]]},"issued":{"date-parts":[["2003",10]]}}}],"schema":"https://github.com/citation-style-language/schema/raw/master/csl-citation.json"} </w:instrText>
      </w:r>
      <w:r>
        <w:rPr>
          <w:rFonts w:ascii="Times New Roman" w:eastAsia="Times New Roman" w:hAnsi="Times New Roman" w:cs="Times New Roman"/>
          <w:sz w:val="24"/>
          <w:szCs w:val="24"/>
        </w:rPr>
        <w:fldChar w:fldCharType="separate"/>
      </w:r>
      <w:r w:rsidRPr="0068375F">
        <w:rPr>
          <w:rFonts w:ascii="Times New Roman" w:hAnsi="Times New Roman" w:cs="Times New Roman"/>
          <w:sz w:val="24"/>
          <w:szCs w:val="24"/>
          <w:vertAlign w:val="superscript"/>
        </w:rPr>
        <w:t>125,167–169</w:t>
      </w:r>
      <w:r>
        <w:rPr>
          <w:rFonts w:ascii="Times New Roman" w:eastAsia="Times New Roman" w:hAnsi="Times New Roman" w:cs="Times New Roman"/>
          <w:sz w:val="24"/>
          <w:szCs w:val="24"/>
        </w:rPr>
        <w:fldChar w:fldCharType="end"/>
      </w:r>
    </w:p>
    <w:p w14:paraId="2A611A40" w14:textId="30060439" w:rsidR="00992999" w:rsidRDefault="00992999" w:rsidP="00992999">
      <w:pPr>
        <w:spacing w:line="480" w:lineRule="auto"/>
        <w:jc w:val="both"/>
        <w:rPr>
          <w:rFonts w:ascii="Times New Roman" w:eastAsia="Times New Roman" w:hAnsi="Times New Roman" w:cs="Times New Roman"/>
          <w:sz w:val="24"/>
          <w:szCs w:val="24"/>
        </w:rPr>
      </w:pPr>
    </w:p>
    <w:p w14:paraId="3325A8A4" w14:textId="7931C94B" w:rsidR="00350A7F" w:rsidRPr="00350A7F" w:rsidRDefault="00350A7F" w:rsidP="0098318A">
      <w:pPr>
        <w:pStyle w:val="Caption"/>
        <w:keepNext/>
        <w:rPr>
          <w:i/>
          <w:iCs/>
        </w:rPr>
      </w:pPr>
      <w:bookmarkStart w:id="100" w:name="_Toc140752045"/>
      <w:r w:rsidRPr="00350A7F">
        <w:t xml:space="preserve">Table </w:t>
      </w:r>
      <w:fldSimple w:instr=" STYLEREF 1 \s ">
        <w:r w:rsidR="009F5625">
          <w:rPr>
            <w:noProof/>
          </w:rPr>
          <w:t>4</w:t>
        </w:r>
      </w:fldSimple>
      <w:r w:rsidR="006B419E">
        <w:t>.</w:t>
      </w:r>
      <w:fldSimple w:instr=" SEQ Table \* ARABIC \s 1 ">
        <w:r w:rsidR="009F5625">
          <w:rPr>
            <w:noProof/>
          </w:rPr>
          <w:t>2</w:t>
        </w:r>
      </w:fldSimple>
      <w:r w:rsidRPr="00350A7F">
        <w:t>: Densities of BJT</w:t>
      </w:r>
      <w:r w:rsidR="0098318A" w:rsidRPr="00350A7F">
        <w:t xml:space="preserve"> silicon steel</w:t>
      </w:r>
      <w:r w:rsidR="0098318A">
        <w:t>.</w:t>
      </w:r>
      <w:bookmarkEnd w:id="100"/>
    </w:p>
    <w:tbl>
      <w:tblPr>
        <w:tblStyle w:val="TableGrid"/>
        <w:tblW w:w="0" w:type="auto"/>
        <w:tblLook w:val="04A0" w:firstRow="1" w:lastRow="0" w:firstColumn="1" w:lastColumn="0" w:noHBand="0" w:noVBand="1"/>
      </w:tblPr>
      <w:tblGrid>
        <w:gridCol w:w="3321"/>
        <w:gridCol w:w="3145"/>
        <w:gridCol w:w="2884"/>
      </w:tblGrid>
      <w:tr w:rsidR="00350A7F" w14:paraId="5B242BE4" w14:textId="06D7083C" w:rsidTr="00350A7F">
        <w:tc>
          <w:tcPr>
            <w:tcW w:w="3321" w:type="dxa"/>
            <w:vAlign w:val="center"/>
          </w:tcPr>
          <w:p w14:paraId="733DD5C6" w14:textId="77770824" w:rsidR="00350A7F" w:rsidRPr="00350A7F" w:rsidRDefault="00350A7F" w:rsidP="00350A7F">
            <w:pPr>
              <w:spacing w:line="276" w:lineRule="auto"/>
              <w:jc w:val="center"/>
              <w:rPr>
                <w:rFonts w:ascii="Times New Roman" w:eastAsia="Times New Roman" w:hAnsi="Times New Roman" w:cs="Times New Roman"/>
                <w:b/>
                <w:bCs/>
                <w:sz w:val="24"/>
                <w:szCs w:val="24"/>
                <w:lang w:eastAsia="zh-CN"/>
              </w:rPr>
            </w:pPr>
            <w:r w:rsidRPr="00350A7F">
              <w:rPr>
                <w:rFonts w:ascii="Times New Roman" w:eastAsia="Times New Roman" w:hAnsi="Times New Roman" w:cs="Times New Roman"/>
                <w:b/>
                <w:bCs/>
                <w:sz w:val="24"/>
                <w:szCs w:val="24"/>
                <w:lang w:eastAsia="zh-CN"/>
              </w:rPr>
              <w:t>Property</w:t>
            </w:r>
          </w:p>
        </w:tc>
        <w:tc>
          <w:tcPr>
            <w:tcW w:w="3145" w:type="dxa"/>
            <w:vAlign w:val="center"/>
          </w:tcPr>
          <w:p w14:paraId="263F080A" w14:textId="5C88A534" w:rsidR="00350A7F" w:rsidRPr="00350A7F" w:rsidRDefault="002A1F56" w:rsidP="00350A7F">
            <w:pPr>
              <w:spacing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Measured v</w:t>
            </w:r>
            <w:r w:rsidR="00350A7F">
              <w:rPr>
                <w:rFonts w:ascii="Times New Roman" w:eastAsia="Times New Roman" w:hAnsi="Times New Roman" w:cs="Times New Roman"/>
                <w:b/>
                <w:bCs/>
                <w:sz w:val="24"/>
                <w:szCs w:val="24"/>
                <w:lang w:eastAsia="zh-CN"/>
              </w:rPr>
              <w:t>alue (g/c</w:t>
            </w:r>
            <w:r>
              <w:rPr>
                <w:rFonts w:ascii="Times New Roman" w:eastAsia="Times New Roman" w:hAnsi="Times New Roman" w:cs="Times New Roman"/>
                <w:b/>
                <w:bCs/>
                <w:sz w:val="24"/>
                <w:szCs w:val="24"/>
                <w:lang w:eastAsia="zh-CN"/>
              </w:rPr>
              <w:t>m</w:t>
            </w:r>
            <w:r>
              <w:rPr>
                <w:rFonts w:ascii="Times New Roman" w:eastAsia="Times New Roman" w:hAnsi="Times New Roman" w:cs="Times New Roman"/>
                <w:b/>
                <w:bCs/>
                <w:sz w:val="24"/>
                <w:szCs w:val="24"/>
                <w:vertAlign w:val="superscript"/>
                <w:lang w:eastAsia="zh-CN"/>
              </w:rPr>
              <w:t>3</w:t>
            </w:r>
            <w:r w:rsidR="00350A7F">
              <w:rPr>
                <w:rFonts w:ascii="Times New Roman" w:eastAsia="Times New Roman" w:hAnsi="Times New Roman" w:cs="Times New Roman"/>
                <w:b/>
                <w:bCs/>
                <w:sz w:val="24"/>
                <w:szCs w:val="24"/>
                <w:lang w:eastAsia="zh-CN"/>
              </w:rPr>
              <w:t>)</w:t>
            </w:r>
          </w:p>
        </w:tc>
        <w:tc>
          <w:tcPr>
            <w:tcW w:w="2884" w:type="dxa"/>
          </w:tcPr>
          <w:p w14:paraId="02639A40" w14:textId="26E70F6D" w:rsidR="00350A7F" w:rsidRPr="00350A7F" w:rsidRDefault="00350A7F" w:rsidP="00350A7F">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Percentage of </w:t>
            </w:r>
            <w:r w:rsidR="002A1F56">
              <w:rPr>
                <w:rFonts w:ascii="Times New Roman" w:eastAsia="Times New Roman" w:hAnsi="Times New Roman" w:cs="Times New Roman"/>
                <w:b/>
                <w:bCs/>
                <w:sz w:val="24"/>
                <w:szCs w:val="24"/>
                <w:lang w:eastAsia="zh-CN"/>
              </w:rPr>
              <w:t>t</w:t>
            </w:r>
            <w:r>
              <w:rPr>
                <w:rFonts w:ascii="Times New Roman" w:eastAsia="Times New Roman" w:hAnsi="Times New Roman" w:cs="Times New Roman"/>
                <w:b/>
                <w:bCs/>
                <w:sz w:val="24"/>
                <w:szCs w:val="24"/>
                <w:lang w:eastAsia="zh-CN"/>
              </w:rPr>
              <w:t xml:space="preserve">heoretical </w:t>
            </w:r>
            <w:r w:rsidR="002A1F56">
              <w:rPr>
                <w:rFonts w:ascii="Times New Roman" w:eastAsia="Times New Roman" w:hAnsi="Times New Roman" w:cs="Times New Roman"/>
                <w:b/>
                <w:bCs/>
                <w:sz w:val="24"/>
                <w:szCs w:val="24"/>
                <w:lang w:eastAsia="zh-CN"/>
              </w:rPr>
              <w:t>d</w:t>
            </w:r>
            <w:r>
              <w:rPr>
                <w:rFonts w:ascii="Times New Roman" w:eastAsia="Times New Roman" w:hAnsi="Times New Roman" w:cs="Times New Roman"/>
                <w:b/>
                <w:bCs/>
                <w:sz w:val="24"/>
                <w:szCs w:val="24"/>
                <w:lang w:eastAsia="zh-CN"/>
              </w:rPr>
              <w:t>ensity (%)</w:t>
            </w:r>
          </w:p>
        </w:tc>
      </w:tr>
      <w:tr w:rsidR="00350A7F" w14:paraId="5DE9D091" w14:textId="4221426C" w:rsidTr="00350A7F">
        <w:tc>
          <w:tcPr>
            <w:tcW w:w="3321" w:type="dxa"/>
            <w:vAlign w:val="center"/>
          </w:tcPr>
          <w:p w14:paraId="15B4B5E1" w14:textId="094789F1"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Theoretical </w:t>
            </w:r>
            <w:r w:rsidR="002A1F56">
              <w:rPr>
                <w:rFonts w:ascii="Times New Roman" w:eastAsia="Times New Roman" w:hAnsi="Times New Roman" w:cs="Times New Roman"/>
                <w:sz w:val="24"/>
                <w:szCs w:val="24"/>
                <w:lang w:eastAsia="zh-CN"/>
              </w:rPr>
              <w:t>d</w:t>
            </w:r>
            <w:r>
              <w:rPr>
                <w:rFonts w:ascii="Times New Roman" w:eastAsia="Times New Roman" w:hAnsi="Times New Roman" w:cs="Times New Roman"/>
                <w:sz w:val="24"/>
                <w:szCs w:val="24"/>
                <w:lang w:eastAsia="zh-CN"/>
              </w:rPr>
              <w:t>ensity</w:t>
            </w:r>
          </w:p>
        </w:tc>
        <w:tc>
          <w:tcPr>
            <w:tcW w:w="3145" w:type="dxa"/>
            <w:vAlign w:val="center"/>
          </w:tcPr>
          <w:p w14:paraId="50B2295E" w14:textId="722C3087"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7.48</w:t>
            </w:r>
          </w:p>
        </w:tc>
        <w:tc>
          <w:tcPr>
            <w:tcW w:w="2884" w:type="dxa"/>
          </w:tcPr>
          <w:p w14:paraId="10FDF36B" w14:textId="55AAEAC3" w:rsidR="00350A7F" w:rsidRDefault="00350A7F" w:rsidP="00350A7F">
            <w:pPr>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100</w:t>
            </w:r>
          </w:p>
        </w:tc>
      </w:tr>
      <w:tr w:rsidR="00350A7F" w14:paraId="001490BB" w14:textId="7970139A" w:rsidTr="00350A7F">
        <w:tc>
          <w:tcPr>
            <w:tcW w:w="3321" w:type="dxa"/>
            <w:vAlign w:val="center"/>
          </w:tcPr>
          <w:p w14:paraId="6DF32736" w14:textId="18838A27"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Green </w:t>
            </w:r>
            <w:r w:rsidR="002A1F56">
              <w:rPr>
                <w:rFonts w:ascii="Times New Roman" w:eastAsia="Times New Roman" w:hAnsi="Times New Roman" w:cs="Times New Roman"/>
                <w:sz w:val="24"/>
                <w:szCs w:val="24"/>
                <w:lang w:eastAsia="zh-CN"/>
              </w:rPr>
              <w:t>d</w:t>
            </w:r>
            <w:r>
              <w:rPr>
                <w:rFonts w:ascii="Times New Roman" w:eastAsia="Times New Roman" w:hAnsi="Times New Roman" w:cs="Times New Roman"/>
                <w:sz w:val="24"/>
                <w:szCs w:val="24"/>
                <w:lang w:eastAsia="zh-CN"/>
              </w:rPr>
              <w:t>ensity</w:t>
            </w:r>
          </w:p>
        </w:tc>
        <w:tc>
          <w:tcPr>
            <w:tcW w:w="3145" w:type="dxa"/>
            <w:vAlign w:val="center"/>
          </w:tcPr>
          <w:p w14:paraId="243428F9" w14:textId="08C65E92"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4.2</w:t>
            </w:r>
          </w:p>
        </w:tc>
        <w:tc>
          <w:tcPr>
            <w:tcW w:w="2884" w:type="dxa"/>
          </w:tcPr>
          <w:p w14:paraId="5BAD02F0" w14:textId="3F379295" w:rsidR="00350A7F" w:rsidRDefault="00350A7F" w:rsidP="00350A7F">
            <w:pPr>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58</w:t>
            </w:r>
          </w:p>
        </w:tc>
      </w:tr>
      <w:tr w:rsidR="00350A7F" w14:paraId="40F7C9E2" w14:textId="1756A51B" w:rsidTr="00E10DCE">
        <w:tc>
          <w:tcPr>
            <w:tcW w:w="3321" w:type="dxa"/>
            <w:tcBorders>
              <w:bottom w:val="single" w:sz="4" w:space="0" w:color="auto"/>
            </w:tcBorders>
            <w:vAlign w:val="center"/>
          </w:tcPr>
          <w:p w14:paraId="30011938" w14:textId="0957C0B7"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Final </w:t>
            </w:r>
            <w:r w:rsidR="002A1F56">
              <w:rPr>
                <w:rFonts w:ascii="Times New Roman" w:eastAsia="Times New Roman" w:hAnsi="Times New Roman" w:cs="Times New Roman"/>
                <w:sz w:val="24"/>
                <w:szCs w:val="24"/>
                <w:lang w:eastAsia="zh-CN"/>
              </w:rPr>
              <w:t>d</w:t>
            </w:r>
            <w:r>
              <w:rPr>
                <w:rFonts w:ascii="Times New Roman" w:eastAsia="Times New Roman" w:hAnsi="Times New Roman" w:cs="Times New Roman"/>
                <w:sz w:val="24"/>
                <w:szCs w:val="24"/>
                <w:lang w:eastAsia="zh-CN"/>
              </w:rPr>
              <w:t>ensity</w:t>
            </w:r>
          </w:p>
        </w:tc>
        <w:tc>
          <w:tcPr>
            <w:tcW w:w="3145" w:type="dxa"/>
            <w:tcBorders>
              <w:bottom w:val="single" w:sz="4" w:space="0" w:color="auto"/>
            </w:tcBorders>
            <w:vAlign w:val="center"/>
          </w:tcPr>
          <w:p w14:paraId="35315788" w14:textId="52B053FD" w:rsidR="00350A7F" w:rsidRDefault="00350A7F" w:rsidP="00350A7F">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7.31</w:t>
            </w:r>
          </w:p>
        </w:tc>
        <w:tc>
          <w:tcPr>
            <w:tcW w:w="2884" w:type="dxa"/>
            <w:tcBorders>
              <w:bottom w:val="single" w:sz="4" w:space="0" w:color="auto"/>
            </w:tcBorders>
          </w:tcPr>
          <w:p w14:paraId="7208B035" w14:textId="475513CA" w:rsidR="00350A7F" w:rsidRDefault="00350A7F" w:rsidP="00350A7F">
            <w:pPr>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99</w:t>
            </w:r>
          </w:p>
        </w:tc>
      </w:tr>
      <w:tr w:rsidR="00E10DCE" w14:paraId="2CD9FBF5" w14:textId="77777777" w:rsidTr="00E10DCE">
        <w:tc>
          <w:tcPr>
            <w:tcW w:w="9350" w:type="dxa"/>
            <w:gridSpan w:val="3"/>
            <w:tcBorders>
              <w:top w:val="single" w:sz="4" w:space="0" w:color="auto"/>
              <w:left w:val="nil"/>
              <w:bottom w:val="nil"/>
              <w:right w:val="nil"/>
            </w:tcBorders>
            <w:vAlign w:val="center"/>
          </w:tcPr>
          <w:p w14:paraId="4838246B" w14:textId="67E4AD67" w:rsidR="00E10DCE" w:rsidRPr="00E10DCE" w:rsidRDefault="00E10DCE" w:rsidP="00E10DCE">
            <w:pP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Source: </w:t>
            </w:r>
            <w:r w:rsidRPr="00E10DCE">
              <w:rPr>
                <w:rFonts w:ascii="Times New Roman" w:eastAsia="Times New Roman" w:hAnsi="Times New Roman" w:cs="Times New Roman"/>
                <w:sz w:val="20"/>
                <w:szCs w:val="20"/>
                <w:lang w:eastAsia="zh-CN"/>
              </w:rPr>
              <w:fldChar w:fldCharType="begin"/>
            </w:r>
            <w:r w:rsidR="0068375F">
              <w:rPr>
                <w:rFonts w:ascii="Times New Roman" w:eastAsia="Times New Roman" w:hAnsi="Times New Roman" w:cs="Times New Roman"/>
                <w:sz w:val="20"/>
                <w:szCs w:val="20"/>
                <w:lang w:eastAsia="zh-CN"/>
              </w:rPr>
              <w:instrText xml:space="preserve"> ADDIN ZOTERO_ITEM CSL_CITATION {"citationID":"jtwx1X2z","properties":{"formattedCitation":"\\super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sidRPr="00E10DCE">
              <w:rPr>
                <w:rFonts w:ascii="Times New Roman" w:eastAsia="Times New Roman" w:hAnsi="Times New Roman" w:cs="Times New Roman"/>
                <w:sz w:val="20"/>
                <w:szCs w:val="20"/>
                <w:lang w:eastAsia="zh-CN"/>
              </w:rPr>
              <w:fldChar w:fldCharType="separate"/>
            </w:r>
            <w:r w:rsidR="0068375F" w:rsidRPr="0068375F">
              <w:rPr>
                <w:rFonts w:ascii="Times New Roman" w:hAnsi="Times New Roman" w:cs="Times New Roman"/>
                <w:sz w:val="20"/>
                <w:szCs w:val="24"/>
                <w:vertAlign w:val="superscript"/>
              </w:rPr>
              <w:t>160</w:t>
            </w:r>
            <w:r w:rsidRPr="00E10DCE">
              <w:rPr>
                <w:rFonts w:ascii="Times New Roman" w:eastAsia="Times New Roman" w:hAnsi="Times New Roman" w:cs="Times New Roman"/>
                <w:sz w:val="20"/>
                <w:szCs w:val="20"/>
                <w:lang w:eastAsia="zh-CN"/>
              </w:rPr>
              <w:fldChar w:fldCharType="end"/>
            </w:r>
          </w:p>
        </w:tc>
      </w:tr>
    </w:tbl>
    <w:p w14:paraId="0E84BCCE" w14:textId="77777777" w:rsidR="00992999" w:rsidRDefault="00992999" w:rsidP="00F044C3">
      <w:pPr>
        <w:spacing w:line="480" w:lineRule="auto"/>
        <w:jc w:val="both"/>
        <w:rPr>
          <w:rFonts w:ascii="Times New Roman" w:eastAsia="Times New Roman" w:hAnsi="Times New Roman" w:cs="Times New Roman"/>
          <w:sz w:val="24"/>
          <w:szCs w:val="24"/>
          <w:lang w:eastAsia="zh-CN"/>
        </w:rPr>
      </w:pPr>
    </w:p>
    <w:p w14:paraId="49217E9A" w14:textId="3445F700" w:rsidR="00AF6BB3" w:rsidRPr="00AF6BB3" w:rsidRDefault="00AF6BB3" w:rsidP="00E10DCE">
      <w:pPr>
        <w:pStyle w:val="Caption"/>
        <w:keepNext/>
        <w:rPr>
          <w:i/>
          <w:iCs/>
        </w:rPr>
      </w:pPr>
      <w:bookmarkStart w:id="101" w:name="_Toc140752046"/>
      <w:r w:rsidRPr="00AF6BB3">
        <w:t xml:space="preserve">Table </w:t>
      </w:r>
      <w:fldSimple w:instr=" STYLEREF 1 \s ">
        <w:r w:rsidR="009F5625">
          <w:rPr>
            <w:noProof/>
          </w:rPr>
          <w:t>4</w:t>
        </w:r>
      </w:fldSimple>
      <w:r w:rsidR="006B419E">
        <w:t>.</w:t>
      </w:r>
      <w:fldSimple w:instr=" SEQ Table \* ARABIC \s 1 ">
        <w:r w:rsidR="009F5625">
          <w:rPr>
            <w:noProof/>
          </w:rPr>
          <w:t>3</w:t>
        </w:r>
      </w:fldSimple>
      <w:r w:rsidRPr="00AF6BB3">
        <w:t xml:space="preserve">: Material </w:t>
      </w:r>
      <w:r w:rsidR="00E10DCE" w:rsidRPr="00AF6BB3">
        <w:t>properties of t</w:t>
      </w:r>
      <w:r w:rsidRPr="00AF6BB3">
        <w:t>he BJT Fe</w:t>
      </w:r>
      <w:r w:rsidR="002A1F56">
        <w:t>–</w:t>
      </w:r>
      <w:r w:rsidRPr="00AF6BB3">
        <w:t>6</w:t>
      </w:r>
      <w:r w:rsidR="00B405DD">
        <w:t>.5</w:t>
      </w:r>
      <w:r w:rsidRPr="00AF6BB3">
        <w:t xml:space="preserve">Si </w:t>
      </w:r>
      <w:r w:rsidR="00E10DCE" w:rsidRPr="00AF6BB3">
        <w:t>soft magnetic material</w:t>
      </w:r>
      <w:r w:rsidR="00E10DCE">
        <w:t>.</w:t>
      </w:r>
      <w:bookmarkEnd w:id="101"/>
    </w:p>
    <w:tbl>
      <w:tblPr>
        <w:tblStyle w:val="TableGrid"/>
        <w:tblW w:w="0" w:type="auto"/>
        <w:tblLook w:val="04A0" w:firstRow="1" w:lastRow="0" w:firstColumn="1" w:lastColumn="0" w:noHBand="0" w:noVBand="1"/>
      </w:tblPr>
      <w:tblGrid>
        <w:gridCol w:w="4675"/>
        <w:gridCol w:w="4675"/>
      </w:tblGrid>
      <w:tr w:rsidR="00AF6BB3" w14:paraId="02343303" w14:textId="77777777" w:rsidTr="00AF6BB3">
        <w:tc>
          <w:tcPr>
            <w:tcW w:w="4675" w:type="dxa"/>
            <w:vAlign w:val="center"/>
          </w:tcPr>
          <w:p w14:paraId="56097EB6" w14:textId="0CF2E7FA" w:rsidR="00AF6BB3" w:rsidRPr="00AF6BB3" w:rsidRDefault="00AF6BB3" w:rsidP="00AF6BB3">
            <w:pPr>
              <w:spacing w:line="276" w:lineRule="auto"/>
              <w:jc w:val="center"/>
              <w:rPr>
                <w:rFonts w:ascii="Times New Roman" w:eastAsia="Times New Roman" w:hAnsi="Times New Roman" w:cs="Times New Roman"/>
                <w:b/>
                <w:bCs/>
                <w:sz w:val="24"/>
                <w:szCs w:val="24"/>
              </w:rPr>
            </w:pPr>
            <w:r w:rsidRPr="00AF6BB3">
              <w:rPr>
                <w:rFonts w:ascii="Times New Roman" w:eastAsia="Times New Roman" w:hAnsi="Times New Roman" w:cs="Times New Roman"/>
                <w:b/>
                <w:bCs/>
                <w:sz w:val="24"/>
                <w:szCs w:val="24"/>
              </w:rPr>
              <w:t xml:space="preserve">Material </w:t>
            </w:r>
            <w:r w:rsidR="002A1F56">
              <w:rPr>
                <w:rFonts w:ascii="Times New Roman" w:eastAsia="Times New Roman" w:hAnsi="Times New Roman" w:cs="Times New Roman"/>
                <w:b/>
                <w:bCs/>
                <w:sz w:val="24"/>
                <w:szCs w:val="24"/>
              </w:rPr>
              <w:t>p</w:t>
            </w:r>
            <w:r w:rsidRPr="00AF6BB3">
              <w:rPr>
                <w:rFonts w:ascii="Times New Roman" w:eastAsia="Times New Roman" w:hAnsi="Times New Roman" w:cs="Times New Roman"/>
                <w:b/>
                <w:bCs/>
                <w:sz w:val="24"/>
                <w:szCs w:val="24"/>
              </w:rPr>
              <w:t>roperty</w:t>
            </w:r>
          </w:p>
        </w:tc>
        <w:tc>
          <w:tcPr>
            <w:tcW w:w="4675" w:type="dxa"/>
            <w:vAlign w:val="center"/>
          </w:tcPr>
          <w:p w14:paraId="454EFC5C" w14:textId="5DBA106D" w:rsidR="00AF6BB3" w:rsidRPr="00AF6BB3" w:rsidRDefault="00AF6BB3" w:rsidP="00AF6BB3">
            <w:pPr>
              <w:spacing w:line="276" w:lineRule="auto"/>
              <w:jc w:val="center"/>
              <w:rPr>
                <w:rFonts w:ascii="Times New Roman" w:eastAsia="Times New Roman" w:hAnsi="Times New Roman" w:cs="Times New Roman"/>
                <w:b/>
                <w:bCs/>
                <w:sz w:val="24"/>
                <w:szCs w:val="24"/>
              </w:rPr>
            </w:pPr>
            <w:r w:rsidRPr="00AF6BB3">
              <w:rPr>
                <w:rFonts w:ascii="Times New Roman" w:eastAsia="Times New Roman" w:hAnsi="Times New Roman" w:cs="Times New Roman"/>
                <w:b/>
                <w:bCs/>
                <w:sz w:val="24"/>
                <w:szCs w:val="24"/>
              </w:rPr>
              <w:t>Value</w:t>
            </w:r>
          </w:p>
        </w:tc>
      </w:tr>
      <w:tr w:rsidR="00AF6BB3" w14:paraId="633F410C" w14:textId="77777777" w:rsidTr="00AF6BB3">
        <w:tc>
          <w:tcPr>
            <w:tcW w:w="4675" w:type="dxa"/>
            <w:vAlign w:val="center"/>
          </w:tcPr>
          <w:p w14:paraId="2795A88C" w14:textId="4614FEB0" w:rsidR="00AF6BB3" w:rsidRDefault="00AF6BB3"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Tensile </w:t>
            </w:r>
            <w:r w:rsidR="002A1F56">
              <w:rPr>
                <w:rFonts w:ascii="Times New Roman" w:eastAsia="Times New Roman" w:hAnsi="Times New Roman" w:cs="Times New Roman"/>
                <w:sz w:val="24"/>
                <w:szCs w:val="24"/>
              </w:rPr>
              <w:t>s</w:t>
            </w:r>
            <w:r>
              <w:rPr>
                <w:rFonts w:ascii="Times New Roman" w:eastAsia="Times New Roman" w:hAnsi="Times New Roman" w:cs="Times New Roman"/>
                <w:sz w:val="24"/>
                <w:szCs w:val="24"/>
              </w:rPr>
              <w:t>trength</w:t>
            </w:r>
          </w:p>
        </w:tc>
        <w:tc>
          <w:tcPr>
            <w:tcW w:w="4675" w:type="dxa"/>
            <w:vAlign w:val="center"/>
          </w:tcPr>
          <w:p w14:paraId="336FCE04" w14:textId="1830369B" w:rsidR="00AF6BB3" w:rsidRDefault="00AF6BB3"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434 MPa</w:t>
            </w:r>
          </w:p>
        </w:tc>
      </w:tr>
      <w:tr w:rsidR="00AF6BB3" w14:paraId="39B2CBC3" w14:textId="77777777" w:rsidTr="00AF6BB3">
        <w:tc>
          <w:tcPr>
            <w:tcW w:w="4675" w:type="dxa"/>
            <w:vAlign w:val="center"/>
          </w:tcPr>
          <w:p w14:paraId="0CAF6226" w14:textId="2E7B7EA7" w:rsidR="00AF6BB3" w:rsidRDefault="00AF6BB3"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Electrical </w:t>
            </w:r>
            <w:r w:rsidR="002A1F56">
              <w:rPr>
                <w:rFonts w:ascii="Times New Roman" w:eastAsia="Times New Roman" w:hAnsi="Times New Roman" w:cs="Times New Roman"/>
                <w:sz w:val="24"/>
                <w:szCs w:val="24"/>
              </w:rPr>
              <w:t>r</w:t>
            </w:r>
            <w:r>
              <w:rPr>
                <w:rFonts w:ascii="Times New Roman" w:eastAsia="Times New Roman" w:hAnsi="Times New Roman" w:cs="Times New Roman"/>
                <w:sz w:val="24"/>
                <w:szCs w:val="24"/>
              </w:rPr>
              <w:t>esistivity</w:t>
            </w:r>
          </w:p>
        </w:tc>
        <w:tc>
          <w:tcPr>
            <w:tcW w:w="4675" w:type="dxa"/>
            <w:vAlign w:val="center"/>
          </w:tcPr>
          <w:p w14:paraId="3F54F7CA" w14:textId="52B6A8E7" w:rsidR="00AF6BB3" w:rsidRDefault="006C6B7F"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98 </w:t>
            </w:r>
            <w:proofErr w:type="spellStart"/>
            <w:r w:rsidRPr="006C6B7F">
              <w:rPr>
                <w:rFonts w:ascii="Times New Roman" w:eastAsia="Times New Roman" w:hAnsi="Times New Roman" w:cs="Times New Roman"/>
                <w:sz w:val="24"/>
                <w:szCs w:val="24"/>
              </w:rPr>
              <w:t>μΩ</w:t>
            </w:r>
            <w:r w:rsidR="00574968">
              <w:rPr>
                <w:rFonts w:ascii="Times New Roman" w:eastAsia="Times New Roman" w:hAnsi="Times New Roman" w:cs="Times New Roman"/>
                <w:sz w:val="24"/>
                <w:szCs w:val="24"/>
              </w:rPr>
              <w:t>∙</w:t>
            </w:r>
            <w:r w:rsidRPr="006C6B7F">
              <w:rPr>
                <w:rFonts w:ascii="Times New Roman" w:eastAsia="Times New Roman" w:hAnsi="Times New Roman" w:cs="Times New Roman"/>
                <w:sz w:val="24"/>
                <w:szCs w:val="24"/>
              </w:rPr>
              <w:t>cm</w:t>
            </w:r>
            <w:proofErr w:type="spellEnd"/>
          </w:p>
        </w:tc>
      </w:tr>
      <w:tr w:rsidR="00AF6BB3" w14:paraId="3D9A8F94" w14:textId="77777777" w:rsidTr="00AF6BB3">
        <w:tc>
          <w:tcPr>
            <w:tcW w:w="4675" w:type="dxa"/>
            <w:vAlign w:val="center"/>
          </w:tcPr>
          <w:p w14:paraId="1B3FC757" w14:textId="447A96C3" w:rsidR="00AF6BB3" w:rsidRDefault="006C6B7F"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Saturation </w:t>
            </w:r>
            <w:r w:rsidR="002A1F56">
              <w:rPr>
                <w:rFonts w:ascii="Times New Roman" w:eastAsia="Times New Roman" w:hAnsi="Times New Roman" w:cs="Times New Roman"/>
                <w:sz w:val="24"/>
                <w:szCs w:val="24"/>
              </w:rPr>
              <w:t>m</w:t>
            </w:r>
            <w:r>
              <w:rPr>
                <w:rFonts w:ascii="Times New Roman" w:eastAsia="Times New Roman" w:hAnsi="Times New Roman" w:cs="Times New Roman"/>
                <w:sz w:val="24"/>
                <w:szCs w:val="24"/>
              </w:rPr>
              <w:t>agnetization</w:t>
            </w:r>
          </w:p>
        </w:tc>
        <w:tc>
          <w:tcPr>
            <w:tcW w:w="4675" w:type="dxa"/>
            <w:vAlign w:val="center"/>
          </w:tcPr>
          <w:p w14:paraId="78CF23BA" w14:textId="4915DD60" w:rsidR="00AF6BB3" w:rsidRDefault="006C6B7F"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1.83 T</w:t>
            </w:r>
          </w:p>
        </w:tc>
      </w:tr>
      <w:tr w:rsidR="00D0664A" w14:paraId="7AC63335" w14:textId="77777777" w:rsidTr="00AF6BB3">
        <w:tc>
          <w:tcPr>
            <w:tcW w:w="4675" w:type="dxa"/>
            <w:vAlign w:val="center"/>
          </w:tcPr>
          <w:p w14:paraId="3075D378" w14:textId="648412A0" w:rsidR="00D0664A" w:rsidRDefault="00D0664A" w:rsidP="00AF6BB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Maximum </w:t>
            </w:r>
            <w:r w:rsidR="002A1F56">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elative </w:t>
            </w:r>
            <w:r w:rsidR="002A1F56">
              <w:rPr>
                <w:rFonts w:ascii="Times New Roman" w:eastAsia="Times New Roman" w:hAnsi="Times New Roman" w:cs="Times New Roman"/>
                <w:sz w:val="24"/>
                <w:szCs w:val="24"/>
              </w:rPr>
              <w:t>p</w:t>
            </w:r>
            <w:r>
              <w:rPr>
                <w:rFonts w:ascii="Times New Roman" w:eastAsia="Times New Roman" w:hAnsi="Times New Roman" w:cs="Times New Roman"/>
                <w:sz w:val="24"/>
                <w:szCs w:val="24"/>
              </w:rPr>
              <w:t>ermeability</w:t>
            </w:r>
          </w:p>
        </w:tc>
        <w:tc>
          <w:tcPr>
            <w:tcW w:w="4675" w:type="dxa"/>
            <w:vAlign w:val="center"/>
          </w:tcPr>
          <w:p w14:paraId="333E5EC3" w14:textId="7F73BF0B" w:rsidR="00D0664A" w:rsidRDefault="00D0664A" w:rsidP="00AF6BB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2A1F56">
              <w:rPr>
                <w:rFonts w:ascii="Times New Roman" w:eastAsia="Times New Roman" w:hAnsi="Times New Roman" w:cs="Times New Roman"/>
                <w:sz w:val="24"/>
                <w:szCs w:val="24"/>
              </w:rPr>
              <w:t>,</w:t>
            </w:r>
            <w:r>
              <w:rPr>
                <w:rFonts w:ascii="Times New Roman" w:eastAsia="Times New Roman" w:hAnsi="Times New Roman" w:cs="Times New Roman"/>
                <w:sz w:val="24"/>
                <w:szCs w:val="24"/>
              </w:rPr>
              <w:t>700</w:t>
            </w:r>
          </w:p>
        </w:tc>
      </w:tr>
      <w:tr w:rsidR="00AF6BB3" w14:paraId="0ED7340C" w14:textId="77777777" w:rsidTr="00E10DCE">
        <w:tc>
          <w:tcPr>
            <w:tcW w:w="4675" w:type="dxa"/>
            <w:tcBorders>
              <w:bottom w:val="single" w:sz="4" w:space="0" w:color="auto"/>
            </w:tcBorders>
            <w:vAlign w:val="center"/>
          </w:tcPr>
          <w:p w14:paraId="6D830817" w14:textId="3E972CA9" w:rsidR="00AF6BB3" w:rsidRDefault="006C6B7F"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Coercivity</w:t>
            </w:r>
          </w:p>
        </w:tc>
        <w:tc>
          <w:tcPr>
            <w:tcW w:w="4675" w:type="dxa"/>
            <w:tcBorders>
              <w:bottom w:val="single" w:sz="4" w:space="0" w:color="auto"/>
            </w:tcBorders>
            <w:vAlign w:val="center"/>
          </w:tcPr>
          <w:p w14:paraId="56DA46B3" w14:textId="04B39AFA" w:rsidR="00AF6BB3" w:rsidRDefault="006C6B7F" w:rsidP="00AF6BB3">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0.4 </w:t>
            </w:r>
            <w:r w:rsidR="00B5274B">
              <w:rPr>
                <w:rFonts w:ascii="Times New Roman" w:eastAsia="Times New Roman" w:hAnsi="Times New Roman" w:cs="Times New Roman"/>
                <w:sz w:val="24"/>
                <w:szCs w:val="24"/>
              </w:rPr>
              <w:t>Oe</w:t>
            </w:r>
          </w:p>
        </w:tc>
      </w:tr>
      <w:tr w:rsidR="00E10DCE" w14:paraId="305E76A2" w14:textId="77777777" w:rsidTr="00E10DCE">
        <w:tc>
          <w:tcPr>
            <w:tcW w:w="9350" w:type="dxa"/>
            <w:gridSpan w:val="2"/>
            <w:tcBorders>
              <w:top w:val="single" w:sz="4" w:space="0" w:color="auto"/>
              <w:left w:val="nil"/>
              <w:bottom w:val="nil"/>
              <w:right w:val="nil"/>
            </w:tcBorders>
            <w:vAlign w:val="center"/>
          </w:tcPr>
          <w:p w14:paraId="075A5AEA" w14:textId="28199CAE" w:rsidR="00E10DCE" w:rsidRDefault="00E10DCE" w:rsidP="00E10DCE">
            <w:pPr>
              <w:rPr>
                <w:rFonts w:ascii="Times New Roman" w:eastAsia="Times New Roman" w:hAnsi="Times New Roman" w:cs="Times New Roman"/>
                <w:sz w:val="24"/>
                <w:szCs w:val="24"/>
              </w:rPr>
            </w:pPr>
            <w:r>
              <w:rPr>
                <w:rFonts w:ascii="Times New Roman" w:eastAsia="Times New Roman" w:hAnsi="Times New Roman" w:cs="Times New Roman"/>
                <w:sz w:val="20"/>
                <w:szCs w:val="20"/>
                <w:lang w:eastAsia="zh-CN"/>
              </w:rPr>
              <w:t xml:space="preserve">Source: </w:t>
            </w:r>
            <w:r w:rsidRPr="00E10DCE">
              <w:rPr>
                <w:rFonts w:ascii="Times New Roman" w:eastAsia="Times New Roman" w:hAnsi="Times New Roman" w:cs="Times New Roman"/>
                <w:sz w:val="20"/>
                <w:szCs w:val="20"/>
                <w:lang w:eastAsia="zh-CN"/>
              </w:rPr>
              <w:fldChar w:fldCharType="begin"/>
            </w:r>
            <w:r w:rsidR="0068375F">
              <w:rPr>
                <w:rFonts w:ascii="Times New Roman" w:eastAsia="Times New Roman" w:hAnsi="Times New Roman" w:cs="Times New Roman"/>
                <w:sz w:val="20"/>
                <w:szCs w:val="20"/>
                <w:lang w:eastAsia="zh-CN"/>
              </w:rPr>
              <w:instrText xml:space="preserve"> ADDIN ZOTERO_ITEM CSL_CITATION {"citationID":"1WnmZ9Q0","properties":{"formattedCitation":"\\super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sidRPr="00E10DCE">
              <w:rPr>
                <w:rFonts w:ascii="Times New Roman" w:eastAsia="Times New Roman" w:hAnsi="Times New Roman" w:cs="Times New Roman"/>
                <w:sz w:val="20"/>
                <w:szCs w:val="20"/>
                <w:lang w:eastAsia="zh-CN"/>
              </w:rPr>
              <w:fldChar w:fldCharType="separate"/>
            </w:r>
            <w:r w:rsidR="0068375F" w:rsidRPr="0068375F">
              <w:rPr>
                <w:rFonts w:ascii="Times New Roman" w:hAnsi="Times New Roman" w:cs="Times New Roman"/>
                <w:sz w:val="20"/>
                <w:szCs w:val="24"/>
                <w:vertAlign w:val="superscript"/>
              </w:rPr>
              <w:t>160</w:t>
            </w:r>
            <w:r w:rsidRPr="00E10DCE">
              <w:rPr>
                <w:rFonts w:ascii="Times New Roman" w:eastAsia="Times New Roman" w:hAnsi="Times New Roman" w:cs="Times New Roman"/>
                <w:sz w:val="20"/>
                <w:szCs w:val="20"/>
                <w:lang w:eastAsia="zh-CN"/>
              </w:rPr>
              <w:fldChar w:fldCharType="end"/>
            </w:r>
          </w:p>
        </w:tc>
      </w:tr>
    </w:tbl>
    <w:p w14:paraId="03CAB003" w14:textId="6E3A5BAD" w:rsidR="00992999" w:rsidRDefault="00992999" w:rsidP="00D70D78">
      <w:pPr>
        <w:rPr>
          <w:rFonts w:ascii="Times New Roman" w:eastAsia="Times New Roman" w:hAnsi="Times New Roman" w:cs="Times New Roman"/>
          <w:sz w:val="24"/>
          <w:szCs w:val="24"/>
        </w:rPr>
      </w:pPr>
    </w:p>
    <w:p w14:paraId="3F3224EA" w14:textId="1C93BBF1" w:rsidR="00BC2828" w:rsidRPr="00BC2828" w:rsidRDefault="00BC2828" w:rsidP="00E10DCE">
      <w:pPr>
        <w:pStyle w:val="Caption"/>
        <w:keepNext/>
        <w:rPr>
          <w:i/>
          <w:iCs/>
        </w:rPr>
      </w:pPr>
      <w:bookmarkStart w:id="102" w:name="_Toc140752047"/>
      <w:r w:rsidRPr="00BC2828">
        <w:t xml:space="preserve">Table </w:t>
      </w:r>
      <w:fldSimple w:instr=" STYLEREF 1 \s ">
        <w:r w:rsidR="009F5625">
          <w:rPr>
            <w:noProof/>
          </w:rPr>
          <w:t>4</w:t>
        </w:r>
      </w:fldSimple>
      <w:r w:rsidR="006B419E">
        <w:t>.</w:t>
      </w:r>
      <w:fldSimple w:instr=" SEQ Table \* ARABIC \s 1 ">
        <w:r w:rsidR="009F5625">
          <w:rPr>
            <w:noProof/>
          </w:rPr>
          <w:t>4</w:t>
        </w:r>
      </w:fldSimple>
      <w:r w:rsidRPr="00BC2828">
        <w:t xml:space="preserve">: Material </w:t>
      </w:r>
      <w:r w:rsidR="00E10DCE" w:rsidRPr="00BC2828">
        <w:t>properties of the conventiona</w:t>
      </w:r>
      <w:r w:rsidRPr="00BC2828">
        <w:t>l and SLM Fe</w:t>
      </w:r>
      <w:r w:rsidR="008A1CCE">
        <w:t>–</w:t>
      </w:r>
      <w:r w:rsidRPr="00BC2828">
        <w:t xml:space="preserve">3Si </w:t>
      </w:r>
      <w:r w:rsidR="00E10DCE" w:rsidRPr="00BC2828">
        <w:t>steel</w:t>
      </w:r>
      <w:r w:rsidR="00E10DCE">
        <w:t>.</w:t>
      </w:r>
      <w:bookmarkEnd w:id="102"/>
    </w:p>
    <w:tbl>
      <w:tblPr>
        <w:tblStyle w:val="TableGrid"/>
        <w:tblW w:w="0" w:type="auto"/>
        <w:tblLook w:val="04A0" w:firstRow="1" w:lastRow="0" w:firstColumn="1" w:lastColumn="0" w:noHBand="0" w:noVBand="1"/>
      </w:tblPr>
      <w:tblGrid>
        <w:gridCol w:w="3116"/>
        <w:gridCol w:w="3117"/>
        <w:gridCol w:w="3117"/>
      </w:tblGrid>
      <w:tr w:rsidR="007369AA" w14:paraId="306C9472" w14:textId="77777777" w:rsidTr="007369AA">
        <w:tc>
          <w:tcPr>
            <w:tcW w:w="3116" w:type="dxa"/>
            <w:vAlign w:val="center"/>
          </w:tcPr>
          <w:p w14:paraId="750C686E" w14:textId="4F1A9355" w:rsidR="007369AA" w:rsidRDefault="007369AA" w:rsidP="007369AA">
            <w:pPr>
              <w:spacing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Properties</w:t>
            </w:r>
          </w:p>
        </w:tc>
        <w:tc>
          <w:tcPr>
            <w:tcW w:w="3117" w:type="dxa"/>
            <w:vAlign w:val="center"/>
          </w:tcPr>
          <w:p w14:paraId="780F3087" w14:textId="0781A7EA" w:rsidR="007369AA" w:rsidRDefault="007369AA" w:rsidP="007369AA">
            <w:pPr>
              <w:spacing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Conventional Fe</w:t>
            </w:r>
            <w:r w:rsidR="008A1CCE">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3Si Steel</w:t>
            </w:r>
          </w:p>
        </w:tc>
        <w:tc>
          <w:tcPr>
            <w:tcW w:w="3117" w:type="dxa"/>
            <w:vAlign w:val="center"/>
          </w:tcPr>
          <w:p w14:paraId="79C5B2E2" w14:textId="5C526DFD" w:rsidR="007369AA" w:rsidRDefault="007369AA" w:rsidP="007369AA">
            <w:pPr>
              <w:spacing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AM/EDM Fe</w:t>
            </w:r>
            <w:r w:rsidR="008A1CCE">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3Si Steel</w:t>
            </w:r>
          </w:p>
        </w:tc>
      </w:tr>
      <w:tr w:rsidR="007369AA" w14:paraId="099B9270" w14:textId="77777777" w:rsidTr="007369AA">
        <w:tc>
          <w:tcPr>
            <w:tcW w:w="3116" w:type="dxa"/>
            <w:vAlign w:val="center"/>
          </w:tcPr>
          <w:p w14:paraId="50879522" w14:textId="61526CB5" w:rsidR="007369AA" w:rsidRPr="007369AA" w:rsidRDefault="009C5D13"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Lamination </w:t>
            </w:r>
            <w:r w:rsidR="008A1CCE">
              <w:rPr>
                <w:rFonts w:ascii="Times New Roman" w:eastAsia="Times New Roman" w:hAnsi="Times New Roman" w:cs="Times New Roman"/>
                <w:sz w:val="24"/>
                <w:szCs w:val="24"/>
                <w:lang w:eastAsia="zh-CN"/>
              </w:rPr>
              <w:t>t</w:t>
            </w:r>
            <w:r>
              <w:rPr>
                <w:rFonts w:ascii="Times New Roman" w:eastAsia="Times New Roman" w:hAnsi="Times New Roman" w:cs="Times New Roman"/>
                <w:sz w:val="24"/>
                <w:szCs w:val="24"/>
                <w:lang w:eastAsia="zh-CN"/>
              </w:rPr>
              <w:t>hickness</w:t>
            </w:r>
            <w:r w:rsidR="00E10DCE">
              <w:rPr>
                <w:rFonts w:ascii="Times New Roman" w:eastAsia="Times New Roman" w:hAnsi="Times New Roman" w:cs="Times New Roman"/>
                <w:sz w:val="24"/>
                <w:szCs w:val="24"/>
                <w:lang w:eastAsia="zh-CN"/>
              </w:rPr>
              <w:t xml:space="preserve"> (mm)</w:t>
            </w:r>
          </w:p>
        </w:tc>
        <w:tc>
          <w:tcPr>
            <w:tcW w:w="3117" w:type="dxa"/>
            <w:vAlign w:val="center"/>
          </w:tcPr>
          <w:p w14:paraId="7C710A45" w14:textId="322147E0" w:rsidR="007369AA" w:rsidRPr="007369AA" w:rsidRDefault="009C5D13"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0.65</w:t>
            </w:r>
          </w:p>
        </w:tc>
        <w:tc>
          <w:tcPr>
            <w:tcW w:w="3117" w:type="dxa"/>
            <w:vAlign w:val="center"/>
          </w:tcPr>
          <w:p w14:paraId="17A3FFDD" w14:textId="41CF3A56" w:rsidR="007369AA" w:rsidRPr="007369AA" w:rsidRDefault="009C5D13"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0.6</w:t>
            </w:r>
          </w:p>
        </w:tc>
      </w:tr>
      <w:tr w:rsidR="007369AA" w14:paraId="06E63D06" w14:textId="77777777" w:rsidTr="007369AA">
        <w:tc>
          <w:tcPr>
            <w:tcW w:w="3116" w:type="dxa"/>
            <w:vAlign w:val="center"/>
          </w:tcPr>
          <w:p w14:paraId="304D7B4D" w14:textId="45FDC68A"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Saturation </w:t>
            </w:r>
            <w:r w:rsidR="008A1CCE">
              <w:rPr>
                <w:rFonts w:ascii="Times New Roman" w:eastAsia="Times New Roman" w:hAnsi="Times New Roman" w:cs="Times New Roman"/>
                <w:sz w:val="24"/>
                <w:szCs w:val="24"/>
                <w:lang w:eastAsia="zh-CN"/>
              </w:rPr>
              <w:t>m</w:t>
            </w:r>
            <w:r>
              <w:rPr>
                <w:rFonts w:ascii="Times New Roman" w:eastAsia="Times New Roman" w:hAnsi="Times New Roman" w:cs="Times New Roman"/>
                <w:sz w:val="24"/>
                <w:szCs w:val="24"/>
                <w:lang w:eastAsia="zh-CN"/>
              </w:rPr>
              <w:t>agnetization</w:t>
            </w:r>
            <w:r w:rsidR="00E10DCE">
              <w:rPr>
                <w:rFonts w:ascii="Times New Roman" w:eastAsia="Times New Roman" w:hAnsi="Times New Roman" w:cs="Times New Roman"/>
                <w:sz w:val="24"/>
                <w:szCs w:val="24"/>
                <w:lang w:eastAsia="zh-CN"/>
              </w:rPr>
              <w:t xml:space="preserve"> (T)</w:t>
            </w:r>
          </w:p>
        </w:tc>
        <w:tc>
          <w:tcPr>
            <w:tcW w:w="3117" w:type="dxa"/>
            <w:vAlign w:val="center"/>
          </w:tcPr>
          <w:p w14:paraId="277FFDAF" w14:textId="33B6790C"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2.03</w:t>
            </w:r>
          </w:p>
        </w:tc>
        <w:tc>
          <w:tcPr>
            <w:tcW w:w="3117" w:type="dxa"/>
            <w:vAlign w:val="center"/>
          </w:tcPr>
          <w:p w14:paraId="7433EBB4" w14:textId="7A4E7DD3"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2.1</w:t>
            </w:r>
          </w:p>
        </w:tc>
      </w:tr>
      <w:tr w:rsidR="007369AA" w14:paraId="0B1E8335" w14:textId="77777777" w:rsidTr="007369AA">
        <w:tc>
          <w:tcPr>
            <w:tcW w:w="3116" w:type="dxa"/>
            <w:vAlign w:val="center"/>
          </w:tcPr>
          <w:p w14:paraId="49BFC08F" w14:textId="182D4763"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Coercivity</w:t>
            </w:r>
            <w:r w:rsidR="00E10DCE">
              <w:rPr>
                <w:rFonts w:ascii="Times New Roman" w:eastAsia="Times New Roman" w:hAnsi="Times New Roman" w:cs="Times New Roman"/>
                <w:sz w:val="24"/>
                <w:szCs w:val="24"/>
                <w:lang w:eastAsia="zh-CN"/>
              </w:rPr>
              <w:t xml:space="preserve"> (Oe)</w:t>
            </w:r>
          </w:p>
        </w:tc>
        <w:tc>
          <w:tcPr>
            <w:tcW w:w="3117" w:type="dxa"/>
            <w:vAlign w:val="center"/>
          </w:tcPr>
          <w:p w14:paraId="5C4AFC53" w14:textId="303DF7E5"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1.256</w:t>
            </w:r>
          </w:p>
        </w:tc>
        <w:tc>
          <w:tcPr>
            <w:tcW w:w="3117" w:type="dxa"/>
            <w:vAlign w:val="center"/>
          </w:tcPr>
          <w:p w14:paraId="43BED5D7" w14:textId="545BE9ED" w:rsidR="007369AA" w:rsidRPr="007369AA" w:rsidRDefault="00BC2828" w:rsidP="007369AA">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0.5</w:t>
            </w:r>
          </w:p>
        </w:tc>
      </w:tr>
      <w:tr w:rsidR="00BC2828" w14:paraId="1A061358" w14:textId="77777777" w:rsidTr="007369AA">
        <w:tc>
          <w:tcPr>
            <w:tcW w:w="3116" w:type="dxa"/>
            <w:vAlign w:val="center"/>
          </w:tcPr>
          <w:p w14:paraId="2C9C4386" w14:textId="6C8BF596" w:rsidR="00BC2828" w:rsidRPr="007369AA" w:rsidRDefault="00BC2828" w:rsidP="00BC2828">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Resistivity</w:t>
            </w:r>
            <w:r w:rsidR="00E10DCE">
              <w:rPr>
                <w:rFonts w:ascii="Times New Roman" w:eastAsia="Times New Roman" w:hAnsi="Times New Roman" w:cs="Times New Roman"/>
                <w:sz w:val="24"/>
                <w:szCs w:val="24"/>
                <w:lang w:eastAsia="zh-CN"/>
              </w:rPr>
              <w:t xml:space="preserve"> (</w:t>
            </w:r>
            <w:proofErr w:type="spellStart"/>
            <w:r w:rsidR="00E10DCE" w:rsidRPr="00BC2828">
              <w:rPr>
                <w:rFonts w:ascii="Times New Roman" w:eastAsia="Times New Roman" w:hAnsi="Times New Roman" w:cs="Times New Roman"/>
                <w:sz w:val="24"/>
                <w:szCs w:val="24"/>
              </w:rPr>
              <w:t>μΩ</w:t>
            </w:r>
            <w:r w:rsidR="00E10DCE">
              <w:rPr>
                <w:rFonts w:ascii="Times New Roman" w:eastAsia="Times New Roman" w:hAnsi="Times New Roman" w:cs="Times New Roman"/>
                <w:sz w:val="24"/>
                <w:szCs w:val="24"/>
              </w:rPr>
              <w:t>∙</w:t>
            </w:r>
            <w:r w:rsidR="00E10DCE" w:rsidRPr="00BC2828">
              <w:rPr>
                <w:rFonts w:ascii="Times New Roman" w:eastAsia="Times New Roman" w:hAnsi="Times New Roman" w:cs="Times New Roman"/>
                <w:sz w:val="24"/>
                <w:szCs w:val="24"/>
                <w:lang w:eastAsia="zh-CN"/>
              </w:rPr>
              <w:t>cm</w:t>
            </w:r>
            <w:proofErr w:type="spellEnd"/>
            <w:r w:rsidR="00E10DCE">
              <w:rPr>
                <w:rFonts w:ascii="Times New Roman" w:eastAsia="Times New Roman" w:hAnsi="Times New Roman" w:cs="Times New Roman"/>
                <w:sz w:val="24"/>
                <w:szCs w:val="24"/>
                <w:lang w:eastAsia="zh-CN"/>
              </w:rPr>
              <w:t>)</w:t>
            </w:r>
          </w:p>
        </w:tc>
        <w:tc>
          <w:tcPr>
            <w:tcW w:w="3117" w:type="dxa"/>
            <w:vAlign w:val="center"/>
          </w:tcPr>
          <w:p w14:paraId="01D73929" w14:textId="6BC7444C" w:rsidR="00BC2828" w:rsidRPr="007369AA" w:rsidRDefault="00BC2828" w:rsidP="00BC2828">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50</w:t>
            </w:r>
          </w:p>
        </w:tc>
        <w:tc>
          <w:tcPr>
            <w:tcW w:w="3117" w:type="dxa"/>
            <w:vAlign w:val="center"/>
          </w:tcPr>
          <w:p w14:paraId="38B88654" w14:textId="7614E6ED" w:rsidR="00BC2828" w:rsidRPr="007369AA" w:rsidRDefault="00BC2828" w:rsidP="00BC2828">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50</w:t>
            </w:r>
          </w:p>
        </w:tc>
      </w:tr>
      <w:tr w:rsidR="00BC2828" w14:paraId="7C9516DD" w14:textId="77777777" w:rsidTr="007369AA">
        <w:tc>
          <w:tcPr>
            <w:tcW w:w="3116" w:type="dxa"/>
            <w:vAlign w:val="center"/>
          </w:tcPr>
          <w:p w14:paraId="7620E4BE" w14:textId="1AEC0DF5" w:rsidR="00BC2828" w:rsidRPr="007369AA" w:rsidRDefault="00BC2828" w:rsidP="00BC2828">
            <w:pPr>
              <w:spacing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Maximum </w:t>
            </w:r>
            <w:r w:rsidR="008A1CCE">
              <w:rPr>
                <w:rFonts w:ascii="Times New Roman" w:eastAsia="Times New Roman" w:hAnsi="Times New Roman" w:cs="Times New Roman"/>
                <w:sz w:val="24"/>
                <w:szCs w:val="24"/>
                <w:lang w:eastAsia="zh-CN"/>
              </w:rPr>
              <w:t>p</w:t>
            </w:r>
            <w:r>
              <w:rPr>
                <w:rFonts w:ascii="Times New Roman" w:eastAsia="Times New Roman" w:hAnsi="Times New Roman" w:cs="Times New Roman"/>
                <w:sz w:val="24"/>
                <w:szCs w:val="24"/>
                <w:lang w:eastAsia="zh-CN"/>
              </w:rPr>
              <w:t>ermeability</w:t>
            </w:r>
          </w:p>
        </w:tc>
        <w:tc>
          <w:tcPr>
            <w:tcW w:w="3117" w:type="dxa"/>
            <w:vAlign w:val="center"/>
          </w:tcPr>
          <w:p w14:paraId="66F43BB1" w14:textId="6CE02D38" w:rsidR="00BC2828" w:rsidRPr="007369AA" w:rsidRDefault="00BC2828" w:rsidP="00BC282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zh-CN"/>
              </w:rPr>
              <w:t>3</w:t>
            </w:r>
            <w:r w:rsidR="008A1CCE">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000</w:t>
            </w:r>
            <w:r w:rsidR="008A1CCE">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9</w:t>
            </w:r>
            <w:r w:rsidR="008A1CCE">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rPr>
              <w:t>000</w:t>
            </w:r>
          </w:p>
        </w:tc>
        <w:tc>
          <w:tcPr>
            <w:tcW w:w="3117" w:type="dxa"/>
            <w:vAlign w:val="center"/>
          </w:tcPr>
          <w:p w14:paraId="42A2DA14" w14:textId="5BB249A8" w:rsidR="00BC2828" w:rsidRPr="007369AA" w:rsidRDefault="00BC2828" w:rsidP="00BC282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A1CCE">
              <w:rPr>
                <w:rFonts w:ascii="Times New Roman" w:eastAsia="Times New Roman" w:hAnsi="Times New Roman" w:cs="Times New Roman"/>
                <w:sz w:val="24"/>
                <w:szCs w:val="24"/>
              </w:rPr>
              <w:t>,</w:t>
            </w:r>
            <w:r>
              <w:rPr>
                <w:rFonts w:ascii="Times New Roman" w:eastAsia="Times New Roman" w:hAnsi="Times New Roman" w:cs="Times New Roman"/>
                <w:sz w:val="24"/>
                <w:szCs w:val="24"/>
              </w:rPr>
              <w:t>494</w:t>
            </w:r>
          </w:p>
        </w:tc>
      </w:tr>
      <w:tr w:rsidR="00BC2828" w14:paraId="45479B6F" w14:textId="77777777" w:rsidTr="00E10DCE">
        <w:tc>
          <w:tcPr>
            <w:tcW w:w="3116" w:type="dxa"/>
            <w:tcBorders>
              <w:bottom w:val="single" w:sz="4" w:space="0" w:color="auto"/>
            </w:tcBorders>
            <w:vAlign w:val="center"/>
          </w:tcPr>
          <w:p w14:paraId="7E9B282C" w14:textId="6F33A68A" w:rsidR="00BC2828" w:rsidRPr="007369AA" w:rsidRDefault="00BC2828" w:rsidP="00BC282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Tensile </w:t>
            </w:r>
            <w:r w:rsidR="008A1CCE">
              <w:rPr>
                <w:rFonts w:ascii="Times New Roman" w:eastAsia="Times New Roman" w:hAnsi="Times New Roman" w:cs="Times New Roman"/>
                <w:sz w:val="24"/>
                <w:szCs w:val="24"/>
              </w:rPr>
              <w:t>s</w:t>
            </w:r>
            <w:r>
              <w:rPr>
                <w:rFonts w:ascii="Times New Roman" w:eastAsia="Times New Roman" w:hAnsi="Times New Roman" w:cs="Times New Roman"/>
                <w:sz w:val="24"/>
                <w:szCs w:val="24"/>
              </w:rPr>
              <w:t>trength</w:t>
            </w:r>
            <w:r w:rsidR="00E10DCE">
              <w:rPr>
                <w:rFonts w:ascii="Times New Roman" w:eastAsia="Times New Roman" w:hAnsi="Times New Roman" w:cs="Times New Roman"/>
                <w:sz w:val="24"/>
                <w:szCs w:val="24"/>
              </w:rPr>
              <w:t xml:space="preserve"> (MPa)</w:t>
            </w:r>
          </w:p>
        </w:tc>
        <w:tc>
          <w:tcPr>
            <w:tcW w:w="3117" w:type="dxa"/>
            <w:tcBorders>
              <w:bottom w:val="single" w:sz="4" w:space="0" w:color="auto"/>
            </w:tcBorders>
            <w:vAlign w:val="center"/>
          </w:tcPr>
          <w:p w14:paraId="216124FC" w14:textId="2B88FD3C" w:rsidR="00BC2828" w:rsidRPr="007369AA" w:rsidRDefault="00BC2828" w:rsidP="00BC282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3117" w:type="dxa"/>
            <w:tcBorders>
              <w:bottom w:val="single" w:sz="4" w:space="0" w:color="auto"/>
            </w:tcBorders>
            <w:vAlign w:val="center"/>
          </w:tcPr>
          <w:p w14:paraId="26D49AE9" w14:textId="4167BF70" w:rsidR="00BC2828" w:rsidRPr="007369AA" w:rsidRDefault="00BC2828" w:rsidP="00BC2828">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555.57</w:t>
            </w:r>
          </w:p>
        </w:tc>
      </w:tr>
      <w:tr w:rsidR="00E10DCE" w14:paraId="6D70FD78" w14:textId="77777777" w:rsidTr="00E10DCE">
        <w:tc>
          <w:tcPr>
            <w:tcW w:w="9350" w:type="dxa"/>
            <w:gridSpan w:val="3"/>
            <w:tcBorders>
              <w:top w:val="single" w:sz="4" w:space="0" w:color="auto"/>
              <w:left w:val="nil"/>
              <w:bottom w:val="nil"/>
              <w:right w:val="nil"/>
            </w:tcBorders>
            <w:vAlign w:val="center"/>
          </w:tcPr>
          <w:p w14:paraId="066BB7A6" w14:textId="697CFF0B" w:rsidR="00E10DCE" w:rsidRPr="00E10DCE" w:rsidRDefault="00E10DCE" w:rsidP="00E10DCE">
            <w:pPr>
              <w:rPr>
                <w:rFonts w:ascii="Times New Roman" w:eastAsia="Times New Roman" w:hAnsi="Times New Roman" w:cs="Times New Roman"/>
                <w:sz w:val="20"/>
                <w:szCs w:val="20"/>
              </w:rPr>
            </w:pPr>
            <w:r w:rsidRPr="00E10DCE">
              <w:rPr>
                <w:rFonts w:ascii="Times New Roman" w:eastAsia="Times New Roman" w:hAnsi="Times New Roman" w:cs="Times New Roman"/>
                <w:sz w:val="20"/>
                <w:szCs w:val="20"/>
              </w:rPr>
              <w:t xml:space="preserve">Source: </w:t>
            </w:r>
            <w:r w:rsidRPr="00E10DCE">
              <w:rPr>
                <w:rFonts w:ascii="Times New Roman" w:eastAsia="Times New Roman" w:hAnsi="Times New Roman" w:cs="Times New Roman"/>
                <w:sz w:val="20"/>
                <w:szCs w:val="20"/>
              </w:rPr>
              <w:fldChar w:fldCharType="begin"/>
            </w:r>
            <w:r w:rsidR="0068375F">
              <w:rPr>
                <w:rFonts w:ascii="Times New Roman" w:eastAsia="Times New Roman" w:hAnsi="Times New Roman" w:cs="Times New Roman"/>
                <w:sz w:val="20"/>
                <w:szCs w:val="20"/>
              </w:rPr>
              <w:instrText xml:space="preserve"> ADDIN ZOTERO_ITEM CSL_CITATION {"citationID":"ptJl77lM","properties":{"formattedCitation":"\\super 167\\nosupersub{}","plainCitation":"167","noteIndex":0},"citationItems":[{"id":3334,"uris":["http://zotero.org/groups/4395508/items/9SI9JDG2"],"itemData":{"id":3334,"type":"article","abstract":"Additive manufacturing  has the potential to develop novel high-performance electrical machines enabling direct printing of complex shapes and simultaneous processing of multiple feedstocks in a single build to optimize required parameters such as low cost, light weight, low eddy current loss, and high mechanical strength and corrosion resistance. In this work, we report the properties and functional performance of Fe-3wt.%Si material that is printed by selective laser melting, machined down to thin laminates, and stacked to form a stator core of a prototype brushless permanent-magnet electrical motor. Big Area Additive Manufacturing of NdFeB-PPS (Nd2Fe14B-polyphenylene sulfide) bonded cylindrical magnets are magnetized and used for the rotor. The magnetic, mechanical, and electrical properties of the as-printed and various heat-treated thin laminates and the back electromotive force (emf) of the electrical motors at different rotational speeds are measured. The thin laminates exhibit a maximum relative permeability of 7494 at an applied field of 0.8 Oe, and a core loss of about 44 w/kg at 60 Hz with the maximum induction of 15 kG. The measurements for back emf of the assembled electrical motor are compared with the two-dimensional finite element model, which predicts the peak values at various rotational speeds within 25% of the measured values, suggesting the need for more standardized physical parameters for printed magnetic materials and three-dimensional modeling for greater accuracy. The results presented in this work will likely enable the use of advanced manufacturing to realize high-performance complex electrical machine designs by taking advantage of advanced microstructural features that can be investigated to improve the magnetic and mechanical properties.","DOI":"10.2139/ssrn.4086824","event-place":"Rochester, NY","genre":"SSRN Scholarly Paper","language":"en","number":"4086824","publisher-place":"Rochester, NY","source":"Social Science Research Network","title":"Additively Manufactured Fe-3si Stator for High-Performance Electrical Motor","URL":"https://papers.ssrn.com/abstract=4086824","author":[{"family":"Lamichhane","given":"Tej N."},{"family":"Chinnasamy","given":"Chins"},{"family":"Sethuraman","given":"Latha"},{"family":"List III","given":"Fred"},{"family":"Nandwana","given":"Peeyush"},{"family":"Andrews","given":"Brian"},{"family":"Yan","given":"Jiaqiang"},{"family":"Gai","given":"Zheng"},{"family":"Paranthaman","given":"M. Parans"}],"accessed":{"date-parts":[["2022",12,20]]},"issued":{"date-parts":[["2022",4,18]]}}}],"schema":"https://github.com/citation-style-language/schema/raw/master/csl-citation.json"} </w:instrText>
            </w:r>
            <w:r w:rsidRPr="00E10DCE">
              <w:rPr>
                <w:rFonts w:ascii="Times New Roman" w:eastAsia="Times New Roman" w:hAnsi="Times New Roman" w:cs="Times New Roman"/>
                <w:sz w:val="20"/>
                <w:szCs w:val="20"/>
              </w:rPr>
              <w:fldChar w:fldCharType="separate"/>
            </w:r>
            <w:r w:rsidR="0068375F" w:rsidRPr="0068375F">
              <w:rPr>
                <w:rFonts w:ascii="Times New Roman" w:hAnsi="Times New Roman" w:cs="Times New Roman"/>
                <w:sz w:val="20"/>
                <w:szCs w:val="24"/>
                <w:vertAlign w:val="superscript"/>
              </w:rPr>
              <w:t>167</w:t>
            </w:r>
            <w:r w:rsidRPr="00E10DCE">
              <w:rPr>
                <w:rFonts w:ascii="Times New Roman" w:eastAsia="Times New Roman" w:hAnsi="Times New Roman" w:cs="Times New Roman"/>
                <w:sz w:val="20"/>
                <w:szCs w:val="20"/>
              </w:rPr>
              <w:fldChar w:fldCharType="end"/>
            </w:r>
          </w:p>
        </w:tc>
      </w:tr>
    </w:tbl>
    <w:p w14:paraId="2EE960ED" w14:textId="169C0301" w:rsidR="00992999" w:rsidRDefault="00992999" w:rsidP="00F044C3">
      <w:pPr>
        <w:spacing w:line="480" w:lineRule="auto"/>
        <w:jc w:val="both"/>
        <w:rPr>
          <w:rFonts w:ascii="Times New Roman" w:eastAsia="Times New Roman" w:hAnsi="Times New Roman" w:cs="Times New Roman"/>
          <w:sz w:val="24"/>
          <w:szCs w:val="24"/>
        </w:rPr>
      </w:pPr>
    </w:p>
    <w:p w14:paraId="7A2BEED0" w14:textId="77777777" w:rsidR="00992999" w:rsidRDefault="0099299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888B104" w14:textId="6669C130" w:rsidR="00BC2828" w:rsidRDefault="008A1CCE" w:rsidP="0026478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data in</w:t>
      </w:r>
      <w:r w:rsidR="0069171A" w:rsidRPr="0069171A">
        <w:rPr>
          <w:rFonts w:ascii="Times New Roman" w:eastAsia="Times New Roman" w:hAnsi="Times New Roman" w:cs="Times New Roman"/>
          <w:sz w:val="24"/>
          <w:szCs w:val="24"/>
        </w:rPr>
        <w:t xml:space="preserve"> Table 4.4</w:t>
      </w:r>
      <w:r>
        <w:rPr>
          <w:rFonts w:ascii="Times New Roman" w:eastAsia="Times New Roman" w:hAnsi="Times New Roman" w:cs="Times New Roman"/>
          <w:sz w:val="24"/>
          <w:szCs w:val="24"/>
        </w:rPr>
        <w:t xml:space="preserve"> reveal that</w:t>
      </w:r>
      <w:r w:rsidR="0069171A" w:rsidRPr="0069171A">
        <w:rPr>
          <w:rFonts w:ascii="Times New Roman" w:eastAsia="Times New Roman" w:hAnsi="Times New Roman" w:cs="Times New Roman"/>
          <w:sz w:val="24"/>
          <w:szCs w:val="24"/>
        </w:rPr>
        <w:t xml:space="preserve"> </w:t>
      </w:r>
      <w:r w:rsidR="0069171A">
        <w:rPr>
          <w:rFonts w:ascii="Times New Roman" w:eastAsia="Times New Roman" w:hAnsi="Times New Roman" w:cs="Times New Roman"/>
          <w:sz w:val="24"/>
          <w:szCs w:val="24"/>
        </w:rPr>
        <w:t xml:space="preserve">the SLM material </w:t>
      </w:r>
      <w:r>
        <w:rPr>
          <w:rFonts w:ascii="Times New Roman" w:eastAsia="Times New Roman" w:hAnsi="Times New Roman" w:cs="Times New Roman"/>
          <w:sz w:val="24"/>
          <w:szCs w:val="24"/>
        </w:rPr>
        <w:t>exhibits</w:t>
      </w:r>
      <w:r w:rsidR="0069171A">
        <w:rPr>
          <w:rFonts w:ascii="Times New Roman" w:eastAsia="Times New Roman" w:hAnsi="Times New Roman" w:cs="Times New Roman"/>
          <w:sz w:val="24"/>
          <w:szCs w:val="24"/>
        </w:rPr>
        <w:t xml:space="preserve"> higher saturation magnetization and lower coercivity than the conventional equivalent</w:t>
      </w:r>
      <w:r>
        <w:rPr>
          <w:rFonts w:ascii="Times New Roman" w:eastAsia="Times New Roman" w:hAnsi="Times New Roman" w:cs="Times New Roman"/>
          <w:sz w:val="24"/>
          <w:szCs w:val="24"/>
        </w:rPr>
        <w:t>, indicating</w:t>
      </w:r>
      <w:r w:rsidR="0069171A">
        <w:rPr>
          <w:rFonts w:ascii="Times New Roman" w:eastAsia="Times New Roman" w:hAnsi="Times New Roman" w:cs="Times New Roman"/>
          <w:sz w:val="24"/>
          <w:szCs w:val="24"/>
        </w:rPr>
        <w:t xml:space="preserve"> superior performance in soft magnetic applications. The SLM material also ha</w:t>
      </w:r>
      <w:r>
        <w:rPr>
          <w:rFonts w:ascii="Times New Roman" w:eastAsia="Times New Roman" w:hAnsi="Times New Roman" w:cs="Times New Roman"/>
          <w:sz w:val="24"/>
          <w:szCs w:val="24"/>
        </w:rPr>
        <w:t>s</w:t>
      </w:r>
      <w:r w:rsidR="0069171A">
        <w:rPr>
          <w:rFonts w:ascii="Times New Roman" w:eastAsia="Times New Roman" w:hAnsi="Times New Roman" w:cs="Times New Roman"/>
          <w:sz w:val="24"/>
          <w:szCs w:val="24"/>
        </w:rPr>
        <w:t xml:space="preserve"> permeability toward the high end of the range for silicon steel. The tensile strength of the SLM sample is also superior to that of the conventional version</w:t>
      </w:r>
      <w:r w:rsidR="00E8554C">
        <w:rPr>
          <w:rFonts w:ascii="Times New Roman" w:eastAsia="Times New Roman" w:hAnsi="Times New Roman" w:cs="Times New Roman"/>
          <w:sz w:val="24"/>
          <w:szCs w:val="24"/>
        </w:rPr>
        <w:t>. Consequently</w:t>
      </w:r>
      <w:r w:rsidR="0069171A">
        <w:rPr>
          <w:rFonts w:ascii="Times New Roman" w:eastAsia="Times New Roman" w:hAnsi="Times New Roman" w:cs="Times New Roman"/>
          <w:sz w:val="24"/>
          <w:szCs w:val="24"/>
        </w:rPr>
        <w:t xml:space="preserve">, </w:t>
      </w:r>
      <w:r w:rsidR="00E8554C">
        <w:rPr>
          <w:rFonts w:ascii="Times New Roman" w:eastAsia="Times New Roman" w:hAnsi="Times New Roman" w:cs="Times New Roman"/>
          <w:sz w:val="24"/>
          <w:szCs w:val="24"/>
        </w:rPr>
        <w:t>SLM is suitable</w:t>
      </w:r>
      <w:r w:rsidR="0069171A">
        <w:rPr>
          <w:rFonts w:ascii="Times New Roman" w:eastAsia="Times New Roman" w:hAnsi="Times New Roman" w:cs="Times New Roman"/>
          <w:sz w:val="24"/>
          <w:szCs w:val="24"/>
        </w:rPr>
        <w:t xml:space="preserve"> for applications that demand higher mechanical loading, </w:t>
      </w:r>
      <w:r w:rsidR="00E8554C">
        <w:rPr>
          <w:rFonts w:ascii="Times New Roman" w:eastAsia="Times New Roman" w:hAnsi="Times New Roman" w:cs="Times New Roman"/>
          <w:sz w:val="24"/>
          <w:szCs w:val="24"/>
        </w:rPr>
        <w:t xml:space="preserve">such </w:t>
      </w:r>
      <w:r>
        <w:rPr>
          <w:rFonts w:ascii="Times New Roman" w:eastAsia="Times New Roman" w:hAnsi="Times New Roman" w:cs="Times New Roman"/>
          <w:sz w:val="24"/>
          <w:szCs w:val="24"/>
        </w:rPr>
        <w:t>as</w:t>
      </w:r>
      <w:r w:rsidR="0069171A">
        <w:rPr>
          <w:rFonts w:ascii="Times New Roman" w:eastAsia="Times New Roman" w:hAnsi="Times New Roman" w:cs="Times New Roman"/>
          <w:sz w:val="24"/>
          <w:szCs w:val="24"/>
        </w:rPr>
        <w:t xml:space="preserve"> </w:t>
      </w:r>
      <w:r w:rsidR="00E8554C">
        <w:rPr>
          <w:rFonts w:ascii="Times New Roman" w:eastAsia="Times New Roman" w:hAnsi="Times New Roman" w:cs="Times New Roman"/>
          <w:sz w:val="24"/>
          <w:szCs w:val="24"/>
        </w:rPr>
        <w:t xml:space="preserve">high-mechanical-stress </w:t>
      </w:r>
      <w:r w:rsidR="0069171A">
        <w:rPr>
          <w:rFonts w:ascii="Times New Roman" w:eastAsia="Times New Roman" w:hAnsi="Times New Roman" w:cs="Times New Roman"/>
          <w:sz w:val="24"/>
          <w:szCs w:val="24"/>
        </w:rPr>
        <w:t>electrical machine applications.</w:t>
      </w:r>
      <w:r w:rsidR="002A6236">
        <w:rPr>
          <w:rFonts w:ascii="Times New Roman" w:eastAsia="Times New Roman" w:hAnsi="Times New Roman" w:cs="Times New Roman"/>
          <w:sz w:val="24"/>
          <w:szCs w:val="24"/>
        </w:rPr>
        <w:t xml:space="preserve"> The 3D printed soft and hard magnets were assembled into a working electric motor, demonstrating </w:t>
      </w:r>
      <w:r w:rsidR="00E8554C">
        <w:rPr>
          <w:rFonts w:ascii="Times New Roman" w:eastAsia="Times New Roman" w:hAnsi="Times New Roman" w:cs="Times New Roman"/>
          <w:sz w:val="24"/>
          <w:szCs w:val="24"/>
        </w:rPr>
        <w:t xml:space="preserve">that </w:t>
      </w:r>
      <w:r w:rsidR="002A6236">
        <w:rPr>
          <w:rFonts w:ascii="Times New Roman" w:eastAsia="Times New Roman" w:hAnsi="Times New Roman" w:cs="Times New Roman"/>
          <w:sz w:val="24"/>
          <w:szCs w:val="24"/>
        </w:rPr>
        <w:t xml:space="preserve">such a feat </w:t>
      </w:r>
      <w:r w:rsidR="00E8554C">
        <w:rPr>
          <w:rFonts w:ascii="Times New Roman" w:eastAsia="Times New Roman" w:hAnsi="Times New Roman" w:cs="Times New Roman"/>
          <w:sz w:val="24"/>
          <w:szCs w:val="24"/>
        </w:rPr>
        <w:t>is</w:t>
      </w:r>
      <w:r w:rsidR="002A6236">
        <w:rPr>
          <w:rFonts w:ascii="Times New Roman" w:eastAsia="Times New Roman" w:hAnsi="Times New Roman" w:cs="Times New Roman"/>
          <w:sz w:val="24"/>
          <w:szCs w:val="24"/>
        </w:rPr>
        <w:t xml:space="preserve"> possible.</w:t>
      </w:r>
      <w:r w:rsidR="002A6236">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{"citationID":"lASF52vJ","properties":{"formattedCitation":"\\super 167\\nosupersub{}","plainCitation":"167","noteIndex":0},"citationItems":[{"id":3334,"uris":["http://zotero.org/groups/4395508/items/9SI9JDG2"],"itemData":{"id":3334,"type":"article","abstract":"Additive manufacturing  has the potential to develop novel high-performance electrical machines enabling direct printing of complex shapes and simultaneous processing of multiple feedstocks in a single build to optimize required parameters such as low cost, light weight, low eddy current loss, and high mechanical strength and corrosion resistance. In this work, we report the properties and functional performance of Fe-3wt.%Si material that is printed by selective laser melting, machined down to thin laminates, and stacked to form a stator core of a prototype brushless permanent-magnet electrical motor. Big Area Additive Manufacturing of NdFeB-PPS (Nd2Fe14B-polyphenylene sulfide) bonded cylindrical magnets are magnetized and used for the rotor. The magnetic, mechanical, and electrical properties of the as-printed and various heat-treated thin laminates and the back electromotive force (emf) of the electrical motors at different rotational speeds are measured. The thin laminates exhibit a maximum relative permeability of 7494 at an applied field of 0.8 Oe, and a core loss of about 44 w/kg at 60 Hz with the maximum induction of 15 kG. The measurements for back emf of the assembled electrical motor are compared with the two-dimensional finite element model, which predicts the peak values at various rotational speeds within 25% of the measured values, suggesting the need for more standardized physical parameters for printed magnetic materials and three-dimensional modeling for greater accuracy. The results presented in this work will likely enable the use of advanced manufacturing to realize high-performance complex electrical machine designs by taking advantage of advanced microstructural features that can be investigated to improve the magnetic and mechanical properties.","DOI":"10.2139/ssrn.4086824","event-place":"Rochester, NY","genre":"SSRN Scholarly Paper","language":"en","number":"4086824","publisher-place":"Rochester, NY","source":"Social Science Research Network","title":"Additively Manufactured Fe-3si Stator for High-Performance Electrical Motor","URL":"https://papers.ssrn.com/abstract=4086824","author":[{"family":"Lamichhane","given":"Tej N."},{"family":"Chinnasamy","given":"Chins"},{"family":"Sethuraman","given":"Latha"},{"family":"List III","given":"Fred"},{"family":"Nandwana","given":"Peeyush"},{"family":"Andrews","given":"Brian"},{"family":"Yan","given":"Jiaqiang"},{"family":"Gai","given":"Zheng"},{"family":"Paranthaman","given":"M. Parans"}],"accessed":{"date-parts":[["2022",12,20]]},"issued":{"date-parts":[["2022",4,18]]}}}],"schema":"https://github.com/citation-style-language/schema/raw/master/csl-citation.json"} </w:instrText>
      </w:r>
      <w:r w:rsidR="002A6236">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167</w:t>
      </w:r>
      <w:r w:rsidR="002A6236">
        <w:rPr>
          <w:rFonts w:ascii="Times New Roman" w:eastAsia="Times New Roman" w:hAnsi="Times New Roman" w:cs="Times New Roman"/>
          <w:sz w:val="24"/>
          <w:szCs w:val="24"/>
        </w:rPr>
        <w:fldChar w:fldCharType="end"/>
      </w:r>
    </w:p>
    <w:p w14:paraId="00000012" w14:textId="04E921AD" w:rsidR="00847C3A" w:rsidRPr="00136F2C" w:rsidRDefault="00A95BF1" w:rsidP="00136F2C">
      <w:pPr>
        <w:pStyle w:val="ListParagraph"/>
        <w:numPr>
          <w:ilvl w:val="2"/>
          <w:numId w:val="22"/>
        </w:numPr>
        <w:spacing w:line="480" w:lineRule="auto"/>
        <w:jc w:val="both"/>
        <w:outlineLvl w:val="2"/>
        <w:rPr>
          <w:rFonts w:ascii="Times New Roman" w:eastAsia="Times New Roman" w:hAnsi="Times New Roman" w:cs="Times New Roman"/>
          <w:b/>
          <w:bCs/>
          <w:sz w:val="24"/>
          <w:szCs w:val="24"/>
        </w:rPr>
      </w:pPr>
      <w:bookmarkStart w:id="103" w:name="_Toc140752116"/>
      <w:r w:rsidRPr="00136F2C">
        <w:rPr>
          <w:rFonts w:ascii="Times New Roman" w:eastAsia="Times New Roman" w:hAnsi="Times New Roman" w:cs="Times New Roman"/>
          <w:b/>
          <w:bCs/>
          <w:sz w:val="24"/>
          <w:szCs w:val="24"/>
        </w:rPr>
        <w:t>S</w:t>
      </w:r>
      <w:r w:rsidR="00E8554C">
        <w:rPr>
          <w:rFonts w:ascii="Times New Roman" w:eastAsia="Times New Roman" w:hAnsi="Times New Roman" w:cs="Times New Roman"/>
          <w:b/>
          <w:bCs/>
          <w:sz w:val="24"/>
          <w:szCs w:val="24"/>
        </w:rPr>
        <w:t xml:space="preserve">elective </w:t>
      </w:r>
      <w:r w:rsidRPr="00136F2C">
        <w:rPr>
          <w:rFonts w:ascii="Times New Roman" w:eastAsia="Times New Roman" w:hAnsi="Times New Roman" w:cs="Times New Roman"/>
          <w:b/>
          <w:bCs/>
          <w:sz w:val="24"/>
          <w:szCs w:val="24"/>
        </w:rPr>
        <w:t>L</w:t>
      </w:r>
      <w:r w:rsidR="00E8554C">
        <w:rPr>
          <w:rFonts w:ascii="Times New Roman" w:eastAsia="Times New Roman" w:hAnsi="Times New Roman" w:cs="Times New Roman"/>
          <w:b/>
          <w:bCs/>
          <w:sz w:val="24"/>
          <w:szCs w:val="24"/>
        </w:rPr>
        <w:t xml:space="preserve">aser </w:t>
      </w:r>
      <w:r w:rsidRPr="00136F2C">
        <w:rPr>
          <w:rFonts w:ascii="Times New Roman" w:eastAsia="Times New Roman" w:hAnsi="Times New Roman" w:cs="Times New Roman"/>
          <w:b/>
          <w:bCs/>
          <w:sz w:val="24"/>
          <w:szCs w:val="24"/>
        </w:rPr>
        <w:t>M</w:t>
      </w:r>
      <w:r w:rsidR="00E8554C">
        <w:rPr>
          <w:rFonts w:ascii="Times New Roman" w:eastAsia="Times New Roman" w:hAnsi="Times New Roman" w:cs="Times New Roman"/>
          <w:b/>
          <w:bCs/>
          <w:sz w:val="24"/>
          <w:szCs w:val="24"/>
        </w:rPr>
        <w:t>elting</w:t>
      </w:r>
      <w:r w:rsidRPr="00136F2C">
        <w:rPr>
          <w:rFonts w:ascii="Times New Roman" w:eastAsia="Times New Roman" w:hAnsi="Times New Roman" w:cs="Times New Roman"/>
          <w:b/>
          <w:bCs/>
          <w:sz w:val="24"/>
          <w:szCs w:val="24"/>
        </w:rPr>
        <w:t xml:space="preserve"> </w:t>
      </w:r>
      <w:proofErr w:type="spellStart"/>
      <w:r w:rsidRPr="00136F2C">
        <w:rPr>
          <w:rFonts w:ascii="Times New Roman" w:eastAsia="Times New Roman" w:hAnsi="Times New Roman" w:cs="Times New Roman"/>
          <w:b/>
          <w:bCs/>
          <w:sz w:val="24"/>
          <w:szCs w:val="24"/>
        </w:rPr>
        <w:t>FeCoV</w:t>
      </w:r>
      <w:proofErr w:type="spellEnd"/>
      <w:r w:rsidR="00B84B29" w:rsidRPr="00136F2C">
        <w:rPr>
          <w:rFonts w:ascii="Times New Roman" w:eastAsia="Times New Roman" w:hAnsi="Times New Roman" w:cs="Times New Roman"/>
          <w:b/>
          <w:bCs/>
          <w:sz w:val="24"/>
          <w:szCs w:val="24"/>
        </w:rPr>
        <w:t xml:space="preserve"> (Hiperco</w:t>
      </w:r>
      <w:r w:rsidR="007E6C54" w:rsidRPr="00136F2C">
        <w:rPr>
          <w:rFonts w:ascii="Times New Roman" w:eastAsia="Times New Roman" w:hAnsi="Times New Roman" w:cs="Times New Roman"/>
          <w:b/>
          <w:bCs/>
          <w:sz w:val="24"/>
          <w:szCs w:val="24"/>
        </w:rPr>
        <w:t xml:space="preserve"> 50</w:t>
      </w:r>
      <w:r w:rsidR="00B84B29" w:rsidRPr="00136F2C">
        <w:rPr>
          <w:rFonts w:ascii="Times New Roman" w:eastAsia="Times New Roman" w:hAnsi="Times New Roman" w:cs="Times New Roman"/>
          <w:b/>
          <w:bCs/>
          <w:sz w:val="24"/>
          <w:szCs w:val="24"/>
        </w:rPr>
        <w:t>)</w:t>
      </w:r>
      <w:bookmarkEnd w:id="103"/>
    </w:p>
    <w:p w14:paraId="07BABAA9" w14:textId="3362C76E" w:rsidR="00D519C9" w:rsidRDefault="00B7227D" w:rsidP="0026478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Hiperco 50 soft magnet stators </w:t>
      </w:r>
      <w:r w:rsidR="00E8554C">
        <w:rPr>
          <w:rFonts w:ascii="Times New Roman" w:eastAsia="Times New Roman" w:hAnsi="Times New Roman" w:cs="Times New Roman"/>
          <w:sz w:val="24"/>
          <w:szCs w:val="24"/>
        </w:rPr>
        <w:t>were produced via SLM</w:t>
      </w:r>
      <w:r>
        <w:rPr>
          <w:rFonts w:ascii="Times New Roman" w:eastAsia="Times New Roman" w:hAnsi="Times New Roman" w:cs="Times New Roman"/>
          <w:sz w:val="24"/>
          <w:szCs w:val="24"/>
        </w:rPr>
        <w:t xml:space="preserve">. Bimetallic </w:t>
      </w:r>
      <w:r w:rsidR="00E8554C">
        <w:rPr>
          <w:rFonts w:ascii="Times New Roman" w:eastAsia="Times New Roman" w:hAnsi="Times New Roman" w:cs="Times New Roman"/>
          <w:sz w:val="24"/>
          <w:szCs w:val="24"/>
        </w:rPr>
        <w:t>iron–cobalt</w:t>
      </w:r>
      <w:r>
        <w:rPr>
          <w:rFonts w:ascii="Times New Roman" w:eastAsia="Times New Roman" w:hAnsi="Times New Roman" w:cs="Times New Roman"/>
          <w:sz w:val="24"/>
          <w:szCs w:val="24"/>
        </w:rPr>
        <w:t xml:space="preserve"> alloys are known as </w:t>
      </w:r>
      <w:r w:rsidR="00705998">
        <w:rPr>
          <w:rFonts w:ascii="Times New Roman" w:eastAsia="Times New Roman" w:hAnsi="Times New Roman" w:cs="Times New Roman"/>
          <w:sz w:val="24"/>
          <w:szCs w:val="24"/>
        </w:rPr>
        <w:t>p</w:t>
      </w:r>
      <w:r>
        <w:rPr>
          <w:rFonts w:ascii="Times New Roman" w:eastAsia="Times New Roman" w:hAnsi="Times New Roman" w:cs="Times New Roman"/>
          <w:sz w:val="24"/>
          <w:szCs w:val="24"/>
        </w:rPr>
        <w:t>ermendur.</w:t>
      </w:r>
      <w:r w:rsidR="00705998">
        <w:rPr>
          <w:rFonts w:ascii="Times New Roman" w:eastAsia="Times New Roman" w:hAnsi="Times New Roman" w:cs="Times New Roman"/>
          <w:sz w:val="24"/>
          <w:szCs w:val="24"/>
        </w:rPr>
        <w:t xml:space="preserve"> Permendur is the brand name for an alloy of this type, but over time this type of alloy came to be known as permendur.</w:t>
      </w:r>
      <w:r>
        <w:rPr>
          <w:rFonts w:ascii="Times New Roman" w:eastAsia="Times New Roman" w:hAnsi="Times New Roman" w:cs="Times New Roman"/>
          <w:sz w:val="24"/>
          <w:szCs w:val="24"/>
        </w:rPr>
        <w:t xml:space="preserve"> </w:t>
      </w:r>
      <w:r w:rsidR="001F1214">
        <w:rPr>
          <w:rFonts w:ascii="Times New Roman" w:eastAsia="Times New Roman" w:hAnsi="Times New Roman" w:cs="Times New Roman"/>
          <w:sz w:val="24"/>
          <w:szCs w:val="24"/>
        </w:rPr>
        <w:t>Supermendur, which has improved soft magnetic properties, is Permendur with 2</w:t>
      </w:r>
      <w:r w:rsidR="00705998">
        <w:rPr>
          <w:rFonts w:ascii="Times New Roman" w:eastAsia="Times New Roman" w:hAnsi="Times New Roman" w:cs="Times New Roman"/>
          <w:sz w:val="24"/>
          <w:szCs w:val="24"/>
        </w:rPr>
        <w:t xml:space="preserve"> </w:t>
      </w:r>
      <w:r w:rsidR="00471559">
        <w:rPr>
          <w:rFonts w:ascii="Times New Roman" w:eastAsia="Times New Roman" w:hAnsi="Times New Roman" w:cs="Times New Roman"/>
          <w:sz w:val="24"/>
          <w:szCs w:val="24"/>
        </w:rPr>
        <w:t>wt.</w:t>
      </w:r>
      <w:r w:rsidR="001F1214">
        <w:rPr>
          <w:rFonts w:ascii="Times New Roman" w:eastAsia="Times New Roman" w:hAnsi="Times New Roman" w:cs="Times New Roman"/>
          <w:sz w:val="24"/>
          <w:szCs w:val="24"/>
        </w:rPr>
        <w:t xml:space="preserve">% addition of </w:t>
      </w:r>
      <w:r w:rsidR="008E0A83">
        <w:rPr>
          <w:rFonts w:ascii="Times New Roman" w:eastAsia="Times New Roman" w:hAnsi="Times New Roman" w:cs="Times New Roman"/>
          <w:sz w:val="24"/>
          <w:szCs w:val="24"/>
        </w:rPr>
        <w:t>v</w:t>
      </w:r>
      <w:r w:rsidR="001F1214">
        <w:rPr>
          <w:rFonts w:ascii="Times New Roman" w:eastAsia="Times New Roman" w:hAnsi="Times New Roman" w:cs="Times New Roman"/>
          <w:sz w:val="24"/>
          <w:szCs w:val="24"/>
        </w:rPr>
        <w:t xml:space="preserve">anadium. Hiperco is Supermendur with the addition of small amounts of </w:t>
      </w:r>
      <w:r w:rsidR="008E0A83">
        <w:rPr>
          <w:rFonts w:ascii="Times New Roman" w:eastAsia="Times New Roman" w:hAnsi="Times New Roman" w:cs="Times New Roman"/>
          <w:sz w:val="24"/>
          <w:szCs w:val="24"/>
        </w:rPr>
        <w:t>n</w:t>
      </w:r>
      <w:r w:rsidR="001F1214">
        <w:rPr>
          <w:rFonts w:ascii="Times New Roman" w:eastAsia="Times New Roman" w:hAnsi="Times New Roman" w:cs="Times New Roman"/>
          <w:sz w:val="24"/>
          <w:szCs w:val="24"/>
        </w:rPr>
        <w:t>iobium and has even better soft magnetic properties.</w:t>
      </w:r>
      <w:r w:rsidR="001F1214" w:rsidRPr="001F1214">
        <w:t xml:space="preserve"> </w:t>
      </w:r>
      <w:r w:rsidR="001F1214">
        <w:rPr>
          <w:rFonts w:ascii="Times New Roman" w:eastAsia="Times New Roman" w:hAnsi="Times New Roman" w:cs="Times New Roman"/>
          <w:sz w:val="24"/>
          <w:szCs w:val="24"/>
        </w:rPr>
        <w:t>A</w:t>
      </w:r>
      <w:r w:rsidR="001F1214" w:rsidRPr="001F1214">
        <w:rPr>
          <w:rFonts w:ascii="Times New Roman" w:eastAsia="Times New Roman" w:hAnsi="Times New Roman" w:cs="Times New Roman"/>
          <w:sz w:val="24"/>
          <w:szCs w:val="24"/>
        </w:rPr>
        <w:t>ll Hiperco alloys exhibit high magnetic saturation, high maximum permeability, low coercive force, and low core loss</w:t>
      </w:r>
      <w:r w:rsidR="001F1214">
        <w:rPr>
          <w:rFonts w:ascii="Times New Roman" w:eastAsia="Times New Roman" w:hAnsi="Times New Roman" w:cs="Times New Roman"/>
          <w:sz w:val="24"/>
          <w:szCs w:val="24"/>
        </w:rPr>
        <w:t>.</w:t>
      </w:r>
      <w:r w:rsidR="001F1214" w:rsidRPr="001F1214">
        <w:t xml:space="preserve"> </w:t>
      </w:r>
      <w:r w:rsidR="001F1214" w:rsidRPr="001F1214">
        <w:rPr>
          <w:rFonts w:ascii="Times New Roman" w:eastAsia="Times New Roman" w:hAnsi="Times New Roman" w:cs="Times New Roman"/>
          <w:sz w:val="24"/>
          <w:szCs w:val="24"/>
        </w:rPr>
        <w:t>In fact, the Hiperco alloys exhibit the highest magnetic saturation of any commercially available soft magnetic alloys</w:t>
      </w:r>
      <w:r w:rsidR="001F1214">
        <w:rPr>
          <w:rFonts w:ascii="Times New Roman" w:eastAsia="Times New Roman" w:hAnsi="Times New Roman" w:cs="Times New Roman"/>
          <w:sz w:val="24"/>
          <w:szCs w:val="24"/>
        </w:rPr>
        <w:t>.</w:t>
      </w:r>
      <w:r w:rsidR="001F1214" w:rsidRPr="008E0A83">
        <w:rPr>
          <w:rFonts w:ascii="Times New Roman" w:hAnsi="Times New Roman" w:cs="Times New Roman"/>
        </w:rPr>
        <w:t xml:space="preserve"> </w:t>
      </w:r>
      <w:r w:rsidR="008E0A83" w:rsidRPr="008E0A83">
        <w:rPr>
          <w:rFonts w:ascii="Times New Roman" w:hAnsi="Times New Roman" w:cs="Times New Roman"/>
        </w:rPr>
        <w:t>Because of</w:t>
      </w:r>
      <w:r w:rsidR="001F1214" w:rsidRPr="001F1214">
        <w:rPr>
          <w:rFonts w:ascii="Times New Roman" w:eastAsia="Times New Roman" w:hAnsi="Times New Roman" w:cs="Times New Roman"/>
          <w:sz w:val="24"/>
          <w:szCs w:val="24"/>
        </w:rPr>
        <w:t xml:space="preserve"> these material properties, Hiperco50 alloy is used as rotor and stator laminations for high</w:t>
      </w:r>
      <w:r w:rsidR="008E0A83">
        <w:rPr>
          <w:rFonts w:ascii="Times New Roman" w:eastAsia="Times New Roman" w:hAnsi="Times New Roman" w:cs="Times New Roman"/>
          <w:sz w:val="24"/>
          <w:szCs w:val="24"/>
        </w:rPr>
        <w:t>-</w:t>
      </w:r>
      <w:r w:rsidR="001F1214" w:rsidRPr="001F1214">
        <w:rPr>
          <w:rFonts w:ascii="Times New Roman" w:eastAsia="Times New Roman" w:hAnsi="Times New Roman" w:cs="Times New Roman"/>
          <w:sz w:val="24"/>
          <w:szCs w:val="24"/>
        </w:rPr>
        <w:t>performance motors and generators for achieving maximum torque density and minimum losses. Hiperco can help improve the motor power density and efficiency and can also reduce the overall size of the motor.</w:t>
      </w:r>
      <w:r>
        <w:rPr>
          <w:rFonts w:ascii="Times New Roman" w:eastAsia="Times New Roman" w:hAnsi="Times New Roman" w:cs="Times New Roman"/>
          <w:sz w:val="24"/>
          <w:szCs w:val="24"/>
        </w:rPr>
        <w:fldChar w:fldCharType="begin"/>
      </w:r>
      <w:r w:rsidR="0068375F">
        <w:rPr>
          <w:rFonts w:ascii="Times New Roman" w:eastAsia="Times New Roman" w:hAnsi="Times New Roman" w:cs="Times New Roman"/>
          <w:sz w:val="24"/>
          <w:szCs w:val="24"/>
        </w:rPr>
        <w:instrText xml:space="preserve"> ADDIN ZOTERO_ITEM CSL_CITATION {"citationID":"MBUM2a5A","properties":{"formattedCitation":"\\super 170\\uc0\\u8211{}173\\nosupersub{}","plainCitation":"170–173","noteIndex":0},"citationItems":[{"id":2792,"uris":["http://zotero.org/users/2975302/items/CPTVERID"],"itemData":{"id":2792,"type":"article-journal","abstract":"Cobalt (Co) is one of the most important 3d transition metal elements used in the development of magnetic materials, especially in hard magnetic materials, from the early Co-based steel magnets to the rare-earth permanent magnets based on the 3d-4f compounds. Like iron (Fe), Co possesses a high saturation magnetization (MS) and a high Curie temperature (TC). Unlike Fe, Co has high magnetocrystalline anisotropy due to its spin-orbit coupling. As a result, it can be used to achieve a high degree of magnetic hardening in its elemental, alloy or compound materials. For instance, Co-based magnetic recording media is based on its elemental material. On the other hand, nano-structuring of Co-based alloys gives important hard magnetic materials including Alnico magnets and FeeCreCo magnets, which are probably the earliest nanostructured hard magnetic materials. Recent progress in the development of Co-containing nanoscale hard magnetic materials has been very encouraging and promising based on the outstanding magnetic properties we have seen in L10 CoPt, tetragonally distorted FeCo and Co-based intermetallics. Particularly, the morphology of the nanoparticles has also been modulated to develop high coercivity via utilizing shape anisotropy, leading to extraordinarily high coercivity in Co nanowire assemblies. This review presents an overview of the development of Co-based hard and semihard magnetic materials and their intrinsic and extrinsic magnetic properties in view of fundamental understanding and technological applications.","container-title":"Journal of Alloys and Compounds","DOI":"10.1016/j.jallcom.2020.153874","ISSN":"09258388","journalAbbreviation":"Journal of Alloys and Compounds","language":"en","page":"153874","source":"DOI.org (Crossref)","title":"Hard and semi-hard magnetic materials based on cobalt and cobalt alloys","URL":"https://linkinghub.elsevier.com/retrieve/pii/S0925838820302371","volume":"824","author":[{"family":"Mohapatra","given":"Jeotikanta"},{"family":"Xing","given":"Meiying"},{"family":"Elkins","given":"Jacob"},{"family":"Liu","given":"J. Ping"}],"accessed":{"date-parts":[["2022",6,7]]},"issued":{"date-parts":[["2020",5]]}}},{"id":2793,"uris":["http://zotero.org/users/2975302/items/NYR49XTZ"],"itemData":{"id":2793,"type":"article-journal","abstract":"Characteristics of Supermendur, a new vanadium-iron-cobalt alloy with exceptional magnetic properties, are discussed. Advantages include low coercive force, low hysteresis loss, high permeability, and high remanence. This material promises to be of value in telephone receiver diaphragms, miniaturization, high-temperature applications, and switching and memory devices.","container-title":"Electrical Engineering","DOI":"10.1109/EE.1957.6443037","ISSN":"2376-7804","issue":"3","note":"event-title: Electrical Engineering","page":"208-211","source":"IEEE Xplore","title":"Supermendur: A new rectangular-loop magnetic material","title-short":"Supermendur","volume":"76","author":[{"family":"Gould","given":"H. L. B."},{"family":"Wenny","given":"D. H."}],"issued":{"date-parts":[["1957",3]]}}},{"id":2796,"uris":["http://zotero.org/users/2975302/items/TV8CE38I"],"itemData":{"id":2796,"type":"webpage","title":"Carpenter Hiperco® 50 Fe-Co-V Soft Magnetic Alloy, 0.15 mm Strip Heat Treated 843°C","URL":"https://www.matweb.com/search/datasheet.aspx?matguid=373bd24bddd641a19c21de9409a9b90a&amp;ckck=1","accessed":{"date-parts":[["2022",6,7]]}}},{"id":2800,"uris":["http://zotero.org/users/2975302/items/9UD4CHDC"],"itemData":{"id":2800,"type":"webpage","abstract":"An iron-cobalt-vanadium soft magnetic alloy with  high magnetic saturation, high D.C. maximum permeability, low D.C. coercive force, and low A.C. core loss","language":"en","title":"Hiperco® 50 - Specialty Alloys | Carpenter Technology","URL":"https://www.carpentertechnology.com/alloy-finder/hiperco-50","author":[{"family":"Carpenter Technology","given":""}],"accessed":{"date-parts":[["2022",6,7]]}}}],"schema":"https://github.com/citation-style-language/schema/raw/master/csl-citation.json"} </w:instrText>
      </w:r>
      <w:r>
        <w:rPr>
          <w:rFonts w:ascii="Times New Roman" w:eastAsia="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170–173</w:t>
      </w:r>
      <w:r>
        <w:rPr>
          <w:rFonts w:ascii="Times New Roman" w:eastAsia="Times New Roman" w:hAnsi="Times New Roman" w:cs="Times New Roman"/>
          <w:sz w:val="24"/>
          <w:szCs w:val="24"/>
        </w:rPr>
        <w:fldChar w:fldCharType="end"/>
      </w:r>
    </w:p>
    <w:p w14:paraId="0BF21A1B" w14:textId="538D4062" w:rsidR="00B7227D" w:rsidRDefault="007E6C54" w:rsidP="0026478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steps in the fabrication of SLM Hiperco 50 stator is as follows.</w:t>
      </w:r>
      <w:r w:rsidR="00BD7135">
        <w:rPr>
          <w:rFonts w:ascii="Times New Roman" w:eastAsia="Times New Roman" w:hAnsi="Times New Roman" w:cs="Times New Roman"/>
          <w:sz w:val="24"/>
          <w:szCs w:val="24"/>
        </w:rPr>
        <w:t xml:space="preserve"> First the CAD model of the stator is created. Then the Hiperco 50 </w:t>
      </w:r>
      <w:r w:rsidR="00C83B86">
        <w:rPr>
          <w:rFonts w:ascii="Times New Roman" w:eastAsia="Times New Roman" w:hAnsi="Times New Roman" w:cs="Times New Roman"/>
          <w:sz w:val="24"/>
          <w:szCs w:val="24"/>
        </w:rPr>
        <w:t xml:space="preserve">parts are produced via </w:t>
      </w:r>
      <w:r w:rsidR="008E0A83">
        <w:rPr>
          <w:rFonts w:ascii="Times New Roman" w:eastAsia="Times New Roman" w:hAnsi="Times New Roman" w:cs="Times New Roman"/>
          <w:sz w:val="24"/>
          <w:szCs w:val="24"/>
        </w:rPr>
        <w:t>SLM</w:t>
      </w:r>
      <w:r w:rsidR="00C83B86">
        <w:rPr>
          <w:rFonts w:ascii="Times New Roman" w:eastAsia="Times New Roman" w:hAnsi="Times New Roman" w:cs="Times New Roman"/>
          <w:sz w:val="24"/>
          <w:szCs w:val="24"/>
        </w:rPr>
        <w:t xml:space="preserve">. </w:t>
      </w:r>
      <w:r w:rsidR="00264788">
        <w:rPr>
          <w:rFonts w:ascii="Times New Roman" w:eastAsia="Times New Roman" w:hAnsi="Times New Roman" w:cs="Times New Roman"/>
          <w:sz w:val="24"/>
          <w:szCs w:val="24"/>
        </w:rPr>
        <w:t xml:space="preserve">Additional geometries are co-produced for material characterization purposes. </w:t>
      </w:r>
      <w:r w:rsidR="008E0A83">
        <w:rPr>
          <w:rFonts w:ascii="Times New Roman" w:eastAsia="Times New Roman" w:hAnsi="Times New Roman" w:cs="Times New Roman"/>
          <w:sz w:val="24"/>
          <w:szCs w:val="24"/>
        </w:rPr>
        <w:t>Next,</w:t>
      </w:r>
      <w:r w:rsidR="00C83B86">
        <w:rPr>
          <w:rFonts w:ascii="Times New Roman" w:eastAsia="Times New Roman" w:hAnsi="Times New Roman" w:cs="Times New Roman"/>
          <w:sz w:val="24"/>
          <w:szCs w:val="24"/>
        </w:rPr>
        <w:t xml:space="preserve"> the 3D </w:t>
      </w:r>
      <w:r w:rsidR="001E430F">
        <w:rPr>
          <w:rFonts w:ascii="Times New Roman" w:eastAsia="Times New Roman" w:hAnsi="Times New Roman" w:cs="Times New Roman"/>
          <w:sz w:val="24"/>
          <w:szCs w:val="24"/>
        </w:rPr>
        <w:t>printed</w:t>
      </w:r>
      <w:r w:rsidR="00C83B86">
        <w:rPr>
          <w:rFonts w:ascii="Times New Roman" w:eastAsia="Times New Roman" w:hAnsi="Times New Roman" w:cs="Times New Roman"/>
          <w:sz w:val="24"/>
          <w:szCs w:val="24"/>
        </w:rPr>
        <w:t xml:space="preserve"> parts </w:t>
      </w:r>
      <w:r w:rsidR="00264788">
        <w:rPr>
          <w:rFonts w:ascii="Times New Roman" w:eastAsia="Times New Roman" w:hAnsi="Times New Roman" w:cs="Times New Roman"/>
          <w:sz w:val="24"/>
          <w:szCs w:val="24"/>
        </w:rPr>
        <w:t xml:space="preserve">are subjected to hot </w:t>
      </w:r>
      <w:r w:rsidR="00264788">
        <w:rPr>
          <w:rFonts w:ascii="Times New Roman" w:eastAsia="Times New Roman" w:hAnsi="Times New Roman" w:cs="Times New Roman"/>
          <w:sz w:val="24"/>
          <w:szCs w:val="24"/>
        </w:rPr>
        <w:lastRenderedPageBreak/>
        <w:t>isostatic pressing at high temperatures under high pressure to densify the printed parts</w:t>
      </w:r>
      <w:r w:rsidR="008E0A83">
        <w:rPr>
          <w:rFonts w:ascii="Times New Roman" w:eastAsia="Times New Roman" w:hAnsi="Times New Roman" w:cs="Times New Roman"/>
          <w:sz w:val="24"/>
          <w:szCs w:val="24"/>
        </w:rPr>
        <w:t xml:space="preserve"> and</w:t>
      </w:r>
      <w:r w:rsidR="00264788">
        <w:rPr>
          <w:rFonts w:ascii="Times New Roman" w:eastAsia="Times New Roman" w:hAnsi="Times New Roman" w:cs="Times New Roman"/>
          <w:sz w:val="24"/>
          <w:szCs w:val="24"/>
        </w:rPr>
        <w:t xml:space="preserve"> to relie</w:t>
      </w:r>
      <w:r w:rsidR="008E0A83">
        <w:rPr>
          <w:rFonts w:ascii="Times New Roman" w:eastAsia="Times New Roman" w:hAnsi="Times New Roman" w:cs="Times New Roman"/>
          <w:sz w:val="24"/>
          <w:szCs w:val="24"/>
        </w:rPr>
        <w:t>ve</w:t>
      </w:r>
      <w:r w:rsidR="00264788">
        <w:rPr>
          <w:rFonts w:ascii="Times New Roman" w:eastAsia="Times New Roman" w:hAnsi="Times New Roman" w:cs="Times New Roman"/>
          <w:sz w:val="24"/>
          <w:szCs w:val="24"/>
        </w:rPr>
        <w:t xml:space="preserve"> their internal stresses. The printed </w:t>
      </w:r>
      <w:r w:rsidR="001E430F">
        <w:rPr>
          <w:rFonts w:ascii="Times New Roman" w:eastAsia="Times New Roman" w:hAnsi="Times New Roman" w:cs="Times New Roman"/>
          <w:sz w:val="24"/>
          <w:szCs w:val="24"/>
        </w:rPr>
        <w:t>stator and</w:t>
      </w:r>
      <w:r w:rsidR="00264788">
        <w:rPr>
          <w:rFonts w:ascii="Times New Roman" w:eastAsia="Times New Roman" w:hAnsi="Times New Roman" w:cs="Times New Roman"/>
          <w:sz w:val="24"/>
          <w:szCs w:val="24"/>
        </w:rPr>
        <w:t xml:space="preserve"> some of the additional geometries </w:t>
      </w:r>
      <w:r w:rsidR="008E0A83">
        <w:rPr>
          <w:rFonts w:ascii="Times New Roman" w:eastAsia="Times New Roman" w:hAnsi="Times New Roman" w:cs="Times New Roman"/>
          <w:sz w:val="24"/>
          <w:szCs w:val="24"/>
        </w:rPr>
        <w:t>are</w:t>
      </w:r>
      <w:r w:rsidR="00264788">
        <w:rPr>
          <w:rFonts w:ascii="Times New Roman" w:eastAsia="Times New Roman" w:hAnsi="Times New Roman" w:cs="Times New Roman"/>
          <w:sz w:val="24"/>
          <w:szCs w:val="24"/>
        </w:rPr>
        <w:t xml:space="preserve"> than subjected to wire </w:t>
      </w:r>
      <w:r w:rsidR="00986995">
        <w:rPr>
          <w:rFonts w:ascii="Times New Roman" w:eastAsia="Times New Roman" w:hAnsi="Times New Roman" w:cs="Times New Roman"/>
          <w:sz w:val="24"/>
          <w:szCs w:val="24"/>
        </w:rPr>
        <w:t>EDM and</w:t>
      </w:r>
      <w:r w:rsidR="00264788">
        <w:rPr>
          <w:rFonts w:ascii="Times New Roman" w:eastAsia="Times New Roman" w:hAnsi="Times New Roman" w:cs="Times New Roman"/>
          <w:sz w:val="24"/>
          <w:szCs w:val="24"/>
        </w:rPr>
        <w:t xml:space="preserve"> are sliced into thin laminations. Some of the pieces are used for material characterization. Last</w:t>
      </w:r>
      <w:r w:rsidR="008E0A83">
        <w:rPr>
          <w:rFonts w:ascii="Times New Roman" w:eastAsia="Times New Roman" w:hAnsi="Times New Roman" w:cs="Times New Roman"/>
          <w:sz w:val="24"/>
          <w:szCs w:val="24"/>
        </w:rPr>
        <w:t>,</w:t>
      </w:r>
      <w:r w:rsidR="00264788">
        <w:rPr>
          <w:rFonts w:ascii="Times New Roman" w:eastAsia="Times New Roman" w:hAnsi="Times New Roman" w:cs="Times New Roman"/>
          <w:sz w:val="24"/>
          <w:szCs w:val="24"/>
        </w:rPr>
        <w:t xml:space="preserve"> the stator</w:t>
      </w:r>
      <w:r w:rsidR="00CA423D">
        <w:rPr>
          <w:rFonts w:ascii="Times New Roman" w:eastAsia="Times New Roman" w:hAnsi="Times New Roman" w:cs="Times New Roman"/>
          <w:sz w:val="24"/>
          <w:szCs w:val="24"/>
        </w:rPr>
        <w:t xml:space="preserve"> laminations are assembled into a stator, which is also characterized for material properties.</w:t>
      </w:r>
      <w:r w:rsidR="003214FF">
        <w:rPr>
          <w:rFonts w:ascii="Times New Roman" w:eastAsia="Times New Roman" w:hAnsi="Times New Roman" w:cs="Times New Roman"/>
          <w:sz w:val="24"/>
          <w:szCs w:val="24"/>
        </w:rPr>
        <w:t xml:space="preserve"> </w:t>
      </w:r>
      <w:r w:rsidR="003214FF" w:rsidRPr="003214FF">
        <w:rPr>
          <w:rFonts w:ascii="Times New Roman" w:eastAsia="Times New Roman" w:hAnsi="Times New Roman" w:cs="Times New Roman"/>
          <w:sz w:val="24"/>
          <w:szCs w:val="24"/>
        </w:rPr>
        <w:t xml:space="preserve">This research successfully demonstrates the viability and proof of concept of </w:t>
      </w:r>
      <w:r w:rsidR="008669FC">
        <w:rPr>
          <w:rFonts w:ascii="Times New Roman" w:eastAsia="Times New Roman" w:hAnsi="Times New Roman" w:cs="Times New Roman"/>
          <w:sz w:val="24"/>
          <w:szCs w:val="24"/>
        </w:rPr>
        <w:t xml:space="preserve">3D printed </w:t>
      </w:r>
      <w:r w:rsidR="003214FF" w:rsidRPr="003214FF">
        <w:rPr>
          <w:rFonts w:ascii="Times New Roman" w:eastAsia="Times New Roman" w:hAnsi="Times New Roman" w:cs="Times New Roman"/>
          <w:sz w:val="24"/>
          <w:szCs w:val="24"/>
        </w:rPr>
        <w:t>Hiperco stators.</w:t>
      </w:r>
    </w:p>
    <w:p w14:paraId="253DC890" w14:textId="389987FB" w:rsidR="00264788" w:rsidRDefault="008E0A83" w:rsidP="0026478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4.5 lists t</w:t>
      </w:r>
      <w:r w:rsidR="00CA423D">
        <w:rPr>
          <w:rFonts w:ascii="Times New Roman" w:eastAsia="Times New Roman" w:hAnsi="Times New Roman" w:cs="Times New Roman"/>
          <w:sz w:val="24"/>
          <w:szCs w:val="24"/>
        </w:rPr>
        <w:t xml:space="preserve">he material properties of the printed Hiperco 50 stator. </w:t>
      </w:r>
      <w:r>
        <w:rPr>
          <w:rFonts w:ascii="Times New Roman" w:eastAsia="Times New Roman" w:hAnsi="Times New Roman" w:cs="Times New Roman"/>
          <w:sz w:val="24"/>
          <w:szCs w:val="24"/>
        </w:rPr>
        <w:t>It is compared</w:t>
      </w:r>
      <w:r w:rsidR="00CA423D">
        <w:rPr>
          <w:rFonts w:ascii="Times New Roman" w:eastAsia="Times New Roman" w:hAnsi="Times New Roman" w:cs="Times New Roman"/>
          <w:sz w:val="24"/>
          <w:szCs w:val="24"/>
        </w:rPr>
        <w:t xml:space="preserve"> with baseline conventional Hiperco</w:t>
      </w:r>
      <w:r w:rsidR="003214FF">
        <w:rPr>
          <w:rFonts w:ascii="Times New Roman" w:eastAsia="Times New Roman" w:hAnsi="Times New Roman" w:cs="Times New Roman"/>
          <w:sz w:val="24"/>
          <w:szCs w:val="24"/>
        </w:rPr>
        <w:t xml:space="preserve"> material in </w:t>
      </w:r>
      <w:r>
        <w:rPr>
          <w:rFonts w:ascii="Times New Roman" w:eastAsia="Times New Roman" w:hAnsi="Times New Roman" w:cs="Times New Roman"/>
          <w:sz w:val="24"/>
          <w:szCs w:val="24"/>
        </w:rPr>
        <w:t>S</w:t>
      </w:r>
      <w:r w:rsidR="003214FF">
        <w:rPr>
          <w:rFonts w:ascii="Times New Roman" w:eastAsia="Times New Roman" w:hAnsi="Times New Roman" w:cs="Times New Roman"/>
          <w:sz w:val="24"/>
          <w:szCs w:val="24"/>
        </w:rPr>
        <w:t>ection 4.4.</w:t>
      </w:r>
    </w:p>
    <w:p w14:paraId="7010EB34" w14:textId="787FFD2C" w:rsidR="0026269D" w:rsidRDefault="009D390D" w:rsidP="00540B16">
      <w:pPr>
        <w:pStyle w:val="Heading2"/>
      </w:pPr>
      <w:bookmarkStart w:id="104" w:name="_Toc140752117"/>
      <w:r>
        <w:t>4</w:t>
      </w:r>
      <w:r w:rsidR="00DB0812" w:rsidRPr="00DB0812">
        <w:t xml:space="preserve">.4 Comparison of the Materials Properties of </w:t>
      </w:r>
      <w:r w:rsidR="008669FC">
        <w:t xml:space="preserve">3D printed </w:t>
      </w:r>
      <w:r w:rsidR="00DB0812" w:rsidRPr="00DB0812">
        <w:t>Soft Magnets and their Baseline Counterpart</w:t>
      </w:r>
      <w:bookmarkStart w:id="105" w:name="_Hlk122533477"/>
      <w:r w:rsidR="0026269D">
        <w:t>s</w:t>
      </w:r>
      <w:bookmarkEnd w:id="104"/>
    </w:p>
    <w:p w14:paraId="1A734EB5" w14:textId="17D41B4B" w:rsidR="00992999" w:rsidRDefault="0027103E" w:rsidP="0026269D">
      <w:pPr>
        <w:spacing w:line="480" w:lineRule="auto"/>
        <w:rPr>
          <w:rFonts w:ascii="Times New Roman" w:hAnsi="Times New Roman" w:cs="Times New Roman"/>
          <w:sz w:val="24"/>
          <w:szCs w:val="24"/>
        </w:rPr>
      </w:pPr>
      <w:r>
        <w:rPr>
          <w:rFonts w:ascii="Times New Roman" w:hAnsi="Times New Roman" w:cs="Times New Roman"/>
          <w:sz w:val="24"/>
          <w:szCs w:val="24"/>
        </w:rPr>
        <w:t>T</w:t>
      </w:r>
      <w:r w:rsidR="0026269D" w:rsidRPr="0026269D">
        <w:rPr>
          <w:rFonts w:ascii="Times New Roman" w:hAnsi="Times New Roman" w:cs="Times New Roman"/>
          <w:sz w:val="24"/>
          <w:szCs w:val="24"/>
        </w:rPr>
        <w:t>his section</w:t>
      </w:r>
      <w:r w:rsidR="0026269D">
        <w:rPr>
          <w:rFonts w:ascii="Times New Roman" w:hAnsi="Times New Roman" w:cs="Times New Roman"/>
          <w:sz w:val="24"/>
          <w:szCs w:val="24"/>
        </w:rPr>
        <w:t xml:space="preserve"> compar</w:t>
      </w:r>
      <w:r>
        <w:rPr>
          <w:rFonts w:ascii="Times New Roman" w:hAnsi="Times New Roman" w:cs="Times New Roman"/>
          <w:sz w:val="24"/>
          <w:szCs w:val="24"/>
        </w:rPr>
        <w:t>es</w:t>
      </w:r>
      <w:r w:rsidR="0026269D">
        <w:rPr>
          <w:rFonts w:ascii="Times New Roman" w:hAnsi="Times New Roman" w:cs="Times New Roman"/>
          <w:sz w:val="24"/>
          <w:szCs w:val="24"/>
        </w:rPr>
        <w:t xml:space="preserve"> the various 3D printed soft magnet</w:t>
      </w:r>
      <w:r>
        <w:rPr>
          <w:rFonts w:ascii="Times New Roman" w:hAnsi="Times New Roman" w:cs="Times New Roman"/>
          <w:sz w:val="24"/>
          <w:szCs w:val="24"/>
        </w:rPr>
        <w:t>s</w:t>
      </w:r>
      <w:r w:rsidR="0026269D">
        <w:rPr>
          <w:rFonts w:ascii="Times New Roman" w:hAnsi="Times New Roman" w:cs="Times New Roman"/>
          <w:sz w:val="24"/>
          <w:szCs w:val="24"/>
        </w:rPr>
        <w:t xml:space="preserve"> </w:t>
      </w:r>
      <w:r>
        <w:rPr>
          <w:rFonts w:ascii="Times New Roman" w:hAnsi="Times New Roman" w:cs="Times New Roman"/>
          <w:sz w:val="24"/>
          <w:szCs w:val="24"/>
        </w:rPr>
        <w:t>with</w:t>
      </w:r>
      <w:r w:rsidR="0026269D">
        <w:rPr>
          <w:rFonts w:ascii="Times New Roman" w:hAnsi="Times New Roman" w:cs="Times New Roman"/>
          <w:sz w:val="24"/>
          <w:szCs w:val="24"/>
        </w:rPr>
        <w:t xml:space="preserve"> their baseline conventional counterparts. The material properties of the 3D printed magnets </w:t>
      </w:r>
      <w:r>
        <w:rPr>
          <w:rFonts w:ascii="Times New Roman" w:hAnsi="Times New Roman" w:cs="Times New Roman"/>
          <w:sz w:val="24"/>
          <w:szCs w:val="24"/>
        </w:rPr>
        <w:t>and</w:t>
      </w:r>
      <w:r w:rsidR="0026269D">
        <w:rPr>
          <w:rFonts w:ascii="Times New Roman" w:hAnsi="Times New Roman" w:cs="Times New Roman"/>
          <w:sz w:val="24"/>
          <w:szCs w:val="24"/>
        </w:rPr>
        <w:t xml:space="preserve"> their baseline</w:t>
      </w:r>
      <w:r w:rsidR="00E722B5">
        <w:rPr>
          <w:rFonts w:ascii="Times New Roman" w:hAnsi="Times New Roman" w:cs="Times New Roman"/>
          <w:sz w:val="24"/>
          <w:szCs w:val="24"/>
        </w:rPr>
        <w:t xml:space="preserve"> counterparts </w:t>
      </w:r>
      <w:r>
        <w:rPr>
          <w:rFonts w:ascii="Times New Roman" w:hAnsi="Times New Roman" w:cs="Times New Roman"/>
          <w:sz w:val="24"/>
          <w:szCs w:val="24"/>
        </w:rPr>
        <w:t>are listed in</w:t>
      </w:r>
      <w:r w:rsidR="00E722B5">
        <w:rPr>
          <w:rFonts w:ascii="Times New Roman" w:hAnsi="Times New Roman" w:cs="Times New Roman"/>
          <w:sz w:val="24"/>
          <w:szCs w:val="24"/>
        </w:rPr>
        <w:t xml:space="preserve"> Table 4.6. Figure 4.2 illustrates their magnetic properties in a comparative way, highlighting their differences.</w:t>
      </w:r>
    </w:p>
    <w:p w14:paraId="1101D67D" w14:textId="60FE500A" w:rsidR="00992999" w:rsidRDefault="00992999" w:rsidP="009929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4.2 displays the bars for the 3D printed soft magnets in red, and the bars for the conventional magnets are in blue. The 3D printed magnets are displayed to the right of their conventional equivalent. This strategy facilitates distinguishment and comparison between the two categories of soft magnets. </w:t>
      </w:r>
    </w:p>
    <w:p w14:paraId="34B579B5" w14:textId="5C1C64BA" w:rsidR="00992999" w:rsidRDefault="00D70D78" w:rsidP="00ED7B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All the 3D printed soft magnetic materials have higher saturation magnetization than their conventional counterparts. </w:t>
      </w:r>
      <w:r>
        <w:rPr>
          <w:rFonts w:ascii="Times New Roman" w:eastAsia="Times New Roman" w:hAnsi="Times New Roman" w:cs="Times New Roman"/>
          <w:sz w:val="24"/>
          <w:szCs w:val="24"/>
        </w:rPr>
        <w:t xml:space="preserve">Magnetization is a measure of the magnetic polarization that occurs when a material is placed in a magnetic flux and is defined as magnetic moment per unit volume. All materials have a limit to their magnetization, and this limit is the saturation magnetization </w:t>
      </w:r>
      <w:r w:rsidRPr="00705998">
        <w:rPr>
          <w:rFonts w:ascii="Times New Roman" w:eastAsia="Times New Roman" w:hAnsi="Times New Roman" w:cs="Times New Roman"/>
          <w:i/>
          <w:iCs/>
          <w:sz w:val="24"/>
          <w:szCs w:val="24"/>
        </w:rPr>
        <w:t>M</w:t>
      </w:r>
      <w:r w:rsidRPr="00287BE8">
        <w:rPr>
          <w:rFonts w:ascii="Times New Roman" w:eastAsia="Times New Roman" w:hAnsi="Times New Roman" w:cs="Times New Roman"/>
          <w:sz w:val="24"/>
          <w:szCs w:val="24"/>
          <w:vertAlign w:val="subscript"/>
        </w:rPr>
        <w:t>s</w:t>
      </w:r>
      <w:r>
        <w:rPr>
          <w:rFonts w:ascii="Times New Roman" w:eastAsia="Times New Roman" w:hAnsi="Times New Roman" w:cs="Times New Roman"/>
          <w:sz w:val="24"/>
          <w:szCs w:val="24"/>
        </w:rPr>
        <w:t xml:space="preserve">. At this upper limit, increasing the magnitude of the applied magnetic field </w:t>
      </w:r>
      <w:r w:rsidRPr="00705998">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 no longer increases </w:t>
      </w:r>
    </w:p>
    <w:p w14:paraId="575408BE" w14:textId="4030D2E8" w:rsidR="00992999" w:rsidRPr="003214FF" w:rsidRDefault="00992999" w:rsidP="00992999">
      <w:pPr>
        <w:pStyle w:val="Caption"/>
        <w:keepNext/>
        <w:rPr>
          <w:i/>
          <w:iCs/>
        </w:rPr>
      </w:pPr>
      <w:bookmarkStart w:id="106" w:name="_Toc140752048"/>
      <w:r w:rsidRPr="003214FF">
        <w:lastRenderedPageBreak/>
        <w:t xml:space="preserve">Table </w:t>
      </w:r>
      <w:fldSimple w:instr=" STYLEREF 1 \s ">
        <w:r w:rsidR="009F5625">
          <w:rPr>
            <w:noProof/>
          </w:rPr>
          <w:t>4</w:t>
        </w:r>
      </w:fldSimple>
      <w:r>
        <w:t>.</w:t>
      </w:r>
      <w:fldSimple w:instr=" SEQ Table \* ARABIC \s 1 ">
        <w:r w:rsidR="009F5625">
          <w:rPr>
            <w:noProof/>
          </w:rPr>
          <w:t>5</w:t>
        </w:r>
      </w:fldSimple>
      <w:r w:rsidRPr="003214FF">
        <w:t>: Material properties of the SLM Hiperco 50 stator</w:t>
      </w:r>
      <w:r>
        <w:t>.</w:t>
      </w:r>
      <w:bookmarkEnd w:id="106"/>
    </w:p>
    <w:tbl>
      <w:tblPr>
        <w:tblStyle w:val="TableGrid"/>
        <w:tblW w:w="0" w:type="auto"/>
        <w:tblLook w:val="04A0" w:firstRow="1" w:lastRow="0" w:firstColumn="1" w:lastColumn="0" w:noHBand="0" w:noVBand="1"/>
      </w:tblPr>
      <w:tblGrid>
        <w:gridCol w:w="4675"/>
        <w:gridCol w:w="4675"/>
      </w:tblGrid>
      <w:tr w:rsidR="00992999" w14:paraId="0AE90CCB" w14:textId="77777777" w:rsidTr="0003290F">
        <w:tc>
          <w:tcPr>
            <w:tcW w:w="4675" w:type="dxa"/>
            <w:vAlign w:val="center"/>
          </w:tcPr>
          <w:p w14:paraId="4DE04221" w14:textId="5BCBF362" w:rsidR="00992999" w:rsidRPr="003214FF" w:rsidRDefault="00992999" w:rsidP="0003290F">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Material property</w:t>
            </w:r>
          </w:p>
        </w:tc>
        <w:tc>
          <w:tcPr>
            <w:tcW w:w="4675" w:type="dxa"/>
            <w:vAlign w:val="center"/>
          </w:tcPr>
          <w:p w14:paraId="2F55D56A" w14:textId="77777777" w:rsidR="00992999" w:rsidRPr="003214FF" w:rsidRDefault="00992999" w:rsidP="0003290F">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Value</w:t>
            </w:r>
          </w:p>
        </w:tc>
      </w:tr>
      <w:tr w:rsidR="00992999" w14:paraId="2F221987" w14:textId="77777777" w:rsidTr="0003290F">
        <w:tc>
          <w:tcPr>
            <w:tcW w:w="4675" w:type="dxa"/>
            <w:vAlign w:val="center"/>
          </w:tcPr>
          <w:p w14:paraId="299C6D96" w14:textId="3A44CFFE"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Saturation magnetization (T)</w:t>
            </w:r>
          </w:p>
        </w:tc>
        <w:tc>
          <w:tcPr>
            <w:tcW w:w="4675" w:type="dxa"/>
            <w:vAlign w:val="center"/>
          </w:tcPr>
          <w:p w14:paraId="7124E2EA" w14:textId="7CEC117F"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r>
      <w:tr w:rsidR="00992999" w14:paraId="7D08BDB0" w14:textId="77777777" w:rsidTr="0003290F">
        <w:tc>
          <w:tcPr>
            <w:tcW w:w="4675" w:type="dxa"/>
            <w:vAlign w:val="center"/>
          </w:tcPr>
          <w:p w14:paraId="4A3A26E2" w14:textId="77777777"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Coercivity (Oe)</w:t>
            </w:r>
          </w:p>
        </w:tc>
        <w:tc>
          <w:tcPr>
            <w:tcW w:w="4675" w:type="dxa"/>
            <w:vAlign w:val="center"/>
          </w:tcPr>
          <w:p w14:paraId="33F299F3" w14:textId="07682742"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992999" w14:paraId="55983EF9" w14:textId="77777777" w:rsidTr="0003290F">
        <w:tc>
          <w:tcPr>
            <w:tcW w:w="4675" w:type="dxa"/>
            <w:vAlign w:val="center"/>
          </w:tcPr>
          <w:p w14:paraId="536214E7" w14:textId="41B6B4AA"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Relative permeability</w:t>
            </w:r>
          </w:p>
        </w:tc>
        <w:tc>
          <w:tcPr>
            <w:tcW w:w="4675" w:type="dxa"/>
            <w:vAlign w:val="center"/>
          </w:tcPr>
          <w:p w14:paraId="74C8C771" w14:textId="77777777"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3,900</w:t>
            </w:r>
          </w:p>
        </w:tc>
      </w:tr>
      <w:tr w:rsidR="00992999" w14:paraId="2B90B76D" w14:textId="77777777" w:rsidTr="0003290F">
        <w:tc>
          <w:tcPr>
            <w:tcW w:w="4675" w:type="dxa"/>
            <w:vAlign w:val="center"/>
          </w:tcPr>
          <w:p w14:paraId="4CB4B949" w14:textId="193DC59C"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Electrical resistivity (</w:t>
            </w:r>
            <w:proofErr w:type="spellStart"/>
            <w:r w:rsidRPr="00BC2828">
              <w:rPr>
                <w:rFonts w:ascii="Times New Roman" w:eastAsia="Times New Roman" w:hAnsi="Times New Roman" w:cs="Times New Roman"/>
                <w:sz w:val="24"/>
                <w:szCs w:val="24"/>
              </w:rPr>
              <w:t>μΩ</w:t>
            </w:r>
            <w:r>
              <w:rPr>
                <w:rFonts w:ascii="Times New Roman" w:eastAsia="Times New Roman" w:hAnsi="Times New Roman" w:cs="Times New Roman"/>
                <w:sz w:val="24"/>
                <w:szCs w:val="24"/>
              </w:rPr>
              <w:t>∙</w:t>
            </w:r>
            <w:r w:rsidRPr="00BC2828">
              <w:rPr>
                <w:rFonts w:ascii="Times New Roman" w:eastAsia="Times New Roman" w:hAnsi="Times New Roman" w:cs="Times New Roman"/>
                <w:sz w:val="24"/>
                <w:szCs w:val="24"/>
              </w:rPr>
              <w:t>cm</w:t>
            </w:r>
            <w:proofErr w:type="spellEnd"/>
            <w:r>
              <w:rPr>
                <w:rFonts w:ascii="Times New Roman" w:eastAsia="Times New Roman" w:hAnsi="Times New Roman" w:cs="Times New Roman"/>
                <w:sz w:val="24"/>
                <w:szCs w:val="24"/>
              </w:rPr>
              <w:t>)</w:t>
            </w:r>
          </w:p>
        </w:tc>
        <w:tc>
          <w:tcPr>
            <w:tcW w:w="4675" w:type="dxa"/>
            <w:vAlign w:val="center"/>
          </w:tcPr>
          <w:p w14:paraId="4C3515C3" w14:textId="3D6C028F"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992999" w14:paraId="21B25824" w14:textId="77777777" w:rsidTr="0003290F">
        <w:tc>
          <w:tcPr>
            <w:tcW w:w="4675" w:type="dxa"/>
            <w:vAlign w:val="center"/>
          </w:tcPr>
          <w:p w14:paraId="69D9A56A" w14:textId="73AAEF81"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Yield strength (MPa)</w:t>
            </w:r>
          </w:p>
        </w:tc>
        <w:tc>
          <w:tcPr>
            <w:tcW w:w="4675" w:type="dxa"/>
            <w:vAlign w:val="center"/>
          </w:tcPr>
          <w:p w14:paraId="5DABC506" w14:textId="7FB3139B"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917</w:t>
            </w:r>
          </w:p>
        </w:tc>
      </w:tr>
      <w:tr w:rsidR="00992999" w14:paraId="0A657BF7" w14:textId="77777777" w:rsidTr="0003290F">
        <w:tc>
          <w:tcPr>
            <w:tcW w:w="4675" w:type="dxa"/>
            <w:vAlign w:val="center"/>
          </w:tcPr>
          <w:p w14:paraId="51EC1234" w14:textId="7EB162E2"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Ultimate tensile strength (MPa)</w:t>
            </w:r>
          </w:p>
        </w:tc>
        <w:tc>
          <w:tcPr>
            <w:tcW w:w="4675" w:type="dxa"/>
            <w:vAlign w:val="center"/>
          </w:tcPr>
          <w:p w14:paraId="68832669" w14:textId="762B783A" w:rsidR="00992999" w:rsidRDefault="00992999" w:rsidP="0003290F">
            <w:pPr>
              <w:spacing w:line="276" w:lineRule="auto"/>
              <w:jc w:val="center"/>
              <w:rPr>
                <w:rFonts w:ascii="Times New Roman" w:eastAsia="Times New Roman" w:hAnsi="Times New Roman" w:cs="Times New Roman"/>
                <w:sz w:val="24"/>
                <w:szCs w:val="24"/>
              </w:rPr>
            </w:pPr>
            <w:r w:rsidRPr="003214FF">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3214FF">
              <w:rPr>
                <w:rFonts w:ascii="Times New Roman" w:eastAsia="Times New Roman" w:hAnsi="Times New Roman" w:cs="Times New Roman"/>
                <w:sz w:val="24"/>
                <w:szCs w:val="24"/>
              </w:rPr>
              <w:t>013.53</w:t>
            </w:r>
          </w:p>
        </w:tc>
      </w:tr>
      <w:tr w:rsidR="00992999" w14:paraId="185D507C" w14:textId="77777777" w:rsidTr="0003290F">
        <w:tc>
          <w:tcPr>
            <w:tcW w:w="4675" w:type="dxa"/>
            <w:vAlign w:val="center"/>
          </w:tcPr>
          <w:p w14:paraId="725162D5" w14:textId="7CB03A49" w:rsidR="00992999" w:rsidRDefault="00992999" w:rsidP="0003290F">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Elastic modulus (MPa)</w:t>
            </w:r>
          </w:p>
        </w:tc>
        <w:tc>
          <w:tcPr>
            <w:tcW w:w="4675" w:type="dxa"/>
            <w:vAlign w:val="center"/>
          </w:tcPr>
          <w:p w14:paraId="374976BF" w14:textId="0FB8EE0B" w:rsidR="00992999" w:rsidRDefault="00992999" w:rsidP="0003290F">
            <w:pPr>
              <w:spacing w:line="276" w:lineRule="auto"/>
              <w:jc w:val="center"/>
              <w:rPr>
                <w:rFonts w:ascii="Times New Roman" w:eastAsia="Times New Roman" w:hAnsi="Times New Roman" w:cs="Times New Roman"/>
                <w:sz w:val="24"/>
                <w:szCs w:val="24"/>
              </w:rPr>
            </w:pPr>
            <w:r w:rsidRPr="003214FF">
              <w:rPr>
                <w:rFonts w:ascii="Times New Roman" w:eastAsia="Times New Roman" w:hAnsi="Times New Roman" w:cs="Times New Roman"/>
                <w:sz w:val="24"/>
                <w:szCs w:val="24"/>
              </w:rPr>
              <w:t>17</w:t>
            </w:r>
            <w:r>
              <w:rPr>
                <w:rFonts w:ascii="Times New Roman" w:eastAsia="Times New Roman" w:hAnsi="Times New Roman" w:cs="Times New Roman"/>
                <w:sz w:val="24"/>
                <w:szCs w:val="24"/>
              </w:rPr>
              <w:t>,</w:t>
            </w:r>
            <w:r w:rsidRPr="003214FF">
              <w:rPr>
                <w:rFonts w:ascii="Times New Roman" w:eastAsia="Times New Roman" w:hAnsi="Times New Roman" w:cs="Times New Roman"/>
                <w:sz w:val="24"/>
                <w:szCs w:val="24"/>
              </w:rPr>
              <w:t>257.58</w:t>
            </w:r>
          </w:p>
        </w:tc>
      </w:tr>
    </w:tbl>
    <w:p w14:paraId="018E571E" w14:textId="752DD2C4" w:rsidR="0026269D" w:rsidRDefault="0026269D" w:rsidP="0026269D">
      <w:pPr>
        <w:spacing w:line="480" w:lineRule="auto"/>
        <w:rPr>
          <w:rFonts w:ascii="Times New Roman" w:hAnsi="Times New Roman" w:cs="Times New Roman"/>
          <w:sz w:val="24"/>
          <w:szCs w:val="24"/>
        </w:rPr>
      </w:pPr>
    </w:p>
    <w:p w14:paraId="79FBB23E" w14:textId="0DBDC0CD" w:rsidR="00992999" w:rsidRDefault="00992999" w:rsidP="0026269D">
      <w:pPr>
        <w:spacing w:line="480" w:lineRule="auto"/>
        <w:rPr>
          <w:rFonts w:ascii="Times New Roman" w:hAnsi="Times New Roman" w:cs="Times New Roman"/>
          <w:sz w:val="24"/>
          <w:szCs w:val="24"/>
        </w:rPr>
      </w:pPr>
    </w:p>
    <w:p w14:paraId="439A297A" w14:textId="77777777" w:rsidR="00992999" w:rsidRDefault="00992999" w:rsidP="0026269D">
      <w:pPr>
        <w:spacing w:line="480" w:lineRule="auto"/>
        <w:rPr>
          <w:rFonts w:ascii="Times New Roman" w:hAnsi="Times New Roman" w:cs="Times New Roman"/>
          <w:sz w:val="24"/>
          <w:szCs w:val="24"/>
        </w:rPr>
      </w:pPr>
    </w:p>
    <w:p w14:paraId="4F8F4275" w14:textId="1C2F9E4E" w:rsidR="00D0664A" w:rsidRPr="00D0664A" w:rsidRDefault="00D0664A" w:rsidP="00E10DCE">
      <w:pPr>
        <w:pStyle w:val="Caption"/>
        <w:keepNext/>
        <w:rPr>
          <w:i/>
          <w:iCs/>
        </w:rPr>
      </w:pPr>
      <w:bookmarkStart w:id="107" w:name="_Toc140752049"/>
      <w:r w:rsidRPr="00D0664A">
        <w:t xml:space="preserve">Table </w:t>
      </w:r>
      <w:fldSimple w:instr=" STYLEREF 1 \s ">
        <w:r w:rsidR="009F5625">
          <w:rPr>
            <w:noProof/>
          </w:rPr>
          <w:t>4</w:t>
        </w:r>
      </w:fldSimple>
      <w:r w:rsidR="006B419E">
        <w:t>.</w:t>
      </w:r>
      <w:fldSimple w:instr=" SEQ Table \* ARABIC \s 1 ">
        <w:r w:rsidR="009F5625">
          <w:rPr>
            <w:noProof/>
          </w:rPr>
          <w:t>6</w:t>
        </w:r>
      </w:fldSimple>
      <w:r w:rsidRPr="00D0664A">
        <w:t xml:space="preserve">: Material </w:t>
      </w:r>
      <w:r w:rsidR="00E10DCE" w:rsidRPr="00D0664A">
        <w:t xml:space="preserve">properties of conventional </w:t>
      </w:r>
      <w:r w:rsidRPr="00D0664A">
        <w:t xml:space="preserve">and 3D </w:t>
      </w:r>
      <w:r w:rsidR="00E10DCE" w:rsidRPr="00D0664A">
        <w:t>printed soft magnetic material</w:t>
      </w:r>
      <w:r w:rsidR="00E10DCE">
        <w:t>.</w:t>
      </w:r>
      <w:bookmarkEnd w:id="107"/>
    </w:p>
    <w:tbl>
      <w:tblPr>
        <w:tblStyle w:val="TableGrid"/>
        <w:tblW w:w="9348" w:type="dxa"/>
        <w:tblLook w:val="04A0" w:firstRow="1" w:lastRow="0" w:firstColumn="1" w:lastColumn="0" w:noHBand="0" w:noVBand="1"/>
      </w:tblPr>
      <w:tblGrid>
        <w:gridCol w:w="3116"/>
        <w:gridCol w:w="3116"/>
        <w:gridCol w:w="3116"/>
      </w:tblGrid>
      <w:tr w:rsidR="00092C70" w14:paraId="0F89DB46" w14:textId="77777777" w:rsidTr="00092C70">
        <w:tc>
          <w:tcPr>
            <w:tcW w:w="3116" w:type="dxa"/>
            <w:vAlign w:val="center"/>
          </w:tcPr>
          <w:p w14:paraId="4364F36F" w14:textId="733EB496" w:rsidR="00092C70" w:rsidRPr="0027103E" w:rsidRDefault="00092C70" w:rsidP="00092C70">
            <w:pPr>
              <w:jc w:val="center"/>
              <w:rPr>
                <w:rFonts w:ascii="Times New Roman" w:hAnsi="Times New Roman" w:cs="Times New Roman"/>
                <w:b/>
                <w:bCs/>
                <w:sz w:val="24"/>
                <w:szCs w:val="24"/>
              </w:rPr>
            </w:pPr>
            <w:r w:rsidRPr="0027103E">
              <w:rPr>
                <w:rFonts w:ascii="Times New Roman" w:eastAsia="Times New Roman" w:hAnsi="Times New Roman" w:cs="Times New Roman"/>
                <w:b/>
                <w:bCs/>
                <w:color w:val="000000"/>
                <w:sz w:val="24"/>
                <w:szCs w:val="24"/>
              </w:rPr>
              <w:t xml:space="preserve">Specific </w:t>
            </w:r>
            <w:r w:rsidR="0027103E">
              <w:rPr>
                <w:rFonts w:ascii="Times New Roman" w:eastAsia="Times New Roman" w:hAnsi="Times New Roman" w:cs="Times New Roman"/>
                <w:b/>
                <w:bCs/>
                <w:color w:val="000000"/>
                <w:sz w:val="24"/>
                <w:szCs w:val="24"/>
              </w:rPr>
              <w:t>m</w:t>
            </w:r>
            <w:r w:rsidRPr="0027103E">
              <w:rPr>
                <w:rFonts w:ascii="Times New Roman" w:eastAsia="Times New Roman" w:hAnsi="Times New Roman" w:cs="Times New Roman"/>
                <w:b/>
                <w:bCs/>
                <w:color w:val="000000"/>
                <w:sz w:val="24"/>
                <w:szCs w:val="24"/>
              </w:rPr>
              <w:t>aterials</w:t>
            </w:r>
          </w:p>
        </w:tc>
        <w:tc>
          <w:tcPr>
            <w:tcW w:w="3116" w:type="dxa"/>
            <w:vAlign w:val="center"/>
          </w:tcPr>
          <w:p w14:paraId="12DBB4EE" w14:textId="47A2CEF6" w:rsidR="00092C70" w:rsidRPr="0027103E" w:rsidRDefault="00092C70" w:rsidP="00092C70">
            <w:pPr>
              <w:jc w:val="center"/>
              <w:rPr>
                <w:rFonts w:ascii="Times New Roman" w:hAnsi="Times New Roman" w:cs="Times New Roman"/>
                <w:b/>
                <w:bCs/>
                <w:sz w:val="24"/>
                <w:szCs w:val="24"/>
              </w:rPr>
            </w:pPr>
            <w:r w:rsidRPr="0027103E">
              <w:rPr>
                <w:rFonts w:ascii="Times New Roman" w:eastAsia="Times New Roman" w:hAnsi="Times New Roman" w:cs="Times New Roman"/>
                <w:b/>
                <w:bCs/>
                <w:color w:val="000000"/>
                <w:sz w:val="24"/>
                <w:szCs w:val="24"/>
              </w:rPr>
              <w:t xml:space="preserve">Saturation </w:t>
            </w:r>
            <w:r w:rsidR="0027103E">
              <w:rPr>
                <w:rFonts w:ascii="Times New Roman" w:eastAsia="Times New Roman" w:hAnsi="Times New Roman" w:cs="Times New Roman"/>
                <w:b/>
                <w:bCs/>
                <w:color w:val="000000"/>
                <w:sz w:val="24"/>
                <w:szCs w:val="24"/>
              </w:rPr>
              <w:t>m</w:t>
            </w:r>
            <w:r w:rsidRPr="0027103E">
              <w:rPr>
                <w:rFonts w:ascii="Times New Roman" w:eastAsia="Times New Roman" w:hAnsi="Times New Roman" w:cs="Times New Roman"/>
                <w:b/>
                <w:bCs/>
                <w:color w:val="000000"/>
                <w:sz w:val="24"/>
                <w:szCs w:val="24"/>
              </w:rPr>
              <w:t xml:space="preserve">agnetization </w:t>
            </w:r>
            <w:r w:rsidRPr="00705998">
              <w:rPr>
                <w:rFonts w:ascii="Times New Roman" w:eastAsia="Times New Roman" w:hAnsi="Times New Roman" w:cs="Times New Roman"/>
                <w:b/>
                <w:bCs/>
                <w:i/>
                <w:iCs/>
                <w:color w:val="000000"/>
                <w:sz w:val="24"/>
                <w:szCs w:val="24"/>
              </w:rPr>
              <w:t>M</w:t>
            </w:r>
            <w:r w:rsidRPr="0027103E">
              <w:rPr>
                <w:rFonts w:ascii="Times New Roman" w:eastAsia="Times New Roman" w:hAnsi="Times New Roman" w:cs="Times New Roman"/>
                <w:b/>
                <w:bCs/>
                <w:color w:val="000000"/>
                <w:sz w:val="24"/>
                <w:szCs w:val="24"/>
                <w:vertAlign w:val="subscript"/>
              </w:rPr>
              <w:t xml:space="preserve">s </w:t>
            </w:r>
            <w:r w:rsidRPr="0027103E">
              <w:rPr>
                <w:rFonts w:ascii="Times New Roman" w:eastAsia="Times New Roman" w:hAnsi="Times New Roman" w:cs="Times New Roman"/>
                <w:b/>
                <w:bCs/>
                <w:color w:val="000000"/>
                <w:sz w:val="24"/>
                <w:szCs w:val="24"/>
              </w:rPr>
              <w:t>(T)</w:t>
            </w:r>
          </w:p>
        </w:tc>
        <w:tc>
          <w:tcPr>
            <w:tcW w:w="3116" w:type="dxa"/>
            <w:vAlign w:val="center"/>
          </w:tcPr>
          <w:p w14:paraId="11B8CC81" w14:textId="7E2CD376" w:rsidR="00092C70" w:rsidRPr="0027103E" w:rsidRDefault="00092C70" w:rsidP="00092C70">
            <w:pPr>
              <w:jc w:val="center"/>
              <w:rPr>
                <w:rFonts w:ascii="Times New Roman" w:hAnsi="Times New Roman" w:cs="Times New Roman"/>
                <w:b/>
                <w:bCs/>
                <w:sz w:val="24"/>
                <w:szCs w:val="24"/>
              </w:rPr>
            </w:pPr>
            <w:r w:rsidRPr="0027103E">
              <w:rPr>
                <w:rFonts w:ascii="Times New Roman" w:eastAsia="Times New Roman" w:hAnsi="Times New Roman" w:cs="Times New Roman"/>
                <w:b/>
                <w:bCs/>
                <w:color w:val="000000"/>
                <w:sz w:val="24"/>
                <w:szCs w:val="24"/>
              </w:rPr>
              <w:t xml:space="preserve">Relative </w:t>
            </w:r>
            <w:r w:rsidR="0027103E">
              <w:rPr>
                <w:rFonts w:ascii="Times New Roman" w:eastAsia="Times New Roman" w:hAnsi="Times New Roman" w:cs="Times New Roman"/>
                <w:b/>
                <w:bCs/>
                <w:color w:val="000000"/>
                <w:sz w:val="24"/>
                <w:szCs w:val="24"/>
              </w:rPr>
              <w:t>p</w:t>
            </w:r>
            <w:r w:rsidRPr="0027103E">
              <w:rPr>
                <w:rFonts w:ascii="Times New Roman" w:eastAsia="Times New Roman" w:hAnsi="Times New Roman" w:cs="Times New Roman"/>
                <w:b/>
                <w:bCs/>
                <w:color w:val="000000"/>
                <w:sz w:val="24"/>
                <w:szCs w:val="24"/>
              </w:rPr>
              <w:t xml:space="preserve">ermeability </w:t>
            </w:r>
            <w:proofErr w:type="spellStart"/>
            <w:r w:rsidRPr="0027103E">
              <w:rPr>
                <w:rFonts w:ascii="Times New Roman" w:eastAsia="Times New Roman" w:hAnsi="Times New Roman" w:cs="Times New Roman"/>
                <w:b/>
                <w:bCs/>
                <w:color w:val="000000"/>
                <w:sz w:val="24"/>
                <w:szCs w:val="24"/>
              </w:rPr>
              <w:t>μ</w:t>
            </w:r>
            <w:r w:rsidRPr="0027103E">
              <w:rPr>
                <w:rFonts w:ascii="Times New Roman" w:eastAsia="Times New Roman" w:hAnsi="Times New Roman" w:cs="Times New Roman"/>
                <w:b/>
                <w:bCs/>
                <w:color w:val="000000"/>
                <w:sz w:val="24"/>
                <w:szCs w:val="24"/>
                <w:vertAlign w:val="subscript"/>
              </w:rPr>
              <w:t>r</w:t>
            </w:r>
            <w:proofErr w:type="spellEnd"/>
            <w:r w:rsidRPr="0027103E">
              <w:rPr>
                <w:rFonts w:ascii="Times New Roman" w:eastAsia="Times New Roman" w:hAnsi="Times New Roman" w:cs="Times New Roman"/>
                <w:b/>
                <w:bCs/>
                <w:color w:val="000000"/>
                <w:sz w:val="24"/>
                <w:szCs w:val="24"/>
              </w:rPr>
              <w:t xml:space="preserve"> (</w:t>
            </w:r>
            <w:r w:rsidR="0027103E">
              <w:rPr>
                <w:rFonts w:ascii="Times New Roman" w:eastAsia="Times New Roman" w:hAnsi="Times New Roman" w:cs="Times New Roman"/>
                <w:b/>
                <w:bCs/>
                <w:color w:val="000000"/>
                <w:sz w:val="24"/>
                <w:szCs w:val="24"/>
              </w:rPr>
              <w:t>m</w:t>
            </w:r>
            <w:r w:rsidRPr="0027103E">
              <w:rPr>
                <w:rFonts w:ascii="Times New Roman" w:eastAsia="Times New Roman" w:hAnsi="Times New Roman" w:cs="Times New Roman"/>
                <w:b/>
                <w:bCs/>
                <w:color w:val="000000"/>
                <w:sz w:val="24"/>
                <w:szCs w:val="24"/>
              </w:rPr>
              <w:t>aximum)</w:t>
            </w:r>
          </w:p>
        </w:tc>
      </w:tr>
      <w:tr w:rsidR="00092C70" w14:paraId="73AD7F2F" w14:textId="77777777" w:rsidTr="00092C70">
        <w:tc>
          <w:tcPr>
            <w:tcW w:w="3116" w:type="dxa"/>
            <w:vAlign w:val="center"/>
          </w:tcPr>
          <w:p w14:paraId="45EB54E5" w14:textId="2C64F3C2"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MnZnFe</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vertAlign w:val="subscript"/>
              </w:rPr>
              <w:t>4</w:t>
            </w:r>
          </w:p>
        </w:tc>
        <w:tc>
          <w:tcPr>
            <w:tcW w:w="3116" w:type="dxa"/>
            <w:vAlign w:val="center"/>
          </w:tcPr>
          <w:p w14:paraId="7024B206" w14:textId="475A304B"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0.545</w:t>
            </w:r>
          </w:p>
        </w:tc>
        <w:tc>
          <w:tcPr>
            <w:tcW w:w="3116" w:type="dxa"/>
            <w:vAlign w:val="center"/>
          </w:tcPr>
          <w:p w14:paraId="4ACE9268" w14:textId="578A7448"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200000</w:t>
            </w:r>
          </w:p>
        </w:tc>
      </w:tr>
      <w:tr w:rsidR="00092C70" w14:paraId="5BE96FCA" w14:textId="77777777" w:rsidTr="00092C70">
        <w:tc>
          <w:tcPr>
            <w:tcW w:w="3116" w:type="dxa"/>
            <w:vAlign w:val="center"/>
          </w:tcPr>
          <w:p w14:paraId="572D2E9B" w14:textId="0F506EF2"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Permalloy</w:t>
            </w:r>
          </w:p>
        </w:tc>
        <w:tc>
          <w:tcPr>
            <w:tcW w:w="3116" w:type="dxa"/>
            <w:vAlign w:val="center"/>
          </w:tcPr>
          <w:p w14:paraId="7B61E6EB" w14:textId="3CD4424D"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0.8</w:t>
            </w:r>
          </w:p>
        </w:tc>
        <w:tc>
          <w:tcPr>
            <w:tcW w:w="3116" w:type="dxa"/>
            <w:vAlign w:val="center"/>
          </w:tcPr>
          <w:p w14:paraId="75E4B3D0" w14:textId="13D934F7"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600000</w:t>
            </w:r>
          </w:p>
        </w:tc>
      </w:tr>
      <w:tr w:rsidR="00092C70" w14:paraId="0B8B6263" w14:textId="77777777" w:rsidTr="00092C70">
        <w:tc>
          <w:tcPr>
            <w:tcW w:w="3116" w:type="dxa"/>
            <w:vAlign w:val="center"/>
          </w:tcPr>
          <w:p w14:paraId="7CD3EC04" w14:textId="0CA89BB0"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Supermalloy</w:t>
            </w:r>
          </w:p>
        </w:tc>
        <w:tc>
          <w:tcPr>
            <w:tcW w:w="3116" w:type="dxa"/>
            <w:vAlign w:val="center"/>
          </w:tcPr>
          <w:p w14:paraId="69126311" w14:textId="2607E78A"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0.82</w:t>
            </w:r>
          </w:p>
        </w:tc>
        <w:tc>
          <w:tcPr>
            <w:tcW w:w="3116" w:type="dxa"/>
            <w:vAlign w:val="center"/>
          </w:tcPr>
          <w:p w14:paraId="016F68B5" w14:textId="7E80F66E"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1200000</w:t>
            </w:r>
          </w:p>
        </w:tc>
      </w:tr>
      <w:tr w:rsidR="00092C70" w14:paraId="6C06887E" w14:textId="77777777" w:rsidTr="00092C70">
        <w:tc>
          <w:tcPr>
            <w:tcW w:w="3116" w:type="dxa"/>
            <w:vAlign w:val="center"/>
          </w:tcPr>
          <w:p w14:paraId="5AD50FF5" w14:textId="2E1ABBA7"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6.5</w:t>
            </w:r>
            <w:r w:rsidR="001F2AE0">
              <w:rPr>
                <w:rFonts w:ascii="Times New Roman" w:eastAsia="Times New Roman" w:hAnsi="Times New Roman" w:cs="Times New Roman"/>
                <w:color w:val="000000"/>
                <w:sz w:val="24"/>
                <w:szCs w:val="24"/>
              </w:rPr>
              <w:t xml:space="preserve"> </w:t>
            </w:r>
            <w:proofErr w:type="spellStart"/>
            <w:r w:rsidR="001F2AE0">
              <w:rPr>
                <w:rFonts w:ascii="Times New Roman" w:eastAsia="Times New Roman" w:hAnsi="Times New Roman" w:cs="Times New Roman"/>
                <w:color w:val="000000"/>
                <w:sz w:val="24"/>
                <w:szCs w:val="24"/>
              </w:rPr>
              <w:t>wt</w:t>
            </w:r>
            <w:proofErr w:type="spellEnd"/>
            <w:r>
              <w:rPr>
                <w:rFonts w:ascii="Times New Roman" w:eastAsia="Times New Roman" w:hAnsi="Times New Roman" w:cs="Times New Roman"/>
                <w:color w:val="000000"/>
                <w:sz w:val="24"/>
                <w:szCs w:val="24"/>
              </w:rPr>
              <w:t>% Si Steel</w:t>
            </w:r>
          </w:p>
        </w:tc>
        <w:tc>
          <w:tcPr>
            <w:tcW w:w="3116" w:type="dxa"/>
            <w:vAlign w:val="center"/>
          </w:tcPr>
          <w:p w14:paraId="3AD217D0" w14:textId="03585E3A"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1.27</w:t>
            </w:r>
          </w:p>
        </w:tc>
        <w:tc>
          <w:tcPr>
            <w:tcW w:w="3116" w:type="dxa"/>
            <w:vAlign w:val="center"/>
          </w:tcPr>
          <w:p w14:paraId="28E854A4" w14:textId="69FBA541"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58000</w:t>
            </w:r>
          </w:p>
        </w:tc>
      </w:tr>
      <w:tr w:rsidR="00092C70" w14:paraId="773B76BD" w14:textId="77777777" w:rsidTr="00092C70">
        <w:tc>
          <w:tcPr>
            <w:tcW w:w="3116" w:type="dxa"/>
            <w:vAlign w:val="center"/>
          </w:tcPr>
          <w:p w14:paraId="79D26D64" w14:textId="18B94464"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BJT Fe</w:t>
            </w:r>
            <w:r w:rsidR="0027103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6SI</w:t>
            </w:r>
          </w:p>
        </w:tc>
        <w:tc>
          <w:tcPr>
            <w:tcW w:w="3116" w:type="dxa"/>
            <w:vAlign w:val="center"/>
          </w:tcPr>
          <w:p w14:paraId="18BB8BCB" w14:textId="1AD93DE2"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1.83</w:t>
            </w:r>
          </w:p>
        </w:tc>
        <w:tc>
          <w:tcPr>
            <w:tcW w:w="3116" w:type="dxa"/>
            <w:vAlign w:val="center"/>
          </w:tcPr>
          <w:p w14:paraId="6DEEA4F7" w14:textId="51046167" w:rsidR="00092C70" w:rsidRDefault="00D0664A"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10700</w:t>
            </w:r>
          </w:p>
        </w:tc>
      </w:tr>
      <w:tr w:rsidR="00092C70" w14:paraId="16C2D4E0" w14:textId="77777777" w:rsidTr="00092C70">
        <w:tc>
          <w:tcPr>
            <w:tcW w:w="3116" w:type="dxa"/>
            <w:vAlign w:val="center"/>
          </w:tcPr>
          <w:p w14:paraId="456E3B3F" w14:textId="168160CF"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SLM Fe</w:t>
            </w:r>
            <w:r w:rsidR="0027103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3Si</w:t>
            </w:r>
          </w:p>
        </w:tc>
        <w:tc>
          <w:tcPr>
            <w:tcW w:w="3116" w:type="dxa"/>
            <w:vAlign w:val="center"/>
          </w:tcPr>
          <w:p w14:paraId="30E3A9FE" w14:textId="4A4C2466"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3116" w:type="dxa"/>
            <w:vAlign w:val="center"/>
          </w:tcPr>
          <w:p w14:paraId="28FD4167" w14:textId="11B86C66"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7494</w:t>
            </w:r>
          </w:p>
        </w:tc>
      </w:tr>
      <w:tr w:rsidR="00092C70" w14:paraId="489EBD29" w14:textId="77777777" w:rsidTr="00092C70">
        <w:tc>
          <w:tcPr>
            <w:tcW w:w="3116" w:type="dxa"/>
            <w:vAlign w:val="center"/>
          </w:tcPr>
          <w:p w14:paraId="521E57E9" w14:textId="55142380"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Permendur</w:t>
            </w:r>
          </w:p>
        </w:tc>
        <w:tc>
          <w:tcPr>
            <w:tcW w:w="3116" w:type="dxa"/>
            <w:vAlign w:val="center"/>
          </w:tcPr>
          <w:p w14:paraId="711F65C6" w14:textId="55792FBE"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2.2</w:t>
            </w:r>
          </w:p>
        </w:tc>
        <w:tc>
          <w:tcPr>
            <w:tcW w:w="3116" w:type="dxa"/>
            <w:vAlign w:val="center"/>
          </w:tcPr>
          <w:p w14:paraId="5C905EDB" w14:textId="5EA6C853"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15000</w:t>
            </w:r>
          </w:p>
        </w:tc>
      </w:tr>
      <w:tr w:rsidR="00092C70" w14:paraId="28EE2531" w14:textId="77777777" w:rsidTr="00092C70">
        <w:tc>
          <w:tcPr>
            <w:tcW w:w="3116" w:type="dxa"/>
            <w:vAlign w:val="center"/>
          </w:tcPr>
          <w:p w14:paraId="5805DA4A" w14:textId="395F7E8B"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SLM Hiperco 50</w:t>
            </w:r>
          </w:p>
        </w:tc>
        <w:tc>
          <w:tcPr>
            <w:tcW w:w="3116" w:type="dxa"/>
            <w:vAlign w:val="center"/>
          </w:tcPr>
          <w:p w14:paraId="739426D7" w14:textId="4395CFFE"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w:t>
            </w:r>
          </w:p>
        </w:tc>
        <w:tc>
          <w:tcPr>
            <w:tcW w:w="3116" w:type="dxa"/>
            <w:vAlign w:val="center"/>
          </w:tcPr>
          <w:p w14:paraId="15A2FDC5" w14:textId="668C0D4A"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3900</w:t>
            </w:r>
          </w:p>
        </w:tc>
      </w:tr>
      <w:tr w:rsidR="00092C70" w14:paraId="56D0EB36" w14:textId="77777777" w:rsidTr="00092C70">
        <w:tc>
          <w:tcPr>
            <w:tcW w:w="3116" w:type="dxa"/>
            <w:vAlign w:val="center"/>
          </w:tcPr>
          <w:p w14:paraId="26A709CC" w14:textId="4A880ED6" w:rsidR="00092C70" w:rsidRDefault="00092C70" w:rsidP="00092C70">
            <w:pPr>
              <w:jc w:val="center"/>
              <w:rPr>
                <w:rFonts w:ascii="Times New Roman" w:hAnsi="Times New Roman" w:cs="Times New Roman"/>
                <w:sz w:val="24"/>
                <w:szCs w:val="24"/>
              </w:rPr>
            </w:pPr>
            <w:proofErr w:type="spellStart"/>
            <w:r>
              <w:rPr>
                <w:rFonts w:ascii="Times New Roman" w:eastAsia="Times New Roman" w:hAnsi="Times New Roman" w:cs="Times New Roman"/>
                <w:color w:val="000000"/>
                <w:sz w:val="24"/>
                <w:szCs w:val="24"/>
              </w:rPr>
              <w:t>Somaloy</w:t>
            </w:r>
            <w:proofErr w:type="spellEnd"/>
          </w:p>
        </w:tc>
        <w:tc>
          <w:tcPr>
            <w:tcW w:w="3116" w:type="dxa"/>
            <w:vAlign w:val="center"/>
          </w:tcPr>
          <w:p w14:paraId="712FA5B5" w14:textId="5823D468"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2.45</w:t>
            </w:r>
          </w:p>
        </w:tc>
        <w:tc>
          <w:tcPr>
            <w:tcW w:w="3116" w:type="dxa"/>
            <w:vAlign w:val="center"/>
          </w:tcPr>
          <w:p w14:paraId="4BF4FF59" w14:textId="64994E1E" w:rsidR="00092C70" w:rsidRDefault="00092C70" w:rsidP="00092C70">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950</w:t>
            </w:r>
          </w:p>
        </w:tc>
      </w:tr>
      <w:tr w:rsidR="00092C70" w14:paraId="48028BE0" w14:textId="77777777" w:rsidTr="00092C70">
        <w:tc>
          <w:tcPr>
            <w:tcW w:w="3116" w:type="dxa"/>
            <w:vAlign w:val="center"/>
          </w:tcPr>
          <w:p w14:paraId="0F65E688" w14:textId="24BCFA2D"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FINEMET</w:t>
            </w:r>
          </w:p>
        </w:tc>
        <w:tc>
          <w:tcPr>
            <w:tcW w:w="3116" w:type="dxa"/>
            <w:vAlign w:val="center"/>
          </w:tcPr>
          <w:p w14:paraId="5349B730" w14:textId="24C8621D"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c>
          <w:tcPr>
            <w:tcW w:w="3116" w:type="dxa"/>
            <w:vAlign w:val="center"/>
          </w:tcPr>
          <w:p w14:paraId="4E0586BA" w14:textId="09C541E5" w:rsidR="00092C70" w:rsidRDefault="00092C70" w:rsidP="00092C7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100000</w:t>
            </w:r>
          </w:p>
        </w:tc>
      </w:tr>
    </w:tbl>
    <w:p w14:paraId="79D68D1C" w14:textId="70DD4165" w:rsidR="00E722B5" w:rsidRDefault="00E722B5" w:rsidP="0026269D">
      <w:pPr>
        <w:spacing w:line="480" w:lineRule="auto"/>
        <w:rPr>
          <w:rFonts w:ascii="Times New Roman" w:hAnsi="Times New Roman" w:cs="Times New Roman"/>
          <w:sz w:val="24"/>
          <w:szCs w:val="24"/>
        </w:rPr>
      </w:pPr>
    </w:p>
    <w:p w14:paraId="187F283C" w14:textId="77777777" w:rsidR="004F65ED" w:rsidRDefault="0049020C" w:rsidP="004F65ED">
      <w:pPr>
        <w:keepNext/>
        <w:spacing w:line="480" w:lineRule="auto"/>
      </w:pPr>
      <w:r>
        <w:rPr>
          <w:noProof/>
        </w:rPr>
        <w:lastRenderedPageBreak/>
        <w:drawing>
          <wp:inline distT="0" distB="0" distL="0" distR="0" wp14:anchorId="1FE7F301" wp14:editId="2A056FDE">
            <wp:extent cx="5943600" cy="4572000"/>
            <wp:effectExtent l="0" t="0" r="0" b="0"/>
            <wp:docPr id="18" name="Chart 18">
              <a:extLst xmlns:a="http://schemas.openxmlformats.org/drawingml/2006/main">
                <a:ext uri="{FF2B5EF4-FFF2-40B4-BE49-F238E27FC236}">
                  <a16:creationId xmlns:a16="http://schemas.microsoft.com/office/drawing/2014/main" id="{1042B4B6-5D35-BBEF-44E0-32F28E0269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C9ECBFA" w14:textId="6F424F81" w:rsidR="0049020C" w:rsidRDefault="004F65ED" w:rsidP="00102FCE">
      <w:pPr>
        <w:pStyle w:val="Caption"/>
        <w:rPr>
          <w:sz w:val="24"/>
          <w:szCs w:val="24"/>
        </w:rPr>
      </w:pPr>
      <w:bookmarkStart w:id="108" w:name="_Toc140751962"/>
      <w:r>
        <w:t xml:space="preserve">Figure </w:t>
      </w:r>
      <w:fldSimple w:instr=" STYLEREF 1 \s ">
        <w:r w:rsidR="009F5625">
          <w:rPr>
            <w:noProof/>
          </w:rPr>
          <w:t>4</w:t>
        </w:r>
      </w:fldSimple>
      <w:r w:rsidR="003D1145">
        <w:t>.</w:t>
      </w:r>
      <w:fldSimple w:instr=" SEQ Figure \* ARABIC \s 1 ">
        <w:r w:rsidR="009F5625">
          <w:rPr>
            <w:noProof/>
          </w:rPr>
          <w:t>2</w:t>
        </w:r>
      </w:fldSimple>
      <w:r>
        <w:t xml:space="preserve">: </w:t>
      </w:r>
      <w:r w:rsidRPr="004F65ED">
        <w:t xml:space="preserve">Material </w:t>
      </w:r>
      <w:r w:rsidR="00E10DCE" w:rsidRPr="004F65ED">
        <w:t>properties of convention</w:t>
      </w:r>
      <w:r w:rsidRPr="004F65ED">
        <w:t xml:space="preserve">al and 3D </w:t>
      </w:r>
      <w:r w:rsidR="00E10DCE" w:rsidRPr="004F65ED">
        <w:t>printed soft magnetic material</w:t>
      </w:r>
      <w:r w:rsidR="00E10DCE">
        <w:t>.</w:t>
      </w:r>
      <w:bookmarkEnd w:id="108"/>
    </w:p>
    <w:p w14:paraId="75B66EA3" w14:textId="77777777" w:rsidR="00992999" w:rsidRDefault="00992999">
      <w:pPr>
        <w:rPr>
          <w:rFonts w:ascii="Times New Roman" w:hAnsi="Times New Roman" w:cs="Times New Roman"/>
          <w:sz w:val="24"/>
          <w:szCs w:val="24"/>
        </w:rPr>
      </w:pPr>
      <w:r>
        <w:rPr>
          <w:rFonts w:ascii="Times New Roman" w:hAnsi="Times New Roman" w:cs="Times New Roman"/>
          <w:sz w:val="24"/>
          <w:szCs w:val="24"/>
        </w:rPr>
        <w:br w:type="page"/>
      </w:r>
    </w:p>
    <w:p w14:paraId="597E84A9" w14:textId="5C6BBFC2" w:rsidR="00986995" w:rsidRPr="00986995" w:rsidRDefault="007804D7" w:rsidP="00933D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magnitude of the magnetization. Saturation magnetization exists when all the magnetic domains have completed orientation and have aligned to the direction of the applied field. Saturation magnetization exists because only a finite number of magnetic domains within a magnetic material orient to the direction of the applied field.</w:t>
      </w:r>
      <w:r w:rsidR="000B4739">
        <w:rPr>
          <w:rFonts w:ascii="Times New Roman" w:eastAsia="Times New Roman" w:hAnsi="Times New Roman" w:cs="Times New Roman"/>
          <w:sz w:val="24"/>
          <w:szCs w:val="24"/>
        </w:rPr>
        <w:t xml:space="preserve"> </w:t>
      </w:r>
      <w:r w:rsidR="00894689">
        <w:rPr>
          <w:rFonts w:ascii="Times New Roman" w:eastAsia="Times New Roman" w:hAnsi="Times New Roman" w:cs="Times New Roman"/>
          <w:sz w:val="24"/>
          <w:szCs w:val="24"/>
        </w:rPr>
        <w:t xml:space="preserve">Because </w:t>
      </w:r>
      <w:r w:rsidR="000B4739">
        <w:rPr>
          <w:rFonts w:ascii="Times New Roman" w:eastAsia="Times New Roman" w:hAnsi="Times New Roman" w:cs="Times New Roman"/>
          <w:sz w:val="24"/>
          <w:szCs w:val="24"/>
        </w:rPr>
        <w:t>3D printed magnets have higher saturation magnetization</w:t>
      </w:r>
      <w:r w:rsidR="00894689">
        <w:rPr>
          <w:rFonts w:ascii="Times New Roman" w:eastAsia="Times New Roman" w:hAnsi="Times New Roman" w:cs="Times New Roman"/>
          <w:sz w:val="24"/>
          <w:szCs w:val="24"/>
        </w:rPr>
        <w:t>,</w:t>
      </w:r>
      <w:r w:rsidR="000B4739">
        <w:rPr>
          <w:rFonts w:ascii="Times New Roman" w:eastAsia="Times New Roman" w:hAnsi="Times New Roman" w:cs="Times New Roman"/>
          <w:sz w:val="24"/>
          <w:szCs w:val="24"/>
        </w:rPr>
        <w:t xml:space="preserve"> these materials </w:t>
      </w:r>
      <w:r w:rsidR="00894689">
        <w:rPr>
          <w:rFonts w:ascii="Times New Roman" w:eastAsia="Times New Roman" w:hAnsi="Times New Roman" w:cs="Times New Roman"/>
          <w:sz w:val="24"/>
          <w:szCs w:val="24"/>
        </w:rPr>
        <w:t>can</w:t>
      </w:r>
      <w:r w:rsidR="000B4739">
        <w:rPr>
          <w:rFonts w:ascii="Times New Roman" w:eastAsia="Times New Roman" w:hAnsi="Times New Roman" w:cs="Times New Roman"/>
          <w:sz w:val="24"/>
          <w:szCs w:val="24"/>
        </w:rPr>
        <w:t xml:space="preserve"> contain higher magnetic moments per volume</w:t>
      </w:r>
      <w:r w:rsidR="00412EAD">
        <w:rPr>
          <w:rFonts w:ascii="Times New Roman" w:eastAsia="Times New Roman" w:hAnsi="Times New Roman" w:cs="Times New Roman"/>
          <w:sz w:val="24"/>
          <w:szCs w:val="24"/>
        </w:rPr>
        <w:t xml:space="preserve"> than their conventional counterparts. Consequently, less volume of the soft magnetic material is </w:t>
      </w:r>
      <w:r w:rsidR="00472DE9">
        <w:rPr>
          <w:rFonts w:ascii="Times New Roman" w:eastAsia="Times New Roman" w:hAnsi="Times New Roman" w:cs="Times New Roman"/>
          <w:sz w:val="24"/>
          <w:szCs w:val="24"/>
        </w:rPr>
        <w:t>needed</w:t>
      </w:r>
      <w:r w:rsidR="00412EAD">
        <w:rPr>
          <w:rFonts w:ascii="Times New Roman" w:eastAsia="Times New Roman" w:hAnsi="Times New Roman" w:cs="Times New Roman"/>
          <w:sz w:val="24"/>
          <w:szCs w:val="24"/>
        </w:rPr>
        <w:t xml:space="preserve"> to conduct the large amounts of magnetic flux necessary for the required application. </w:t>
      </w:r>
      <w:r w:rsidR="00894689">
        <w:rPr>
          <w:rFonts w:ascii="Times New Roman" w:eastAsia="Times New Roman" w:hAnsi="Times New Roman" w:cs="Times New Roman"/>
          <w:sz w:val="24"/>
          <w:szCs w:val="24"/>
        </w:rPr>
        <w:t>Therefore,</w:t>
      </w:r>
      <w:r w:rsidR="00412EAD">
        <w:rPr>
          <w:rFonts w:ascii="Times New Roman" w:eastAsia="Times New Roman" w:hAnsi="Times New Roman" w:cs="Times New Roman"/>
          <w:sz w:val="24"/>
          <w:szCs w:val="24"/>
        </w:rPr>
        <w:t xml:space="preserve"> applications such as motors, generators, or transformers </w:t>
      </w:r>
      <w:r w:rsidR="00894689">
        <w:rPr>
          <w:rFonts w:ascii="Times New Roman" w:eastAsia="Times New Roman" w:hAnsi="Times New Roman" w:cs="Times New Roman"/>
          <w:sz w:val="24"/>
          <w:szCs w:val="24"/>
        </w:rPr>
        <w:t>no longer</w:t>
      </w:r>
      <w:r w:rsidR="00412EAD">
        <w:rPr>
          <w:rFonts w:ascii="Times New Roman" w:eastAsia="Times New Roman" w:hAnsi="Times New Roman" w:cs="Times New Roman"/>
          <w:sz w:val="24"/>
          <w:szCs w:val="24"/>
        </w:rPr>
        <w:t xml:space="preserve"> need to be</w:t>
      </w:r>
      <w:r w:rsidR="006E45F5">
        <w:rPr>
          <w:rFonts w:ascii="Times New Roman" w:eastAsia="Times New Roman" w:hAnsi="Times New Roman" w:cs="Times New Roman"/>
          <w:sz w:val="24"/>
          <w:szCs w:val="24"/>
        </w:rPr>
        <w:t xml:space="preserve"> so physically large. </w:t>
      </w:r>
      <w:r w:rsidR="00894689">
        <w:rPr>
          <w:rFonts w:ascii="Times New Roman" w:eastAsia="Times New Roman" w:hAnsi="Times New Roman" w:cs="Times New Roman"/>
          <w:sz w:val="24"/>
          <w:szCs w:val="24"/>
        </w:rPr>
        <w:t xml:space="preserve">The </w:t>
      </w:r>
      <w:r w:rsidR="006E45F5">
        <w:rPr>
          <w:rFonts w:ascii="Times New Roman" w:eastAsia="Times New Roman" w:hAnsi="Times New Roman" w:cs="Times New Roman"/>
          <w:sz w:val="24"/>
          <w:szCs w:val="24"/>
        </w:rPr>
        <w:t xml:space="preserve">3D </w:t>
      </w:r>
      <w:r w:rsidR="00894689">
        <w:rPr>
          <w:rFonts w:ascii="Times New Roman" w:eastAsia="Times New Roman" w:hAnsi="Times New Roman" w:cs="Times New Roman"/>
          <w:sz w:val="24"/>
          <w:szCs w:val="24"/>
        </w:rPr>
        <w:t xml:space="preserve">printed </w:t>
      </w:r>
      <w:r w:rsidR="006E45F5">
        <w:rPr>
          <w:rFonts w:ascii="Times New Roman" w:eastAsia="Times New Roman" w:hAnsi="Times New Roman" w:cs="Times New Roman"/>
          <w:sz w:val="24"/>
          <w:szCs w:val="24"/>
        </w:rPr>
        <w:t xml:space="preserve">soft magnetic materials can enable the miniaturization of the magnetic cores of such applications. This </w:t>
      </w:r>
      <w:r w:rsidR="00894689">
        <w:rPr>
          <w:rFonts w:ascii="Times New Roman" w:eastAsia="Times New Roman" w:hAnsi="Times New Roman" w:cs="Times New Roman"/>
          <w:sz w:val="24"/>
          <w:szCs w:val="24"/>
        </w:rPr>
        <w:t xml:space="preserve">miniaturization </w:t>
      </w:r>
      <w:r w:rsidR="006E45F5">
        <w:rPr>
          <w:rFonts w:ascii="Times New Roman" w:eastAsia="Times New Roman" w:hAnsi="Times New Roman" w:cs="Times New Roman"/>
          <w:sz w:val="24"/>
          <w:szCs w:val="24"/>
        </w:rPr>
        <w:t xml:space="preserve">should be especially useful for applications </w:t>
      </w:r>
      <w:r w:rsidR="00894689">
        <w:rPr>
          <w:rFonts w:ascii="Times New Roman" w:eastAsia="Times New Roman" w:hAnsi="Times New Roman" w:cs="Times New Roman"/>
          <w:sz w:val="24"/>
          <w:szCs w:val="24"/>
        </w:rPr>
        <w:t>in which</w:t>
      </w:r>
      <w:r w:rsidR="006E45F5">
        <w:rPr>
          <w:rFonts w:ascii="Times New Roman" w:eastAsia="Times New Roman" w:hAnsi="Times New Roman" w:cs="Times New Roman"/>
          <w:sz w:val="24"/>
          <w:szCs w:val="24"/>
        </w:rPr>
        <w:t xml:space="preserve"> </w:t>
      </w:r>
      <w:r w:rsidR="00894689">
        <w:rPr>
          <w:rFonts w:ascii="Times New Roman" w:eastAsia="Times New Roman" w:hAnsi="Times New Roman" w:cs="Times New Roman"/>
          <w:sz w:val="24"/>
          <w:szCs w:val="24"/>
        </w:rPr>
        <w:t xml:space="preserve">weight </w:t>
      </w:r>
      <w:r w:rsidR="006E45F5">
        <w:rPr>
          <w:rFonts w:ascii="Times New Roman" w:eastAsia="Times New Roman" w:hAnsi="Times New Roman" w:cs="Times New Roman"/>
          <w:sz w:val="24"/>
          <w:szCs w:val="24"/>
        </w:rPr>
        <w:t>minimization is critical</w:t>
      </w:r>
      <w:r w:rsidR="00894689">
        <w:rPr>
          <w:rFonts w:ascii="Times New Roman" w:eastAsia="Times New Roman" w:hAnsi="Times New Roman" w:cs="Times New Roman"/>
          <w:sz w:val="24"/>
          <w:szCs w:val="24"/>
        </w:rPr>
        <w:t>ly</w:t>
      </w:r>
      <w:r w:rsidR="006E45F5">
        <w:rPr>
          <w:rFonts w:ascii="Times New Roman" w:eastAsia="Times New Roman" w:hAnsi="Times New Roman" w:cs="Times New Roman"/>
          <w:sz w:val="24"/>
          <w:szCs w:val="24"/>
        </w:rPr>
        <w:t xml:space="preserve"> importan</w:t>
      </w:r>
      <w:r w:rsidR="00894689">
        <w:rPr>
          <w:rFonts w:ascii="Times New Roman" w:eastAsia="Times New Roman" w:hAnsi="Times New Roman" w:cs="Times New Roman"/>
          <w:sz w:val="24"/>
          <w:szCs w:val="24"/>
        </w:rPr>
        <w:t>t</w:t>
      </w:r>
      <w:r w:rsidR="006E45F5">
        <w:rPr>
          <w:rFonts w:ascii="Times New Roman" w:eastAsia="Times New Roman" w:hAnsi="Times New Roman" w:cs="Times New Roman"/>
          <w:sz w:val="24"/>
          <w:szCs w:val="24"/>
        </w:rPr>
        <w:t xml:space="preserve">, such </w:t>
      </w:r>
      <w:r w:rsidR="00894689">
        <w:rPr>
          <w:rFonts w:ascii="Times New Roman" w:eastAsia="Times New Roman" w:hAnsi="Times New Roman" w:cs="Times New Roman"/>
          <w:sz w:val="24"/>
          <w:szCs w:val="24"/>
        </w:rPr>
        <w:t xml:space="preserve">as in </w:t>
      </w:r>
      <w:r w:rsidR="006E45F5">
        <w:rPr>
          <w:rFonts w:ascii="Times New Roman" w:eastAsia="Times New Roman" w:hAnsi="Times New Roman" w:cs="Times New Roman"/>
          <w:sz w:val="24"/>
          <w:szCs w:val="24"/>
        </w:rPr>
        <w:t xml:space="preserve">electric aircraft motors or transformers. </w:t>
      </w:r>
      <w:r w:rsidR="00894689">
        <w:rPr>
          <w:rFonts w:ascii="Times New Roman" w:eastAsia="Times New Roman" w:hAnsi="Times New Roman" w:cs="Times New Roman"/>
          <w:sz w:val="24"/>
          <w:szCs w:val="24"/>
        </w:rPr>
        <w:t>R</w:t>
      </w:r>
      <w:r w:rsidR="006E45F5">
        <w:rPr>
          <w:rFonts w:ascii="Times New Roman" w:eastAsia="Times New Roman" w:hAnsi="Times New Roman" w:cs="Times New Roman"/>
          <w:sz w:val="24"/>
          <w:szCs w:val="24"/>
        </w:rPr>
        <w:t>educ</w:t>
      </w:r>
      <w:r w:rsidR="00894689">
        <w:rPr>
          <w:rFonts w:ascii="Times New Roman" w:eastAsia="Times New Roman" w:hAnsi="Times New Roman" w:cs="Times New Roman"/>
          <w:sz w:val="24"/>
          <w:szCs w:val="24"/>
        </w:rPr>
        <w:t>ing</w:t>
      </w:r>
      <w:r w:rsidR="006E45F5">
        <w:rPr>
          <w:rFonts w:ascii="Times New Roman" w:eastAsia="Times New Roman" w:hAnsi="Times New Roman" w:cs="Times New Roman"/>
          <w:sz w:val="24"/>
          <w:szCs w:val="24"/>
        </w:rPr>
        <w:t xml:space="preserve"> the size of wind turbine generators can ease the installation</w:t>
      </w:r>
      <w:r w:rsidR="00894689">
        <w:rPr>
          <w:rFonts w:ascii="Times New Roman" w:eastAsia="Times New Roman" w:hAnsi="Times New Roman" w:cs="Times New Roman"/>
          <w:sz w:val="24"/>
          <w:szCs w:val="24"/>
        </w:rPr>
        <w:t xml:space="preserve"> of</w:t>
      </w:r>
      <w:r w:rsidR="006E45F5">
        <w:rPr>
          <w:rFonts w:ascii="Times New Roman" w:eastAsia="Times New Roman" w:hAnsi="Times New Roman" w:cs="Times New Roman"/>
          <w:sz w:val="24"/>
          <w:szCs w:val="24"/>
        </w:rPr>
        <w:t xml:space="preserve"> new turbines </w:t>
      </w:r>
      <w:r w:rsidR="00894689">
        <w:rPr>
          <w:rFonts w:ascii="Times New Roman" w:eastAsia="Times New Roman" w:hAnsi="Times New Roman" w:cs="Times New Roman"/>
          <w:sz w:val="24"/>
          <w:szCs w:val="24"/>
        </w:rPr>
        <w:t>because</w:t>
      </w:r>
      <w:r w:rsidR="006E45F5">
        <w:rPr>
          <w:rFonts w:ascii="Times New Roman" w:eastAsia="Times New Roman" w:hAnsi="Times New Roman" w:cs="Times New Roman"/>
          <w:sz w:val="24"/>
          <w:szCs w:val="24"/>
        </w:rPr>
        <w:t xml:space="preserve"> smaller parts would be much easier </w:t>
      </w:r>
      <w:r w:rsidR="00894689">
        <w:rPr>
          <w:rFonts w:ascii="Times New Roman" w:eastAsia="Times New Roman" w:hAnsi="Times New Roman" w:cs="Times New Roman"/>
          <w:sz w:val="24"/>
          <w:szCs w:val="24"/>
        </w:rPr>
        <w:t>and</w:t>
      </w:r>
      <w:r w:rsidR="006E45F5">
        <w:rPr>
          <w:rFonts w:ascii="Times New Roman" w:eastAsia="Times New Roman" w:hAnsi="Times New Roman" w:cs="Times New Roman"/>
          <w:sz w:val="24"/>
          <w:szCs w:val="24"/>
        </w:rPr>
        <w:t xml:space="preserve"> cheaper to transport to the on</w:t>
      </w:r>
      <w:r w:rsidR="00894689">
        <w:rPr>
          <w:rFonts w:ascii="Times New Roman" w:eastAsia="Times New Roman" w:hAnsi="Times New Roman" w:cs="Times New Roman"/>
          <w:sz w:val="24"/>
          <w:szCs w:val="24"/>
        </w:rPr>
        <w:t>-</w:t>
      </w:r>
      <w:r w:rsidR="006E45F5">
        <w:rPr>
          <w:rFonts w:ascii="Times New Roman" w:eastAsia="Times New Roman" w:hAnsi="Times New Roman" w:cs="Times New Roman"/>
          <w:sz w:val="24"/>
          <w:szCs w:val="24"/>
        </w:rPr>
        <w:t xml:space="preserve">site location. </w:t>
      </w:r>
      <w:r w:rsidR="00894689">
        <w:rPr>
          <w:rFonts w:ascii="Times New Roman" w:eastAsia="Times New Roman" w:hAnsi="Times New Roman" w:cs="Times New Roman"/>
          <w:sz w:val="24"/>
          <w:szCs w:val="24"/>
        </w:rPr>
        <w:t>Alternatively,</w:t>
      </w:r>
      <w:r w:rsidR="006E45F5">
        <w:rPr>
          <w:rFonts w:ascii="Times New Roman" w:eastAsia="Times New Roman" w:hAnsi="Times New Roman" w:cs="Times New Roman"/>
          <w:sz w:val="24"/>
          <w:szCs w:val="24"/>
        </w:rPr>
        <w:t xml:space="preserve"> </w:t>
      </w:r>
      <w:r w:rsidR="008F76B1">
        <w:rPr>
          <w:rFonts w:ascii="Times New Roman" w:eastAsia="Times New Roman" w:hAnsi="Times New Roman" w:cs="Times New Roman"/>
          <w:sz w:val="24"/>
          <w:szCs w:val="24"/>
        </w:rPr>
        <w:t xml:space="preserve">it could generate more power at the same size, resulting in more efficient wind generators. </w:t>
      </w:r>
      <w:r w:rsidR="008F76B1" w:rsidRPr="0045354F">
        <w:rPr>
          <w:rFonts w:ascii="Times New Roman" w:eastAsia="Times New Roman" w:hAnsi="Times New Roman" w:cs="Times New Roman"/>
          <w:sz w:val="24"/>
          <w:szCs w:val="24"/>
        </w:rPr>
        <w:t xml:space="preserve">For </w:t>
      </w:r>
      <w:r w:rsidR="0045354F">
        <w:rPr>
          <w:rFonts w:ascii="Times New Roman" w:eastAsia="Times New Roman" w:hAnsi="Times New Roman" w:cs="Times New Roman"/>
          <w:sz w:val="24"/>
          <w:szCs w:val="24"/>
        </w:rPr>
        <w:t>EVs</w:t>
      </w:r>
      <w:r w:rsidR="008F76B1" w:rsidRPr="0045354F">
        <w:rPr>
          <w:rFonts w:ascii="Times New Roman" w:eastAsia="Times New Roman" w:hAnsi="Times New Roman" w:cs="Times New Roman"/>
          <w:sz w:val="24"/>
          <w:szCs w:val="24"/>
        </w:rPr>
        <w:t xml:space="preserve">, </w:t>
      </w:r>
      <w:r w:rsidR="0045354F">
        <w:rPr>
          <w:rFonts w:ascii="Times New Roman" w:eastAsia="Times New Roman" w:hAnsi="Times New Roman" w:cs="Times New Roman"/>
          <w:sz w:val="24"/>
          <w:szCs w:val="24"/>
        </w:rPr>
        <w:t xml:space="preserve">smaller magnetic cores </w:t>
      </w:r>
      <w:r w:rsidR="008F76B1">
        <w:rPr>
          <w:rFonts w:ascii="Times New Roman" w:eastAsia="Times New Roman" w:hAnsi="Times New Roman" w:cs="Times New Roman"/>
          <w:sz w:val="24"/>
          <w:szCs w:val="24"/>
        </w:rPr>
        <w:t>reduc</w:t>
      </w:r>
      <w:r w:rsidR="0045354F">
        <w:rPr>
          <w:rFonts w:ascii="Times New Roman" w:eastAsia="Times New Roman" w:hAnsi="Times New Roman" w:cs="Times New Roman"/>
          <w:sz w:val="24"/>
          <w:szCs w:val="24"/>
        </w:rPr>
        <w:t>e</w:t>
      </w:r>
      <w:r w:rsidR="008F76B1">
        <w:rPr>
          <w:rFonts w:ascii="Times New Roman" w:eastAsia="Times New Roman" w:hAnsi="Times New Roman" w:cs="Times New Roman"/>
          <w:sz w:val="24"/>
          <w:szCs w:val="24"/>
        </w:rPr>
        <w:t xml:space="preserve"> the weight of the electric motor and improv</w:t>
      </w:r>
      <w:r w:rsidR="0045354F">
        <w:rPr>
          <w:rFonts w:ascii="Times New Roman" w:eastAsia="Times New Roman" w:hAnsi="Times New Roman" w:cs="Times New Roman"/>
          <w:sz w:val="24"/>
          <w:szCs w:val="24"/>
        </w:rPr>
        <w:t>e</w:t>
      </w:r>
      <w:r w:rsidR="008F76B1">
        <w:rPr>
          <w:rFonts w:ascii="Times New Roman" w:eastAsia="Times New Roman" w:hAnsi="Times New Roman" w:cs="Times New Roman"/>
          <w:sz w:val="24"/>
          <w:szCs w:val="24"/>
        </w:rPr>
        <w:t xml:space="preserve"> efficiency. With such weight savings more batteries could be </w:t>
      </w:r>
      <w:r w:rsidR="0045354F">
        <w:rPr>
          <w:rFonts w:ascii="Times New Roman" w:eastAsia="Times New Roman" w:hAnsi="Times New Roman" w:cs="Times New Roman"/>
          <w:sz w:val="24"/>
          <w:szCs w:val="24"/>
        </w:rPr>
        <w:t>a</w:t>
      </w:r>
      <w:r w:rsidR="008F76B1">
        <w:rPr>
          <w:rFonts w:ascii="Times New Roman" w:eastAsia="Times New Roman" w:hAnsi="Times New Roman" w:cs="Times New Roman"/>
          <w:sz w:val="24"/>
          <w:szCs w:val="24"/>
        </w:rPr>
        <w:t xml:space="preserve">board the vehicle, further improving its range and efficiency. </w:t>
      </w:r>
      <w:r w:rsidR="0045354F">
        <w:rPr>
          <w:rFonts w:ascii="Times New Roman" w:eastAsia="Times New Roman" w:hAnsi="Times New Roman" w:cs="Times New Roman"/>
          <w:sz w:val="24"/>
          <w:szCs w:val="24"/>
        </w:rPr>
        <w:t>T</w:t>
      </w:r>
      <w:r w:rsidR="008F76B1">
        <w:rPr>
          <w:rFonts w:ascii="Times New Roman" w:eastAsia="Times New Roman" w:hAnsi="Times New Roman" w:cs="Times New Roman"/>
          <w:sz w:val="24"/>
          <w:szCs w:val="24"/>
        </w:rPr>
        <w:t xml:space="preserve">he </w:t>
      </w:r>
      <w:r w:rsidR="008669FC">
        <w:rPr>
          <w:rFonts w:ascii="Times New Roman" w:eastAsia="Times New Roman" w:hAnsi="Times New Roman" w:cs="Times New Roman"/>
          <w:sz w:val="24"/>
          <w:szCs w:val="24"/>
        </w:rPr>
        <w:t xml:space="preserve">3D printed </w:t>
      </w:r>
      <w:r w:rsidR="008F76B1">
        <w:rPr>
          <w:rFonts w:ascii="Times New Roman" w:eastAsia="Times New Roman" w:hAnsi="Times New Roman" w:cs="Times New Roman"/>
          <w:sz w:val="24"/>
          <w:szCs w:val="24"/>
        </w:rPr>
        <w:t>magnets have lower relative maximum permeability than their conventional counterparts</w:t>
      </w:r>
      <w:r w:rsidR="0045354F">
        <w:rPr>
          <w:rFonts w:ascii="Times New Roman" w:eastAsia="Times New Roman" w:hAnsi="Times New Roman" w:cs="Times New Roman"/>
          <w:sz w:val="24"/>
          <w:szCs w:val="24"/>
        </w:rPr>
        <w:t>, so</w:t>
      </w:r>
      <w:r w:rsidR="008F76B1">
        <w:rPr>
          <w:rFonts w:ascii="Times New Roman" w:eastAsia="Times New Roman" w:hAnsi="Times New Roman" w:cs="Times New Roman"/>
          <w:sz w:val="24"/>
          <w:szCs w:val="24"/>
        </w:rPr>
        <w:t xml:space="preserve"> they </w:t>
      </w:r>
      <w:r w:rsidR="0045354F">
        <w:rPr>
          <w:rFonts w:ascii="Times New Roman" w:eastAsia="Times New Roman" w:hAnsi="Times New Roman" w:cs="Times New Roman"/>
          <w:sz w:val="24"/>
          <w:szCs w:val="24"/>
        </w:rPr>
        <w:t>require a stronger magnetic field (i.e., more energy)</w:t>
      </w:r>
      <w:r w:rsidR="008F76B1">
        <w:rPr>
          <w:rFonts w:ascii="Times New Roman" w:eastAsia="Times New Roman" w:hAnsi="Times New Roman" w:cs="Times New Roman"/>
          <w:sz w:val="24"/>
          <w:szCs w:val="24"/>
        </w:rPr>
        <w:t xml:space="preserve"> to </w:t>
      </w:r>
      <w:r w:rsidR="00986995">
        <w:rPr>
          <w:rFonts w:ascii="Times New Roman" w:eastAsia="Times New Roman" w:hAnsi="Times New Roman" w:cs="Times New Roman"/>
          <w:sz w:val="24"/>
          <w:szCs w:val="24"/>
        </w:rPr>
        <w:t>magnetize</w:t>
      </w:r>
      <w:r w:rsidR="008F76B1">
        <w:rPr>
          <w:rFonts w:ascii="Times New Roman" w:eastAsia="Times New Roman" w:hAnsi="Times New Roman" w:cs="Times New Roman"/>
          <w:sz w:val="24"/>
          <w:szCs w:val="24"/>
        </w:rPr>
        <w:t>.</w:t>
      </w:r>
      <w:r w:rsidR="00294BCC">
        <w:rPr>
          <w:rFonts w:ascii="Times New Roman" w:eastAsia="Times New Roman" w:hAnsi="Times New Roman" w:cs="Times New Roman"/>
          <w:sz w:val="24"/>
          <w:szCs w:val="24"/>
        </w:rPr>
        <w:t xml:space="preserve"> </w:t>
      </w:r>
      <w:r w:rsidR="0045354F">
        <w:rPr>
          <w:rFonts w:ascii="Times New Roman" w:eastAsia="Times New Roman" w:hAnsi="Times New Roman" w:cs="Times New Roman"/>
          <w:sz w:val="24"/>
          <w:szCs w:val="24"/>
        </w:rPr>
        <w:t xml:space="preserve">Therefore, </w:t>
      </w:r>
      <w:r w:rsidR="008669FC">
        <w:rPr>
          <w:rFonts w:ascii="Times New Roman" w:eastAsia="Times New Roman" w:hAnsi="Times New Roman" w:cs="Times New Roman"/>
          <w:sz w:val="24"/>
          <w:szCs w:val="24"/>
        </w:rPr>
        <w:t xml:space="preserve">3D printed </w:t>
      </w:r>
      <w:r w:rsidR="00294BCC">
        <w:rPr>
          <w:rFonts w:ascii="Times New Roman" w:eastAsia="Times New Roman" w:hAnsi="Times New Roman" w:cs="Times New Roman"/>
          <w:sz w:val="24"/>
          <w:szCs w:val="24"/>
        </w:rPr>
        <w:t xml:space="preserve">soft magnets </w:t>
      </w:r>
      <w:r w:rsidR="0045354F">
        <w:rPr>
          <w:rFonts w:ascii="Times New Roman" w:eastAsia="Times New Roman" w:hAnsi="Times New Roman" w:cs="Times New Roman"/>
          <w:sz w:val="24"/>
          <w:szCs w:val="24"/>
        </w:rPr>
        <w:t xml:space="preserve">are less energy efficient </w:t>
      </w:r>
      <w:r w:rsidR="00294BCC">
        <w:rPr>
          <w:rFonts w:ascii="Times New Roman" w:eastAsia="Times New Roman" w:hAnsi="Times New Roman" w:cs="Times New Roman"/>
          <w:sz w:val="24"/>
          <w:szCs w:val="24"/>
        </w:rPr>
        <w:t>in their applications</w:t>
      </w:r>
      <w:r w:rsidR="002F40E2">
        <w:rPr>
          <w:rFonts w:ascii="Times New Roman" w:eastAsia="Times New Roman" w:hAnsi="Times New Roman" w:cs="Times New Roman"/>
          <w:sz w:val="24"/>
          <w:szCs w:val="24"/>
        </w:rPr>
        <w:t xml:space="preserve"> than conventional soft magnets</w:t>
      </w:r>
      <w:r w:rsidR="00294BCC">
        <w:rPr>
          <w:rFonts w:ascii="Times New Roman" w:eastAsia="Times New Roman" w:hAnsi="Times New Roman" w:cs="Times New Roman"/>
          <w:sz w:val="24"/>
          <w:szCs w:val="24"/>
        </w:rPr>
        <w:t>.</w:t>
      </w:r>
      <w:r w:rsidR="008F76B1">
        <w:rPr>
          <w:rFonts w:ascii="Times New Roman" w:eastAsia="Times New Roman" w:hAnsi="Times New Roman" w:cs="Times New Roman"/>
          <w:sz w:val="24"/>
          <w:szCs w:val="24"/>
        </w:rPr>
        <w:t xml:space="preserve"> </w:t>
      </w:r>
      <w:r w:rsidR="005E1B24">
        <w:rPr>
          <w:rFonts w:ascii="Times New Roman" w:eastAsia="Times New Roman" w:hAnsi="Times New Roman" w:cs="Times New Roman"/>
          <w:sz w:val="24"/>
          <w:szCs w:val="24"/>
        </w:rPr>
        <w:t>H</w:t>
      </w:r>
      <w:r w:rsidR="00986995">
        <w:rPr>
          <w:rFonts w:ascii="Times New Roman" w:eastAsia="Times New Roman" w:hAnsi="Times New Roman" w:cs="Times New Roman"/>
          <w:sz w:val="24"/>
          <w:szCs w:val="24"/>
        </w:rPr>
        <w:t xml:space="preserve">eat-based postprocessing </w:t>
      </w:r>
      <w:r w:rsidR="005E1B24">
        <w:rPr>
          <w:rFonts w:ascii="Times New Roman" w:eastAsia="Times New Roman" w:hAnsi="Times New Roman" w:cs="Times New Roman"/>
          <w:sz w:val="24"/>
          <w:szCs w:val="24"/>
        </w:rPr>
        <w:t>such as</w:t>
      </w:r>
      <w:r w:rsidR="00986995">
        <w:rPr>
          <w:rFonts w:ascii="Times New Roman" w:eastAsia="Times New Roman" w:hAnsi="Times New Roman" w:cs="Times New Roman"/>
          <w:sz w:val="24"/>
          <w:szCs w:val="24"/>
        </w:rPr>
        <w:t xml:space="preserve"> sintering and hot isostatic pressing dramatic</w:t>
      </w:r>
      <w:r w:rsidR="005E1B24">
        <w:rPr>
          <w:rFonts w:ascii="Times New Roman" w:eastAsia="Times New Roman" w:hAnsi="Times New Roman" w:cs="Times New Roman"/>
          <w:sz w:val="24"/>
          <w:szCs w:val="24"/>
        </w:rPr>
        <w:t>ally</w:t>
      </w:r>
      <w:r w:rsidR="00986995">
        <w:rPr>
          <w:rFonts w:ascii="Times New Roman" w:eastAsia="Times New Roman" w:hAnsi="Times New Roman" w:cs="Times New Roman"/>
          <w:sz w:val="24"/>
          <w:szCs w:val="24"/>
        </w:rPr>
        <w:t xml:space="preserve"> </w:t>
      </w:r>
      <w:r w:rsidR="005E1B24">
        <w:rPr>
          <w:rFonts w:ascii="Times New Roman" w:eastAsia="Times New Roman" w:hAnsi="Times New Roman" w:cs="Times New Roman"/>
          <w:sz w:val="24"/>
          <w:szCs w:val="24"/>
        </w:rPr>
        <w:t>a</w:t>
      </w:r>
      <w:r w:rsidR="00986995">
        <w:rPr>
          <w:rFonts w:ascii="Times New Roman" w:eastAsia="Times New Roman" w:hAnsi="Times New Roman" w:cs="Times New Roman"/>
          <w:sz w:val="24"/>
          <w:szCs w:val="24"/>
        </w:rPr>
        <w:t>ffect the densification of</w:t>
      </w:r>
      <w:r w:rsidR="009C6D38">
        <w:rPr>
          <w:rFonts w:ascii="Times New Roman" w:eastAsia="Times New Roman" w:hAnsi="Times New Roman" w:cs="Times New Roman"/>
          <w:sz w:val="24"/>
          <w:szCs w:val="24"/>
        </w:rPr>
        <w:t xml:space="preserve"> certain</w:t>
      </w:r>
      <w:r w:rsidR="00986995">
        <w:rPr>
          <w:rFonts w:ascii="Times New Roman" w:eastAsia="Times New Roman" w:hAnsi="Times New Roman" w:cs="Times New Roman"/>
          <w:sz w:val="24"/>
          <w:szCs w:val="24"/>
        </w:rPr>
        <w:t xml:space="preserve"> </w:t>
      </w:r>
      <w:r w:rsidR="008669FC">
        <w:rPr>
          <w:rFonts w:ascii="Times New Roman" w:eastAsia="Times New Roman" w:hAnsi="Times New Roman" w:cs="Times New Roman"/>
          <w:sz w:val="24"/>
          <w:szCs w:val="24"/>
        </w:rPr>
        <w:t xml:space="preserve">3D printed </w:t>
      </w:r>
      <w:r w:rsidR="00986995">
        <w:rPr>
          <w:rFonts w:ascii="Times New Roman" w:eastAsia="Times New Roman" w:hAnsi="Times New Roman" w:cs="Times New Roman"/>
          <w:sz w:val="24"/>
          <w:szCs w:val="24"/>
        </w:rPr>
        <w:t>soft magnets</w:t>
      </w:r>
      <w:r w:rsidR="009C6D38">
        <w:rPr>
          <w:rFonts w:ascii="Times New Roman" w:eastAsia="Times New Roman" w:hAnsi="Times New Roman" w:cs="Times New Roman"/>
          <w:sz w:val="24"/>
          <w:szCs w:val="24"/>
        </w:rPr>
        <w:t xml:space="preserve"> and could result in near fully dense soft </w:t>
      </w:r>
      <w:r w:rsidR="00A661B8">
        <w:rPr>
          <w:rFonts w:ascii="Times New Roman" w:eastAsia="Times New Roman" w:hAnsi="Times New Roman" w:cs="Times New Roman"/>
          <w:sz w:val="24"/>
          <w:szCs w:val="24"/>
        </w:rPr>
        <w:t>magnets</w:t>
      </w:r>
      <w:r w:rsidR="009C6D38">
        <w:rPr>
          <w:rFonts w:ascii="Times New Roman" w:eastAsia="Times New Roman" w:hAnsi="Times New Roman" w:cs="Times New Roman"/>
          <w:sz w:val="24"/>
          <w:szCs w:val="24"/>
        </w:rPr>
        <w:t xml:space="preserve">. Such densification </w:t>
      </w:r>
      <w:r w:rsidR="005E1B24">
        <w:rPr>
          <w:rFonts w:ascii="Times New Roman" w:eastAsia="Times New Roman" w:hAnsi="Times New Roman" w:cs="Times New Roman"/>
          <w:sz w:val="24"/>
          <w:szCs w:val="24"/>
        </w:rPr>
        <w:t>significantly</w:t>
      </w:r>
      <w:r w:rsidR="009C6D38">
        <w:rPr>
          <w:rFonts w:ascii="Times New Roman" w:eastAsia="Times New Roman" w:hAnsi="Times New Roman" w:cs="Times New Roman"/>
          <w:sz w:val="24"/>
          <w:szCs w:val="24"/>
        </w:rPr>
        <w:t xml:space="preserve"> improve</w:t>
      </w:r>
      <w:r w:rsidR="005E1B24">
        <w:rPr>
          <w:rFonts w:ascii="Times New Roman" w:eastAsia="Times New Roman" w:hAnsi="Times New Roman" w:cs="Times New Roman"/>
          <w:sz w:val="24"/>
          <w:szCs w:val="24"/>
        </w:rPr>
        <w:t>s</w:t>
      </w:r>
      <w:r w:rsidR="009C6D38">
        <w:rPr>
          <w:rFonts w:ascii="Times New Roman" w:eastAsia="Times New Roman" w:hAnsi="Times New Roman" w:cs="Times New Roman"/>
          <w:sz w:val="24"/>
          <w:szCs w:val="24"/>
        </w:rPr>
        <w:t xml:space="preserve"> the magnetic properties of </w:t>
      </w:r>
      <w:r w:rsidR="008669FC">
        <w:rPr>
          <w:rFonts w:ascii="Times New Roman" w:eastAsia="Times New Roman" w:hAnsi="Times New Roman" w:cs="Times New Roman"/>
          <w:sz w:val="24"/>
          <w:szCs w:val="24"/>
        </w:rPr>
        <w:t xml:space="preserve">3D printed </w:t>
      </w:r>
      <w:r w:rsidR="009C6D38">
        <w:rPr>
          <w:rFonts w:ascii="Times New Roman" w:eastAsia="Times New Roman" w:hAnsi="Times New Roman" w:cs="Times New Roman"/>
          <w:sz w:val="24"/>
          <w:szCs w:val="24"/>
        </w:rPr>
        <w:t>soft magnets.</w:t>
      </w:r>
    </w:p>
    <w:p w14:paraId="65E398B0" w14:textId="77777777" w:rsidR="00CB03FB" w:rsidRDefault="00CB03FB" w:rsidP="004F65ED">
      <w:pPr>
        <w:spacing w:line="480" w:lineRule="auto"/>
        <w:rPr>
          <w:rFonts w:ascii="Times New Roman" w:hAnsi="Times New Roman" w:cs="Times New Roman"/>
          <w:sz w:val="24"/>
          <w:szCs w:val="24"/>
        </w:rPr>
        <w:sectPr w:rsidR="00CB03FB" w:rsidSect="004F65ED">
          <w:pgSz w:w="12240" w:h="15840" w:code="1"/>
          <w:pgMar w:top="1440" w:right="1440" w:bottom="1440" w:left="1440" w:header="720" w:footer="720" w:gutter="0"/>
          <w:cols w:space="720"/>
        </w:sectPr>
      </w:pPr>
    </w:p>
    <w:p w14:paraId="45610FEC" w14:textId="55976041" w:rsidR="00041555" w:rsidRDefault="0026269D" w:rsidP="00ED7B22">
      <w:pPr>
        <w:pStyle w:val="Heading1"/>
        <w:spacing w:before="0"/>
        <w:jc w:val="center"/>
        <w:rPr>
          <w:rFonts w:ascii="Times New Roman" w:eastAsia="Times New Roman" w:hAnsi="Times New Roman" w:cs="Times New Roman"/>
          <w:b/>
          <w:sz w:val="28"/>
          <w:szCs w:val="28"/>
        </w:rPr>
        <w:sectPr w:rsidR="00041555" w:rsidSect="004F65ED">
          <w:pgSz w:w="12240" w:h="15840" w:code="1"/>
          <w:pgMar w:top="1440" w:right="1440" w:bottom="1440" w:left="1440" w:header="720" w:footer="720" w:gutter="0"/>
          <w:cols w:space="720"/>
        </w:sectPr>
      </w:pPr>
      <w:bookmarkStart w:id="109" w:name="_Toc140752118"/>
      <w:bookmarkEnd w:id="105"/>
      <w:r>
        <w:rPr>
          <w:rFonts w:ascii="Times New Roman" w:eastAsia="Times New Roman" w:hAnsi="Times New Roman" w:cs="Times New Roman"/>
          <w:b/>
          <w:sz w:val="28"/>
          <w:szCs w:val="28"/>
        </w:rPr>
        <w:lastRenderedPageBreak/>
        <w:t xml:space="preserve">: </w:t>
      </w:r>
      <w:r w:rsidR="00627201">
        <w:rPr>
          <w:rFonts w:ascii="Times New Roman" w:eastAsia="Times New Roman" w:hAnsi="Times New Roman" w:cs="Times New Roman"/>
          <w:b/>
          <w:sz w:val="28"/>
          <w:szCs w:val="28"/>
        </w:rPr>
        <w:t xml:space="preserve">HARD OR </w:t>
      </w:r>
      <w:r w:rsidR="00DB0812" w:rsidRPr="00041555">
        <w:rPr>
          <w:rFonts w:ascii="Times New Roman" w:eastAsia="Times New Roman" w:hAnsi="Times New Roman" w:cs="Times New Roman"/>
          <w:b/>
          <w:sz w:val="28"/>
          <w:szCs w:val="28"/>
        </w:rPr>
        <w:t>PERMANENT MAGNETS</w:t>
      </w:r>
      <w:bookmarkEnd w:id="109"/>
    </w:p>
    <w:p w14:paraId="63E4EC15" w14:textId="07FD1169" w:rsidR="000D121F" w:rsidRDefault="009D390D" w:rsidP="00540B16">
      <w:pPr>
        <w:pStyle w:val="Heading2"/>
      </w:pPr>
      <w:bookmarkStart w:id="110" w:name="_Toc140752119"/>
      <w:r>
        <w:lastRenderedPageBreak/>
        <w:t>5</w:t>
      </w:r>
      <w:r w:rsidR="000D121F">
        <w:t xml:space="preserve">.1 </w:t>
      </w:r>
      <w:r w:rsidR="000D121F" w:rsidRPr="000D121F">
        <w:t>On Important Material Properties Concerning Hard Magnets</w:t>
      </w:r>
      <w:bookmarkEnd w:id="110"/>
    </w:p>
    <w:p w14:paraId="1291A16B" w14:textId="7AEDC8D0" w:rsidR="00294BCC" w:rsidRPr="00004B61" w:rsidRDefault="00004B61" w:rsidP="00992999">
      <w:pPr>
        <w:spacing w:line="480" w:lineRule="auto"/>
        <w:jc w:val="both"/>
        <w:rPr>
          <w:rFonts w:ascii="Times New Roman" w:hAnsi="Times New Roman" w:cs="Times New Roman"/>
          <w:sz w:val="24"/>
          <w:szCs w:val="24"/>
        </w:rPr>
      </w:pPr>
      <w:r w:rsidRPr="00004B61">
        <w:rPr>
          <w:rFonts w:ascii="Times New Roman" w:hAnsi="Times New Roman" w:cs="Times New Roman"/>
          <w:sz w:val="24"/>
          <w:szCs w:val="24"/>
        </w:rPr>
        <w:t>Hard magnetic materials, also known as hard magnets or PMs, have high coercivity, and thus have a wide, square hysteresis loop. As a result, PMs require large fields to switch, and their applications mainly tak</w:t>
      </w:r>
      <w:r w:rsidR="00992999">
        <w:rPr>
          <w:rFonts w:ascii="Times New Roman" w:hAnsi="Times New Roman" w:cs="Times New Roman"/>
          <w:sz w:val="24"/>
          <w:szCs w:val="24"/>
        </w:rPr>
        <w:t>e</w:t>
      </w:r>
      <w:r w:rsidRPr="00004B61">
        <w:rPr>
          <w:rFonts w:ascii="Times New Roman" w:hAnsi="Times New Roman" w:cs="Times New Roman"/>
          <w:sz w:val="24"/>
          <w:szCs w:val="24"/>
        </w:rPr>
        <w:t xml:space="preserve"> advantage of the </w:t>
      </w:r>
      <w:r w:rsidR="00871010">
        <w:rPr>
          <w:rFonts w:ascii="Times New Roman" w:hAnsi="Times New Roman" w:cs="Times New Roman"/>
          <w:sz w:val="24"/>
          <w:szCs w:val="24"/>
        </w:rPr>
        <w:t>remanent</w:t>
      </w:r>
      <w:r w:rsidRPr="00004B61">
        <w:rPr>
          <w:rFonts w:ascii="Times New Roman" w:hAnsi="Times New Roman" w:cs="Times New Roman"/>
          <w:sz w:val="24"/>
          <w:szCs w:val="24"/>
        </w:rPr>
        <w:t xml:space="preserve"> induction. PMs also have high remanence and high energy products. The energy product, or (</w:t>
      </w:r>
      <w:r w:rsidRPr="00705998">
        <w:rPr>
          <w:rFonts w:ascii="Times New Roman" w:hAnsi="Times New Roman" w:cs="Times New Roman"/>
          <w:i/>
          <w:iCs/>
          <w:sz w:val="24"/>
          <w:szCs w:val="24"/>
        </w:rPr>
        <w:t>BH</w:t>
      </w:r>
      <w:r w:rsidRPr="00004B61">
        <w:rPr>
          <w:rFonts w:ascii="Times New Roman" w:hAnsi="Times New Roman" w:cs="Times New Roman"/>
          <w:sz w:val="24"/>
          <w:szCs w:val="24"/>
        </w:rPr>
        <w:t>)</w:t>
      </w:r>
      <w:r w:rsidRPr="00FB0C01">
        <w:rPr>
          <w:rFonts w:ascii="Times New Roman" w:hAnsi="Times New Roman" w:cs="Times New Roman"/>
          <w:sz w:val="24"/>
          <w:szCs w:val="24"/>
          <w:vertAlign w:val="subscript"/>
        </w:rPr>
        <w:t>max</w:t>
      </w:r>
      <w:r w:rsidRPr="00004B61">
        <w:rPr>
          <w:rFonts w:ascii="Times New Roman" w:hAnsi="Times New Roman" w:cs="Times New Roman"/>
          <w:sz w:val="24"/>
          <w:szCs w:val="24"/>
        </w:rPr>
        <w:t xml:space="preserve">, is the maximum value of the product of the </w:t>
      </w:r>
      <w:r w:rsidRPr="00705998">
        <w:rPr>
          <w:rFonts w:ascii="Times New Roman" w:hAnsi="Times New Roman" w:cs="Times New Roman"/>
          <w:i/>
          <w:iCs/>
          <w:sz w:val="24"/>
          <w:szCs w:val="24"/>
        </w:rPr>
        <w:t>B</w:t>
      </w:r>
      <w:r w:rsidRPr="00004B61">
        <w:rPr>
          <w:rFonts w:ascii="Times New Roman" w:hAnsi="Times New Roman" w:cs="Times New Roman"/>
          <w:sz w:val="24"/>
          <w:szCs w:val="24"/>
        </w:rPr>
        <w:t xml:space="preserve"> and </w:t>
      </w:r>
      <w:r w:rsidRPr="00705998">
        <w:rPr>
          <w:rFonts w:ascii="Times New Roman" w:hAnsi="Times New Roman" w:cs="Times New Roman"/>
          <w:i/>
          <w:iCs/>
          <w:sz w:val="24"/>
          <w:szCs w:val="24"/>
        </w:rPr>
        <w:t>H</w:t>
      </w:r>
      <w:r w:rsidRPr="00004B61">
        <w:rPr>
          <w:rFonts w:ascii="Times New Roman" w:hAnsi="Times New Roman" w:cs="Times New Roman"/>
          <w:sz w:val="24"/>
          <w:szCs w:val="24"/>
        </w:rPr>
        <w:t xml:space="preserve"> in the second quadrant of </w:t>
      </w:r>
      <w:r w:rsidR="00992999">
        <w:rPr>
          <w:rFonts w:ascii="Times New Roman" w:hAnsi="Times New Roman" w:cs="Times New Roman"/>
          <w:sz w:val="24"/>
          <w:szCs w:val="24"/>
        </w:rPr>
        <w:t>a magnetic material’s</w:t>
      </w:r>
      <w:r w:rsidRPr="00004B61">
        <w:rPr>
          <w:rFonts w:ascii="Times New Roman" w:hAnsi="Times New Roman" w:cs="Times New Roman"/>
          <w:sz w:val="24"/>
          <w:szCs w:val="24"/>
        </w:rPr>
        <w:t xml:space="preserve"> hysteresis curve. The energy product represents the density of magnetic energy within the material and indicat</w:t>
      </w:r>
      <w:r w:rsidR="005E1B24">
        <w:rPr>
          <w:rFonts w:ascii="Times New Roman" w:hAnsi="Times New Roman" w:cs="Times New Roman"/>
          <w:sz w:val="24"/>
          <w:szCs w:val="24"/>
        </w:rPr>
        <w:t>es</w:t>
      </w:r>
      <w:r w:rsidRPr="00004B61">
        <w:rPr>
          <w:rFonts w:ascii="Times New Roman" w:hAnsi="Times New Roman" w:cs="Times New Roman"/>
          <w:sz w:val="24"/>
          <w:szCs w:val="24"/>
        </w:rPr>
        <w:t xml:space="preserve"> the </w:t>
      </w:r>
      <w:r w:rsidR="00992999">
        <w:rPr>
          <w:rFonts w:ascii="Times New Roman" w:hAnsi="Times New Roman" w:cs="Times New Roman"/>
          <w:sz w:val="24"/>
          <w:szCs w:val="24"/>
        </w:rPr>
        <w:t xml:space="preserve">material’s </w:t>
      </w:r>
      <w:r w:rsidRPr="00004B61">
        <w:rPr>
          <w:rFonts w:ascii="Times New Roman" w:hAnsi="Times New Roman" w:cs="Times New Roman"/>
          <w:sz w:val="24"/>
          <w:szCs w:val="24"/>
        </w:rPr>
        <w:t xml:space="preserve">magnetic strength. The Curie temperature, </w:t>
      </w:r>
      <w:r w:rsidRPr="00705998">
        <w:rPr>
          <w:rFonts w:ascii="Times New Roman" w:hAnsi="Times New Roman" w:cs="Times New Roman"/>
          <w:i/>
          <w:iCs/>
          <w:sz w:val="24"/>
          <w:szCs w:val="24"/>
        </w:rPr>
        <w:t>T</w:t>
      </w:r>
      <w:r w:rsidRPr="00FB0C01">
        <w:rPr>
          <w:rFonts w:ascii="Times New Roman" w:hAnsi="Times New Roman" w:cs="Times New Roman"/>
          <w:sz w:val="24"/>
          <w:szCs w:val="24"/>
          <w:vertAlign w:val="subscript"/>
        </w:rPr>
        <w:t>c</w:t>
      </w:r>
      <w:r w:rsidRPr="00004B61">
        <w:rPr>
          <w:rFonts w:ascii="Times New Roman" w:hAnsi="Times New Roman" w:cs="Times New Roman"/>
          <w:sz w:val="24"/>
          <w:szCs w:val="24"/>
        </w:rPr>
        <w:t xml:space="preserve">, is the temperature below which spontaneous magnetization </w:t>
      </w:r>
      <w:r w:rsidR="005E1B24">
        <w:rPr>
          <w:rFonts w:ascii="Times New Roman" w:hAnsi="Times New Roman" w:cs="Times New Roman"/>
          <w:sz w:val="24"/>
          <w:szCs w:val="24"/>
        </w:rPr>
        <w:t>owing</w:t>
      </w:r>
      <w:r w:rsidRPr="00004B61">
        <w:rPr>
          <w:rFonts w:ascii="Times New Roman" w:hAnsi="Times New Roman" w:cs="Times New Roman"/>
          <w:sz w:val="24"/>
          <w:szCs w:val="24"/>
        </w:rPr>
        <w:t xml:space="preserve"> to the alignment of the magnetic moments may occur</w:t>
      </w:r>
      <w:r w:rsidR="005E1B24">
        <w:rPr>
          <w:rFonts w:ascii="Times New Roman" w:hAnsi="Times New Roman" w:cs="Times New Roman"/>
          <w:sz w:val="24"/>
          <w:szCs w:val="24"/>
        </w:rPr>
        <w:t>,</w:t>
      </w:r>
      <w:r w:rsidRPr="00004B61">
        <w:rPr>
          <w:rFonts w:ascii="Times New Roman" w:hAnsi="Times New Roman" w:cs="Times New Roman"/>
          <w:sz w:val="24"/>
          <w:szCs w:val="24"/>
        </w:rPr>
        <w:t xml:space="preserve"> and </w:t>
      </w:r>
      <w:r w:rsidR="005E1B24">
        <w:rPr>
          <w:rFonts w:ascii="Times New Roman" w:hAnsi="Times New Roman" w:cs="Times New Roman"/>
          <w:sz w:val="24"/>
          <w:szCs w:val="24"/>
        </w:rPr>
        <w:t xml:space="preserve">it </w:t>
      </w:r>
      <w:r w:rsidRPr="00004B61">
        <w:rPr>
          <w:rFonts w:ascii="Times New Roman" w:hAnsi="Times New Roman" w:cs="Times New Roman"/>
          <w:sz w:val="24"/>
          <w:szCs w:val="24"/>
        </w:rPr>
        <w:t xml:space="preserve">governs the </w:t>
      </w:r>
      <w:r w:rsidR="005E1B24">
        <w:rPr>
          <w:rFonts w:ascii="Times New Roman" w:hAnsi="Times New Roman" w:cs="Times New Roman"/>
          <w:sz w:val="24"/>
          <w:szCs w:val="24"/>
        </w:rPr>
        <w:t xml:space="preserve">magnet’s </w:t>
      </w:r>
      <w:r w:rsidRPr="00004B61">
        <w:rPr>
          <w:rFonts w:ascii="Times New Roman" w:hAnsi="Times New Roman" w:cs="Times New Roman"/>
          <w:sz w:val="24"/>
          <w:szCs w:val="24"/>
        </w:rPr>
        <w:t xml:space="preserve">operational temperature range. Thus, a high </w:t>
      </w:r>
      <w:r w:rsidRPr="00705998">
        <w:rPr>
          <w:rFonts w:ascii="Times New Roman" w:hAnsi="Times New Roman" w:cs="Times New Roman"/>
          <w:i/>
          <w:iCs/>
          <w:sz w:val="24"/>
          <w:szCs w:val="24"/>
        </w:rPr>
        <w:t>T</w:t>
      </w:r>
      <w:r w:rsidRPr="00FB0C01">
        <w:rPr>
          <w:rFonts w:ascii="Times New Roman" w:hAnsi="Times New Roman" w:cs="Times New Roman"/>
          <w:sz w:val="24"/>
          <w:szCs w:val="24"/>
          <w:vertAlign w:val="subscript"/>
        </w:rPr>
        <w:t>c</w:t>
      </w:r>
      <w:r w:rsidRPr="00004B61">
        <w:rPr>
          <w:rFonts w:ascii="Times New Roman" w:hAnsi="Times New Roman" w:cs="Times New Roman"/>
          <w:sz w:val="24"/>
          <w:szCs w:val="24"/>
        </w:rPr>
        <w:t xml:space="preserve"> is desirable for most magnets. Common applications of PMs include MRI, motors, generators, loudspeakers, bearings, and breaks.</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{"citationID":"6SI0WeD4","properties":{"formattedCitation":"\\super 155,156,174\\uc0\\u8211{}176\\nosupersub{}","plainCitation":"155,156,174–176","noteIndex":0},"citationItems":[{"id":2475,"uris":["http://zotero.org/groups/4395508/items/3B2MYAR3"],"itemData":{"id":2475,"type":"book","abstract":"\"Covering basic physical concepts, experimental methods and applications, this book is an indispensable text on the fascinating science of magnetism, and an invaluable source of practical reference data.\" \"Accessible, authoritative and assuming undergraduate familiarity with vectors, electromagnetism and quantum mechanics, this textbook is well suited to graduate courses. Emphasis is placed on practical calculations and numerical magnitudes - from nanoscale to astronomical scale - focussing on modern applications, including permanent magnet structures and spin electronic devices.\"--Jacket.","event-place":"Cambridge ;","ISBN":"978-0-511-68515-6","language":"eng","publisher":"Cambridge University Press","publisher-place":"Cambridge ;","source":"utk.primo.exlibrisgroup.com","title":"Magnetism and magnetic materials","author":[{"family":"Coey","given":"J. M. D."}],"issued":{"date-parts":[["2009"]]}}},{"id":2476,"uris":["http://zotero.org/groups/4395508/items/DMV7JEPD"],"itemData":{"id":2476,"type":"book","event-place":"Oxford, NETHERLANDS, THE","ISBN":"978-0-444-53771-3","publisher":"Elsevier","publisher-place":"Oxford, NETHERLANDS, THE","source":"ProQuest Ebook Central","title":"Physical Metallurgy: 3-Volume Set","title-short":"Physical Metallurgy","URL":"http://ebookcentral.proquest.com/lib/utk/detail.action?docID=1744502","author":[{"family":"Laughlin","given":"David E."},{"family":"Hono","given":"Kazuhiro"}],"accessed":{"date-parts":[["2021",8,20]]},"issued":{"date-parts":[["2014"]]}}},{"id":31,"uris":["http://zotero.org/users/2975302/items/YGGKZKJU"],"itemData":{"id":31,"type":"article-journal","abstract":"Rare earth permanent magnets constitute a mature technology, but the shock of the 2011 rare earth crisis led to the re-evaluation of many ideas from the 1980s and 1990s about possible new hard magnets containing little or no rare earth (or heavy rare earth). Nd–Fe–B magnets have been painstakingly and skillfully optimized for a wide range of applications in which high performance is required at reasonable cost. Sm–Co is the material of choice when high-temperature stability is required, and Sm–Fe–N magnets are making their way into some niche applications. The scope for improvement in these basic materials by substitution has been rather thoroughly explored, and the effects of processing techniques on the microstructure and hysteresis are largely understood. A big idea from a generation ago—which held real potential to raise the record energy product significantly—was the oriented exchange-spring hard/soft nanocomposite magnet; however, it has proved very difficult to realize. Nevertheless, the field has evolved, and innovation has flourished in other areas. For example, electrical personal transport has progressed from millions of electric bicycles to the point where cars and trucks with electrical drives are becoming mainstream, and looks ready to bring the dominance of the internal combustion engine to an end. As the limitations of particular permanent magnets become clearer, ingenuity and imagination are being used to design around them, and to exploit the available mix of rare earth resources most efficiently. Huge new markets in robotics beckon, and the opportunities offered by additive manufacturing are just beginning to be explored. New methods of increasing magnet stability at elevated temperature are being developed, and integrated multifunctionality of hard magnets with other useful properties is now envisaged. These themes are elaborated here, with various examples.","container-title":"Engineering","DOI":"10.1016/j.eng.2018.11.034","ISSN":"2095-8099","issue":"2","journalAbbreviation":"Engineering","language":"en","page":"119-131","source":"ScienceDirect","title":"Perspective and Prospects for Rare Earth Permanent Magnets","URL":"https://www.sciencedirect.com/science/article/pii/S209580991830835X","volume":"6","author":[{"family":"Coey","given":"J. M. D."}],"accessed":{"date-parts":[["2021",8,18]]},"issued":{"date-parts":[["2020",2,1]]}}},{"id":3356,"uris":["http://zotero.org/groups/4395508/items/UZBNXMPJ"],"itemData":{"id":3356,"type":"article-journal","abstract":"Exchange hardening of nanostructured two-phase systems composed of an aligned hard phase and a soft phase with high magnetization is investigated using an approach which yields analytic nucleation fields from the micromagnetic vector equation, and accounts for interactions between the soft regions. In suitable structures the nucleation field is proportional to the volume-averaged anisotropy constant. For example, a multilayer composed of alternating 2.4 nm hard-magnetic Sm2Fe17N3 layers and 9 nm Fe65Co35 layers can have an energy product as high as 1 MJ/m3 (120 MG Oe), with a rare-earth content of only 5 wt %. Giant energy products may also be achieved in suitable cellular and disordered structures.","container-title":"Physical Review B","DOI":"10.1103/PhysRevB.48.15812","issue":"21","journalAbbreviation":"Phys. Rev. B","note":"publisher: American Physical Society","page":"15812-15816","source":"APS","title":"Giant energy product in nanostructured two-phase magnets","URL":"https://link.aps.org/doi/10.1103/PhysRevB.48.15812","volume":"48","author":[{"family":"Skomski","given":"Ralph"},{"family":"Coey","given":"J. M. D."}],"accessed":{"date-parts":[["2022",12,27]]},"issued":{"date-parts":[["1993",12,1]]}}},{"id":3355,"uris":["http://zotero.org/groups/4395508/items/SAKAG4EZ"],"itemData":{"id":3355,"type":"article-journal","abstract":"A route toward enhancing the energy product (BH)max of permanent magnetic materials, at room temperature, based on ferromagnetic-(FM-) antiferromagnetic (AFM) exchange interactions has been developed. The exchange coupling, which is induced by ball milling hard magnetic SmCo5 with AFM NiO powders, results in an enhancement of coercivity HC and squareness ratio MR/MS (remnant-saturation magnetizations), which depends on the FM:AFM ratio and the processing conditions. However, the presence of the AFM in the composite results also in a competing effect, i.e., reduction of the overall saturation magnetization, which decreases (BH)max. Nevertheless, it has been found that after an optimization of the FM:AFM ratio and the milling conditions it is possible to achieve an improvement of (BH)max.","container-title":"Physical Review B","DOI":"10.1103/PhysRevB.65.174420","issue":"17","journalAbbreviation":"Phys. Rev. B","note":"publisher: American Physical Society","page":"174420","source":"APS","title":"Improving the energy product of hard magnetic materials","URL":"https://link.aps.org/doi/10.1103/PhysRevB.65.174420","volume":"65","author":[{"family":"Sort","given":"J."},{"family":"Suriñach","given":"S."},{"family":"Muñoz","given":"J. S."},{"family":"Baró","given":"M. D."},{"family":"Nogués","given":"J."},{"family":"Chouteau","given":"G."},{"family":"Skumryev","given":"V."},{"family":"Hadjipanayis","given":"G. C."}],"accessed":{"date-parts":[["2022",12,27]]},"issued":{"date-parts":[["2002",5,2]]}}}],"schema":"https://github.com/citation-style-language/schema/raw/master/csl-citation.json"}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155,156,174–176</w:t>
      </w:r>
      <w:r>
        <w:rPr>
          <w:rFonts w:ascii="Times New Roman" w:hAnsi="Times New Roman" w:cs="Times New Roman"/>
          <w:sz w:val="24"/>
          <w:szCs w:val="24"/>
        </w:rPr>
        <w:fldChar w:fldCharType="end"/>
      </w:r>
      <w:r w:rsidRPr="00004B61">
        <w:rPr>
          <w:rFonts w:ascii="Times New Roman" w:hAnsi="Times New Roman" w:cs="Times New Roman"/>
          <w:sz w:val="24"/>
          <w:szCs w:val="24"/>
        </w:rPr>
        <w:t xml:space="preserve"> Some of the most common, important, or interesting hard magnets will now be introduced.</w:t>
      </w:r>
    </w:p>
    <w:p w14:paraId="34D6B656" w14:textId="77EA4927" w:rsidR="000D121F" w:rsidRDefault="009D390D" w:rsidP="00540B16">
      <w:pPr>
        <w:pStyle w:val="Heading2"/>
      </w:pPr>
      <w:bookmarkStart w:id="111" w:name="_Toc140752120"/>
      <w:r>
        <w:t>5</w:t>
      </w:r>
      <w:r w:rsidR="000D121F">
        <w:t xml:space="preserve">.2 </w:t>
      </w:r>
      <w:r w:rsidR="000D121F" w:rsidRPr="000D121F">
        <w:t>List of Important Hard Magnets and their Properties</w:t>
      </w:r>
      <w:bookmarkEnd w:id="111"/>
    </w:p>
    <w:p w14:paraId="720561B7" w14:textId="0AA97D24" w:rsidR="00294BCC" w:rsidRDefault="00957704" w:rsidP="00957704">
      <w:pPr>
        <w:spacing w:line="480" w:lineRule="auto"/>
        <w:jc w:val="both"/>
        <w:rPr>
          <w:rFonts w:ascii="Times New Roman" w:hAnsi="Times New Roman" w:cs="Times New Roman"/>
          <w:sz w:val="24"/>
          <w:szCs w:val="24"/>
        </w:rPr>
      </w:pPr>
      <w:r w:rsidRPr="00957704">
        <w:rPr>
          <w:rFonts w:ascii="Times New Roman" w:hAnsi="Times New Roman" w:cs="Times New Roman"/>
          <w:sz w:val="24"/>
          <w:szCs w:val="24"/>
        </w:rPr>
        <w:t xml:space="preserve">The four major types of hard magnets are NdFeB, SmCo, AlNiCo, and hard ferrites. The most common hard ferrites are barium </w:t>
      </w:r>
      <w:r w:rsidR="00350147">
        <w:rPr>
          <w:rFonts w:ascii="Times New Roman" w:hAnsi="Times New Roman" w:cs="Times New Roman"/>
          <w:sz w:val="24"/>
          <w:szCs w:val="24"/>
        </w:rPr>
        <w:t>carbonite</w:t>
      </w:r>
      <w:r w:rsidRPr="00957704">
        <w:rPr>
          <w:rFonts w:ascii="Times New Roman" w:hAnsi="Times New Roman" w:cs="Times New Roman"/>
          <w:sz w:val="24"/>
          <w:szCs w:val="24"/>
        </w:rPr>
        <w:t xml:space="preserve"> or strontium carbonite. Alternative PMs include SmFeN, Fe</w:t>
      </w:r>
      <w:r w:rsidRPr="00957704">
        <w:rPr>
          <w:rFonts w:ascii="Times New Roman" w:hAnsi="Times New Roman" w:cs="Times New Roman"/>
          <w:sz w:val="24"/>
          <w:szCs w:val="24"/>
          <w:vertAlign w:val="subscript"/>
        </w:rPr>
        <w:t>16</w:t>
      </w:r>
      <w:r w:rsidRPr="00957704">
        <w:rPr>
          <w:rFonts w:ascii="Times New Roman" w:hAnsi="Times New Roman" w:cs="Times New Roman"/>
          <w:sz w:val="24"/>
          <w:szCs w:val="24"/>
        </w:rPr>
        <w:t>N</w:t>
      </w:r>
      <w:r w:rsidRPr="00957704">
        <w:rPr>
          <w:rFonts w:ascii="Times New Roman" w:hAnsi="Times New Roman" w:cs="Times New Roman"/>
          <w:sz w:val="24"/>
          <w:szCs w:val="24"/>
          <w:vertAlign w:val="subscript"/>
        </w:rPr>
        <w:t>2</w:t>
      </w:r>
      <w:r w:rsidRPr="00957704">
        <w:rPr>
          <w:rFonts w:ascii="Times New Roman" w:hAnsi="Times New Roman" w:cs="Times New Roman"/>
          <w:sz w:val="24"/>
          <w:szCs w:val="24"/>
        </w:rPr>
        <w:t>, MnBi, Mn-Al(-C), L1</w:t>
      </w:r>
      <w:r w:rsidRPr="00957704">
        <w:rPr>
          <w:rFonts w:ascii="Times New Roman" w:hAnsi="Times New Roman" w:cs="Times New Roman"/>
          <w:sz w:val="24"/>
          <w:szCs w:val="24"/>
          <w:vertAlign w:val="subscript"/>
        </w:rPr>
        <w:t>0</w:t>
      </w:r>
      <w:r w:rsidRPr="00957704">
        <w:rPr>
          <w:rFonts w:ascii="Times New Roman" w:hAnsi="Times New Roman" w:cs="Times New Roman"/>
          <w:sz w:val="24"/>
          <w:szCs w:val="24"/>
        </w:rPr>
        <w:t>-FeNi, L1</w:t>
      </w:r>
      <w:r w:rsidRPr="00957704">
        <w:rPr>
          <w:rFonts w:ascii="Times New Roman" w:hAnsi="Times New Roman" w:cs="Times New Roman"/>
          <w:sz w:val="24"/>
          <w:szCs w:val="24"/>
          <w:vertAlign w:val="subscript"/>
        </w:rPr>
        <w:t>0</w:t>
      </w:r>
      <w:r w:rsidRPr="00957704">
        <w:rPr>
          <w:rFonts w:ascii="Times New Roman" w:hAnsi="Times New Roman" w:cs="Times New Roman"/>
          <w:sz w:val="24"/>
          <w:szCs w:val="24"/>
        </w:rPr>
        <w:t>-FeCo, HfCo</w:t>
      </w:r>
      <w:r w:rsidRPr="00957704">
        <w:rPr>
          <w:rFonts w:ascii="Times New Roman" w:hAnsi="Times New Roman" w:cs="Times New Roman"/>
          <w:sz w:val="24"/>
          <w:szCs w:val="24"/>
          <w:vertAlign w:val="subscript"/>
        </w:rPr>
        <w:t>7</w:t>
      </w:r>
      <w:r w:rsidRPr="00957704">
        <w:rPr>
          <w:rFonts w:ascii="Times New Roman" w:hAnsi="Times New Roman" w:cs="Times New Roman"/>
          <w:sz w:val="24"/>
          <w:szCs w:val="24"/>
        </w:rPr>
        <w:t>, Zr</w:t>
      </w:r>
      <w:r w:rsidRPr="00957704">
        <w:rPr>
          <w:rFonts w:ascii="Times New Roman" w:hAnsi="Times New Roman" w:cs="Times New Roman"/>
          <w:sz w:val="24"/>
          <w:szCs w:val="24"/>
          <w:vertAlign w:val="subscript"/>
        </w:rPr>
        <w:t>2</w:t>
      </w:r>
      <w:r w:rsidRPr="00957704">
        <w:rPr>
          <w:rFonts w:ascii="Times New Roman" w:hAnsi="Times New Roman" w:cs="Times New Roman"/>
          <w:sz w:val="24"/>
          <w:szCs w:val="24"/>
        </w:rPr>
        <w:t>Co</w:t>
      </w:r>
      <w:r w:rsidRPr="00957704">
        <w:rPr>
          <w:rFonts w:ascii="Times New Roman" w:hAnsi="Times New Roman" w:cs="Times New Roman"/>
          <w:sz w:val="24"/>
          <w:szCs w:val="24"/>
          <w:vertAlign w:val="subscript"/>
        </w:rPr>
        <w:t>11</w:t>
      </w:r>
      <w:r w:rsidRPr="00957704">
        <w:rPr>
          <w:rFonts w:ascii="Times New Roman" w:hAnsi="Times New Roman" w:cs="Times New Roman"/>
          <w:sz w:val="24"/>
          <w:szCs w:val="24"/>
        </w:rPr>
        <w:t xml:space="preserve">, </w:t>
      </w:r>
      <w:r w:rsidR="005E1B24">
        <w:rPr>
          <w:rFonts w:ascii="Times New Roman" w:hAnsi="Times New Roman" w:cs="Times New Roman"/>
          <w:sz w:val="24"/>
          <w:szCs w:val="24"/>
        </w:rPr>
        <w:t xml:space="preserve">and </w:t>
      </w:r>
      <w:r w:rsidRPr="00957704">
        <w:rPr>
          <w:rFonts w:ascii="Times New Roman" w:hAnsi="Times New Roman" w:cs="Times New Roman"/>
          <w:sz w:val="24"/>
          <w:szCs w:val="24"/>
        </w:rPr>
        <w:t>Co</w:t>
      </w:r>
      <w:r w:rsidRPr="00957704">
        <w:rPr>
          <w:rFonts w:ascii="Times New Roman" w:hAnsi="Times New Roman" w:cs="Times New Roman"/>
          <w:sz w:val="24"/>
          <w:szCs w:val="24"/>
          <w:vertAlign w:val="subscript"/>
        </w:rPr>
        <w:t>3</w:t>
      </w:r>
      <w:r w:rsidRPr="00957704">
        <w:rPr>
          <w:rFonts w:ascii="Times New Roman" w:hAnsi="Times New Roman" w:cs="Times New Roman"/>
          <w:sz w:val="24"/>
          <w:szCs w:val="24"/>
        </w:rPr>
        <w:t xml:space="preserve">C. Only the four major types are commercially successful and have widespread </w:t>
      </w:r>
      <w:r w:rsidR="005E1B24">
        <w:rPr>
          <w:rFonts w:ascii="Times New Roman" w:hAnsi="Times New Roman" w:cs="Times New Roman"/>
          <w:sz w:val="24"/>
          <w:szCs w:val="24"/>
        </w:rPr>
        <w:t>adoption</w:t>
      </w:r>
      <w:r w:rsidRPr="00957704">
        <w:rPr>
          <w:rFonts w:ascii="Times New Roman" w:hAnsi="Times New Roman" w:cs="Times New Roman"/>
          <w:sz w:val="24"/>
          <w:szCs w:val="24"/>
        </w:rPr>
        <w:t xml:space="preserve">. </w:t>
      </w:r>
      <w:r w:rsidR="005E1B24">
        <w:rPr>
          <w:rFonts w:ascii="Times New Roman" w:hAnsi="Times New Roman" w:cs="Times New Roman"/>
          <w:sz w:val="24"/>
          <w:szCs w:val="24"/>
        </w:rPr>
        <w:t>F</w:t>
      </w:r>
      <w:r w:rsidR="007E677C">
        <w:rPr>
          <w:rFonts w:ascii="Times New Roman" w:hAnsi="Times New Roman" w:cs="Times New Roman"/>
          <w:sz w:val="24"/>
          <w:szCs w:val="24"/>
        </w:rPr>
        <w:t xml:space="preserve">or </w:t>
      </w:r>
      <w:r w:rsidR="008F5DDF">
        <w:rPr>
          <w:rFonts w:ascii="Times New Roman" w:hAnsi="Times New Roman" w:cs="Times New Roman"/>
          <w:sz w:val="24"/>
          <w:szCs w:val="24"/>
        </w:rPr>
        <w:t>PM</w:t>
      </w:r>
      <w:r w:rsidR="007E677C">
        <w:rPr>
          <w:rFonts w:ascii="Times New Roman" w:hAnsi="Times New Roman" w:cs="Times New Roman"/>
          <w:sz w:val="24"/>
          <w:szCs w:val="24"/>
        </w:rPr>
        <w:t xml:space="preserve">s, the saturation magnetization and the </w:t>
      </w:r>
      <w:r w:rsidR="00871010">
        <w:rPr>
          <w:rFonts w:ascii="Times New Roman" w:hAnsi="Times New Roman" w:cs="Times New Roman"/>
          <w:sz w:val="24"/>
          <w:szCs w:val="24"/>
        </w:rPr>
        <w:t>remanent</w:t>
      </w:r>
      <w:r w:rsidR="007E677C">
        <w:rPr>
          <w:rFonts w:ascii="Times New Roman" w:hAnsi="Times New Roman" w:cs="Times New Roman"/>
          <w:sz w:val="24"/>
          <w:szCs w:val="24"/>
        </w:rPr>
        <w:t xml:space="preserve"> magnetization are often very similar</w:t>
      </w:r>
      <w:r w:rsidR="00A02EB5">
        <w:rPr>
          <w:rFonts w:ascii="Times New Roman" w:hAnsi="Times New Roman" w:cs="Times New Roman"/>
          <w:sz w:val="24"/>
          <w:szCs w:val="24"/>
        </w:rPr>
        <w:t>. This similarity is due to PMs’</w:t>
      </w:r>
      <w:r w:rsidR="007E677C">
        <w:rPr>
          <w:rFonts w:ascii="Times New Roman" w:hAnsi="Times New Roman" w:cs="Times New Roman"/>
          <w:sz w:val="24"/>
          <w:szCs w:val="24"/>
        </w:rPr>
        <w:t xml:space="preserve"> defining feature</w:t>
      </w:r>
      <w:r w:rsidR="005E1B24">
        <w:rPr>
          <w:rFonts w:ascii="Times New Roman" w:hAnsi="Times New Roman" w:cs="Times New Roman"/>
          <w:sz w:val="24"/>
          <w:szCs w:val="24"/>
        </w:rPr>
        <w:t>:</w:t>
      </w:r>
      <w:r w:rsidR="007E677C">
        <w:rPr>
          <w:rFonts w:ascii="Times New Roman" w:hAnsi="Times New Roman" w:cs="Times New Roman"/>
          <w:sz w:val="24"/>
          <w:szCs w:val="24"/>
        </w:rPr>
        <w:t xml:space="preserve"> the ability to hold magnetization </w:t>
      </w:r>
      <w:r w:rsidR="005E1B24">
        <w:rPr>
          <w:rFonts w:ascii="Times New Roman" w:hAnsi="Times New Roman" w:cs="Times New Roman"/>
          <w:sz w:val="24"/>
          <w:szCs w:val="24"/>
        </w:rPr>
        <w:t xml:space="preserve">in the </w:t>
      </w:r>
      <w:r w:rsidR="007E677C">
        <w:rPr>
          <w:rFonts w:ascii="Times New Roman" w:hAnsi="Times New Roman" w:cs="Times New Roman"/>
          <w:sz w:val="24"/>
          <w:szCs w:val="24"/>
        </w:rPr>
        <w:t xml:space="preserve">absence of a magnetic field. </w:t>
      </w:r>
      <w:r w:rsidR="005E7DAA">
        <w:rPr>
          <w:rFonts w:ascii="Times New Roman" w:hAnsi="Times New Roman" w:cs="Times New Roman"/>
          <w:sz w:val="24"/>
          <w:szCs w:val="24"/>
        </w:rPr>
        <w:t>T</w:t>
      </w:r>
      <w:r w:rsidR="00A02EB5">
        <w:rPr>
          <w:rFonts w:ascii="Times New Roman" w:hAnsi="Times New Roman" w:cs="Times New Roman"/>
          <w:sz w:val="24"/>
          <w:szCs w:val="24"/>
        </w:rPr>
        <w:t>his</w:t>
      </w:r>
      <w:r w:rsidR="007E677C">
        <w:rPr>
          <w:rFonts w:ascii="Times New Roman" w:hAnsi="Times New Roman" w:cs="Times New Roman"/>
          <w:sz w:val="24"/>
          <w:szCs w:val="24"/>
        </w:rPr>
        <w:t xml:space="preserve"> section</w:t>
      </w:r>
      <w:r w:rsidR="005E7DAA">
        <w:rPr>
          <w:rFonts w:ascii="Times New Roman" w:hAnsi="Times New Roman" w:cs="Times New Roman"/>
          <w:sz w:val="24"/>
          <w:szCs w:val="24"/>
        </w:rPr>
        <w:t xml:space="preserve"> gives</w:t>
      </w:r>
      <w:r w:rsidR="007E677C">
        <w:rPr>
          <w:rFonts w:ascii="Times New Roman" w:hAnsi="Times New Roman" w:cs="Times New Roman"/>
          <w:sz w:val="24"/>
          <w:szCs w:val="24"/>
        </w:rPr>
        <w:t xml:space="preserve"> </w:t>
      </w:r>
      <w:r w:rsidR="00871010">
        <w:rPr>
          <w:rFonts w:ascii="Times New Roman" w:hAnsi="Times New Roman" w:cs="Times New Roman"/>
          <w:sz w:val="24"/>
          <w:szCs w:val="24"/>
        </w:rPr>
        <w:t>remanent</w:t>
      </w:r>
      <w:r w:rsidR="007E677C">
        <w:rPr>
          <w:rFonts w:ascii="Times New Roman" w:hAnsi="Times New Roman" w:cs="Times New Roman"/>
          <w:sz w:val="24"/>
          <w:szCs w:val="24"/>
        </w:rPr>
        <w:t xml:space="preserve"> magnetization for </w:t>
      </w:r>
      <w:r w:rsidR="008F5DDF">
        <w:rPr>
          <w:rFonts w:ascii="Times New Roman" w:hAnsi="Times New Roman" w:cs="Times New Roman"/>
          <w:sz w:val="24"/>
          <w:szCs w:val="24"/>
        </w:rPr>
        <w:t>PM</w:t>
      </w:r>
      <w:r w:rsidR="007E677C">
        <w:rPr>
          <w:rFonts w:ascii="Times New Roman" w:hAnsi="Times New Roman" w:cs="Times New Roman"/>
          <w:sz w:val="24"/>
          <w:szCs w:val="24"/>
        </w:rPr>
        <w:t>s</w:t>
      </w:r>
      <w:r w:rsidR="005E7DAA">
        <w:rPr>
          <w:rFonts w:ascii="Times New Roman" w:hAnsi="Times New Roman" w:cs="Times New Roman"/>
          <w:sz w:val="24"/>
          <w:szCs w:val="24"/>
        </w:rPr>
        <w:t xml:space="preserve"> (or saturation magnetization if unavailable)</w:t>
      </w:r>
      <w:r w:rsidR="007E677C" w:rsidRPr="00957704">
        <w:rPr>
          <w:rFonts w:ascii="Times New Roman" w:hAnsi="Times New Roman" w:cs="Times New Roman"/>
          <w:sz w:val="24"/>
          <w:szCs w:val="24"/>
        </w:rPr>
        <w:t xml:space="preserve">. </w:t>
      </w:r>
      <w:r w:rsidRPr="00957704">
        <w:rPr>
          <w:rFonts w:ascii="Times New Roman" w:hAnsi="Times New Roman" w:cs="Times New Roman"/>
          <w:sz w:val="24"/>
          <w:szCs w:val="24"/>
        </w:rPr>
        <w:t xml:space="preserve">Curie temperature is given </w:t>
      </w:r>
      <w:r w:rsidR="005E7DAA">
        <w:rPr>
          <w:rFonts w:ascii="Times New Roman" w:hAnsi="Times New Roman" w:cs="Times New Roman"/>
          <w:sz w:val="24"/>
          <w:szCs w:val="24"/>
        </w:rPr>
        <w:t>(or a working temperature or close equivalent if</w:t>
      </w:r>
      <w:r w:rsidRPr="00957704">
        <w:rPr>
          <w:rFonts w:ascii="Times New Roman" w:hAnsi="Times New Roman" w:cs="Times New Roman"/>
          <w:sz w:val="24"/>
          <w:szCs w:val="24"/>
        </w:rPr>
        <w:t xml:space="preserve"> unavailable</w:t>
      </w:r>
      <w:r w:rsidR="005E7DAA">
        <w:rPr>
          <w:rFonts w:ascii="Times New Roman" w:hAnsi="Times New Roman" w:cs="Times New Roman"/>
          <w:sz w:val="24"/>
          <w:szCs w:val="24"/>
        </w:rPr>
        <w:t>)</w:t>
      </w:r>
      <w:r w:rsidRPr="00957704">
        <w:rPr>
          <w:rFonts w:ascii="Times New Roman" w:hAnsi="Times New Roman" w:cs="Times New Roman"/>
          <w:sz w:val="24"/>
          <w:szCs w:val="24"/>
        </w:rPr>
        <w:t>.</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{"citationID":"Ua8GP0hn","properties":{"formattedCitation":"\\super 156,174,177\\nosupersub{}","plainCitation":"156,174,177","noteIndex":0},"citationItems":[{"id":2476,"uris":["http://zotero.org/groups/4395508/items/DMV7JEPD"],"itemData":{"id":2476,"type":"book","event-place":"Oxford, NETHERLANDS, THE","ISBN":"978-0-444-53771-3","publisher":"Elsevier","publisher-place":"Oxford, NETHERLANDS, THE","source":"ProQuest Ebook Central","title":"Physical Metallurgy: 3-Volume Set","title-short":"Physical Metallurgy","URL":"http://ebookcentral.proquest.com/lib/utk/detail.action?docID=1744502","author":[{"family":"Laughlin","given":"David E."},{"family":"Hono","given":"Kazuhiro"}],"accessed":{"date-parts":[["2021",8,20]]},"issued":{"date-parts":[["2014"]]}}},{"id":31,"uris":["http://zotero.org/users/2975302/items/YGGKZKJU"],"itemData":{"id":31,"type":"article-journal","abstract":"Rare earth permanent magnets constitute a mature technology, but the shock of the 2011 rare earth crisis led to the re-evaluation of many ideas from the 1980s and 1990s about possible new hard magnets containing little or no rare earth (or heavy rare earth). Nd–Fe–B magnets have been painstakingly and skillfully optimized for a wide range of applications in which high performance is required at reasonable cost. Sm–Co is the material of choice when high-temperature stability is required, and Sm–Fe–N magnets are making their way into some niche applications. The scope for improvement in these basic materials by substitution has been rather thoroughly explored, and the effects of processing techniques on the microstructure and hysteresis are largely understood. A big idea from a generation ago—which held real potential to raise the record energy product significantly—was the oriented exchange-spring hard/soft nanocomposite magnet; however, it has proved very difficult to realize. Nevertheless, the field has evolved, and innovation has flourished in other areas. For example, electrical personal transport has progressed from millions of electric bicycles to the point where cars and trucks with electrical drives are becoming mainstream, and looks ready to bring the dominance of the internal combustion engine to an end. As the limitations of particular permanent magnets become clearer, ingenuity and imagination are being used to design around them, and to exploit the available mix of rare earth resources most efficiently. Huge new markets in robotics beckon, and the opportunities offered by additive manufacturing are just beginning to be explored. New methods of increasing magnet stability at elevated temperature are being developed, and integrated multifunctionality of hard magnets with other useful properties is now envisaged. These themes are elaborated here, with various examples.","container-title":"Engineering","DOI":"10.1016/j.eng.2018.11.034","ISSN":"2095-8099","issue":"2","journalAbbreviation":"Engineering","language":"en","page":"119-131","source":"ScienceDirect","title":"Perspective and Prospects for Rare Earth Permanent Magnets","URL":"https://www.sciencedirect.com/science/article/pii/S209580991830835X","volume":"6","author":[{"family":"Coey","given":"J. M. D."}],"accessed":{"date-parts":[["2021",8,18]]},"issued":{"date-parts":[["2020",2,1]]}}},{"id":285,"uris":["http://zotero.org/users/2975302/items/CKCQFETW"],"itemData":{"id":285,"type":"article-journal","abstract":"Permanent magnets (PM) are critical components for electric motors and power generators. Key properties of permanent magnets, especially coercivity and remanent magnetization, are strongly dependent on microstructure. Understanding metallurgical processing, phase stability and microstructural changes are essential for designing and improving permanent magnets. The widely used PM for the traction motor in electric vehicles and for the power generator in wind turbines contain rare earth elements Nd and Dy due to their high maximum energy product. Dy is used to sustain NdFeB's coercivity at higher temperature. Due to the high supply risk of rare earth elements (REE) such as Dy and Nd, these elements are listed as critical materials by the U.S. Department of Energy and other international institutes. Other than Dy, finer grain size is also found to have effect on sustaining coercivity at higher temperature. A proper control of phase stability and microstructures has direct impact on mitigating REE supply risk. Compared to rare earth PMs, non-rare earth (non-RE) PMs typically have lower maximum energy products, however, given their small supply risks and low cost, they are being intensively investigated for less-demanding applications. The general goal for the development of non-RE PMs is to fill in the gap between the most cost-effective but low performing hard ferrite magnet and the most expensive but high performing RE PMs. In the past five years great progress has been made toward improving the microstructure and physical properties of non-RE PMs. Several new candidate materials systems were investigated, and some have showed realistic potential for replacing RE PMs for some applications. In this article, we review the science and technology of various types of non-RE materials for PM applications. These materials systems include Mn based, high magnetocrystalline anisotropy alloys (MnBi and MnAl compounds), spinodally decomposing alloys (Alnico), high-coercivity tetrataenite L10 phase (FeNi and FeCo), and nitride/carbide systems (such as α\" based, high saturation magnetization Fe16N2 type phase and Co2C/Co3C acicular particle phase). The current status, challenges, potentials as well as the future directions for these candidates non-RE magnet materials are discussed.","container-title":"Acta Materialia","DOI":"10.1016/j.actamat.2018.07.049","ISSN":"1359-6454","journalAbbreviation":"Acta Materialia","language":"en","page":"118-137","source":"ScienceDirect","title":"Current progress and future challenges in rare-earth-free permanent magnets","URL":"http://www.sciencedirect.com/science/article/pii/S1359645418305858","volume":"158","author":[{"family":"Cui","given":"Jun"},{"family":"Kramer","given":"Matthew"},{"family":"Zhou","given":"Lin"},{"family":"Liu","given":"Fei"},{"family":"Gabay","given":"Alexander"},{"family":"Hadjipanayis","given":"George"},{"family":"Balasubramanian","given":"Balamurugan"},{"family":"Sellmyer","given":"David"}],"accessed":{"date-parts":[["2020",5,31]]},"issued":{"date-parts":[["2018",10,1]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156,174,177</w:t>
      </w:r>
      <w:r>
        <w:rPr>
          <w:rFonts w:ascii="Times New Roman" w:hAnsi="Times New Roman" w:cs="Times New Roman"/>
          <w:sz w:val="24"/>
          <w:szCs w:val="24"/>
        </w:rPr>
        <w:fldChar w:fldCharType="end"/>
      </w:r>
      <w:r w:rsidRPr="00957704">
        <w:rPr>
          <w:rFonts w:ascii="Times New Roman" w:hAnsi="Times New Roman" w:cs="Times New Roman"/>
          <w:sz w:val="24"/>
          <w:szCs w:val="24"/>
        </w:rPr>
        <w:t xml:space="preserve"> The hard magnetic material families and properties are listed in Table </w:t>
      </w:r>
      <w:r>
        <w:rPr>
          <w:rFonts w:ascii="Times New Roman" w:hAnsi="Times New Roman" w:cs="Times New Roman"/>
          <w:sz w:val="24"/>
          <w:szCs w:val="24"/>
        </w:rPr>
        <w:t>5.1</w:t>
      </w:r>
      <w:r w:rsidRPr="00957704">
        <w:rPr>
          <w:rFonts w:ascii="Times New Roman" w:hAnsi="Times New Roman" w:cs="Times New Roman"/>
          <w:sz w:val="24"/>
          <w:szCs w:val="24"/>
        </w:rPr>
        <w:t xml:space="preserve"> and compared in Figure </w:t>
      </w:r>
      <w:r>
        <w:rPr>
          <w:rFonts w:ascii="Times New Roman" w:hAnsi="Times New Roman" w:cs="Times New Roman"/>
          <w:sz w:val="24"/>
          <w:szCs w:val="24"/>
        </w:rPr>
        <w:t>5.1</w:t>
      </w:r>
      <w:r w:rsidRPr="00957704">
        <w:rPr>
          <w:rFonts w:ascii="Times New Roman" w:hAnsi="Times New Roman" w:cs="Times New Roman"/>
          <w:sz w:val="24"/>
          <w:szCs w:val="24"/>
        </w:rPr>
        <w:t>.</w:t>
      </w:r>
    </w:p>
    <w:p w14:paraId="10463ABD" w14:textId="5BC23481" w:rsidR="00992999" w:rsidRDefault="00992999" w:rsidP="0099299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F927A4">
        <w:rPr>
          <w:rFonts w:ascii="Times New Roman" w:hAnsi="Times New Roman" w:cs="Times New Roman"/>
          <w:sz w:val="24"/>
          <w:szCs w:val="24"/>
        </w:rPr>
        <w:t>size of</w:t>
      </w:r>
      <w:r>
        <w:rPr>
          <w:rFonts w:ascii="Times New Roman" w:hAnsi="Times New Roman" w:cs="Times New Roman"/>
          <w:sz w:val="24"/>
          <w:szCs w:val="24"/>
        </w:rPr>
        <w:t xml:space="preserve"> the</w:t>
      </w:r>
      <w:r w:rsidRPr="00F927A4">
        <w:rPr>
          <w:rFonts w:ascii="Times New Roman" w:hAnsi="Times New Roman" w:cs="Times New Roman"/>
          <w:sz w:val="24"/>
          <w:szCs w:val="24"/>
        </w:rPr>
        <w:t xml:space="preserve"> circle</w:t>
      </w:r>
      <w:r>
        <w:rPr>
          <w:rFonts w:ascii="Times New Roman" w:hAnsi="Times New Roman" w:cs="Times New Roman"/>
          <w:sz w:val="24"/>
          <w:szCs w:val="24"/>
        </w:rPr>
        <w:t>s in Figure 5.1</w:t>
      </w:r>
      <w:r w:rsidRPr="00F927A4">
        <w:rPr>
          <w:rFonts w:ascii="Times New Roman" w:hAnsi="Times New Roman" w:cs="Times New Roman"/>
          <w:sz w:val="24"/>
          <w:szCs w:val="24"/>
        </w:rPr>
        <w:t xml:space="preserve"> represents</w:t>
      </w:r>
      <w:r>
        <w:rPr>
          <w:rFonts w:ascii="Times New Roman" w:hAnsi="Times New Roman" w:cs="Times New Roman"/>
          <w:sz w:val="24"/>
          <w:szCs w:val="24"/>
        </w:rPr>
        <w:t xml:space="preserve"> the</w:t>
      </w:r>
      <w:r w:rsidRPr="00F927A4">
        <w:rPr>
          <w:rFonts w:ascii="Times New Roman" w:hAnsi="Times New Roman" w:cs="Times New Roman"/>
          <w:sz w:val="24"/>
          <w:szCs w:val="24"/>
        </w:rPr>
        <w:t xml:space="preserve"> magnitude of the </w:t>
      </w:r>
      <w:r>
        <w:rPr>
          <w:rFonts w:ascii="Times New Roman" w:hAnsi="Times New Roman" w:cs="Times New Roman"/>
          <w:sz w:val="24"/>
          <w:szCs w:val="24"/>
        </w:rPr>
        <w:t>e</w:t>
      </w:r>
      <w:r w:rsidRPr="00F927A4">
        <w:rPr>
          <w:rFonts w:ascii="Times New Roman" w:hAnsi="Times New Roman" w:cs="Times New Roman"/>
          <w:sz w:val="24"/>
          <w:szCs w:val="24"/>
        </w:rPr>
        <w:t xml:space="preserve">nergy </w:t>
      </w:r>
      <w:r>
        <w:rPr>
          <w:rFonts w:ascii="Times New Roman" w:hAnsi="Times New Roman" w:cs="Times New Roman"/>
          <w:sz w:val="24"/>
          <w:szCs w:val="24"/>
        </w:rPr>
        <w:t>p</w:t>
      </w:r>
      <w:r w:rsidRPr="00F927A4">
        <w:rPr>
          <w:rFonts w:ascii="Times New Roman" w:hAnsi="Times New Roman" w:cs="Times New Roman"/>
          <w:sz w:val="24"/>
          <w:szCs w:val="24"/>
        </w:rPr>
        <w:t xml:space="preserve">roduct of the </w:t>
      </w:r>
      <w:r>
        <w:rPr>
          <w:rFonts w:ascii="Times New Roman" w:hAnsi="Times New Roman" w:cs="Times New Roman"/>
          <w:sz w:val="24"/>
          <w:szCs w:val="24"/>
        </w:rPr>
        <w:t>h</w:t>
      </w:r>
      <w:r w:rsidRPr="00F927A4">
        <w:rPr>
          <w:rFonts w:ascii="Times New Roman" w:hAnsi="Times New Roman" w:cs="Times New Roman"/>
          <w:sz w:val="24"/>
          <w:szCs w:val="24"/>
        </w:rPr>
        <w:t xml:space="preserve">ard </w:t>
      </w:r>
      <w:r>
        <w:rPr>
          <w:rFonts w:ascii="Times New Roman" w:hAnsi="Times New Roman" w:cs="Times New Roman"/>
          <w:sz w:val="24"/>
          <w:szCs w:val="24"/>
        </w:rPr>
        <w:t>m</w:t>
      </w:r>
      <w:r w:rsidRPr="00F927A4">
        <w:rPr>
          <w:rFonts w:ascii="Times New Roman" w:hAnsi="Times New Roman" w:cs="Times New Roman"/>
          <w:sz w:val="24"/>
          <w:szCs w:val="24"/>
        </w:rPr>
        <w:t xml:space="preserve">agnetic </w:t>
      </w:r>
      <w:r>
        <w:rPr>
          <w:rFonts w:ascii="Times New Roman" w:hAnsi="Times New Roman" w:cs="Times New Roman"/>
          <w:sz w:val="24"/>
          <w:szCs w:val="24"/>
        </w:rPr>
        <w:t>m</w:t>
      </w:r>
      <w:r w:rsidRPr="00F927A4">
        <w:rPr>
          <w:rFonts w:ascii="Times New Roman" w:hAnsi="Times New Roman" w:cs="Times New Roman"/>
          <w:sz w:val="24"/>
          <w:szCs w:val="24"/>
        </w:rPr>
        <w:t>aterial</w:t>
      </w:r>
      <w:r>
        <w:rPr>
          <w:rFonts w:ascii="Times New Roman" w:hAnsi="Times New Roman" w:cs="Times New Roman"/>
          <w:sz w:val="24"/>
          <w:szCs w:val="24"/>
        </w:rPr>
        <w:t>s. Hard ferrites are represented in Figure 5.1 by SrFe</w:t>
      </w:r>
      <w:r w:rsidRPr="006022E3">
        <w:rPr>
          <w:rFonts w:ascii="Times New Roman" w:hAnsi="Times New Roman" w:cs="Times New Roman"/>
          <w:sz w:val="24"/>
          <w:szCs w:val="24"/>
          <w:vertAlign w:val="subscript"/>
        </w:rPr>
        <w:t>12</w:t>
      </w:r>
      <w:r>
        <w:rPr>
          <w:rFonts w:ascii="Times New Roman" w:hAnsi="Times New Roman" w:cs="Times New Roman"/>
          <w:sz w:val="24"/>
          <w:szCs w:val="24"/>
        </w:rPr>
        <w:t>O</w:t>
      </w:r>
      <w:r w:rsidRPr="006022E3">
        <w:rPr>
          <w:rFonts w:ascii="Times New Roman" w:hAnsi="Times New Roman" w:cs="Times New Roman"/>
          <w:sz w:val="24"/>
          <w:szCs w:val="24"/>
          <w:vertAlign w:val="subscript"/>
        </w:rPr>
        <w:t>19</w:t>
      </w:r>
      <w:r>
        <w:rPr>
          <w:rFonts w:ascii="Times New Roman" w:hAnsi="Times New Roman" w:cs="Times New Roman"/>
          <w:sz w:val="24"/>
          <w:szCs w:val="24"/>
        </w:rPr>
        <w:t>, one of the most common and widely used hard ferrites.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{"citationID":"4aR5koPg","properties":{"formattedCitation":"\\super 75\\nosupersub{}","plainCitation":"75","noteIndex":0},"citationItems":[{"id":3166,"uris":["http://zotero.org/groups/4395508/items/PQG7LN3W"],"itemData":{"id":3166,"type":"article-journal","abstract":"Ferrites—ceramic ferromagnetic materials—have been considered as highly important electronic materials for more than half a century. During this time, the characteristics of commercial ferrite materials, both soft and hard ferrites, have come to approach theoretical values. The quality of commercial ferrites has been improved through accumulated scientific knowledge and advanced technology. This article provides a comprehensive survey of the historical development of the science and technology of ferrite materials as well as applications of the ferrites. The article also offers a forecast of the future of ferrites in terms of their chemistry.","container-title":"Journal of the American Ceramic Society","DOI":"10.1111/j.1551-2916.1999.tb20058.x","ISSN":"1551-2916","issue":"2","language":"en","note":"_eprint: https://onlinelibrary.wiley.com/doi/pdf/10.1111/j.1551-2916.1999.tb20058.x","page":"269-280","source":"Wiley Online Library","title":"The Past, Present, and Future of Ferrites","URL":"https://onlinelibrary.wiley.com/doi/abs/10.1111/j.1551-2916.1999.tb20058.x","volume":"82","author":[{"family":"Sugimoto","given":"Mitsuo"}],"accessed":{"date-parts":[["2022",11,16]]},"issued":{"date-parts":[["1999"]]}}}],"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75</w:t>
      </w:r>
      <w:r>
        <w:rPr>
          <w:rFonts w:ascii="Times New Roman" w:hAnsi="Times New Roman" w:cs="Times New Roman"/>
          <w:sz w:val="24"/>
          <w:szCs w:val="24"/>
        </w:rPr>
        <w:fldChar w:fldCharType="end"/>
      </w:r>
    </w:p>
    <w:p w14:paraId="4E9D0D22" w14:textId="63ACAD75" w:rsidR="00CF61D0" w:rsidRDefault="00F927A4"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350147">
        <w:rPr>
          <w:rFonts w:ascii="Times New Roman" w:hAnsi="Times New Roman" w:cs="Times New Roman"/>
          <w:sz w:val="24"/>
          <w:szCs w:val="24"/>
        </w:rPr>
        <w:t xml:space="preserve">5.1 </w:t>
      </w:r>
      <w:r>
        <w:rPr>
          <w:rFonts w:ascii="Times New Roman" w:hAnsi="Times New Roman" w:cs="Times New Roman"/>
          <w:sz w:val="24"/>
          <w:szCs w:val="24"/>
        </w:rPr>
        <w:t xml:space="preserve">and Table 5.1 </w:t>
      </w:r>
      <w:r w:rsidR="00350147">
        <w:rPr>
          <w:rFonts w:ascii="Times New Roman" w:hAnsi="Times New Roman" w:cs="Times New Roman"/>
          <w:sz w:val="24"/>
          <w:szCs w:val="24"/>
        </w:rPr>
        <w:t xml:space="preserve">reveal </w:t>
      </w:r>
      <w:r>
        <w:rPr>
          <w:rFonts w:ascii="Times New Roman" w:hAnsi="Times New Roman" w:cs="Times New Roman"/>
          <w:sz w:val="24"/>
          <w:szCs w:val="24"/>
        </w:rPr>
        <w:t xml:space="preserve">that only two materials </w:t>
      </w:r>
      <w:r w:rsidR="00350147">
        <w:rPr>
          <w:rFonts w:ascii="Times New Roman" w:hAnsi="Times New Roman" w:cs="Times New Roman"/>
          <w:sz w:val="24"/>
          <w:szCs w:val="24"/>
        </w:rPr>
        <w:t>have a larger</w:t>
      </w:r>
      <w:r>
        <w:rPr>
          <w:rFonts w:ascii="Times New Roman" w:hAnsi="Times New Roman" w:cs="Times New Roman"/>
          <w:sz w:val="24"/>
          <w:szCs w:val="24"/>
        </w:rPr>
        <w:t xml:space="preserve"> energy product than NdFeB</w:t>
      </w:r>
      <w:r w:rsidR="00350147">
        <w:rPr>
          <w:rFonts w:ascii="Times New Roman" w:hAnsi="Times New Roman" w:cs="Times New Roman"/>
          <w:sz w:val="24"/>
          <w:szCs w:val="24"/>
        </w:rPr>
        <w:t>:</w:t>
      </w:r>
      <w:r>
        <w:rPr>
          <w:rFonts w:ascii="Times New Roman" w:hAnsi="Times New Roman" w:cs="Times New Roman"/>
          <w:sz w:val="24"/>
          <w:szCs w:val="24"/>
        </w:rPr>
        <w:t xml:space="preserve"> the L1</w:t>
      </w:r>
      <w:r w:rsidRPr="00F927A4">
        <w:rPr>
          <w:rFonts w:ascii="Times New Roman" w:hAnsi="Times New Roman" w:cs="Times New Roman"/>
          <w:sz w:val="24"/>
          <w:szCs w:val="24"/>
          <w:vertAlign w:val="subscript"/>
        </w:rPr>
        <w:t>0</w:t>
      </w:r>
      <w:r>
        <w:rPr>
          <w:rFonts w:ascii="Times New Roman" w:hAnsi="Times New Roman" w:cs="Times New Roman"/>
          <w:sz w:val="24"/>
          <w:szCs w:val="24"/>
        </w:rPr>
        <w:t xml:space="preserve"> materials. Those nanoparticles have never been successfully created in bulk form</w:t>
      </w:r>
      <w:r w:rsidR="0017638D">
        <w:rPr>
          <w:rFonts w:ascii="Times New Roman" w:hAnsi="Times New Roman" w:cs="Times New Roman"/>
          <w:sz w:val="24"/>
          <w:szCs w:val="24"/>
        </w:rPr>
        <w:t xml:space="preserve"> and therefore have never been adopted for use in magnetic applications.</w:t>
      </w:r>
      <w:r>
        <w:rPr>
          <w:rFonts w:ascii="Times New Roman" w:hAnsi="Times New Roman" w:cs="Times New Roman"/>
          <w:sz w:val="24"/>
          <w:szCs w:val="24"/>
        </w:rPr>
        <w:t xml:space="preserve"> The other alternative materials to the four mainstream magnets have energy densities much lower than that of NdFeB.</w:t>
      </w:r>
      <w:r w:rsidR="0017638D">
        <w:rPr>
          <w:rFonts w:ascii="Times New Roman" w:hAnsi="Times New Roman" w:cs="Times New Roman"/>
          <w:sz w:val="24"/>
          <w:szCs w:val="24"/>
        </w:rPr>
        <w:t xml:space="preserve"> </w:t>
      </w:r>
      <w:r w:rsidR="00B21DB5">
        <w:rPr>
          <w:rFonts w:ascii="Times New Roman" w:hAnsi="Times New Roman" w:cs="Times New Roman"/>
          <w:sz w:val="24"/>
          <w:szCs w:val="24"/>
        </w:rPr>
        <w:t xml:space="preserve">Some of these alternative magnets use samarium, a less critical rare earth material than neodymium. The other alternative magnets do not use rare earth elements. The greatest advantage of these alternative magnets is that they do not rely on rare earth elements, meaning that a supply chain is easier to secure, and raw materials typically cost less, resulting in lower product prices. However, all the alternative magnets use some kind of critical material, as defined by the most recent critical materials list, but some are not rare earth elements and are much lower in criticality and market value. </w:t>
      </w:r>
      <w:r w:rsidR="00350147">
        <w:rPr>
          <w:rFonts w:ascii="Times New Roman" w:hAnsi="Times New Roman" w:cs="Times New Roman"/>
          <w:sz w:val="24"/>
          <w:szCs w:val="24"/>
        </w:rPr>
        <w:t>Consequently,</w:t>
      </w:r>
      <w:r w:rsidR="0017638D">
        <w:rPr>
          <w:rFonts w:ascii="Times New Roman" w:hAnsi="Times New Roman" w:cs="Times New Roman"/>
          <w:sz w:val="24"/>
          <w:szCs w:val="24"/>
        </w:rPr>
        <w:t xml:space="preserve"> these alternative materials have yet to displace the dominan</w:t>
      </w:r>
      <w:r w:rsidR="00350147">
        <w:rPr>
          <w:rFonts w:ascii="Times New Roman" w:hAnsi="Times New Roman" w:cs="Times New Roman"/>
          <w:sz w:val="24"/>
          <w:szCs w:val="24"/>
        </w:rPr>
        <w:t>t</w:t>
      </w:r>
      <w:r w:rsidR="0017638D">
        <w:rPr>
          <w:rFonts w:ascii="Times New Roman" w:hAnsi="Times New Roman" w:cs="Times New Roman"/>
          <w:sz w:val="24"/>
          <w:szCs w:val="24"/>
        </w:rPr>
        <w:t xml:space="preserve"> four mainstream magnets. </w:t>
      </w:r>
      <w:r w:rsidR="00B21DB5">
        <w:rPr>
          <w:rFonts w:ascii="Times New Roman" w:hAnsi="Times New Roman" w:cs="Times New Roman"/>
          <w:sz w:val="24"/>
          <w:szCs w:val="24"/>
        </w:rPr>
        <w:t>F</w:t>
      </w:r>
      <w:r w:rsidR="00364BE6">
        <w:rPr>
          <w:rFonts w:ascii="Times New Roman" w:hAnsi="Times New Roman" w:cs="Times New Roman"/>
          <w:sz w:val="24"/>
          <w:szCs w:val="24"/>
        </w:rPr>
        <w:t>urther</w:t>
      </w:r>
      <w:r w:rsidR="00B21DB5">
        <w:rPr>
          <w:rFonts w:ascii="Times New Roman" w:hAnsi="Times New Roman" w:cs="Times New Roman"/>
          <w:sz w:val="24"/>
          <w:szCs w:val="24"/>
        </w:rPr>
        <w:t>more,</w:t>
      </w:r>
      <w:r w:rsidR="00364BE6">
        <w:rPr>
          <w:rFonts w:ascii="Times New Roman" w:hAnsi="Times New Roman" w:cs="Times New Roman"/>
          <w:sz w:val="24"/>
          <w:szCs w:val="24"/>
        </w:rPr>
        <w:t xml:space="preserve"> most of these alternative magnets can only be produced in thin films or particle form, not in bulk, making them impossible to </w:t>
      </w:r>
      <w:r w:rsidR="00B21DB5">
        <w:rPr>
          <w:rFonts w:ascii="Times New Roman" w:hAnsi="Times New Roman" w:cs="Times New Roman"/>
          <w:sz w:val="24"/>
          <w:szCs w:val="24"/>
        </w:rPr>
        <w:t>use</w:t>
      </w:r>
      <w:r w:rsidR="00364BE6">
        <w:rPr>
          <w:rFonts w:ascii="Times New Roman" w:hAnsi="Times New Roman" w:cs="Times New Roman"/>
          <w:sz w:val="24"/>
          <w:szCs w:val="24"/>
        </w:rPr>
        <w:t xml:space="preserve"> in magnetic application</w:t>
      </w:r>
      <w:r w:rsidR="00B21DB5">
        <w:rPr>
          <w:rFonts w:ascii="Times New Roman" w:hAnsi="Times New Roman" w:cs="Times New Roman"/>
          <w:sz w:val="24"/>
          <w:szCs w:val="24"/>
        </w:rPr>
        <w:t>s</w:t>
      </w:r>
      <w:r w:rsidR="00364BE6">
        <w:rPr>
          <w:rFonts w:ascii="Times New Roman" w:hAnsi="Times New Roman" w:cs="Times New Roman"/>
          <w:sz w:val="24"/>
          <w:szCs w:val="24"/>
        </w:rPr>
        <w:t xml:space="preserve">. </w:t>
      </w:r>
      <w:r w:rsidR="0062433B">
        <w:rPr>
          <w:rFonts w:ascii="Times New Roman" w:hAnsi="Times New Roman" w:cs="Times New Roman"/>
          <w:sz w:val="24"/>
          <w:szCs w:val="24"/>
        </w:rPr>
        <w:t xml:space="preserve">Figure </w:t>
      </w:r>
      <w:r w:rsidR="00B21DB5">
        <w:rPr>
          <w:rFonts w:ascii="Times New Roman" w:hAnsi="Times New Roman" w:cs="Times New Roman"/>
          <w:sz w:val="24"/>
          <w:szCs w:val="24"/>
        </w:rPr>
        <w:t xml:space="preserve">5.1 </w:t>
      </w:r>
      <w:r w:rsidR="0062433B">
        <w:rPr>
          <w:rFonts w:ascii="Times New Roman" w:hAnsi="Times New Roman" w:cs="Times New Roman"/>
          <w:sz w:val="24"/>
          <w:szCs w:val="24"/>
        </w:rPr>
        <w:t xml:space="preserve">and Table 5.1 also </w:t>
      </w:r>
      <w:r w:rsidR="00B21DB5">
        <w:rPr>
          <w:rFonts w:ascii="Times New Roman" w:hAnsi="Times New Roman" w:cs="Times New Roman"/>
          <w:sz w:val="24"/>
          <w:szCs w:val="24"/>
        </w:rPr>
        <w:t>show</w:t>
      </w:r>
      <w:r w:rsidR="0062433B">
        <w:rPr>
          <w:rFonts w:ascii="Times New Roman" w:hAnsi="Times New Roman" w:cs="Times New Roman"/>
          <w:sz w:val="24"/>
          <w:szCs w:val="24"/>
        </w:rPr>
        <w:t xml:space="preserve"> that NdFeB</w:t>
      </w:r>
      <w:r w:rsidR="006F7ED6">
        <w:rPr>
          <w:rFonts w:ascii="Times New Roman" w:hAnsi="Times New Roman" w:cs="Times New Roman"/>
          <w:sz w:val="24"/>
          <w:szCs w:val="24"/>
        </w:rPr>
        <w:t xml:space="preserve"> has the highest energy product of all four mainstream magnets, but also the lowest </w:t>
      </w:r>
      <w:r w:rsidR="001B2418">
        <w:rPr>
          <w:rFonts w:ascii="Times New Roman" w:hAnsi="Times New Roman" w:cs="Times New Roman"/>
          <w:sz w:val="24"/>
          <w:szCs w:val="24"/>
        </w:rPr>
        <w:t>C</w:t>
      </w:r>
      <w:r w:rsidR="006F7ED6">
        <w:rPr>
          <w:rFonts w:ascii="Times New Roman" w:hAnsi="Times New Roman" w:cs="Times New Roman"/>
          <w:sz w:val="24"/>
          <w:szCs w:val="24"/>
        </w:rPr>
        <w:t>urie temperature</w:t>
      </w:r>
      <w:r w:rsidR="00B21DB5">
        <w:rPr>
          <w:rFonts w:ascii="Times New Roman" w:hAnsi="Times New Roman" w:cs="Times New Roman"/>
          <w:sz w:val="24"/>
          <w:szCs w:val="24"/>
        </w:rPr>
        <w:t xml:space="preserve"> and a lower working temperature than the other mainstream magnets</w:t>
      </w:r>
      <w:r w:rsidR="006F7ED6">
        <w:rPr>
          <w:rFonts w:ascii="Times New Roman" w:hAnsi="Times New Roman" w:cs="Times New Roman"/>
          <w:sz w:val="24"/>
          <w:szCs w:val="24"/>
        </w:rPr>
        <w:t xml:space="preserve">. </w:t>
      </w:r>
      <w:r w:rsidR="00B21DB5">
        <w:rPr>
          <w:rFonts w:ascii="Times New Roman" w:hAnsi="Times New Roman" w:cs="Times New Roman"/>
          <w:sz w:val="24"/>
          <w:szCs w:val="24"/>
        </w:rPr>
        <w:t>Therefore,</w:t>
      </w:r>
      <w:r w:rsidR="006F7ED6">
        <w:rPr>
          <w:rFonts w:ascii="Times New Roman" w:hAnsi="Times New Roman" w:cs="Times New Roman"/>
          <w:sz w:val="24"/>
          <w:szCs w:val="24"/>
        </w:rPr>
        <w:t xml:space="preserve"> NdFeB is used for most applications that demand </w:t>
      </w:r>
      <w:r w:rsidR="008F5DDF">
        <w:rPr>
          <w:rFonts w:ascii="Times New Roman" w:hAnsi="Times New Roman" w:cs="Times New Roman"/>
          <w:sz w:val="24"/>
          <w:szCs w:val="24"/>
        </w:rPr>
        <w:t>PM</w:t>
      </w:r>
      <w:r w:rsidR="006F7ED6">
        <w:rPr>
          <w:rFonts w:ascii="Times New Roman" w:hAnsi="Times New Roman" w:cs="Times New Roman"/>
          <w:sz w:val="24"/>
          <w:szCs w:val="24"/>
        </w:rPr>
        <w:t>s of high magnetic strength.</w:t>
      </w:r>
      <w:r w:rsidR="00902B5D">
        <w:rPr>
          <w:rFonts w:ascii="Times New Roman" w:hAnsi="Times New Roman" w:cs="Times New Roman"/>
          <w:sz w:val="24"/>
          <w:szCs w:val="24"/>
        </w:rPr>
        <w:t xml:space="preserve"> </w:t>
      </w:r>
      <w:r w:rsidR="00B21DB5">
        <w:rPr>
          <w:rFonts w:ascii="Times New Roman" w:hAnsi="Times New Roman" w:cs="Times New Roman"/>
          <w:sz w:val="24"/>
          <w:szCs w:val="24"/>
        </w:rPr>
        <w:t>Of all the magnets listed here,</w:t>
      </w:r>
      <w:r w:rsidR="00902B5D">
        <w:rPr>
          <w:rFonts w:ascii="Times New Roman" w:hAnsi="Times New Roman" w:cs="Times New Roman"/>
          <w:sz w:val="24"/>
          <w:szCs w:val="24"/>
        </w:rPr>
        <w:t xml:space="preserve"> AlNiCo and SmCo have the highest </w:t>
      </w:r>
      <w:r w:rsidR="00B21DB5">
        <w:rPr>
          <w:rFonts w:ascii="Times New Roman" w:hAnsi="Times New Roman" w:cs="Times New Roman"/>
          <w:sz w:val="24"/>
          <w:szCs w:val="24"/>
        </w:rPr>
        <w:t>C</w:t>
      </w:r>
      <w:r w:rsidR="00902B5D">
        <w:rPr>
          <w:rFonts w:ascii="Times New Roman" w:hAnsi="Times New Roman" w:cs="Times New Roman"/>
          <w:sz w:val="24"/>
          <w:szCs w:val="24"/>
        </w:rPr>
        <w:t xml:space="preserve">urie temperatures, and SmCo has a </w:t>
      </w:r>
      <w:r w:rsidR="00472DE9">
        <w:rPr>
          <w:rFonts w:ascii="Times New Roman" w:hAnsi="Times New Roman" w:cs="Times New Roman"/>
          <w:sz w:val="24"/>
          <w:szCs w:val="24"/>
        </w:rPr>
        <w:t>higher</w:t>
      </w:r>
      <w:r w:rsidR="004B5B14">
        <w:rPr>
          <w:rFonts w:ascii="Times New Roman" w:hAnsi="Times New Roman" w:cs="Times New Roman"/>
          <w:sz w:val="24"/>
          <w:szCs w:val="24"/>
        </w:rPr>
        <w:t xml:space="preserve"> energy product among all the magnets listed here. </w:t>
      </w:r>
      <w:proofErr w:type="gramStart"/>
      <w:r w:rsidR="00BA04DC">
        <w:rPr>
          <w:rFonts w:ascii="Times New Roman" w:hAnsi="Times New Roman" w:cs="Times New Roman"/>
          <w:sz w:val="24"/>
          <w:szCs w:val="24"/>
        </w:rPr>
        <w:t>Thus</w:t>
      </w:r>
      <w:proofErr w:type="gramEnd"/>
      <w:r w:rsidR="004B5B14" w:rsidRPr="00BA04DC">
        <w:rPr>
          <w:rFonts w:ascii="Times New Roman" w:hAnsi="Times New Roman" w:cs="Times New Roman"/>
          <w:sz w:val="24"/>
          <w:szCs w:val="24"/>
        </w:rPr>
        <w:t xml:space="preserve"> for applica</w:t>
      </w:r>
      <w:r w:rsidR="004B5B14">
        <w:rPr>
          <w:rFonts w:ascii="Times New Roman" w:hAnsi="Times New Roman" w:cs="Times New Roman"/>
          <w:sz w:val="24"/>
          <w:szCs w:val="24"/>
        </w:rPr>
        <w:t>tions at higher temperature</w:t>
      </w:r>
      <w:r w:rsidR="00BA04DC">
        <w:rPr>
          <w:rFonts w:ascii="Times New Roman" w:hAnsi="Times New Roman" w:cs="Times New Roman"/>
          <w:sz w:val="24"/>
          <w:szCs w:val="24"/>
        </w:rPr>
        <w:t>—</w:t>
      </w:r>
      <w:r w:rsidR="004B5B14">
        <w:rPr>
          <w:rFonts w:ascii="Times New Roman" w:hAnsi="Times New Roman" w:cs="Times New Roman"/>
          <w:sz w:val="24"/>
          <w:szCs w:val="24"/>
        </w:rPr>
        <w:t>quite common in electrical machine applications</w:t>
      </w:r>
      <w:r w:rsidR="00BA04DC">
        <w:rPr>
          <w:rFonts w:ascii="Times New Roman" w:hAnsi="Times New Roman" w:cs="Times New Roman"/>
          <w:sz w:val="24"/>
          <w:szCs w:val="24"/>
        </w:rPr>
        <w:t>—</w:t>
      </w:r>
      <w:r w:rsidR="004B5B14">
        <w:rPr>
          <w:rFonts w:ascii="Times New Roman" w:hAnsi="Times New Roman" w:cs="Times New Roman"/>
          <w:sz w:val="24"/>
          <w:szCs w:val="24"/>
        </w:rPr>
        <w:t xml:space="preserve">SmCo is an alternative to NdFeB </w:t>
      </w:r>
      <w:r w:rsidR="00BA04DC">
        <w:rPr>
          <w:rFonts w:ascii="Times New Roman" w:hAnsi="Times New Roman" w:cs="Times New Roman"/>
          <w:sz w:val="24"/>
          <w:szCs w:val="24"/>
        </w:rPr>
        <w:t>if the</w:t>
      </w:r>
      <w:r w:rsidR="004B5B14">
        <w:rPr>
          <w:rFonts w:ascii="Times New Roman" w:hAnsi="Times New Roman" w:cs="Times New Roman"/>
          <w:sz w:val="24"/>
          <w:szCs w:val="24"/>
        </w:rPr>
        <w:t xml:space="preserve"> application demands high magnetic strength, </w:t>
      </w:r>
      <w:r w:rsidR="00BA04DC">
        <w:rPr>
          <w:rFonts w:ascii="Times New Roman" w:hAnsi="Times New Roman" w:cs="Times New Roman"/>
          <w:sz w:val="24"/>
          <w:szCs w:val="24"/>
        </w:rPr>
        <w:t>and</w:t>
      </w:r>
      <w:r w:rsidR="004B5B14">
        <w:rPr>
          <w:rFonts w:ascii="Times New Roman" w:hAnsi="Times New Roman" w:cs="Times New Roman"/>
          <w:sz w:val="24"/>
          <w:szCs w:val="24"/>
        </w:rPr>
        <w:t xml:space="preserve"> AlNiCo is used </w:t>
      </w:r>
      <w:r w:rsidR="00BA04DC">
        <w:rPr>
          <w:rFonts w:ascii="Times New Roman" w:hAnsi="Times New Roman" w:cs="Times New Roman"/>
          <w:sz w:val="24"/>
          <w:szCs w:val="24"/>
        </w:rPr>
        <w:t>otherwise because</w:t>
      </w:r>
      <w:r w:rsidR="004B5B14">
        <w:rPr>
          <w:rFonts w:ascii="Times New Roman" w:hAnsi="Times New Roman" w:cs="Times New Roman"/>
          <w:sz w:val="24"/>
          <w:szCs w:val="24"/>
        </w:rPr>
        <w:t xml:space="preserve"> </w:t>
      </w:r>
      <w:r w:rsidR="004B5B14">
        <w:rPr>
          <w:rFonts w:ascii="Times New Roman" w:hAnsi="Times New Roman" w:cs="Times New Roman"/>
          <w:sz w:val="24"/>
          <w:szCs w:val="24"/>
        </w:rPr>
        <w:lastRenderedPageBreak/>
        <w:t xml:space="preserve">it is a much cheaper material. Hard ferrites have the lowest magnetic strength of all the </w:t>
      </w:r>
      <w:r w:rsidR="005350E0">
        <w:rPr>
          <w:rFonts w:ascii="Times New Roman" w:hAnsi="Times New Roman" w:cs="Times New Roman"/>
          <w:sz w:val="24"/>
          <w:szCs w:val="24"/>
        </w:rPr>
        <w:t>mainstream</w:t>
      </w:r>
      <w:r w:rsidR="004B5B14">
        <w:rPr>
          <w:rFonts w:ascii="Times New Roman" w:hAnsi="Times New Roman" w:cs="Times New Roman"/>
          <w:sz w:val="24"/>
          <w:szCs w:val="24"/>
        </w:rPr>
        <w:t xml:space="preserve"> magnets, but </w:t>
      </w:r>
      <w:r w:rsidR="00BA04DC">
        <w:rPr>
          <w:rFonts w:ascii="Times New Roman" w:hAnsi="Times New Roman" w:cs="Times New Roman"/>
          <w:sz w:val="24"/>
          <w:szCs w:val="24"/>
        </w:rPr>
        <w:t>they are</w:t>
      </w:r>
      <w:r w:rsidR="004B5B14">
        <w:rPr>
          <w:rFonts w:ascii="Times New Roman" w:hAnsi="Times New Roman" w:cs="Times New Roman"/>
          <w:sz w:val="24"/>
          <w:szCs w:val="24"/>
        </w:rPr>
        <w:t xml:space="preserve"> by far the cheapest material</w:t>
      </w:r>
      <w:r w:rsidR="00BA04DC">
        <w:rPr>
          <w:rFonts w:ascii="Times New Roman" w:hAnsi="Times New Roman" w:cs="Times New Roman"/>
          <w:sz w:val="24"/>
          <w:szCs w:val="24"/>
        </w:rPr>
        <w:t>s</w:t>
      </w:r>
      <w:r w:rsidR="004B5B14">
        <w:rPr>
          <w:rFonts w:ascii="Times New Roman" w:hAnsi="Times New Roman" w:cs="Times New Roman"/>
          <w:sz w:val="24"/>
          <w:szCs w:val="24"/>
        </w:rPr>
        <w:t xml:space="preserve">. </w:t>
      </w:r>
      <w:r w:rsidR="009638B9">
        <w:rPr>
          <w:rFonts w:ascii="Times New Roman" w:hAnsi="Times New Roman" w:cs="Times New Roman"/>
          <w:sz w:val="24"/>
          <w:szCs w:val="24"/>
        </w:rPr>
        <w:t>Thus,</w:t>
      </w:r>
      <w:r w:rsidR="004B5B14">
        <w:rPr>
          <w:rFonts w:ascii="Times New Roman" w:hAnsi="Times New Roman" w:cs="Times New Roman"/>
          <w:sz w:val="24"/>
          <w:szCs w:val="24"/>
        </w:rPr>
        <w:t xml:space="preserve"> for everyday magnetic applications that do</w:t>
      </w:r>
      <w:r w:rsidR="00A77386">
        <w:rPr>
          <w:rFonts w:ascii="Times New Roman" w:hAnsi="Times New Roman" w:cs="Times New Roman"/>
          <w:sz w:val="24"/>
          <w:szCs w:val="24"/>
        </w:rPr>
        <w:t xml:space="preserve"> </w:t>
      </w:r>
      <w:r w:rsidR="004B5B14">
        <w:rPr>
          <w:rFonts w:ascii="Times New Roman" w:hAnsi="Times New Roman" w:cs="Times New Roman"/>
          <w:sz w:val="24"/>
          <w:szCs w:val="24"/>
        </w:rPr>
        <w:t>n</w:t>
      </w:r>
      <w:r w:rsidR="00A77386">
        <w:rPr>
          <w:rFonts w:ascii="Times New Roman" w:hAnsi="Times New Roman" w:cs="Times New Roman"/>
          <w:sz w:val="24"/>
          <w:szCs w:val="24"/>
        </w:rPr>
        <w:t>o</w:t>
      </w:r>
      <w:r w:rsidR="004B5B14">
        <w:rPr>
          <w:rFonts w:ascii="Times New Roman" w:hAnsi="Times New Roman" w:cs="Times New Roman"/>
          <w:sz w:val="24"/>
          <w:szCs w:val="24"/>
        </w:rPr>
        <w:t>t demand high magnetic strength, hard ferrites are preferred.</w:t>
      </w:r>
      <w:r w:rsidR="00F9209D">
        <w:rPr>
          <w:rFonts w:ascii="Times New Roman" w:hAnsi="Times New Roman" w:cs="Times New Roman"/>
          <w:sz w:val="24"/>
          <w:szCs w:val="24"/>
        </w:rPr>
        <w:t xml:space="preserve"> In fact, hard ferrites are the most utilized </w:t>
      </w:r>
      <w:r w:rsidR="008F5DDF">
        <w:rPr>
          <w:rFonts w:ascii="Times New Roman" w:hAnsi="Times New Roman" w:cs="Times New Roman"/>
          <w:sz w:val="24"/>
          <w:szCs w:val="24"/>
        </w:rPr>
        <w:t>PM</w:t>
      </w:r>
      <w:r w:rsidR="00F9209D">
        <w:rPr>
          <w:rFonts w:ascii="Times New Roman" w:hAnsi="Times New Roman" w:cs="Times New Roman"/>
          <w:sz w:val="24"/>
          <w:szCs w:val="24"/>
        </w:rPr>
        <w:t xml:space="preserve"> by weight demanded, while NdFeB is the most utilized </w:t>
      </w:r>
      <w:r w:rsidR="008F5DDF">
        <w:rPr>
          <w:rFonts w:ascii="Times New Roman" w:hAnsi="Times New Roman" w:cs="Times New Roman"/>
          <w:sz w:val="24"/>
          <w:szCs w:val="24"/>
        </w:rPr>
        <w:t>PM</w:t>
      </w:r>
      <w:r w:rsidR="00F9209D">
        <w:rPr>
          <w:rFonts w:ascii="Times New Roman" w:hAnsi="Times New Roman" w:cs="Times New Roman"/>
          <w:sz w:val="24"/>
          <w:szCs w:val="24"/>
        </w:rPr>
        <w:t xml:space="preserve"> by monetary value sold.</w:t>
      </w:r>
      <w:r w:rsidR="006022E3">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{"citationID":"aMwjvPgd","properties":{"formattedCitation":"\\super 12,113,177\\nosupersub{}","plainCitation":"12,113,177","noteIndex":0},"citationItems":[{"id":3050,"uris":["http://zotero.org/users/2975302/items/RJ329BMW"],"itemData":{"id":3050,"type":"webpage","title":"U.S.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id":3230,"uris":["http://zotero.org/groups/4395508/items/RYUNV4Z9"],"itemData":{"id":3230,"type":"article-journal","abstract":"Permanent magnets (PMs) power several industrial technologies that enable our modern society and high standards of living. As such technology becomes more advanced and widespread, the demand for PM-based motors and generator increases, and thus the demand for PMs themselves increases. Additive manufacturing (AM) could be an attractive method for manufacturing PMs, as it minimizes the use and waste of critical, supply-limited rare earth materials and enables near-net-shape printing of complex geometries. In this work, the critical roles that PMs play, as well as the challenges and difficulties in utilizing them, are discussed. The conventional manufacturing processes for PMs are explored, and their advantages and disadvantages are highlighted. The advantages of AM are briefly introduced. Then, a survey of the major PM materials is provided, which introduces the major magnet families and summarizes their material properties. The benefits and advantages of AM over conventional methods in creating PMs are explored in detail. After that, the AM processes that have been used to manufacture PMs are reviewed, and the AM research efforts relating to each type of these PMs are explored. The magnetic and thermal properties of AM of PMs are reported in detail. For example, printed Nd2Fe14B magnets with suitable polymers can be operated at as high as 175 °C with improved corrosion resistance. There is a focus in this paper on the use of AM PMs on wind turbine generators and large electrical machines across all sections. The future outlook of the use of AM processes for PM manufacturing is also provided.","container-title":"Materials Today Physics","DOI":"10.1016/j.mtphys.2022.100675","ISSN":"2542-5293","journalAbbreviation":"Materials Today Physics","language":"en","page":"100675","source":"ScienceDirect","title":"Review of additive manufacturing of permanent magnets for electrical machines: A prospective on wind turbine","title-short":"Review of additive manufacturing of permanent magnets for electrical machines","URL":"https://www.sciencedirect.com/science/article/pii/S2542529322000736","volume":"24","author":[{"family":"Wang","given":"H."},{"family":"Lamichhane","given":"T. N."},{"family":"Paranthaman","given":"M. P."}],"accessed":{"date-parts":[["2022",5,13]]},"issued":{"date-parts":[["2022",5,1]]}}},{"id":285,"uris":["http://zotero.org/users/2975302/items/CKCQFETW"],"itemData":{"id":285,"type":"article-journal","abstract":"Permanent magnets (PM) are critical components for electric motors and power generators. Key properties of permanent magnets, especially coercivity and remanent magnetization, are strongly dependent on microstructure. Understanding metallurgical processing, phase stability and microstructural changes are essential for designing and improving permanent magnets. The widely used PM for the traction motor in electric vehicles and for the power generator in wind turbines contain rare earth elements Nd and Dy due to their high maximum energy product. Dy is used to sustain NdFeB's coercivity at higher temperature. Due to the high supply risk of rare earth elements (REE) such as Dy and Nd, these elements are listed as critical materials by the U.S. Department of Energy and other international institutes. Other than Dy, finer grain size is also found to have effect on sustaining coercivity at higher temperature. A proper control of phase stability and microstructures has direct impact on mitigating REE supply risk. Compared to rare earth PMs, non-rare earth (non-RE) PMs typically have lower maximum energy products, however, given their small supply risks and low cost, they are being intensively investigated for less-demanding applications. The general goal for the development of non-RE PMs is to fill in the gap between the most cost-effective but low performing hard ferrite magnet and the most expensive but high performing RE PMs. In the past five years great progress has been made toward improving the microstructure and physical properties of non-RE PMs. Several new candidate materials systems were investigated, and some have showed realistic potential for replacing RE PMs for some applications. In this article, we review the science and technology of various types of non-RE materials for PM applications. These materials systems include Mn based, high magnetocrystalline anisotropy alloys (MnBi and MnAl compounds), spinodally decomposing alloys (Alnico), high-coercivity tetrataenite L10 phase (FeNi and FeCo), and nitride/carbide systems (such as α\" based, high saturation magnetization Fe16N2 type phase and Co2C/Co3C acicular particle phase). The current status, challenges, potentials as well as the future directions for these candidates non-RE magnet materials are discussed.","container-title":"Acta Materialia","DOI":"10.1016/j.actamat.2018.07.049","ISSN":"1359-6454","journalAbbreviation":"Acta Materialia","language":"en","page":"118-137","source":"ScienceDirect","title":"Current progress and future challenges in rare-earth-free permanent magnets","URL":"http://www.sciencedirect.com/science/article/pii/S1359645418305858","volume":"158","author":[{"family":"Cui","given":"Jun"},{"family":"Kramer","given":"Matthew"},{"family":"Zhou","given":"Lin"},{"family":"Liu","given":"Fei"},{"family":"Gabay","given":"Alexander"},{"family":"Hadjipanayis","given":"George"},{"family":"Balasubramanian","given":"Balamurugan"},{"family":"Sellmyer","given":"David"}],"accessed":{"date-parts":[["2020",5,31]]},"issued":{"date-parts":[["2018",10,1]]}}}],"schema":"https://github.com/citation-style-language/schema/raw/master/csl-citation.json"} </w:instrText>
      </w:r>
      <w:r w:rsidR="006022E3">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12,113,177</w:t>
      </w:r>
      <w:r w:rsidR="006022E3">
        <w:rPr>
          <w:rFonts w:ascii="Times New Roman" w:hAnsi="Times New Roman" w:cs="Times New Roman"/>
          <w:sz w:val="24"/>
          <w:szCs w:val="24"/>
        </w:rPr>
        <w:fldChar w:fldCharType="end"/>
      </w:r>
    </w:p>
    <w:p w14:paraId="2D49237D" w14:textId="76474199" w:rsidR="005E7DAA" w:rsidRDefault="00F9209D"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Additive</w:t>
      </w:r>
      <w:r w:rsidR="00DB0A18">
        <w:rPr>
          <w:rFonts w:ascii="Times New Roman" w:hAnsi="Times New Roman" w:cs="Times New Roman"/>
          <w:sz w:val="24"/>
          <w:szCs w:val="24"/>
        </w:rPr>
        <w:t>ly</w:t>
      </w:r>
      <w:r>
        <w:rPr>
          <w:rFonts w:ascii="Times New Roman" w:hAnsi="Times New Roman" w:cs="Times New Roman"/>
          <w:sz w:val="24"/>
          <w:szCs w:val="24"/>
        </w:rPr>
        <w:t xml:space="preserve"> manufactured magnets must compete with NdFeB in magnetic quality or </w:t>
      </w:r>
      <w:r w:rsidR="00DB0A18">
        <w:rPr>
          <w:rFonts w:ascii="Times New Roman" w:hAnsi="Times New Roman" w:cs="Times New Roman"/>
          <w:sz w:val="24"/>
          <w:szCs w:val="24"/>
        </w:rPr>
        <w:t xml:space="preserve">with </w:t>
      </w:r>
      <w:r>
        <w:rPr>
          <w:rFonts w:ascii="Times New Roman" w:hAnsi="Times New Roman" w:cs="Times New Roman"/>
          <w:sz w:val="24"/>
          <w:szCs w:val="24"/>
        </w:rPr>
        <w:t xml:space="preserve">hard ferrites in </w:t>
      </w:r>
      <w:r w:rsidR="00DB0A18">
        <w:rPr>
          <w:rFonts w:ascii="Times New Roman" w:hAnsi="Times New Roman" w:cs="Times New Roman"/>
          <w:sz w:val="24"/>
          <w:szCs w:val="24"/>
        </w:rPr>
        <w:t>cost</w:t>
      </w:r>
      <w:r>
        <w:rPr>
          <w:rFonts w:ascii="Times New Roman" w:hAnsi="Times New Roman" w:cs="Times New Roman"/>
          <w:sz w:val="24"/>
          <w:szCs w:val="24"/>
        </w:rPr>
        <w:t>. The latter is unlikely</w:t>
      </w:r>
      <w:r w:rsidR="00D9058C">
        <w:rPr>
          <w:rFonts w:ascii="Times New Roman" w:hAnsi="Times New Roman" w:cs="Times New Roman"/>
          <w:sz w:val="24"/>
          <w:szCs w:val="24"/>
        </w:rPr>
        <w:t>:</w:t>
      </w:r>
      <w:r>
        <w:rPr>
          <w:rFonts w:ascii="Times New Roman" w:hAnsi="Times New Roman" w:cs="Times New Roman"/>
          <w:sz w:val="24"/>
          <w:szCs w:val="24"/>
        </w:rPr>
        <w:t xml:space="preserve"> hard ferrites are already low in material price</w:t>
      </w:r>
      <w:r w:rsidR="00D9058C">
        <w:rPr>
          <w:rFonts w:ascii="Times New Roman" w:hAnsi="Times New Roman" w:cs="Times New Roman"/>
          <w:sz w:val="24"/>
          <w:szCs w:val="24"/>
        </w:rPr>
        <w:t xml:space="preserve"> because</w:t>
      </w:r>
      <w:r>
        <w:rPr>
          <w:rFonts w:ascii="Times New Roman" w:hAnsi="Times New Roman" w:cs="Times New Roman"/>
          <w:sz w:val="24"/>
          <w:szCs w:val="24"/>
        </w:rPr>
        <w:t xml:space="preserve"> they do not </w:t>
      </w:r>
      <w:r w:rsidR="00D9058C">
        <w:rPr>
          <w:rFonts w:ascii="Times New Roman" w:hAnsi="Times New Roman" w:cs="Times New Roman"/>
          <w:sz w:val="24"/>
          <w:szCs w:val="24"/>
        </w:rPr>
        <w:t>use</w:t>
      </w:r>
      <w:r>
        <w:rPr>
          <w:rFonts w:ascii="Times New Roman" w:hAnsi="Times New Roman" w:cs="Times New Roman"/>
          <w:sz w:val="24"/>
          <w:szCs w:val="24"/>
        </w:rPr>
        <w:t xml:space="preserve"> expensive raw material</w:t>
      </w:r>
      <w:r w:rsidR="00364BE6">
        <w:rPr>
          <w:rFonts w:ascii="Times New Roman" w:hAnsi="Times New Roman" w:cs="Times New Roman"/>
          <w:sz w:val="24"/>
          <w:szCs w:val="24"/>
        </w:rPr>
        <w:t>s</w:t>
      </w:r>
      <w:r>
        <w:rPr>
          <w:rFonts w:ascii="Times New Roman" w:hAnsi="Times New Roman" w:cs="Times New Roman"/>
          <w:sz w:val="24"/>
          <w:szCs w:val="24"/>
        </w:rPr>
        <w:t xml:space="preserve"> and are mass produced at high volumes. </w:t>
      </w:r>
      <w:r w:rsidR="00D9058C">
        <w:rPr>
          <w:rFonts w:ascii="Times New Roman" w:hAnsi="Times New Roman" w:cs="Times New Roman"/>
          <w:sz w:val="24"/>
          <w:szCs w:val="24"/>
        </w:rPr>
        <w:t xml:space="preserve">Furthermore, </w:t>
      </w:r>
      <w:proofErr w:type="spellStart"/>
      <w:r w:rsidR="00D9058C">
        <w:rPr>
          <w:rFonts w:ascii="Times New Roman" w:hAnsi="Times New Roman" w:cs="Times New Roman"/>
          <w:sz w:val="24"/>
          <w:szCs w:val="24"/>
        </w:rPr>
        <w:t>NdFeB’s</w:t>
      </w:r>
      <w:proofErr w:type="spellEnd"/>
      <w:r w:rsidR="00D9058C">
        <w:rPr>
          <w:rFonts w:ascii="Times New Roman" w:hAnsi="Times New Roman" w:cs="Times New Roman"/>
          <w:sz w:val="24"/>
          <w:szCs w:val="24"/>
        </w:rPr>
        <w:t xml:space="preserve"> energy product is out of reach for most 3D printed magnets</w:t>
      </w:r>
      <w:r>
        <w:rPr>
          <w:rFonts w:ascii="Times New Roman" w:hAnsi="Times New Roman" w:cs="Times New Roman"/>
          <w:sz w:val="24"/>
          <w:szCs w:val="24"/>
        </w:rPr>
        <w:t xml:space="preserve">. Thus, AM research on </w:t>
      </w:r>
      <w:r w:rsidR="008F5DDF">
        <w:rPr>
          <w:rFonts w:ascii="Times New Roman" w:hAnsi="Times New Roman" w:cs="Times New Roman"/>
          <w:sz w:val="24"/>
          <w:szCs w:val="24"/>
        </w:rPr>
        <w:t>PM</w:t>
      </w:r>
      <w:r>
        <w:rPr>
          <w:rFonts w:ascii="Times New Roman" w:hAnsi="Times New Roman" w:cs="Times New Roman"/>
          <w:sz w:val="24"/>
          <w:szCs w:val="24"/>
        </w:rPr>
        <w:t>s focus</w:t>
      </w:r>
      <w:r w:rsidR="00D9058C">
        <w:rPr>
          <w:rFonts w:ascii="Times New Roman" w:hAnsi="Times New Roman" w:cs="Times New Roman"/>
          <w:sz w:val="24"/>
          <w:szCs w:val="24"/>
        </w:rPr>
        <w:t>es</w:t>
      </w:r>
      <w:r>
        <w:rPr>
          <w:rFonts w:ascii="Times New Roman" w:hAnsi="Times New Roman" w:cs="Times New Roman"/>
          <w:sz w:val="24"/>
          <w:szCs w:val="24"/>
        </w:rPr>
        <w:t xml:space="preserve"> on</w:t>
      </w:r>
      <w:r w:rsidR="00364BE6">
        <w:rPr>
          <w:rFonts w:ascii="Times New Roman" w:hAnsi="Times New Roman" w:cs="Times New Roman"/>
          <w:sz w:val="24"/>
          <w:szCs w:val="24"/>
        </w:rPr>
        <w:t xml:space="preserve"> three major avenues: </w:t>
      </w:r>
      <w:r w:rsidR="00D9058C">
        <w:rPr>
          <w:rFonts w:ascii="Times New Roman" w:hAnsi="Times New Roman" w:cs="Times New Roman"/>
          <w:sz w:val="24"/>
          <w:szCs w:val="24"/>
        </w:rPr>
        <w:t xml:space="preserve">(1) </w:t>
      </w:r>
      <w:r w:rsidR="00364BE6">
        <w:rPr>
          <w:rFonts w:ascii="Times New Roman" w:hAnsi="Times New Roman" w:cs="Times New Roman"/>
          <w:sz w:val="24"/>
          <w:szCs w:val="24"/>
        </w:rPr>
        <w:t xml:space="preserve">competing with bonded NdFeB magnets </w:t>
      </w:r>
      <w:r w:rsidR="00D9058C">
        <w:rPr>
          <w:rFonts w:ascii="Times New Roman" w:hAnsi="Times New Roman" w:cs="Times New Roman"/>
          <w:sz w:val="24"/>
          <w:szCs w:val="24"/>
        </w:rPr>
        <w:t>with respect to</w:t>
      </w:r>
      <w:r w:rsidR="00364BE6">
        <w:rPr>
          <w:rFonts w:ascii="Times New Roman" w:hAnsi="Times New Roman" w:cs="Times New Roman"/>
          <w:sz w:val="24"/>
          <w:szCs w:val="24"/>
        </w:rPr>
        <w:t xml:space="preserve"> high shape complexity, </w:t>
      </w:r>
      <w:r w:rsidR="00D9058C">
        <w:rPr>
          <w:rFonts w:ascii="Times New Roman" w:hAnsi="Times New Roman" w:cs="Times New Roman"/>
          <w:sz w:val="24"/>
          <w:szCs w:val="24"/>
        </w:rPr>
        <w:t>(2)</w:t>
      </w:r>
      <w:r w:rsidR="00364BE6">
        <w:rPr>
          <w:rFonts w:ascii="Times New Roman" w:hAnsi="Times New Roman" w:cs="Times New Roman"/>
          <w:sz w:val="24"/>
          <w:szCs w:val="24"/>
        </w:rPr>
        <w:t xml:space="preserve"> reducing the amount of critical material within NdFeB, or </w:t>
      </w:r>
      <w:r w:rsidR="00D9058C">
        <w:rPr>
          <w:rFonts w:ascii="Times New Roman" w:hAnsi="Times New Roman" w:cs="Times New Roman"/>
          <w:sz w:val="24"/>
          <w:szCs w:val="24"/>
        </w:rPr>
        <w:t xml:space="preserve">(3) </w:t>
      </w:r>
      <w:r w:rsidR="00364BE6">
        <w:rPr>
          <w:rFonts w:ascii="Times New Roman" w:hAnsi="Times New Roman" w:cs="Times New Roman"/>
          <w:sz w:val="24"/>
          <w:szCs w:val="24"/>
        </w:rPr>
        <w:t>creating new types of NdFeB that ha</w:t>
      </w:r>
      <w:r w:rsidR="00D9058C">
        <w:rPr>
          <w:rFonts w:ascii="Times New Roman" w:hAnsi="Times New Roman" w:cs="Times New Roman"/>
          <w:sz w:val="24"/>
          <w:szCs w:val="24"/>
        </w:rPr>
        <w:t>ve</w:t>
      </w:r>
      <w:r w:rsidR="00364BE6">
        <w:rPr>
          <w:rFonts w:ascii="Times New Roman" w:hAnsi="Times New Roman" w:cs="Times New Roman"/>
          <w:sz w:val="24"/>
          <w:szCs w:val="24"/>
        </w:rPr>
        <w:t xml:space="preserve"> special properties that cannot be </w:t>
      </w:r>
      <w:r w:rsidR="00D9058C">
        <w:rPr>
          <w:rFonts w:ascii="Times New Roman" w:hAnsi="Times New Roman" w:cs="Times New Roman"/>
          <w:sz w:val="24"/>
          <w:szCs w:val="24"/>
        </w:rPr>
        <w:t>achieved</w:t>
      </w:r>
      <w:r w:rsidR="00364BE6">
        <w:rPr>
          <w:rFonts w:ascii="Times New Roman" w:hAnsi="Times New Roman" w:cs="Times New Roman"/>
          <w:sz w:val="24"/>
          <w:szCs w:val="24"/>
        </w:rPr>
        <w:t xml:space="preserve"> via conventional methods.</w:t>
      </w:r>
    </w:p>
    <w:p w14:paraId="44499349" w14:textId="77777777" w:rsidR="00D70D78" w:rsidRPr="00540B16" w:rsidRDefault="00D70D78" w:rsidP="00D70D78">
      <w:pPr>
        <w:pStyle w:val="Heading2"/>
      </w:pPr>
      <w:bookmarkStart w:id="112" w:name="_Toc140752121"/>
      <w:r w:rsidRPr="00540B16">
        <w:t>5.3 On the Additive Manufacturing of Hard Magnets and the</w:t>
      </w:r>
      <w:r>
        <w:t xml:space="preserve"> Material </w:t>
      </w:r>
      <w:r w:rsidRPr="00540B16">
        <w:t>Properties</w:t>
      </w:r>
      <w:r>
        <w:t xml:space="preserve"> of these Magnets</w:t>
      </w:r>
      <w:bookmarkEnd w:id="112"/>
    </w:p>
    <w:p w14:paraId="55A421FF" w14:textId="77777777" w:rsidR="00D70D78" w:rsidRDefault="00D70D78" w:rsidP="00D70D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Much work has already been done on the AM of PMs. </w:t>
      </w:r>
      <w:r w:rsidRPr="001968F0">
        <w:rPr>
          <w:rFonts w:ascii="Times New Roman" w:hAnsi="Times New Roman" w:cs="Times New Roman"/>
          <w:sz w:val="24"/>
          <w:szCs w:val="24"/>
        </w:rPr>
        <w:t>This section explore</w:t>
      </w:r>
      <w:r>
        <w:rPr>
          <w:rFonts w:ascii="Times New Roman" w:hAnsi="Times New Roman" w:cs="Times New Roman"/>
          <w:sz w:val="24"/>
          <w:szCs w:val="24"/>
        </w:rPr>
        <w:t>s</w:t>
      </w:r>
      <w:r w:rsidRPr="001968F0">
        <w:rPr>
          <w:rFonts w:ascii="Times New Roman" w:hAnsi="Times New Roman" w:cs="Times New Roman"/>
          <w:sz w:val="24"/>
          <w:szCs w:val="24"/>
        </w:rPr>
        <w:t xml:space="preserve"> </w:t>
      </w:r>
      <w:r>
        <w:rPr>
          <w:rFonts w:ascii="Times New Roman" w:hAnsi="Times New Roman" w:cs="Times New Roman"/>
          <w:sz w:val="24"/>
          <w:szCs w:val="24"/>
        </w:rPr>
        <w:t>the PM</w:t>
      </w:r>
      <w:r w:rsidRPr="001968F0">
        <w:rPr>
          <w:rFonts w:ascii="Times New Roman" w:hAnsi="Times New Roman" w:cs="Times New Roman"/>
          <w:sz w:val="24"/>
          <w:szCs w:val="24"/>
        </w:rPr>
        <w:t>s that have been additively manufactured</w:t>
      </w:r>
      <w:r>
        <w:rPr>
          <w:rFonts w:ascii="Times New Roman" w:hAnsi="Times New Roman" w:cs="Times New Roman"/>
          <w:sz w:val="24"/>
          <w:szCs w:val="24"/>
        </w:rPr>
        <w:t xml:space="preserve"> and laid the foundation for current work on 3D printed PMs. </w:t>
      </w:r>
    </w:p>
    <w:p w14:paraId="23A9D8D5" w14:textId="77777777" w:rsidR="00D70D78" w:rsidRPr="00540B16" w:rsidRDefault="00D70D78" w:rsidP="00D70D78">
      <w:pPr>
        <w:pStyle w:val="Heading3"/>
      </w:pPr>
      <w:bookmarkStart w:id="113" w:name="_Toc140752122"/>
      <w:r w:rsidRPr="00540B16">
        <w:t>5.3.1 Beginning Steps</w:t>
      </w:r>
      <w:bookmarkEnd w:id="113"/>
    </w:p>
    <w:p w14:paraId="3F1E31C4" w14:textId="5DA9B229" w:rsidR="005E7DAA" w:rsidRDefault="00D70D78" w:rsidP="00D70D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project began with using laser powder blown directed energy deposition to create NdFeB magnets. </w:t>
      </w:r>
      <w:r w:rsidRPr="001968F0">
        <w:rPr>
          <w:rFonts w:ascii="Times New Roman" w:hAnsi="Times New Roman" w:cs="Times New Roman"/>
          <w:sz w:val="24"/>
          <w:szCs w:val="24"/>
        </w:rPr>
        <w:t xml:space="preserve">Magnetic properties were significantly reduced </w:t>
      </w:r>
      <w:r>
        <w:rPr>
          <w:rFonts w:ascii="Times New Roman" w:hAnsi="Times New Roman" w:cs="Times New Roman"/>
          <w:sz w:val="24"/>
          <w:szCs w:val="24"/>
        </w:rPr>
        <w:t>by the</w:t>
      </w:r>
      <w:r w:rsidRPr="001968F0">
        <w:rPr>
          <w:rFonts w:ascii="Times New Roman" w:hAnsi="Times New Roman" w:cs="Times New Roman"/>
          <w:sz w:val="24"/>
          <w:szCs w:val="24"/>
        </w:rPr>
        <w:t xml:space="preserve"> large fraction of new phases introduced by the AM process.</w:t>
      </w:r>
      <w:r>
        <w:rPr>
          <w:rFonts w:ascii="Times New Roman" w:hAnsi="Times New Roman" w:cs="Times New Roman"/>
          <w:sz w:val="24"/>
          <w:szCs w:val="24"/>
        </w:rPr>
        <w:t xml:space="preserve"> The dramatic change in microstructure caused by the heat-based phase changes transformed the material into something resembling a soft magnet. At 35 kOe, the magnetization of the 3D printed material was 127.2 emu/g, whereas the feedstock isotropic powder reached only 113 emu/g. Despite this small improvement in saturation magnetization, the 3D</w:t>
      </w:r>
    </w:p>
    <w:p w14:paraId="43845834" w14:textId="3A60F4D0" w:rsidR="005E7DAA" w:rsidRPr="007E677C" w:rsidRDefault="005E7DAA" w:rsidP="005E7DAA">
      <w:pPr>
        <w:pStyle w:val="Caption"/>
        <w:keepNext/>
        <w:rPr>
          <w:i/>
          <w:iCs/>
        </w:rPr>
      </w:pPr>
      <w:bookmarkStart w:id="114" w:name="_Toc140752050"/>
      <w:r w:rsidRPr="007E677C">
        <w:lastRenderedPageBreak/>
        <w:t xml:space="preserve">Table </w:t>
      </w:r>
      <w:fldSimple w:instr=" STYLEREF 1 \s ">
        <w:r w:rsidR="009F5625">
          <w:rPr>
            <w:noProof/>
          </w:rPr>
          <w:t>5</w:t>
        </w:r>
      </w:fldSimple>
      <w:r>
        <w:t>.</w:t>
      </w:r>
      <w:fldSimple w:instr=" SEQ Table \* ARABIC \s 1 ">
        <w:r w:rsidR="009F5625">
          <w:rPr>
            <w:noProof/>
          </w:rPr>
          <w:t>1</w:t>
        </w:r>
      </w:fldSimple>
      <w:r w:rsidRPr="007E677C">
        <w:t>: Table of Hard Magnetic Material Families and Properties.</w:t>
      </w:r>
      <w:bookmarkEnd w:id="114"/>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5E7DAA" w14:paraId="3BB4958C" w14:textId="77777777" w:rsidTr="0003290F">
        <w:trPr>
          <w:trHeight w:val="300"/>
        </w:trPr>
        <w:tc>
          <w:tcPr>
            <w:tcW w:w="2337" w:type="dxa"/>
            <w:vAlign w:val="center"/>
          </w:tcPr>
          <w:p w14:paraId="4738AD37" w14:textId="77777777" w:rsidR="005E7DAA" w:rsidRPr="007E677C" w:rsidRDefault="005E7DAA" w:rsidP="0003290F">
            <w:pPr>
              <w:jc w:val="center"/>
              <w:rPr>
                <w:rFonts w:ascii="Times New Roman" w:hAnsi="Times New Roman" w:cs="Times New Roman"/>
                <w:b/>
                <w:bCs/>
                <w:color w:val="000000"/>
                <w:sz w:val="24"/>
                <w:szCs w:val="24"/>
              </w:rPr>
            </w:pPr>
            <w:bookmarkStart w:id="115" w:name="_Hlk126784698"/>
            <w:r w:rsidRPr="007E677C">
              <w:rPr>
                <w:rFonts w:ascii="Times New Roman" w:hAnsi="Times New Roman" w:cs="Times New Roman"/>
                <w:b/>
                <w:bCs/>
                <w:color w:val="000000"/>
                <w:sz w:val="24"/>
                <w:szCs w:val="24"/>
              </w:rPr>
              <w:t>Material</w:t>
            </w:r>
          </w:p>
        </w:tc>
        <w:tc>
          <w:tcPr>
            <w:tcW w:w="2337" w:type="dxa"/>
            <w:vAlign w:val="center"/>
          </w:tcPr>
          <w:p w14:paraId="6459E727" w14:textId="12942F32" w:rsidR="005E7DAA" w:rsidRPr="007E677C" w:rsidRDefault="005E7DAA" w:rsidP="0003290F">
            <w:pPr>
              <w:jc w:val="center"/>
              <w:rPr>
                <w:rFonts w:ascii="Times New Roman" w:hAnsi="Times New Roman" w:cs="Times New Roman"/>
                <w:b/>
                <w:bCs/>
                <w:color w:val="000000"/>
                <w:sz w:val="24"/>
                <w:szCs w:val="24"/>
              </w:rPr>
            </w:pPr>
            <w:r w:rsidRPr="007E677C">
              <w:rPr>
                <w:rFonts w:ascii="Times New Roman" w:hAnsi="Times New Roman" w:cs="Times New Roman"/>
                <w:b/>
                <w:bCs/>
                <w:color w:val="000000"/>
                <w:sz w:val="24"/>
                <w:szCs w:val="24"/>
              </w:rPr>
              <w:t xml:space="preserve">Curie </w:t>
            </w:r>
            <w:r>
              <w:rPr>
                <w:rFonts w:ascii="Times New Roman" w:hAnsi="Times New Roman" w:cs="Times New Roman"/>
                <w:b/>
                <w:bCs/>
                <w:color w:val="000000"/>
                <w:sz w:val="24"/>
                <w:szCs w:val="24"/>
              </w:rPr>
              <w:t>t</w:t>
            </w:r>
            <w:r w:rsidRPr="007E677C">
              <w:rPr>
                <w:rFonts w:ascii="Times New Roman" w:hAnsi="Times New Roman" w:cs="Times New Roman"/>
                <w:b/>
                <w:bCs/>
                <w:color w:val="000000"/>
                <w:sz w:val="24"/>
                <w:szCs w:val="24"/>
              </w:rPr>
              <w:t>emperature (K)</w:t>
            </w:r>
          </w:p>
        </w:tc>
        <w:tc>
          <w:tcPr>
            <w:tcW w:w="2338" w:type="dxa"/>
            <w:vAlign w:val="center"/>
          </w:tcPr>
          <w:p w14:paraId="6805AAA4" w14:textId="007965FC" w:rsidR="005E7DAA" w:rsidRPr="007E677C" w:rsidRDefault="005E7DAA" w:rsidP="0003290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Remanent</w:t>
            </w:r>
            <w:r w:rsidRPr="007E677C">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m</w:t>
            </w:r>
            <w:r w:rsidRPr="007E677C">
              <w:rPr>
                <w:rFonts w:ascii="Times New Roman" w:hAnsi="Times New Roman" w:cs="Times New Roman"/>
                <w:b/>
                <w:bCs/>
                <w:color w:val="000000"/>
                <w:sz w:val="24"/>
                <w:szCs w:val="24"/>
              </w:rPr>
              <w:t>agnetization (</w:t>
            </w:r>
            <w:proofErr w:type="spellStart"/>
            <w:r w:rsidRPr="007E677C">
              <w:rPr>
                <w:rFonts w:ascii="Times New Roman" w:hAnsi="Times New Roman" w:cs="Times New Roman"/>
                <w:b/>
                <w:bCs/>
                <w:color w:val="000000"/>
                <w:sz w:val="24"/>
                <w:szCs w:val="24"/>
              </w:rPr>
              <w:t>kG</w:t>
            </w:r>
            <w:proofErr w:type="spellEnd"/>
            <w:r w:rsidRPr="007E677C">
              <w:rPr>
                <w:rFonts w:ascii="Times New Roman" w:hAnsi="Times New Roman" w:cs="Times New Roman"/>
                <w:b/>
                <w:bCs/>
                <w:color w:val="000000"/>
                <w:sz w:val="24"/>
                <w:szCs w:val="24"/>
              </w:rPr>
              <w:t>)</w:t>
            </w:r>
          </w:p>
        </w:tc>
        <w:tc>
          <w:tcPr>
            <w:tcW w:w="2338" w:type="dxa"/>
            <w:vAlign w:val="center"/>
          </w:tcPr>
          <w:p w14:paraId="3C704FDD" w14:textId="4C4A2759" w:rsidR="005E7DAA" w:rsidRPr="007E677C" w:rsidRDefault="005E7DAA" w:rsidP="0003290F">
            <w:pPr>
              <w:jc w:val="center"/>
              <w:rPr>
                <w:rFonts w:ascii="Times New Roman" w:hAnsi="Times New Roman" w:cs="Times New Roman"/>
                <w:b/>
                <w:bCs/>
                <w:color w:val="000000"/>
                <w:sz w:val="24"/>
                <w:szCs w:val="24"/>
              </w:rPr>
            </w:pPr>
            <w:r w:rsidRPr="007E677C">
              <w:rPr>
                <w:rFonts w:ascii="Times New Roman" w:hAnsi="Times New Roman" w:cs="Times New Roman"/>
                <w:b/>
                <w:bCs/>
                <w:color w:val="000000"/>
                <w:sz w:val="24"/>
                <w:szCs w:val="24"/>
              </w:rPr>
              <w:t xml:space="preserve">Energy </w:t>
            </w:r>
            <w:r>
              <w:rPr>
                <w:rFonts w:ascii="Times New Roman" w:hAnsi="Times New Roman" w:cs="Times New Roman"/>
                <w:b/>
                <w:bCs/>
                <w:color w:val="000000"/>
                <w:sz w:val="24"/>
                <w:szCs w:val="24"/>
              </w:rPr>
              <w:t>p</w:t>
            </w:r>
            <w:r w:rsidRPr="007E677C">
              <w:rPr>
                <w:rFonts w:ascii="Times New Roman" w:hAnsi="Times New Roman" w:cs="Times New Roman"/>
                <w:b/>
                <w:bCs/>
                <w:color w:val="000000"/>
                <w:sz w:val="24"/>
                <w:szCs w:val="24"/>
              </w:rPr>
              <w:t>roduct (MGOe)</w:t>
            </w:r>
          </w:p>
        </w:tc>
      </w:tr>
      <w:tr w:rsidR="005E7DAA" w14:paraId="4DFE9CA6" w14:textId="77777777" w:rsidTr="0003290F">
        <w:trPr>
          <w:trHeight w:val="300"/>
        </w:trPr>
        <w:tc>
          <w:tcPr>
            <w:tcW w:w="2337" w:type="dxa"/>
            <w:vAlign w:val="center"/>
          </w:tcPr>
          <w:p w14:paraId="19D9E18C"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NdFeB</w:t>
            </w:r>
          </w:p>
        </w:tc>
        <w:tc>
          <w:tcPr>
            <w:tcW w:w="2337" w:type="dxa"/>
            <w:vAlign w:val="center"/>
          </w:tcPr>
          <w:p w14:paraId="56AE687D" w14:textId="53D46104"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585</w:t>
            </w:r>
          </w:p>
        </w:tc>
        <w:tc>
          <w:tcPr>
            <w:tcW w:w="2338" w:type="dxa"/>
            <w:vAlign w:val="center"/>
          </w:tcPr>
          <w:p w14:paraId="7BEB58D3" w14:textId="6BDFAE1A"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16</w:t>
            </w:r>
          </w:p>
        </w:tc>
        <w:tc>
          <w:tcPr>
            <w:tcW w:w="2338" w:type="dxa"/>
            <w:vAlign w:val="center"/>
          </w:tcPr>
          <w:p w14:paraId="0EBB998E" w14:textId="1A7EFF81"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56</w:t>
            </w:r>
          </w:p>
        </w:tc>
      </w:tr>
      <w:tr w:rsidR="005E7DAA" w14:paraId="01CEFC1A" w14:textId="77777777" w:rsidTr="0003290F">
        <w:trPr>
          <w:trHeight w:val="300"/>
        </w:trPr>
        <w:tc>
          <w:tcPr>
            <w:tcW w:w="2337" w:type="dxa"/>
            <w:vAlign w:val="center"/>
          </w:tcPr>
          <w:p w14:paraId="3BCC71C2"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SmCo</w:t>
            </w:r>
          </w:p>
        </w:tc>
        <w:tc>
          <w:tcPr>
            <w:tcW w:w="2337" w:type="dxa"/>
            <w:vAlign w:val="center"/>
          </w:tcPr>
          <w:p w14:paraId="2D34F712" w14:textId="0739820A"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1190</w:t>
            </w:r>
          </w:p>
        </w:tc>
        <w:tc>
          <w:tcPr>
            <w:tcW w:w="2338" w:type="dxa"/>
            <w:vAlign w:val="center"/>
          </w:tcPr>
          <w:p w14:paraId="63F72DFA" w14:textId="2C6AC023"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12</w:t>
            </w:r>
          </w:p>
        </w:tc>
        <w:tc>
          <w:tcPr>
            <w:tcW w:w="2338" w:type="dxa"/>
            <w:vAlign w:val="center"/>
          </w:tcPr>
          <w:p w14:paraId="1CABB1C1" w14:textId="0AE4CA2A"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34</w:t>
            </w:r>
          </w:p>
        </w:tc>
      </w:tr>
      <w:tr w:rsidR="005E7DAA" w14:paraId="5CB560C1" w14:textId="77777777" w:rsidTr="0003290F">
        <w:trPr>
          <w:trHeight w:val="300"/>
        </w:trPr>
        <w:tc>
          <w:tcPr>
            <w:tcW w:w="2337" w:type="dxa"/>
            <w:vAlign w:val="center"/>
          </w:tcPr>
          <w:p w14:paraId="7CAA33C1"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AlNiCo</w:t>
            </w:r>
          </w:p>
        </w:tc>
        <w:tc>
          <w:tcPr>
            <w:tcW w:w="2337" w:type="dxa"/>
            <w:vAlign w:val="center"/>
          </w:tcPr>
          <w:p w14:paraId="289069CE" w14:textId="70FD8D2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1260</w:t>
            </w:r>
          </w:p>
        </w:tc>
        <w:tc>
          <w:tcPr>
            <w:tcW w:w="2338" w:type="dxa"/>
            <w:vAlign w:val="center"/>
          </w:tcPr>
          <w:p w14:paraId="4737C39A" w14:textId="5852B9B5"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14</w:t>
            </w:r>
          </w:p>
        </w:tc>
        <w:tc>
          <w:tcPr>
            <w:tcW w:w="2338" w:type="dxa"/>
            <w:vAlign w:val="center"/>
          </w:tcPr>
          <w:p w14:paraId="4157B486" w14:textId="5977F6C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7.2</w:t>
            </w:r>
          </w:p>
        </w:tc>
      </w:tr>
      <w:tr w:rsidR="005E7DAA" w14:paraId="711EB9DB" w14:textId="77777777" w:rsidTr="0003290F">
        <w:trPr>
          <w:trHeight w:val="300"/>
        </w:trPr>
        <w:tc>
          <w:tcPr>
            <w:tcW w:w="2337" w:type="dxa"/>
            <w:vAlign w:val="center"/>
          </w:tcPr>
          <w:p w14:paraId="354DB16B"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Ferrite</w:t>
            </w:r>
          </w:p>
        </w:tc>
        <w:tc>
          <w:tcPr>
            <w:tcW w:w="2337" w:type="dxa"/>
            <w:vAlign w:val="center"/>
          </w:tcPr>
          <w:p w14:paraId="009C1F88" w14:textId="2C07A813"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723</w:t>
            </w:r>
          </w:p>
        </w:tc>
        <w:tc>
          <w:tcPr>
            <w:tcW w:w="2338" w:type="dxa"/>
            <w:vAlign w:val="center"/>
          </w:tcPr>
          <w:p w14:paraId="007246BA" w14:textId="504C16A2"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3.85</w:t>
            </w:r>
          </w:p>
        </w:tc>
        <w:tc>
          <w:tcPr>
            <w:tcW w:w="2338" w:type="dxa"/>
            <w:vAlign w:val="center"/>
          </w:tcPr>
          <w:p w14:paraId="3B100864" w14:textId="1D05F679"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5.2</w:t>
            </w:r>
          </w:p>
        </w:tc>
      </w:tr>
      <w:bookmarkEnd w:id="115"/>
      <w:tr w:rsidR="005E7DAA" w14:paraId="2429B519" w14:textId="77777777" w:rsidTr="0003290F">
        <w:trPr>
          <w:trHeight w:val="300"/>
        </w:trPr>
        <w:tc>
          <w:tcPr>
            <w:tcW w:w="2337" w:type="dxa"/>
            <w:vAlign w:val="center"/>
          </w:tcPr>
          <w:p w14:paraId="42CCE9C4"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SmFeN</w:t>
            </w:r>
          </w:p>
        </w:tc>
        <w:tc>
          <w:tcPr>
            <w:tcW w:w="2337" w:type="dxa"/>
            <w:vAlign w:val="center"/>
          </w:tcPr>
          <w:p w14:paraId="4A30CA8F" w14:textId="14897E78"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749</w:t>
            </w:r>
          </w:p>
        </w:tc>
        <w:tc>
          <w:tcPr>
            <w:tcW w:w="2338" w:type="dxa"/>
            <w:vAlign w:val="center"/>
          </w:tcPr>
          <w:p w14:paraId="4CD7BF4B" w14:textId="27EC7C6B"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15</w:t>
            </w:r>
          </w:p>
        </w:tc>
        <w:tc>
          <w:tcPr>
            <w:tcW w:w="2338" w:type="dxa"/>
            <w:vAlign w:val="center"/>
          </w:tcPr>
          <w:p w14:paraId="0BD276F1" w14:textId="309FA27C"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14</w:t>
            </w:r>
          </w:p>
        </w:tc>
      </w:tr>
      <w:tr w:rsidR="005E7DAA" w14:paraId="772621AF" w14:textId="77777777" w:rsidTr="0003290F">
        <w:trPr>
          <w:trHeight w:val="300"/>
        </w:trPr>
        <w:tc>
          <w:tcPr>
            <w:tcW w:w="2337" w:type="dxa"/>
            <w:vAlign w:val="center"/>
          </w:tcPr>
          <w:p w14:paraId="6F1546BD"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Fe</w:t>
            </w:r>
            <w:r w:rsidRPr="00B86CCD">
              <w:rPr>
                <w:rFonts w:ascii="Times New Roman" w:hAnsi="Times New Roman" w:cs="Times New Roman"/>
                <w:color w:val="000000"/>
                <w:sz w:val="24"/>
                <w:szCs w:val="24"/>
                <w:vertAlign w:val="subscript"/>
              </w:rPr>
              <w:t>16</w:t>
            </w:r>
            <w:r w:rsidRPr="00B86CCD">
              <w:rPr>
                <w:rFonts w:ascii="Times New Roman" w:hAnsi="Times New Roman" w:cs="Times New Roman"/>
                <w:color w:val="000000"/>
                <w:sz w:val="24"/>
                <w:szCs w:val="24"/>
              </w:rPr>
              <w:t>N</w:t>
            </w:r>
            <w:r w:rsidRPr="00B86CCD">
              <w:rPr>
                <w:rFonts w:ascii="Times New Roman" w:hAnsi="Times New Roman" w:cs="Times New Roman"/>
                <w:color w:val="000000"/>
                <w:sz w:val="24"/>
                <w:szCs w:val="24"/>
                <w:vertAlign w:val="subscript"/>
              </w:rPr>
              <w:t>2</w:t>
            </w:r>
          </w:p>
        </w:tc>
        <w:tc>
          <w:tcPr>
            <w:tcW w:w="2337" w:type="dxa"/>
            <w:vAlign w:val="center"/>
          </w:tcPr>
          <w:p w14:paraId="1E47A584" w14:textId="0120F4B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810</w:t>
            </w:r>
          </w:p>
        </w:tc>
        <w:tc>
          <w:tcPr>
            <w:tcW w:w="2338" w:type="dxa"/>
            <w:vAlign w:val="center"/>
          </w:tcPr>
          <w:p w14:paraId="3DA57F50" w14:textId="3239CA78" w:rsidR="005E7DAA" w:rsidRPr="00B86CCD" w:rsidRDefault="005E7DAA" w:rsidP="0003290F">
            <w:pPr>
              <w:tabs>
                <w:tab w:val="center" w:pos="1061"/>
              </w:tabs>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26.8</w:t>
            </w:r>
          </w:p>
        </w:tc>
        <w:tc>
          <w:tcPr>
            <w:tcW w:w="2338" w:type="dxa"/>
            <w:vAlign w:val="center"/>
          </w:tcPr>
          <w:p w14:paraId="1111E90C" w14:textId="568AA4DA"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20</w:t>
            </w:r>
          </w:p>
        </w:tc>
      </w:tr>
      <w:tr w:rsidR="005E7DAA" w14:paraId="2D663D0E" w14:textId="77777777" w:rsidTr="0003290F">
        <w:trPr>
          <w:trHeight w:val="300"/>
        </w:trPr>
        <w:tc>
          <w:tcPr>
            <w:tcW w:w="2337" w:type="dxa"/>
            <w:vAlign w:val="center"/>
          </w:tcPr>
          <w:p w14:paraId="0CE73CD9"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MnBi</w:t>
            </w:r>
          </w:p>
        </w:tc>
        <w:tc>
          <w:tcPr>
            <w:tcW w:w="2337" w:type="dxa"/>
            <w:vAlign w:val="center"/>
          </w:tcPr>
          <w:p w14:paraId="1E16177E" w14:textId="6718F65F"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633</w:t>
            </w:r>
          </w:p>
        </w:tc>
        <w:tc>
          <w:tcPr>
            <w:tcW w:w="2338" w:type="dxa"/>
            <w:vAlign w:val="center"/>
          </w:tcPr>
          <w:p w14:paraId="508FFB43" w14:textId="63A5EFC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9</w:t>
            </w:r>
          </w:p>
        </w:tc>
        <w:tc>
          <w:tcPr>
            <w:tcW w:w="2338" w:type="dxa"/>
            <w:vAlign w:val="center"/>
          </w:tcPr>
          <w:p w14:paraId="3EA725E9" w14:textId="63AA1569"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16.3</w:t>
            </w:r>
          </w:p>
        </w:tc>
      </w:tr>
      <w:tr w:rsidR="005E7DAA" w14:paraId="5AE2EE5A" w14:textId="77777777" w:rsidTr="0003290F">
        <w:trPr>
          <w:trHeight w:val="300"/>
        </w:trPr>
        <w:tc>
          <w:tcPr>
            <w:tcW w:w="2337" w:type="dxa"/>
            <w:vAlign w:val="center"/>
          </w:tcPr>
          <w:p w14:paraId="4640FAA8"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Mn-Al(-C)</w:t>
            </w:r>
          </w:p>
        </w:tc>
        <w:tc>
          <w:tcPr>
            <w:tcW w:w="2337" w:type="dxa"/>
            <w:vAlign w:val="center"/>
          </w:tcPr>
          <w:p w14:paraId="45DCDE31" w14:textId="3452FE74"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650</w:t>
            </w:r>
          </w:p>
        </w:tc>
        <w:tc>
          <w:tcPr>
            <w:tcW w:w="2338" w:type="dxa"/>
            <w:vAlign w:val="center"/>
          </w:tcPr>
          <w:p w14:paraId="4544CB80" w14:textId="4F8B0140"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7.5</w:t>
            </w:r>
          </w:p>
        </w:tc>
        <w:tc>
          <w:tcPr>
            <w:tcW w:w="2338" w:type="dxa"/>
            <w:vAlign w:val="center"/>
          </w:tcPr>
          <w:p w14:paraId="7B3FD533" w14:textId="1AE68E22"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16.8</w:t>
            </w:r>
          </w:p>
        </w:tc>
      </w:tr>
      <w:tr w:rsidR="005E7DAA" w14:paraId="63D6E3AF" w14:textId="77777777" w:rsidTr="0003290F">
        <w:trPr>
          <w:trHeight w:val="300"/>
        </w:trPr>
        <w:tc>
          <w:tcPr>
            <w:tcW w:w="2337" w:type="dxa"/>
            <w:vAlign w:val="center"/>
          </w:tcPr>
          <w:p w14:paraId="4EDED108" w14:textId="77777777" w:rsidR="005E7DAA" w:rsidRPr="00B86CCD" w:rsidRDefault="005E7DAA" w:rsidP="0003290F">
            <w:pPr>
              <w:jc w:val="center"/>
              <w:rPr>
                <w:rFonts w:ascii="Times New Roman" w:eastAsia="Times New Roman" w:hAnsi="Times New Roman" w:cs="Times New Roman"/>
                <w:b/>
                <w:color w:val="000000"/>
                <w:sz w:val="24"/>
                <w:szCs w:val="24"/>
              </w:rPr>
            </w:pPr>
            <w:r w:rsidRPr="00B86CCD">
              <w:rPr>
                <w:rFonts w:ascii="Times New Roman" w:eastAsia="Times New Roman" w:hAnsi="Times New Roman" w:cs="Times New Roman"/>
                <w:b/>
                <w:color w:val="000000"/>
                <w:sz w:val="24"/>
                <w:szCs w:val="24"/>
              </w:rPr>
              <w:t>L1</w:t>
            </w:r>
            <w:r w:rsidRPr="00B86CCD">
              <w:rPr>
                <w:rFonts w:ascii="Times New Roman" w:eastAsia="Times New Roman" w:hAnsi="Times New Roman" w:cs="Times New Roman"/>
                <w:b/>
                <w:color w:val="000000"/>
                <w:sz w:val="24"/>
                <w:szCs w:val="24"/>
                <w:vertAlign w:val="subscript"/>
              </w:rPr>
              <w:t>0</w:t>
            </w:r>
            <w:r w:rsidRPr="00B86CCD">
              <w:rPr>
                <w:rFonts w:ascii="Times New Roman" w:eastAsia="Times New Roman" w:hAnsi="Times New Roman" w:cs="Times New Roman"/>
                <w:b/>
                <w:color w:val="000000"/>
                <w:sz w:val="24"/>
                <w:szCs w:val="24"/>
              </w:rPr>
              <w:t>-FeNi</w:t>
            </w:r>
          </w:p>
        </w:tc>
        <w:tc>
          <w:tcPr>
            <w:tcW w:w="2337" w:type="dxa"/>
            <w:vAlign w:val="center"/>
          </w:tcPr>
          <w:p w14:paraId="5505EDAE" w14:textId="5D3C0CB4"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820</w:t>
            </w:r>
          </w:p>
        </w:tc>
        <w:tc>
          <w:tcPr>
            <w:tcW w:w="2338" w:type="dxa"/>
            <w:vAlign w:val="center"/>
          </w:tcPr>
          <w:p w14:paraId="5F7C1AE1" w14:textId="5FF4AFB0"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16</w:t>
            </w:r>
          </w:p>
        </w:tc>
        <w:tc>
          <w:tcPr>
            <w:tcW w:w="2338" w:type="dxa"/>
            <w:vAlign w:val="center"/>
          </w:tcPr>
          <w:p w14:paraId="37200E71" w14:textId="5C13533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56</w:t>
            </w:r>
          </w:p>
        </w:tc>
      </w:tr>
      <w:tr w:rsidR="005E7DAA" w14:paraId="13807819" w14:textId="77777777" w:rsidTr="0003290F">
        <w:trPr>
          <w:trHeight w:val="300"/>
        </w:trPr>
        <w:tc>
          <w:tcPr>
            <w:tcW w:w="2337" w:type="dxa"/>
            <w:vAlign w:val="center"/>
          </w:tcPr>
          <w:p w14:paraId="45E99A39" w14:textId="77777777" w:rsidR="005E7DAA" w:rsidRPr="00B86CCD" w:rsidRDefault="005E7DAA" w:rsidP="0003290F">
            <w:pPr>
              <w:jc w:val="center"/>
              <w:rPr>
                <w:rFonts w:ascii="Times New Roman" w:eastAsia="Times New Roman" w:hAnsi="Times New Roman" w:cs="Times New Roman"/>
                <w:b/>
                <w:color w:val="000000"/>
                <w:sz w:val="24"/>
                <w:szCs w:val="24"/>
              </w:rPr>
            </w:pPr>
            <w:r w:rsidRPr="00B86CCD">
              <w:rPr>
                <w:rFonts w:ascii="Times New Roman" w:eastAsia="Times New Roman" w:hAnsi="Times New Roman" w:cs="Times New Roman"/>
                <w:b/>
                <w:color w:val="000000"/>
                <w:sz w:val="24"/>
                <w:szCs w:val="24"/>
              </w:rPr>
              <w:t>L1</w:t>
            </w:r>
            <w:r w:rsidRPr="00B86CCD">
              <w:rPr>
                <w:rFonts w:ascii="Times New Roman" w:eastAsia="Times New Roman" w:hAnsi="Times New Roman" w:cs="Times New Roman"/>
                <w:b/>
                <w:color w:val="000000"/>
                <w:sz w:val="24"/>
                <w:szCs w:val="24"/>
                <w:vertAlign w:val="subscript"/>
              </w:rPr>
              <w:t>0</w:t>
            </w:r>
            <w:r w:rsidRPr="00B86CCD">
              <w:rPr>
                <w:rFonts w:ascii="Times New Roman" w:eastAsia="Times New Roman" w:hAnsi="Times New Roman" w:cs="Times New Roman"/>
                <w:b/>
                <w:color w:val="000000"/>
                <w:sz w:val="24"/>
                <w:szCs w:val="24"/>
              </w:rPr>
              <w:t>-FeCo</w:t>
            </w:r>
          </w:p>
        </w:tc>
        <w:tc>
          <w:tcPr>
            <w:tcW w:w="2337" w:type="dxa"/>
            <w:vAlign w:val="center"/>
          </w:tcPr>
          <w:p w14:paraId="2DCE5AE5" w14:textId="146A19A6"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940</w:t>
            </w:r>
          </w:p>
        </w:tc>
        <w:tc>
          <w:tcPr>
            <w:tcW w:w="2338" w:type="dxa"/>
            <w:vAlign w:val="center"/>
          </w:tcPr>
          <w:p w14:paraId="6081C307" w14:textId="0DADDA9C"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24</w:t>
            </w:r>
          </w:p>
        </w:tc>
        <w:tc>
          <w:tcPr>
            <w:tcW w:w="2338" w:type="dxa"/>
            <w:vAlign w:val="center"/>
          </w:tcPr>
          <w:p w14:paraId="6D23DA74" w14:textId="0ECEBA88"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100</w:t>
            </w:r>
          </w:p>
        </w:tc>
      </w:tr>
      <w:tr w:rsidR="005E7DAA" w14:paraId="72CF117B" w14:textId="77777777" w:rsidTr="0003290F">
        <w:trPr>
          <w:trHeight w:val="300"/>
        </w:trPr>
        <w:tc>
          <w:tcPr>
            <w:tcW w:w="2337" w:type="dxa"/>
            <w:vAlign w:val="center"/>
          </w:tcPr>
          <w:p w14:paraId="428C168C"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HfCo</w:t>
            </w:r>
            <w:r w:rsidRPr="00B86CCD">
              <w:rPr>
                <w:rFonts w:ascii="Times New Roman" w:hAnsi="Times New Roman" w:cs="Times New Roman"/>
                <w:color w:val="000000"/>
                <w:sz w:val="24"/>
                <w:szCs w:val="24"/>
                <w:vertAlign w:val="subscript"/>
              </w:rPr>
              <w:t>7</w:t>
            </w:r>
          </w:p>
        </w:tc>
        <w:tc>
          <w:tcPr>
            <w:tcW w:w="2337" w:type="dxa"/>
            <w:vAlign w:val="center"/>
          </w:tcPr>
          <w:p w14:paraId="1349CCEF" w14:textId="67B85C26"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751</w:t>
            </w:r>
          </w:p>
        </w:tc>
        <w:tc>
          <w:tcPr>
            <w:tcW w:w="2338" w:type="dxa"/>
            <w:vAlign w:val="center"/>
          </w:tcPr>
          <w:p w14:paraId="114798A9" w14:textId="618682BB"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11.8</w:t>
            </w:r>
          </w:p>
        </w:tc>
        <w:tc>
          <w:tcPr>
            <w:tcW w:w="2338" w:type="dxa"/>
            <w:vAlign w:val="center"/>
          </w:tcPr>
          <w:p w14:paraId="02B848D7" w14:textId="6D1A5FE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13.2</w:t>
            </w:r>
          </w:p>
        </w:tc>
      </w:tr>
      <w:tr w:rsidR="005E7DAA" w14:paraId="6A59AF04" w14:textId="77777777" w:rsidTr="0003290F">
        <w:trPr>
          <w:trHeight w:val="300"/>
        </w:trPr>
        <w:tc>
          <w:tcPr>
            <w:tcW w:w="2337" w:type="dxa"/>
            <w:vAlign w:val="center"/>
          </w:tcPr>
          <w:p w14:paraId="0CDE906D"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Zr</w:t>
            </w:r>
            <w:r w:rsidRPr="00B86CCD">
              <w:rPr>
                <w:rFonts w:ascii="Times New Roman" w:hAnsi="Times New Roman" w:cs="Times New Roman"/>
                <w:color w:val="000000"/>
                <w:sz w:val="24"/>
                <w:szCs w:val="24"/>
                <w:vertAlign w:val="subscript"/>
              </w:rPr>
              <w:t>2</w:t>
            </w:r>
            <w:r w:rsidRPr="00B86CCD">
              <w:rPr>
                <w:rFonts w:ascii="Times New Roman" w:hAnsi="Times New Roman" w:cs="Times New Roman"/>
                <w:color w:val="000000"/>
                <w:sz w:val="24"/>
                <w:szCs w:val="24"/>
              </w:rPr>
              <w:t>Co</w:t>
            </w:r>
            <w:r w:rsidRPr="00B86CCD">
              <w:rPr>
                <w:rFonts w:ascii="Times New Roman" w:hAnsi="Times New Roman" w:cs="Times New Roman"/>
                <w:color w:val="000000"/>
                <w:sz w:val="24"/>
                <w:szCs w:val="24"/>
                <w:vertAlign w:val="subscript"/>
              </w:rPr>
              <w:t>11</w:t>
            </w:r>
          </w:p>
        </w:tc>
        <w:tc>
          <w:tcPr>
            <w:tcW w:w="2337" w:type="dxa"/>
            <w:vAlign w:val="center"/>
          </w:tcPr>
          <w:p w14:paraId="51577000" w14:textId="0EF74A6B"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783</w:t>
            </w:r>
          </w:p>
        </w:tc>
        <w:tc>
          <w:tcPr>
            <w:tcW w:w="2338" w:type="dxa"/>
            <w:vAlign w:val="center"/>
          </w:tcPr>
          <w:p w14:paraId="22709801" w14:textId="3E8B8188"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9.7</w:t>
            </w:r>
          </w:p>
        </w:tc>
        <w:tc>
          <w:tcPr>
            <w:tcW w:w="2338" w:type="dxa"/>
            <w:vAlign w:val="center"/>
          </w:tcPr>
          <w:p w14:paraId="54841655" w14:textId="3EE38CB9"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16.6</w:t>
            </w:r>
          </w:p>
        </w:tc>
      </w:tr>
      <w:tr w:rsidR="005E7DAA" w14:paraId="2CC77F83" w14:textId="77777777" w:rsidTr="0003290F">
        <w:trPr>
          <w:trHeight w:val="300"/>
        </w:trPr>
        <w:tc>
          <w:tcPr>
            <w:tcW w:w="2337" w:type="dxa"/>
            <w:tcBorders>
              <w:bottom w:val="single" w:sz="4" w:space="0" w:color="auto"/>
            </w:tcBorders>
            <w:vAlign w:val="center"/>
          </w:tcPr>
          <w:p w14:paraId="0D9C1B20" w14:textId="7777777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Co</w:t>
            </w:r>
            <w:r w:rsidRPr="00B86CCD">
              <w:rPr>
                <w:rFonts w:ascii="Times New Roman" w:hAnsi="Times New Roman" w:cs="Times New Roman"/>
                <w:color w:val="000000"/>
                <w:sz w:val="24"/>
                <w:szCs w:val="24"/>
                <w:vertAlign w:val="subscript"/>
              </w:rPr>
              <w:t>3</w:t>
            </w:r>
            <w:r w:rsidRPr="00B86CCD">
              <w:rPr>
                <w:rFonts w:ascii="Times New Roman" w:hAnsi="Times New Roman" w:cs="Times New Roman"/>
                <w:color w:val="000000"/>
                <w:sz w:val="24"/>
                <w:szCs w:val="24"/>
              </w:rPr>
              <w:t>C</w:t>
            </w:r>
          </w:p>
        </w:tc>
        <w:tc>
          <w:tcPr>
            <w:tcW w:w="2337" w:type="dxa"/>
            <w:tcBorders>
              <w:bottom w:val="single" w:sz="4" w:space="0" w:color="auto"/>
            </w:tcBorders>
            <w:vAlign w:val="center"/>
          </w:tcPr>
          <w:p w14:paraId="38C958F7" w14:textId="4EBA7287"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510</w:t>
            </w:r>
          </w:p>
        </w:tc>
        <w:tc>
          <w:tcPr>
            <w:tcW w:w="2338" w:type="dxa"/>
            <w:tcBorders>
              <w:bottom w:val="single" w:sz="4" w:space="0" w:color="auto"/>
            </w:tcBorders>
            <w:vAlign w:val="center"/>
          </w:tcPr>
          <w:p w14:paraId="1F66DA5E" w14:textId="62A1A251"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2</w:t>
            </w:r>
          </w:p>
        </w:tc>
        <w:tc>
          <w:tcPr>
            <w:tcW w:w="2338" w:type="dxa"/>
            <w:tcBorders>
              <w:bottom w:val="single" w:sz="4" w:space="0" w:color="auto"/>
            </w:tcBorders>
            <w:vAlign w:val="center"/>
          </w:tcPr>
          <w:p w14:paraId="47D40B6F" w14:textId="4E93E258" w:rsidR="005E7DAA" w:rsidRPr="00B86CCD" w:rsidRDefault="005E7DAA" w:rsidP="0003290F">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2.51</w:t>
            </w:r>
          </w:p>
        </w:tc>
      </w:tr>
      <w:tr w:rsidR="005E7DAA" w14:paraId="76AC4081" w14:textId="77777777" w:rsidTr="0003290F">
        <w:trPr>
          <w:trHeight w:val="300"/>
        </w:trPr>
        <w:tc>
          <w:tcPr>
            <w:tcW w:w="9350" w:type="dxa"/>
            <w:gridSpan w:val="4"/>
            <w:tcBorders>
              <w:top w:val="single" w:sz="4" w:space="0" w:color="auto"/>
              <w:left w:val="nil"/>
              <w:bottom w:val="nil"/>
              <w:right w:val="nil"/>
            </w:tcBorders>
            <w:vAlign w:val="center"/>
          </w:tcPr>
          <w:p w14:paraId="527D1C2B" w14:textId="77777777" w:rsidR="005E7DAA" w:rsidRDefault="005E7DAA" w:rsidP="0003290F">
            <w:pPr>
              <w:rPr>
                <w:rFonts w:ascii="Times New Roman" w:hAnsi="Times New Roman" w:cs="Times New Roman"/>
                <w:sz w:val="20"/>
                <w:szCs w:val="20"/>
              </w:rPr>
            </w:pPr>
            <w:r>
              <w:rPr>
                <w:rFonts w:ascii="Times New Roman" w:hAnsi="Times New Roman" w:cs="Times New Roman"/>
                <w:color w:val="000000"/>
                <w:sz w:val="20"/>
                <w:szCs w:val="20"/>
              </w:rPr>
              <w:t xml:space="preserve">Sources: </w:t>
            </w:r>
            <w:r w:rsidRPr="00E10DCE">
              <w:rPr>
                <w:rFonts w:ascii="Times New Roman" w:hAnsi="Times New Roman" w:cs="Times New Roman"/>
                <w:sz w:val="20"/>
                <w:szCs w:val="20"/>
              </w:rPr>
              <w:fldChar w:fldCharType="begin"/>
            </w:r>
            <w:r w:rsidR="0068375F">
              <w:rPr>
                <w:rFonts w:ascii="Times New Roman" w:hAnsi="Times New Roman" w:cs="Times New Roman"/>
                <w:sz w:val="20"/>
                <w:szCs w:val="20"/>
              </w:rPr>
              <w:instrText xml:space="preserve"> ADDIN ZOTERO_ITEM CSL_CITATION {"citationID":"gFo5TQNo","properties":{"formattedCitation":"\\super 177\\uc0\\u8211{}185\\nosupersub{}","plainCitation":"177–185","noteIndex":0},"citationItems":[{"id":285,"uris":["http://zotero.org/users/2975302/items/CKCQFETW"],"itemData":{"id":285,"type":"article-journal","abstract":"Permanent magnets (PM) are critical components for electric motors and power generators. Key properties of permanent magnets, especially coercivity and remanent magnetization, are strongly dependent on microstructure. Understanding metallurgical processing, phase stability and microstructural changes are essential for designing and improving permanent magnets. The widely used PM for the traction motor in electric vehicles and for the power generator in wind turbines contain rare earth elements Nd and Dy due to their high maximum energy product. Dy is used to sustain NdFeB's coercivity at higher temperature. Due to the high supply risk of rare earth elements (REE) such as Dy and Nd, these elements are listed as critical materials by the U.S. Department of Energy and other international institutes. Other than Dy, finer grain size is also found to have effect on sustaining coercivity at higher temperature. A proper control of phase stability and microstructures has direct impact on mitigating REE supply risk. Compared to rare earth PMs, non-rare earth (non-RE) PMs typically have lower maximum energy products, however, given their small supply risks and low cost, they are being intensively investigated for less-demanding applications. The general goal for the development of non-RE PMs is to fill in the gap between the most cost-effective but low performing hard ferrite magnet and the most expensive but high performing RE PMs. In the past five years great progress has been made toward improving the microstructure and physical properties of non-RE PMs. Several new candidate materials systems were investigated, and some have showed realistic potential for replacing RE PMs for some applications. In this article, we review the science and technology of various types of non-RE materials for PM applications. These materials systems include Mn based, high magnetocrystalline anisotropy alloys (MnBi and MnAl compounds), spinodally decomposing alloys (Alnico), high-coercivity tetrataenite L10 phase (FeNi and FeCo), and nitride/carbide systems (such as α\" based, high saturation magnetization Fe16N2 type phase and Co2C/Co3C acicular particle phase). The current status, challenges, potentials as well as the future directions for these candidates non-RE magnet materials are discussed.","container-title":"Acta Materialia","DOI":"10.1016/j.actamat.2018.07.049","ISSN":"1359-6454","journalAbbreviation":"Acta Materialia","language":"en","page":"118-137","source":"ScienceDirect","title":"Current progress and future challenges in rare-earth-free permanent magnets","URL":"http://www.sciencedirect.com/science/article/pii/S1359645418305858","volume":"158","author":[{"family":"Cui","given":"Jun"},{"family":"Kramer","given":"Matthew"},{"family":"Zhou","given":"Lin"},{"family":"Liu","given":"Fei"},{"family":"Gabay","given":"Alexander"},{"family":"Hadjipanayis","given":"George"},{"family":"Balasubramanian","given":"Balamurugan"},{"family":"Sellmyer","given":"David"}],"accessed":{"date-parts":[["2020",5,31]]},"issued":{"date-parts":[["2018",10,1]]}}},{"id":2398,"uris":["http://zotero.org/groups/4395508/items/YYIR826P"],"itemData":{"id":2398,"type":"webpage","abstract":"Neodymium Magnets, also known as NdFeB or simply Neo, are the most commonly used magnet materials for high tech motors and sensors. After being introduced in the mid 1980’s they have rapidly gained market share due to their high magnetic strength and resistance to demagnetization. They do not have the high temperature resistance of other magnet materials, however they can be used in applications with maximum operating temperatures of 220 C. Because of a high iron content, they will corrode over time if not plated or coated. As with all magnet materials, NdFeB should never be used as a structural element in an application.","container-title":"Alliance LLC Industrial Permanent Magnets","genre":"Commercial","language":"en-US","title":"Neodymium Magnets | Alliance LLC","title-short":"Alliance LLC","URL":"https://allianceorg.com/magnetic-materials/","author":[{"family":"Alliance LLC","given":""}],"accessed":{"date-parts":[["2021",9,25]]},"issued":{"date-parts":[["2022",12,28]]}}},{"id":2397,"uris":["http://zotero.org/groups/4395508/items/WZTGBFS7"],"itemData":{"id":2397,"type":"webpage","abstract":"Samarium Cobalt Magnets, developed in the 1960’s are still commonly used today because of their excellent characteristics at very high temperatures. SmCo5 and Sm2Co17 are the two main compositions of this material. They are slightly less powerful than NdFeB magnets, however they are extremely resistant to demagnetization and have the lowest reversible temperature coefficients of all magnets. Because of the high Cobalt content, they are costly and their prices tend to be volatile. Plating is typically not required for corrosion protection, however in certain applications they are plated to limit chipping. Most common usage for these materials is in the aerospace and medical industries.","container-title":"Alliance LLC Industrial Permanent Magnets","genre":"Commercial","language":"en-US","title":"Samarium Cobalt Magnets | Alliance LLC","title-short":"Alliance LLC","URL":"https://allianceorg.com/magnetic-materials/samarium-cobalt-magnets/","author":[{"family":"Alliance LLC","given":""}],"accessed":{"date-parts":[["2021",9,25]]},"issued":{"date-parts":[["2022",12,28]]}}},{"id":2429,"uris":["http://zotero.org/groups/4395508/items/6GLK8H8U"],"itemData":{"id":2429,"type":"webpage","abstract":"Alnico Magnets, the oldest modern magnets, were used extensively in all industries until the  introduction of Ferrites in the early 1950’s. They are available by either Cast or Sintered production processes and are primarily made of Aluminum, Nickel and Cobalt. Because of their heavy Cobalt content, prices are somewhat volatile. Alnico magnets are more susceptible to demagnetization than other magnet materials and therefore have limited applications. However, because of their high pull strength they are used in lifting or holding devices and in certain sensor applications which require operation at high temperatures.","container-title":"Alliance LLC Industrial Permanent Magnets","genre":"Commercial","language":"en-US","title":"Alnico Magnets | Alliance LLC","title-short":"Alliance LLC","URL":"https://allianceorg.com/magnetic-materials/alnico-magnets/","author":[{"family":"Alliance LLC","given":""}],"accessed":{"date-parts":[["2021",9,4]]},"issued":{"date-parts":[["2022",12,28]]}}},{"id":2395,"uris":["http://zotero.org/groups/4395508/items/F5AXZHPT"],"itemData":{"id":2395,"type":"webpage","abstract":"Ferrite Magnets, commonly called Ceramics, are the most widely used magnet materials in the world. Primarily made of Strontium (Sr) and Iron Oxide (Fe2O3), they are the least expensive permanent magnets today. Mostly used in Electric Motors and Loudspeakers.","container-title":"Alliance LLC Industrial Permanent Magnets","genre":"Commercial","language":"en-US","title":"Hard Ferrite Ceramic Magnets | Alliance LLC","title-short":"Alliance LLC","URL":"https://allianceorg.com/magnetic-materials/ceramic-magnets/","author":[{"family":"Alliance LLC","given":""}],"accessed":{"date-parts":[["2021",9,25]]},"issued":{"date-parts":[["2022",12,28]]}}},{"id":2390,"uris":["http://zotero.org/groups/4395508/items/IDMUQ2MQ"],"itemData":{"id":2390,"type":"webpage","container-title":"Arnold Magnetic Technologies","genre":"Commerical","language":"en","title":"Market Outlook for Ferrite, Rare Earth and other Permanent Magnets","URL":"https://www.arnoldmagnetics.com/wp-content/uploads/2017/10/Magnetics-2016-Market-Outlook-Constantinides-160119-opt8.pdf","author":[{"family":"Constantinides","given":"Steve"}],"issued":{"date-parts":[["2016",1,21]]}}},{"id":291,"uris":["http://zotero.org/users/2975302/items/UJVAV3ID"],"itemData":{"id":291,"type":"article-journal","container-title":"DENKI-SEIKO[ELECTRIC FURNACE STEEL]","DOI":"10.4262/denkiseiko.79.149","ISSN":"0011-8389","issue":"2","journalAbbreviation":"DENKI-SEIKO[ELECTRIC FURNACE STEEL]","language":"ja","page":"149-155","source":"DOI.org (Crossref)","title":"Data Sheet of Sm-Fe-N Isotropic Bonded Magnet","URL":"http://joi.jlc.jst.go.jp/JST.JSTAGE/denkiseiko/79.149?from=CrossRef","volume":"79","author":[{"family":"Morii","given":"Koichi"},{"family":"Hasegawa","given":"Fumiaki"}],"accessed":{"date-parts":[["2020",5,31]]},"issued":{"date-parts":[["2008"]]}}},{"id":289,"uris":["http://zotero.org/users/2975302/items/BQMELY5B"],"itemData":{"id":289,"type":"article-journal","container-title":"Scientific Reports","DOI":"10.1038/srep25436","ISSN":"2045-2322","issue":"1","journalAbbreviation":"Sci Rep","language":"en","page":"25436","source":"DOI.org (Crossref)","title":"Synthesis of Fe16N2 compound Free-Standing Foils with 20 MGOe Magnetic Energy Product by Nitrogen Ion-Implantation","URL":"http://www.nature.com/articles/srep25436","volume":"6","author":[{"family":"Jiang","given":"Yanfeng"},{"family":"Mehedi","given":"Md Al"},{"family":"Fu","given":"Engang"},{"family":"Wang","given":"Yongqiang"},{"family":"Allard","given":"Lawrence F."},{"family":"Wang","given":"Jian-Ping"}],"accessed":{"date-parts":[["2020",5,31]]},"issued":{"date-parts":[["2016",7]]}}},{"id":287,"uris":["http://zotero.org/users/2975302/items/9SLJ3MM7"],"itemData":{"id":287,"type":"report","abstract":"ECAE experiments on the Fe16N2 phase materials (containing 3 wt% Mn) showed that:  1. Under the experimental conditions investigated thus far, the best density of the extruded specimens are about 75% of the  X-ray density. Extrusions at temperatures up to ~150 oC do not have any deteriorating effects on the magnetization values  (compared to the powder). However, extrusions at temperatures ~150 oC result in a small change in the intrinsic coercivity.  2. The best saturation induction obtained on the extruded specimen is ~12.5 kG. The potential to enhance these properties is  very high with the selection of Fe16N2 powder that is now available at AMC and with more optimized conditions of extrusion.   3. We have performed very limited extrusions. We believe that there are many more variables we need to examine  to improve the density and induce crystal and magnetic texture.","event-place":"Fort Belvoir, VA","language":"en","note":"DOI: 10.21236/AD1006013","publisher":"Defense Technical Information Center","publisher-place":"Fort Belvoir, VA","source":"DOI.org (Crossref)","title":"Consolidation of Fe-N Magnets Using Equal Channel Angular Extrusion:","title-short":"Consolidation of Fe-N Magnets Using Equal Channel Angular Extrusion","URL":"http://www.dtic.mil/docs/citations/AD1006013","author":[{"family":"Sankar","given":"S. G."},{"family":"Kecskes","given":"L. J."}],"accessed":{"date-parts":[["2020",5,31]]},"issued":{"date-parts":[["2016",3,23]]}}}],"schema":"https://github.com/citation-style-language/schema/raw/master/csl-citation.json"} </w:instrText>
            </w:r>
            <w:r w:rsidRPr="00E10DCE">
              <w:rPr>
                <w:rFonts w:ascii="Times New Roman" w:hAnsi="Times New Roman" w:cs="Times New Roman"/>
                <w:sz w:val="20"/>
                <w:szCs w:val="20"/>
              </w:rPr>
              <w:fldChar w:fldCharType="separate"/>
            </w:r>
            <w:r w:rsidR="0068375F" w:rsidRPr="0068375F">
              <w:rPr>
                <w:rFonts w:ascii="Times New Roman" w:hAnsi="Times New Roman" w:cs="Times New Roman"/>
                <w:sz w:val="20"/>
                <w:szCs w:val="24"/>
                <w:vertAlign w:val="superscript"/>
              </w:rPr>
              <w:t>177–185</w:t>
            </w:r>
            <w:r w:rsidRPr="00E10DCE">
              <w:rPr>
                <w:rFonts w:ascii="Times New Roman" w:hAnsi="Times New Roman" w:cs="Times New Roman"/>
                <w:sz w:val="20"/>
                <w:szCs w:val="20"/>
              </w:rPr>
              <w:fldChar w:fldCharType="end"/>
            </w:r>
          </w:p>
          <w:p w14:paraId="7C73846D" w14:textId="22AFEF54" w:rsidR="00DA5641" w:rsidRPr="00E10DCE" w:rsidRDefault="00DA5641" w:rsidP="0003290F">
            <w:pPr>
              <w:rPr>
                <w:rFonts w:ascii="Times New Roman" w:hAnsi="Times New Roman" w:cs="Times New Roman"/>
                <w:color w:val="000000"/>
                <w:sz w:val="20"/>
                <w:szCs w:val="20"/>
              </w:rPr>
            </w:pPr>
          </w:p>
        </w:tc>
      </w:tr>
    </w:tbl>
    <w:p w14:paraId="5C716D55" w14:textId="24A9D728" w:rsidR="005E7DAA" w:rsidRPr="00DA5641" w:rsidRDefault="00DA5641" w:rsidP="00DA564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B0D001" wp14:editId="05E14BAF">
            <wp:extent cx="5943600" cy="3779718"/>
            <wp:effectExtent l="0" t="0" r="0" b="0"/>
            <wp:docPr id="18450" name="Picture 1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779718"/>
                    </a:xfrm>
                    <a:prstGeom prst="rect">
                      <a:avLst/>
                    </a:prstGeom>
                    <a:noFill/>
                  </pic:spPr>
                </pic:pic>
              </a:graphicData>
            </a:graphic>
          </wp:inline>
        </w:drawing>
      </w:r>
    </w:p>
    <w:p w14:paraId="6C542926" w14:textId="16AC58E6" w:rsidR="005E7DAA" w:rsidRDefault="005E7DAA" w:rsidP="005E7DAA">
      <w:pPr>
        <w:pStyle w:val="Caption"/>
      </w:pPr>
      <w:bookmarkStart w:id="116" w:name="_Toc140751963"/>
      <w:r>
        <w:t xml:space="preserve">Figure </w:t>
      </w:r>
      <w:fldSimple w:instr=" STYLEREF 1 \s ">
        <w:r w:rsidR="009F5625">
          <w:rPr>
            <w:noProof/>
          </w:rPr>
          <w:t>5</w:t>
        </w:r>
      </w:fldSimple>
      <w:r>
        <w:t>.</w:t>
      </w:r>
      <w:fldSimple w:instr=" SEQ Figure \* ARABIC \s 1 ">
        <w:r w:rsidR="009F5625">
          <w:rPr>
            <w:noProof/>
          </w:rPr>
          <w:t>1</w:t>
        </w:r>
      </w:fldSimple>
      <w:r>
        <w:t xml:space="preserve">: </w:t>
      </w:r>
      <w:r w:rsidRPr="000A5D9F">
        <w:t xml:space="preserve">Plot of </w:t>
      </w:r>
      <w:r>
        <w:t>h</w:t>
      </w:r>
      <w:r w:rsidRPr="000A5D9F">
        <w:t xml:space="preserve">ard </w:t>
      </w:r>
      <w:r>
        <w:t>m</w:t>
      </w:r>
      <w:r w:rsidRPr="000A5D9F">
        <w:t xml:space="preserve">agnetic </w:t>
      </w:r>
      <w:r>
        <w:t>m</w:t>
      </w:r>
      <w:r w:rsidRPr="000A5D9F">
        <w:t>aterial</w:t>
      </w:r>
      <w:r>
        <w:t>s</w:t>
      </w:r>
      <w:r w:rsidRPr="000A5D9F">
        <w:t xml:space="preserve"> and </w:t>
      </w:r>
      <w:r>
        <w:t>their material p</w:t>
      </w:r>
      <w:r w:rsidRPr="000A5D9F">
        <w:t>roperties</w:t>
      </w:r>
      <w:r>
        <w:t>.</w:t>
      </w:r>
      <w:bookmarkEnd w:id="116"/>
      <w:r>
        <w:br w:type="page"/>
      </w:r>
    </w:p>
    <w:p w14:paraId="480CC426" w14:textId="1FEA076E" w:rsidR="00310797" w:rsidRDefault="00C966D5"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printed material’s </w:t>
      </w:r>
      <w:r w:rsidR="00DD60AB">
        <w:rPr>
          <w:rFonts w:ascii="Times New Roman" w:hAnsi="Times New Roman" w:cs="Times New Roman"/>
          <w:sz w:val="24"/>
          <w:szCs w:val="24"/>
        </w:rPr>
        <w:t xml:space="preserve">coercivity collapsed to only 500 Oe, </w:t>
      </w:r>
      <w:r>
        <w:rPr>
          <w:rFonts w:ascii="Times New Roman" w:hAnsi="Times New Roman" w:cs="Times New Roman"/>
          <w:sz w:val="24"/>
          <w:szCs w:val="24"/>
        </w:rPr>
        <w:t>whereas</w:t>
      </w:r>
      <w:r w:rsidR="00DD60AB">
        <w:rPr>
          <w:rFonts w:ascii="Times New Roman" w:hAnsi="Times New Roman" w:cs="Times New Roman"/>
          <w:sz w:val="24"/>
          <w:szCs w:val="24"/>
        </w:rPr>
        <w:t xml:space="preserve"> the feedstock powder</w:t>
      </w:r>
      <w:r>
        <w:rPr>
          <w:rFonts w:ascii="Times New Roman" w:hAnsi="Times New Roman" w:cs="Times New Roman"/>
          <w:sz w:val="24"/>
          <w:szCs w:val="24"/>
        </w:rPr>
        <w:t>’s coercivity</w:t>
      </w:r>
      <w:r w:rsidR="00DD60AB">
        <w:rPr>
          <w:rFonts w:ascii="Times New Roman" w:hAnsi="Times New Roman" w:cs="Times New Roman"/>
          <w:sz w:val="24"/>
          <w:szCs w:val="24"/>
        </w:rPr>
        <w:t xml:space="preserve"> </w:t>
      </w:r>
      <w:r>
        <w:rPr>
          <w:rFonts w:ascii="Times New Roman" w:hAnsi="Times New Roman" w:cs="Times New Roman"/>
          <w:sz w:val="24"/>
          <w:szCs w:val="24"/>
        </w:rPr>
        <w:t>was</w:t>
      </w:r>
      <w:r w:rsidR="00DD60AB">
        <w:rPr>
          <w:rFonts w:ascii="Times New Roman" w:hAnsi="Times New Roman" w:cs="Times New Roman"/>
          <w:sz w:val="24"/>
          <w:szCs w:val="24"/>
        </w:rPr>
        <w:t xml:space="preserve"> approximately 10</w:t>
      </w:r>
      <w:r>
        <w:rPr>
          <w:rFonts w:ascii="Times New Roman" w:hAnsi="Times New Roman" w:cs="Times New Roman"/>
          <w:sz w:val="24"/>
          <w:szCs w:val="24"/>
        </w:rPr>
        <w:t>,</w:t>
      </w:r>
      <w:r w:rsidR="00DD60AB">
        <w:rPr>
          <w:rFonts w:ascii="Times New Roman" w:hAnsi="Times New Roman" w:cs="Times New Roman"/>
          <w:sz w:val="24"/>
          <w:szCs w:val="24"/>
        </w:rPr>
        <w:t>000 Oe.</w:t>
      </w:r>
      <w:r w:rsidR="002A216D">
        <w:rPr>
          <w:rFonts w:ascii="Times New Roman" w:hAnsi="Times New Roman" w:cs="Times New Roman"/>
          <w:sz w:val="24"/>
          <w:szCs w:val="24"/>
        </w:rPr>
        <w:t xml:space="preserve"> This report failed to state the density of the final product.</w:t>
      </w:r>
      <w:r w:rsidR="00E056F7">
        <w:rPr>
          <w:rFonts w:ascii="Times New Roman" w:hAnsi="Times New Roman" w:cs="Times New Roman"/>
          <w:sz w:val="24"/>
          <w:szCs w:val="24"/>
        </w:rPr>
        <w:t xml:space="preserve"> </w:t>
      </w:r>
      <w:r w:rsidR="00E056F7">
        <w:rPr>
          <w:rFonts w:ascii="Times New Roman" w:hAnsi="Times New Roman" w:cs="Times New Roman"/>
          <w:sz w:val="24"/>
          <w:szCs w:val="24"/>
        </w:rPr>
        <w:fldChar w:fldCharType="begin"/>
      </w:r>
      <w:r w:rsidR="00E056F7">
        <w:rPr>
          <w:rFonts w:ascii="Times New Roman" w:hAnsi="Times New Roman" w:cs="Times New Roman"/>
          <w:sz w:val="24"/>
          <w:szCs w:val="24"/>
        </w:rPr>
        <w:instrText xml:space="preserve"> ADDIN ZOTERO_ITEM CSL_CITATION {"citationID":"P4cTUjFz","properties":{"formattedCitation":"\\super 186\\nosupersub{}","plainCitation":"186","noteIndex":0},"citationItems":[{"id":2415,"uris":["http://zotero.org/groups/4395508/items/8WDHF6MS"],"itemData":{"id":2415,"type":"report","language":"en","note":"DOI: 10.2172/1311265","number":"ORNL/TM-2016/340, 1311265","page":"ORNL/TM-2016/340, 1311265","source":"DOI.org (Crossref)","title":"Additive Manufacturing of Near-net Shaped Permanent Magnets","URL":"http://www.osti.gov/servlets/purl/1311265/","author":[{"family":"Paranthaman","given":"M. Parans"},{"family":"Sridharan","given":"Niyanth"},{"family":"List","given":"Fred A."},{"family":"Babu","given":"S. S."},{"family":"Dehoff","given":"Ryan R."},{"family":"Constantinides","given":"Steve"}],"accessed":{"date-parts":[["2021",9,9]]},"issued":{"date-parts":[["2016",7,26]]}}}],"schema":"https://github.com/citation-style-language/schema/raw/master/csl-citation.json"} </w:instrText>
      </w:r>
      <w:r w:rsidR="00E056F7">
        <w:rPr>
          <w:rFonts w:ascii="Times New Roman" w:hAnsi="Times New Roman" w:cs="Times New Roman"/>
          <w:sz w:val="24"/>
          <w:szCs w:val="24"/>
        </w:rPr>
        <w:fldChar w:fldCharType="separate"/>
      </w:r>
      <w:r w:rsidR="00E056F7" w:rsidRPr="00E056F7">
        <w:rPr>
          <w:rFonts w:ascii="Times New Roman" w:hAnsi="Times New Roman" w:cs="Times New Roman"/>
          <w:sz w:val="24"/>
          <w:szCs w:val="24"/>
          <w:vertAlign w:val="superscript"/>
        </w:rPr>
        <w:t>186</w:t>
      </w:r>
      <w:r w:rsidR="00E056F7">
        <w:rPr>
          <w:rFonts w:ascii="Times New Roman" w:hAnsi="Times New Roman" w:cs="Times New Roman"/>
          <w:sz w:val="24"/>
          <w:szCs w:val="24"/>
        </w:rPr>
        <w:fldChar w:fldCharType="end"/>
      </w:r>
      <w:r w:rsidR="002A216D">
        <w:rPr>
          <w:rFonts w:ascii="Times New Roman" w:hAnsi="Times New Roman" w:cs="Times New Roman"/>
          <w:sz w:val="24"/>
          <w:szCs w:val="24"/>
        </w:rPr>
        <w:t xml:space="preserve"> Assuming it </w:t>
      </w:r>
      <w:r>
        <w:rPr>
          <w:rFonts w:ascii="Times New Roman" w:hAnsi="Times New Roman" w:cs="Times New Roman"/>
          <w:sz w:val="24"/>
          <w:szCs w:val="24"/>
        </w:rPr>
        <w:t>was</w:t>
      </w:r>
      <w:r w:rsidR="002A216D">
        <w:rPr>
          <w:rFonts w:ascii="Times New Roman" w:hAnsi="Times New Roman" w:cs="Times New Roman"/>
          <w:sz w:val="24"/>
          <w:szCs w:val="24"/>
        </w:rPr>
        <w:t xml:space="preserve"> </w:t>
      </w:r>
      <w:r>
        <w:rPr>
          <w:rFonts w:ascii="Times New Roman" w:hAnsi="Times New Roman" w:cs="Times New Roman"/>
          <w:sz w:val="24"/>
          <w:szCs w:val="24"/>
        </w:rPr>
        <w:t>near</w:t>
      </w:r>
      <w:r w:rsidR="002A216D">
        <w:rPr>
          <w:rFonts w:ascii="Times New Roman" w:hAnsi="Times New Roman" w:cs="Times New Roman"/>
          <w:sz w:val="24"/>
          <w:szCs w:val="24"/>
        </w:rPr>
        <w:t xml:space="preserve"> the feedstock density of 7.43 g/cm</w:t>
      </w:r>
      <w:r w:rsidR="002A216D" w:rsidRPr="00B5761C">
        <w:rPr>
          <w:rFonts w:ascii="Times New Roman" w:hAnsi="Times New Roman" w:cs="Times New Roman"/>
          <w:sz w:val="24"/>
          <w:szCs w:val="24"/>
          <w:vertAlign w:val="superscript"/>
        </w:rPr>
        <w:t>3</w:t>
      </w:r>
      <w:r w:rsidR="002A216D">
        <w:rPr>
          <w:rFonts w:ascii="Times New Roman" w:hAnsi="Times New Roman" w:cs="Times New Roman"/>
          <w:sz w:val="24"/>
          <w:szCs w:val="24"/>
        </w:rPr>
        <w:t xml:space="preserve">, the saturation magnetization of the </w:t>
      </w:r>
      <w:r w:rsidR="008669FC">
        <w:rPr>
          <w:rFonts w:ascii="Times New Roman" w:hAnsi="Times New Roman" w:cs="Times New Roman"/>
          <w:sz w:val="24"/>
          <w:szCs w:val="24"/>
        </w:rPr>
        <w:t xml:space="preserve">3D printed </w:t>
      </w:r>
      <w:r w:rsidR="002A216D">
        <w:rPr>
          <w:rFonts w:ascii="Times New Roman" w:hAnsi="Times New Roman" w:cs="Times New Roman"/>
          <w:sz w:val="24"/>
          <w:szCs w:val="24"/>
        </w:rPr>
        <w:t xml:space="preserve">material would be about 1.18 T, which is less than that of 6.5 </w:t>
      </w:r>
      <w:proofErr w:type="spellStart"/>
      <w:r w:rsidR="002A216D">
        <w:rPr>
          <w:rFonts w:ascii="Times New Roman" w:hAnsi="Times New Roman" w:cs="Times New Roman"/>
          <w:sz w:val="24"/>
          <w:szCs w:val="24"/>
        </w:rPr>
        <w:t>wt</w:t>
      </w:r>
      <w:proofErr w:type="spellEnd"/>
      <w:r w:rsidR="002A216D">
        <w:rPr>
          <w:rFonts w:ascii="Times New Roman" w:hAnsi="Times New Roman" w:cs="Times New Roman"/>
          <w:sz w:val="24"/>
          <w:szCs w:val="24"/>
        </w:rPr>
        <w:t xml:space="preserve">% silicon steel </w:t>
      </w:r>
      <w:r>
        <w:rPr>
          <w:rFonts w:ascii="Times New Roman" w:hAnsi="Times New Roman" w:cs="Times New Roman"/>
          <w:sz w:val="24"/>
          <w:szCs w:val="24"/>
        </w:rPr>
        <w:t>(~</w:t>
      </w:r>
      <w:r w:rsidR="002A216D">
        <w:rPr>
          <w:rFonts w:ascii="Times New Roman" w:hAnsi="Times New Roman" w:cs="Times New Roman"/>
          <w:sz w:val="24"/>
          <w:szCs w:val="24"/>
        </w:rPr>
        <w:t>1.27 T</w:t>
      </w:r>
      <w:r>
        <w:rPr>
          <w:rFonts w:ascii="Times New Roman" w:hAnsi="Times New Roman" w:cs="Times New Roman"/>
          <w:sz w:val="24"/>
          <w:szCs w:val="24"/>
        </w:rPr>
        <w:t>)</w:t>
      </w:r>
      <w:r w:rsidR="002A216D">
        <w:rPr>
          <w:rFonts w:ascii="Times New Roman" w:hAnsi="Times New Roman" w:cs="Times New Roman"/>
          <w:sz w:val="24"/>
          <w:szCs w:val="24"/>
        </w:rPr>
        <w:t xml:space="preserve">. This material is </w:t>
      </w:r>
      <w:r>
        <w:rPr>
          <w:rFonts w:ascii="Times New Roman" w:hAnsi="Times New Roman" w:cs="Times New Roman"/>
          <w:sz w:val="24"/>
          <w:szCs w:val="24"/>
        </w:rPr>
        <w:t>un</w:t>
      </w:r>
      <w:r w:rsidR="002A216D">
        <w:rPr>
          <w:rFonts w:ascii="Times New Roman" w:hAnsi="Times New Roman" w:cs="Times New Roman"/>
          <w:sz w:val="24"/>
          <w:szCs w:val="24"/>
        </w:rPr>
        <w:t xml:space="preserve">suitable for soft magnetic use </w:t>
      </w:r>
      <w:r>
        <w:rPr>
          <w:rFonts w:ascii="Times New Roman" w:hAnsi="Times New Roman" w:cs="Times New Roman"/>
          <w:sz w:val="24"/>
          <w:szCs w:val="24"/>
        </w:rPr>
        <w:t>because of its</w:t>
      </w:r>
      <w:r w:rsidR="002A216D">
        <w:rPr>
          <w:rFonts w:ascii="Times New Roman" w:hAnsi="Times New Roman" w:cs="Times New Roman"/>
          <w:sz w:val="24"/>
          <w:szCs w:val="24"/>
        </w:rPr>
        <w:t xml:space="preserve"> unimpressive soft magnetic properties </w:t>
      </w:r>
      <w:r>
        <w:rPr>
          <w:rFonts w:ascii="Times New Roman" w:hAnsi="Times New Roman" w:cs="Times New Roman"/>
          <w:sz w:val="24"/>
          <w:szCs w:val="24"/>
        </w:rPr>
        <w:t>and because it</w:t>
      </w:r>
      <w:r w:rsidR="002A216D">
        <w:rPr>
          <w:rFonts w:ascii="Times New Roman" w:hAnsi="Times New Roman" w:cs="Times New Roman"/>
          <w:sz w:val="24"/>
          <w:szCs w:val="24"/>
        </w:rPr>
        <w:t xml:space="preserve"> requir</w:t>
      </w:r>
      <w:r>
        <w:rPr>
          <w:rFonts w:ascii="Times New Roman" w:hAnsi="Times New Roman" w:cs="Times New Roman"/>
          <w:sz w:val="24"/>
          <w:szCs w:val="24"/>
        </w:rPr>
        <w:t>es</w:t>
      </w:r>
      <w:r w:rsidR="002A216D">
        <w:rPr>
          <w:rFonts w:ascii="Times New Roman" w:hAnsi="Times New Roman" w:cs="Times New Roman"/>
          <w:sz w:val="24"/>
          <w:szCs w:val="24"/>
        </w:rPr>
        <w:t xml:space="preserve"> critical materials </w:t>
      </w:r>
      <w:r>
        <w:rPr>
          <w:rFonts w:ascii="Times New Roman" w:hAnsi="Times New Roman" w:cs="Times New Roman"/>
          <w:sz w:val="24"/>
          <w:szCs w:val="24"/>
        </w:rPr>
        <w:t>such as neodymium</w:t>
      </w:r>
      <w:r w:rsidR="002A216D">
        <w:rPr>
          <w:rFonts w:ascii="Times New Roman" w:hAnsi="Times New Roman" w:cs="Times New Roman"/>
          <w:sz w:val="24"/>
          <w:szCs w:val="24"/>
        </w:rPr>
        <w:t xml:space="preserve">, </w:t>
      </w:r>
      <w:r>
        <w:rPr>
          <w:rFonts w:ascii="Times New Roman" w:hAnsi="Times New Roman" w:cs="Times New Roman"/>
          <w:sz w:val="24"/>
          <w:szCs w:val="24"/>
        </w:rPr>
        <w:t>unlike</w:t>
      </w:r>
      <w:r w:rsidR="002A216D">
        <w:rPr>
          <w:rFonts w:ascii="Times New Roman" w:hAnsi="Times New Roman" w:cs="Times New Roman"/>
          <w:sz w:val="24"/>
          <w:szCs w:val="24"/>
        </w:rPr>
        <w:t xml:space="preserve"> silicon steel.</w:t>
      </w:r>
      <w:r w:rsidR="006A5B27">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{"citationID":"OGmEMNED","properties":{"formattedCitation":"\\super 186\\nosupersub{}","plainCitation":"186","noteIndex":0},"citationItems":[{"id":2415,"uris":["http://zotero.org/groups/4395508/items/8WDHF6MS"],"itemData":{"id":2415,"type":"report","language":"en","note":"DOI: 10.2172/1311265","number":"ORNL/TM-2016/340, 1311265","page":"ORNL/TM-2016/340, 1311265","source":"DOI.org (Crossref)","title":"Additive Manufacturing of Near-net Shaped Permanent Magnets","URL":"http://www.osti.gov/servlets/purl/1311265/","author":[{"family":"Paranthaman","given":"M. Parans"},{"family":"Sridharan","given":"Niyanth"},{"family":"List","given":"Fred A."},{"family":"Babu","given":"S. S."},{"family":"Dehoff","given":"Ryan R."},{"family":"Constantinides","given":"Steve"}],"accessed":{"date-parts":[["2021",9,9]]},"issued":{"date-parts":[["2016",7,26]]}}}],"schema":"https://github.com/citation-style-language/schema/raw/master/csl-citation.json"} </w:instrText>
      </w:r>
      <w:r w:rsidR="006A5B27">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186</w:t>
      </w:r>
      <w:r w:rsidR="006A5B27">
        <w:rPr>
          <w:rFonts w:ascii="Times New Roman" w:hAnsi="Times New Roman" w:cs="Times New Roman"/>
          <w:sz w:val="24"/>
          <w:szCs w:val="24"/>
        </w:rPr>
        <w:fldChar w:fldCharType="end"/>
      </w:r>
      <w:r w:rsidR="006A5B27">
        <w:rPr>
          <w:rFonts w:ascii="Times New Roman" w:hAnsi="Times New Roman" w:cs="Times New Roman"/>
          <w:sz w:val="24"/>
          <w:szCs w:val="24"/>
        </w:rPr>
        <w:t xml:space="preserve"> </w:t>
      </w:r>
    </w:p>
    <w:p w14:paraId="5D92D72C" w14:textId="6EE684F3" w:rsidR="001B0800" w:rsidRPr="001B0800" w:rsidRDefault="001B0800" w:rsidP="00540B16">
      <w:pPr>
        <w:pStyle w:val="Heading3"/>
      </w:pPr>
      <w:bookmarkStart w:id="117" w:name="_Toc140752123"/>
      <w:r w:rsidRPr="001B0800">
        <w:t>5.3.2 Initial BAAM Permanent Magnets</w:t>
      </w:r>
      <w:bookmarkEnd w:id="117"/>
    </w:p>
    <w:p w14:paraId="52D1DD11" w14:textId="7BC372B1" w:rsidR="00294BCC" w:rsidRDefault="00C966D5"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Subsequently,</w:t>
      </w:r>
      <w:r w:rsidR="006A5B27">
        <w:rPr>
          <w:rFonts w:ascii="Times New Roman" w:hAnsi="Times New Roman" w:cs="Times New Roman"/>
          <w:sz w:val="24"/>
          <w:szCs w:val="24"/>
        </w:rPr>
        <w:t xml:space="preserve"> </w:t>
      </w:r>
      <w:r w:rsidR="00310797">
        <w:rPr>
          <w:rFonts w:ascii="Times New Roman" w:hAnsi="Times New Roman" w:cs="Times New Roman"/>
          <w:sz w:val="24"/>
          <w:szCs w:val="24"/>
        </w:rPr>
        <w:t>in 2016</w:t>
      </w:r>
      <w:r w:rsidR="006A5B27">
        <w:rPr>
          <w:rFonts w:ascii="Times New Roman" w:hAnsi="Times New Roman" w:cs="Times New Roman"/>
          <w:sz w:val="24"/>
          <w:szCs w:val="24"/>
        </w:rPr>
        <w:t xml:space="preserve"> BAAM </w:t>
      </w:r>
      <w:r>
        <w:rPr>
          <w:rFonts w:ascii="Times New Roman" w:hAnsi="Times New Roman" w:cs="Times New Roman"/>
          <w:sz w:val="24"/>
          <w:szCs w:val="24"/>
        </w:rPr>
        <w:t xml:space="preserve">was used </w:t>
      </w:r>
      <w:r w:rsidR="006A5B27" w:rsidRPr="006A5B27">
        <w:rPr>
          <w:rFonts w:ascii="Times New Roman" w:hAnsi="Times New Roman" w:cs="Times New Roman"/>
          <w:sz w:val="24"/>
          <w:szCs w:val="24"/>
        </w:rPr>
        <w:t>to fabricate NdFeB/Nylon</w:t>
      </w:r>
      <w:r>
        <w:rPr>
          <w:rFonts w:ascii="Times New Roman" w:hAnsi="Times New Roman" w:cs="Times New Roman"/>
          <w:sz w:val="24"/>
          <w:szCs w:val="24"/>
        </w:rPr>
        <w:t xml:space="preserve"> </w:t>
      </w:r>
      <w:r w:rsidR="006A5B27" w:rsidRPr="006A5B27">
        <w:rPr>
          <w:rFonts w:ascii="Times New Roman" w:hAnsi="Times New Roman" w:cs="Times New Roman"/>
          <w:sz w:val="24"/>
          <w:szCs w:val="24"/>
        </w:rPr>
        <w:t>12 composites. Magnetic and mechanical characterizations demonstrate</w:t>
      </w:r>
      <w:r>
        <w:rPr>
          <w:rFonts w:ascii="Times New Roman" w:hAnsi="Times New Roman" w:cs="Times New Roman"/>
          <w:sz w:val="24"/>
          <w:szCs w:val="24"/>
        </w:rPr>
        <w:t>d</w:t>
      </w:r>
      <w:r w:rsidR="006A5B27" w:rsidRPr="006A5B27">
        <w:rPr>
          <w:rFonts w:ascii="Times New Roman" w:hAnsi="Times New Roman" w:cs="Times New Roman"/>
          <w:sz w:val="24"/>
          <w:szCs w:val="24"/>
        </w:rPr>
        <w:t xml:space="preserve"> that the BAAM</w:t>
      </w:r>
      <w:r>
        <w:rPr>
          <w:rFonts w:ascii="Times New Roman" w:hAnsi="Times New Roman" w:cs="Times New Roman"/>
          <w:sz w:val="24"/>
          <w:szCs w:val="24"/>
        </w:rPr>
        <w:t>-</w:t>
      </w:r>
      <w:r w:rsidR="006A5B27" w:rsidRPr="006A5B27">
        <w:rPr>
          <w:rFonts w:ascii="Times New Roman" w:hAnsi="Times New Roman" w:cs="Times New Roman"/>
          <w:sz w:val="24"/>
          <w:szCs w:val="24"/>
        </w:rPr>
        <w:t>fabricated magnets can compete with or outperform conventional injection</w:t>
      </w:r>
      <w:r w:rsidR="00036065">
        <w:rPr>
          <w:rFonts w:ascii="Times New Roman" w:hAnsi="Times New Roman" w:cs="Times New Roman"/>
          <w:sz w:val="24"/>
          <w:szCs w:val="24"/>
        </w:rPr>
        <w:t>-</w:t>
      </w:r>
      <w:r w:rsidR="006A5B27" w:rsidRPr="006A5B27">
        <w:rPr>
          <w:rFonts w:ascii="Times New Roman" w:hAnsi="Times New Roman" w:cs="Times New Roman"/>
          <w:sz w:val="24"/>
          <w:szCs w:val="24"/>
        </w:rPr>
        <w:t>molded magnets.</w:t>
      </w:r>
      <w:r w:rsidR="00310797">
        <w:rPr>
          <w:rFonts w:ascii="Times New Roman" w:hAnsi="Times New Roman" w:cs="Times New Roman"/>
          <w:sz w:val="24"/>
          <w:szCs w:val="24"/>
        </w:rPr>
        <w:t xml:space="preserve"> The starting pellet compositions consist</w:t>
      </w:r>
      <w:r>
        <w:rPr>
          <w:rFonts w:ascii="Times New Roman" w:hAnsi="Times New Roman" w:cs="Times New Roman"/>
          <w:sz w:val="24"/>
          <w:szCs w:val="24"/>
        </w:rPr>
        <w:t>ed</w:t>
      </w:r>
      <w:r w:rsidR="00310797">
        <w:rPr>
          <w:rFonts w:ascii="Times New Roman" w:hAnsi="Times New Roman" w:cs="Times New Roman"/>
          <w:sz w:val="24"/>
          <w:szCs w:val="24"/>
        </w:rPr>
        <w:t xml:space="preserve"> of 65 vol% isotropic NdFeB powder and 35 vol% polyamide in the form of Nylon</w:t>
      </w:r>
      <w:r>
        <w:rPr>
          <w:rFonts w:ascii="Times New Roman" w:hAnsi="Times New Roman" w:cs="Times New Roman"/>
          <w:sz w:val="24"/>
          <w:szCs w:val="24"/>
        </w:rPr>
        <w:t xml:space="preserve"> </w:t>
      </w:r>
      <w:r w:rsidR="00310797">
        <w:rPr>
          <w:rFonts w:ascii="Times New Roman" w:hAnsi="Times New Roman" w:cs="Times New Roman"/>
          <w:sz w:val="24"/>
          <w:szCs w:val="24"/>
        </w:rPr>
        <w:t>12.</w:t>
      </w:r>
      <w:r w:rsidR="006A5B27">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{"citationID":"gfzMfpkp","properties":{"formattedCitation":"\\super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rsidR="006A5B27">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123</w:t>
      </w:r>
      <w:r w:rsidR="006A5B27">
        <w:rPr>
          <w:rFonts w:ascii="Times New Roman" w:hAnsi="Times New Roman" w:cs="Times New Roman"/>
          <w:sz w:val="24"/>
          <w:szCs w:val="24"/>
        </w:rPr>
        <w:fldChar w:fldCharType="end"/>
      </w:r>
      <w:r w:rsidR="00076AE8">
        <w:rPr>
          <w:rFonts w:ascii="Times New Roman" w:hAnsi="Times New Roman" w:cs="Times New Roman"/>
          <w:sz w:val="24"/>
          <w:szCs w:val="24"/>
        </w:rPr>
        <w:t xml:space="preserve"> </w:t>
      </w:r>
      <w:r w:rsidR="00076AE8" w:rsidRPr="00076AE8">
        <w:rPr>
          <w:rFonts w:ascii="Times New Roman" w:hAnsi="Times New Roman" w:cs="Times New Roman"/>
          <w:sz w:val="24"/>
          <w:szCs w:val="24"/>
        </w:rPr>
        <w:t xml:space="preserve">In 2017, this experiment </w:t>
      </w:r>
      <w:r>
        <w:rPr>
          <w:rFonts w:ascii="Times New Roman" w:hAnsi="Times New Roman" w:cs="Times New Roman"/>
          <w:sz w:val="24"/>
          <w:szCs w:val="24"/>
        </w:rPr>
        <w:t>was</w:t>
      </w:r>
      <w:r w:rsidR="00076AE8" w:rsidRPr="00076AE8">
        <w:rPr>
          <w:rFonts w:ascii="Times New Roman" w:hAnsi="Times New Roman" w:cs="Times New Roman"/>
          <w:sz w:val="24"/>
          <w:szCs w:val="24"/>
        </w:rPr>
        <w:t xml:space="preserve"> updated. The BAAM</w:t>
      </w:r>
      <w:r>
        <w:rPr>
          <w:rFonts w:ascii="Times New Roman" w:hAnsi="Times New Roman" w:cs="Times New Roman"/>
          <w:sz w:val="24"/>
          <w:szCs w:val="24"/>
        </w:rPr>
        <w:t>-</w:t>
      </w:r>
      <w:r w:rsidR="00076AE8" w:rsidRPr="00076AE8">
        <w:rPr>
          <w:rFonts w:ascii="Times New Roman" w:hAnsi="Times New Roman" w:cs="Times New Roman"/>
          <w:sz w:val="24"/>
          <w:szCs w:val="24"/>
        </w:rPr>
        <w:t>fabricated magnet</w:t>
      </w:r>
      <w:r w:rsidR="00FF7FC3">
        <w:rPr>
          <w:rFonts w:ascii="Times New Roman" w:hAnsi="Times New Roman" w:cs="Times New Roman"/>
          <w:sz w:val="24"/>
          <w:szCs w:val="24"/>
        </w:rPr>
        <w:t>s</w:t>
      </w:r>
      <w:r w:rsidR="00076AE8" w:rsidRPr="00076AE8">
        <w:rPr>
          <w:rFonts w:ascii="Times New Roman" w:hAnsi="Times New Roman" w:cs="Times New Roman"/>
          <w:sz w:val="24"/>
          <w:szCs w:val="24"/>
        </w:rPr>
        <w:t xml:space="preserve"> </w:t>
      </w:r>
      <w:r>
        <w:rPr>
          <w:rFonts w:ascii="Times New Roman" w:hAnsi="Times New Roman" w:cs="Times New Roman"/>
          <w:sz w:val="24"/>
          <w:szCs w:val="24"/>
        </w:rPr>
        <w:t>were</w:t>
      </w:r>
      <w:r w:rsidR="00076AE8" w:rsidRPr="00076AE8">
        <w:rPr>
          <w:rFonts w:ascii="Times New Roman" w:hAnsi="Times New Roman" w:cs="Times New Roman"/>
          <w:sz w:val="24"/>
          <w:szCs w:val="24"/>
        </w:rPr>
        <w:t xml:space="preserve"> coated with polymer-based coatings</w:t>
      </w:r>
      <w:r>
        <w:rPr>
          <w:rFonts w:ascii="Times New Roman" w:hAnsi="Times New Roman" w:cs="Times New Roman"/>
          <w:sz w:val="24"/>
          <w:szCs w:val="24"/>
        </w:rPr>
        <w:t>, yielding</w:t>
      </w:r>
      <w:r w:rsidR="00076AE8" w:rsidRPr="00076AE8">
        <w:rPr>
          <w:rFonts w:ascii="Times New Roman" w:hAnsi="Times New Roman" w:cs="Times New Roman"/>
          <w:sz w:val="24"/>
          <w:szCs w:val="24"/>
        </w:rPr>
        <w:t xml:space="preserve"> improve</w:t>
      </w:r>
      <w:r w:rsidR="00F724C5">
        <w:rPr>
          <w:rFonts w:ascii="Times New Roman" w:hAnsi="Times New Roman" w:cs="Times New Roman"/>
          <w:sz w:val="24"/>
          <w:szCs w:val="24"/>
        </w:rPr>
        <w:t>d</w:t>
      </w:r>
      <w:r w:rsidR="00076AE8" w:rsidRPr="00076AE8">
        <w:rPr>
          <w:rFonts w:ascii="Times New Roman" w:hAnsi="Times New Roman" w:cs="Times New Roman"/>
          <w:sz w:val="24"/>
          <w:szCs w:val="24"/>
        </w:rPr>
        <w:t xml:space="preserve"> thermal stability. </w:t>
      </w:r>
      <w:r w:rsidR="00E056F7">
        <w:rPr>
          <w:rFonts w:ascii="Times New Roman" w:hAnsi="Times New Roman" w:cs="Times New Roman"/>
          <w:sz w:val="24"/>
          <w:szCs w:val="24"/>
        </w:rPr>
        <w:t>UTS</w:t>
      </w:r>
      <w:r w:rsidR="00076AE8" w:rsidRPr="00076AE8">
        <w:rPr>
          <w:rFonts w:ascii="Times New Roman" w:hAnsi="Times New Roman" w:cs="Times New Roman"/>
          <w:sz w:val="24"/>
          <w:szCs w:val="24"/>
        </w:rPr>
        <w:t xml:space="preserve"> increase</w:t>
      </w:r>
      <w:r>
        <w:rPr>
          <w:rFonts w:ascii="Times New Roman" w:hAnsi="Times New Roman" w:cs="Times New Roman"/>
          <w:sz w:val="24"/>
          <w:szCs w:val="24"/>
        </w:rPr>
        <w:t>d</w:t>
      </w:r>
      <w:r w:rsidR="00076AE8" w:rsidRPr="00076AE8">
        <w:rPr>
          <w:rFonts w:ascii="Times New Roman" w:hAnsi="Times New Roman" w:cs="Times New Roman"/>
          <w:sz w:val="24"/>
          <w:szCs w:val="24"/>
        </w:rPr>
        <w:t xml:space="preserve"> with loading fraction of the magnet powder </w:t>
      </w:r>
      <w:r w:rsidR="00F724C5">
        <w:rPr>
          <w:rFonts w:ascii="Times New Roman" w:hAnsi="Times New Roman" w:cs="Times New Roman"/>
          <w:sz w:val="24"/>
          <w:szCs w:val="24"/>
        </w:rPr>
        <w:t>and decreased</w:t>
      </w:r>
      <w:r w:rsidR="00076AE8" w:rsidRPr="00076AE8">
        <w:rPr>
          <w:rFonts w:ascii="Times New Roman" w:hAnsi="Times New Roman" w:cs="Times New Roman"/>
          <w:sz w:val="24"/>
          <w:szCs w:val="24"/>
        </w:rPr>
        <w:t xml:space="preserve"> with temperature. BAAM </w:t>
      </w:r>
      <w:r w:rsidR="00F724C5">
        <w:rPr>
          <w:rFonts w:ascii="Times New Roman" w:hAnsi="Times New Roman" w:cs="Times New Roman"/>
          <w:sz w:val="24"/>
          <w:szCs w:val="24"/>
        </w:rPr>
        <w:t>was</w:t>
      </w:r>
      <w:r w:rsidR="00076AE8" w:rsidRPr="00076AE8">
        <w:rPr>
          <w:rFonts w:ascii="Times New Roman" w:hAnsi="Times New Roman" w:cs="Times New Roman"/>
          <w:sz w:val="24"/>
          <w:szCs w:val="24"/>
        </w:rPr>
        <w:t xml:space="preserve"> also shown </w:t>
      </w:r>
      <w:r w:rsidR="00B27D2E">
        <w:rPr>
          <w:rFonts w:ascii="Times New Roman" w:hAnsi="Times New Roman" w:cs="Times New Roman"/>
          <w:sz w:val="24"/>
          <w:szCs w:val="24"/>
        </w:rPr>
        <w:t>provide</w:t>
      </w:r>
      <w:r w:rsidR="00076AE8" w:rsidRPr="00076AE8">
        <w:rPr>
          <w:rFonts w:ascii="Times New Roman" w:hAnsi="Times New Roman" w:cs="Times New Roman"/>
          <w:sz w:val="24"/>
          <w:szCs w:val="24"/>
        </w:rPr>
        <w:t xml:space="preserve"> extremely low eddy current loss and high resistivity. Electromotive force measurements </w:t>
      </w:r>
      <w:r w:rsidR="00B27D2E">
        <w:rPr>
          <w:rFonts w:ascii="Times New Roman" w:hAnsi="Times New Roman" w:cs="Times New Roman"/>
          <w:sz w:val="24"/>
          <w:szCs w:val="24"/>
        </w:rPr>
        <w:t>for</w:t>
      </w:r>
      <w:r w:rsidR="00076AE8" w:rsidRPr="00076AE8">
        <w:rPr>
          <w:rFonts w:ascii="Times New Roman" w:hAnsi="Times New Roman" w:cs="Times New Roman"/>
          <w:sz w:val="24"/>
          <w:szCs w:val="24"/>
        </w:rPr>
        <w:t xml:space="preserve"> motors </w:t>
      </w:r>
      <w:r w:rsidR="00B27D2E">
        <w:rPr>
          <w:rFonts w:ascii="Times New Roman" w:hAnsi="Times New Roman" w:cs="Times New Roman"/>
          <w:sz w:val="24"/>
          <w:szCs w:val="24"/>
        </w:rPr>
        <w:t>incorporating</w:t>
      </w:r>
      <w:r w:rsidR="00076AE8" w:rsidRPr="00076AE8">
        <w:rPr>
          <w:rFonts w:ascii="Times New Roman" w:hAnsi="Times New Roman" w:cs="Times New Roman"/>
          <w:sz w:val="24"/>
          <w:szCs w:val="24"/>
        </w:rPr>
        <w:t xml:space="preserve"> 3D printed NdFeB magnets exhibit similar performance to those with sintered ferrites.</w:t>
      </w:r>
      <w:r w:rsidR="00076AE8">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{"citationID":"NOOiyScO","properties":{"formattedCitation":"\\super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rPr>
        <w:instrText>∼</w:instrText>
      </w:r>
      <w:r w:rsidR="00AB543B">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sidR="00076AE8">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128</w:t>
      </w:r>
      <w:r w:rsidR="00076AE8">
        <w:rPr>
          <w:rFonts w:ascii="Times New Roman" w:hAnsi="Times New Roman" w:cs="Times New Roman"/>
          <w:sz w:val="24"/>
          <w:szCs w:val="24"/>
        </w:rPr>
        <w:fldChar w:fldCharType="end"/>
      </w:r>
      <w:r w:rsidR="00310797">
        <w:rPr>
          <w:rFonts w:ascii="Times New Roman" w:hAnsi="Times New Roman" w:cs="Times New Roman"/>
          <w:sz w:val="24"/>
          <w:szCs w:val="24"/>
        </w:rPr>
        <w:t xml:space="preserve"> The properties of the BAAM </w:t>
      </w:r>
      <w:r w:rsidR="008669FC">
        <w:rPr>
          <w:rFonts w:ascii="Times New Roman" w:hAnsi="Times New Roman" w:cs="Times New Roman"/>
          <w:sz w:val="24"/>
          <w:szCs w:val="24"/>
        </w:rPr>
        <w:t xml:space="preserve">3D printed </w:t>
      </w:r>
      <w:r w:rsidR="00310797">
        <w:rPr>
          <w:rFonts w:ascii="Times New Roman" w:hAnsi="Times New Roman" w:cs="Times New Roman"/>
          <w:sz w:val="24"/>
          <w:szCs w:val="24"/>
        </w:rPr>
        <w:t>magnet</w:t>
      </w:r>
      <w:r w:rsidR="00F11436">
        <w:rPr>
          <w:rFonts w:ascii="Times New Roman" w:hAnsi="Times New Roman" w:cs="Times New Roman"/>
          <w:sz w:val="24"/>
          <w:szCs w:val="24"/>
        </w:rPr>
        <w:t>s</w:t>
      </w:r>
      <w:r w:rsidR="00310797">
        <w:rPr>
          <w:rFonts w:ascii="Times New Roman" w:hAnsi="Times New Roman" w:cs="Times New Roman"/>
          <w:sz w:val="24"/>
          <w:szCs w:val="24"/>
        </w:rPr>
        <w:t xml:space="preserve"> </w:t>
      </w:r>
      <w:r w:rsidR="00B27D2E">
        <w:rPr>
          <w:rFonts w:ascii="Times New Roman" w:hAnsi="Times New Roman" w:cs="Times New Roman"/>
          <w:sz w:val="24"/>
          <w:szCs w:val="24"/>
        </w:rPr>
        <w:t>from</w:t>
      </w:r>
      <w:r w:rsidR="00310797">
        <w:rPr>
          <w:rFonts w:ascii="Times New Roman" w:hAnsi="Times New Roman" w:cs="Times New Roman"/>
          <w:sz w:val="24"/>
          <w:szCs w:val="24"/>
        </w:rPr>
        <w:t xml:space="preserve"> the</w:t>
      </w:r>
      <w:r w:rsidR="00F11436">
        <w:rPr>
          <w:rFonts w:ascii="Times New Roman" w:hAnsi="Times New Roman" w:cs="Times New Roman"/>
          <w:sz w:val="24"/>
          <w:szCs w:val="24"/>
        </w:rPr>
        <w:t>se two studies</w:t>
      </w:r>
      <w:r w:rsidR="00310797">
        <w:rPr>
          <w:rFonts w:ascii="Times New Roman" w:hAnsi="Times New Roman" w:cs="Times New Roman"/>
          <w:sz w:val="24"/>
          <w:szCs w:val="24"/>
        </w:rPr>
        <w:t xml:space="preserve"> </w:t>
      </w:r>
      <w:r w:rsidR="00FF7FC3">
        <w:rPr>
          <w:rFonts w:ascii="Times New Roman" w:hAnsi="Times New Roman" w:cs="Times New Roman"/>
          <w:sz w:val="24"/>
          <w:szCs w:val="24"/>
        </w:rPr>
        <w:t>are</w:t>
      </w:r>
      <w:r w:rsidR="00310797">
        <w:rPr>
          <w:rFonts w:ascii="Times New Roman" w:hAnsi="Times New Roman" w:cs="Times New Roman"/>
          <w:sz w:val="24"/>
          <w:szCs w:val="24"/>
        </w:rPr>
        <w:t xml:space="preserve"> presented in Table 5.2.</w:t>
      </w:r>
    </w:p>
    <w:p w14:paraId="4A2AE0D8" w14:textId="3EA36A97" w:rsidR="005E7DAA" w:rsidRDefault="006B419E"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data in </w:t>
      </w:r>
      <w:r w:rsidR="00A34ED2">
        <w:rPr>
          <w:rFonts w:ascii="Times New Roman" w:hAnsi="Times New Roman" w:cs="Times New Roman"/>
          <w:sz w:val="24"/>
          <w:szCs w:val="24"/>
        </w:rPr>
        <w:t xml:space="preserve">Table 5.2 </w:t>
      </w:r>
      <w:r w:rsidR="00F11436">
        <w:rPr>
          <w:rFonts w:ascii="Times New Roman" w:hAnsi="Times New Roman" w:cs="Times New Roman"/>
          <w:sz w:val="24"/>
          <w:szCs w:val="24"/>
        </w:rPr>
        <w:t>reveal</w:t>
      </w:r>
      <w:r w:rsidR="00A34ED2">
        <w:rPr>
          <w:rFonts w:ascii="Times New Roman" w:hAnsi="Times New Roman" w:cs="Times New Roman"/>
          <w:sz w:val="24"/>
          <w:szCs w:val="24"/>
        </w:rPr>
        <w:t xml:space="preserve"> that increasing the NdFeB content of the </w:t>
      </w:r>
      <w:r w:rsidR="008669FC">
        <w:rPr>
          <w:rFonts w:ascii="Times New Roman" w:hAnsi="Times New Roman" w:cs="Times New Roman"/>
          <w:sz w:val="24"/>
          <w:szCs w:val="24"/>
        </w:rPr>
        <w:t xml:space="preserve">3D printed </w:t>
      </w:r>
      <w:r w:rsidR="00A34ED2">
        <w:rPr>
          <w:rFonts w:ascii="Times New Roman" w:hAnsi="Times New Roman" w:cs="Times New Roman"/>
          <w:sz w:val="24"/>
          <w:szCs w:val="24"/>
        </w:rPr>
        <w:t>bonded magnets</w:t>
      </w:r>
      <w:r w:rsidR="00F11436">
        <w:rPr>
          <w:rFonts w:ascii="Times New Roman" w:hAnsi="Times New Roman" w:cs="Times New Roman"/>
          <w:sz w:val="24"/>
          <w:szCs w:val="24"/>
        </w:rPr>
        <w:t xml:space="preserve"> yields </w:t>
      </w:r>
      <w:r w:rsidR="00E056F7">
        <w:rPr>
          <w:rFonts w:ascii="Times New Roman" w:hAnsi="Times New Roman" w:cs="Times New Roman"/>
          <w:sz w:val="24"/>
          <w:szCs w:val="24"/>
        </w:rPr>
        <w:t>noticeable</w:t>
      </w:r>
      <w:r w:rsidR="00F11436">
        <w:rPr>
          <w:rFonts w:ascii="Times New Roman" w:hAnsi="Times New Roman" w:cs="Times New Roman"/>
          <w:sz w:val="24"/>
          <w:szCs w:val="24"/>
        </w:rPr>
        <w:t xml:space="preserve"> improvements in</w:t>
      </w:r>
      <w:r w:rsidR="00A34ED2">
        <w:rPr>
          <w:rFonts w:ascii="Times New Roman" w:hAnsi="Times New Roman" w:cs="Times New Roman"/>
          <w:sz w:val="24"/>
          <w:szCs w:val="24"/>
        </w:rPr>
        <w:t xml:space="preserve"> the density, coercivity, remanence, and energy product. The closer </w:t>
      </w:r>
      <w:r w:rsidR="00F11436">
        <w:rPr>
          <w:rFonts w:ascii="Times New Roman" w:hAnsi="Times New Roman" w:cs="Times New Roman"/>
          <w:sz w:val="24"/>
          <w:szCs w:val="24"/>
        </w:rPr>
        <w:t>the magnets</w:t>
      </w:r>
      <w:r w:rsidR="00A34ED2">
        <w:rPr>
          <w:rFonts w:ascii="Times New Roman" w:hAnsi="Times New Roman" w:cs="Times New Roman"/>
          <w:sz w:val="24"/>
          <w:szCs w:val="24"/>
        </w:rPr>
        <w:t xml:space="preserve"> get to full density, the higher those values will be.</w:t>
      </w:r>
    </w:p>
    <w:p w14:paraId="39584B4C" w14:textId="77777777" w:rsidR="00D70D78" w:rsidRPr="001B0800" w:rsidRDefault="00D70D78" w:rsidP="00D70D78">
      <w:pPr>
        <w:pStyle w:val="Heading3"/>
      </w:pPr>
      <w:bookmarkStart w:id="118" w:name="_Toc140752124"/>
      <w:r w:rsidRPr="001B0800">
        <w:t>5.3.3 B</w:t>
      </w:r>
      <w:r>
        <w:t xml:space="preserve">inder </w:t>
      </w:r>
      <w:r w:rsidRPr="001B0800">
        <w:t>J</w:t>
      </w:r>
      <w:r>
        <w:t>etting</w:t>
      </w:r>
      <w:r w:rsidRPr="001B0800">
        <w:t xml:space="preserve"> NdFeB Magnets with Low Melting Point Eutectic Alloy Infiltration</w:t>
      </w:r>
      <w:bookmarkEnd w:id="118"/>
    </w:p>
    <w:p w14:paraId="39D034D9" w14:textId="1DCE875B" w:rsidR="005E7DAA" w:rsidRDefault="00D70D78" w:rsidP="00710110">
      <w:pPr>
        <w:spacing w:line="480" w:lineRule="auto"/>
        <w:jc w:val="both"/>
        <w:rPr>
          <w:rFonts w:ascii="Times New Roman" w:hAnsi="Times New Roman" w:cs="Times New Roman"/>
          <w:sz w:val="24"/>
          <w:szCs w:val="24"/>
        </w:rPr>
      </w:pPr>
      <w:r w:rsidRPr="00BE6D38">
        <w:rPr>
          <w:rFonts w:ascii="Times New Roman" w:hAnsi="Times New Roman" w:cs="Times New Roman"/>
          <w:sz w:val="24"/>
          <w:szCs w:val="24"/>
        </w:rPr>
        <w:t xml:space="preserve">In 2017, BJT was used to fabricate NdFeB magnets, which </w:t>
      </w:r>
      <w:r>
        <w:rPr>
          <w:rFonts w:ascii="Times New Roman" w:hAnsi="Times New Roman" w:cs="Times New Roman"/>
          <w:sz w:val="24"/>
          <w:szCs w:val="24"/>
        </w:rPr>
        <w:t>were then</w:t>
      </w:r>
      <w:r w:rsidRPr="00BE6D38">
        <w:rPr>
          <w:rFonts w:ascii="Times New Roman" w:hAnsi="Times New Roman" w:cs="Times New Roman"/>
          <w:sz w:val="24"/>
          <w:szCs w:val="24"/>
        </w:rPr>
        <w:t xml:space="preserve"> infiltrated by low-melting</w:t>
      </w:r>
      <w:r>
        <w:rPr>
          <w:rFonts w:ascii="Times New Roman" w:hAnsi="Times New Roman" w:cs="Times New Roman"/>
          <w:sz w:val="24"/>
          <w:szCs w:val="24"/>
        </w:rPr>
        <w:t>-</w:t>
      </w:r>
      <w:r w:rsidRPr="00BE6D38">
        <w:rPr>
          <w:rFonts w:ascii="Times New Roman" w:hAnsi="Times New Roman" w:cs="Times New Roman"/>
          <w:sz w:val="24"/>
          <w:szCs w:val="24"/>
        </w:rPr>
        <w:t xml:space="preserve">point eutectic alloys. </w:t>
      </w:r>
      <w:r>
        <w:rPr>
          <w:rFonts w:ascii="Times New Roman" w:hAnsi="Times New Roman" w:cs="Times New Roman"/>
          <w:sz w:val="24"/>
          <w:szCs w:val="24"/>
        </w:rPr>
        <w:t>Resin-coated isotropic NdFeB powder was bound with aqueous solutions of diethylene glycol (DEG). The alloys were Nd</w:t>
      </w:r>
      <w:r w:rsidRPr="00690B56">
        <w:rPr>
          <w:rFonts w:ascii="Times New Roman" w:hAnsi="Times New Roman" w:cs="Times New Roman"/>
          <w:sz w:val="24"/>
          <w:szCs w:val="24"/>
          <w:vertAlign w:val="subscript"/>
        </w:rPr>
        <w:t>3</w:t>
      </w:r>
      <w:r>
        <w:rPr>
          <w:rFonts w:ascii="Times New Roman" w:hAnsi="Times New Roman" w:cs="Times New Roman"/>
          <w:sz w:val="24"/>
          <w:szCs w:val="24"/>
        </w:rPr>
        <w:t>Cu</w:t>
      </w:r>
      <w:r w:rsidRPr="00690B56">
        <w:rPr>
          <w:rFonts w:ascii="Times New Roman" w:hAnsi="Times New Roman" w:cs="Times New Roman"/>
          <w:sz w:val="24"/>
          <w:szCs w:val="24"/>
          <w:vertAlign w:val="subscript"/>
        </w:rPr>
        <w:t>0.25</w:t>
      </w:r>
      <w:r>
        <w:rPr>
          <w:rFonts w:ascii="Times New Roman" w:hAnsi="Times New Roman" w:cs="Times New Roman"/>
          <w:sz w:val="24"/>
          <w:szCs w:val="24"/>
        </w:rPr>
        <w:t>Co</w:t>
      </w:r>
      <w:r w:rsidRPr="00690B56">
        <w:rPr>
          <w:rFonts w:ascii="Times New Roman" w:hAnsi="Times New Roman" w:cs="Times New Roman"/>
          <w:sz w:val="24"/>
          <w:szCs w:val="24"/>
          <w:vertAlign w:val="subscript"/>
        </w:rPr>
        <w:t>0.75</w:t>
      </w:r>
      <w:r>
        <w:rPr>
          <w:rFonts w:ascii="Times New Roman" w:hAnsi="Times New Roman" w:cs="Times New Roman"/>
          <w:sz w:val="24"/>
          <w:szCs w:val="24"/>
        </w:rPr>
        <w:t xml:space="preserve"> (NdCuCo) and Pr</w:t>
      </w:r>
      <w:r w:rsidRPr="00690B56">
        <w:rPr>
          <w:rFonts w:ascii="Times New Roman" w:hAnsi="Times New Roman" w:cs="Times New Roman"/>
          <w:sz w:val="24"/>
          <w:szCs w:val="24"/>
          <w:vertAlign w:val="subscript"/>
        </w:rPr>
        <w:t>3</w:t>
      </w:r>
      <w:r>
        <w:rPr>
          <w:rFonts w:ascii="Times New Roman" w:hAnsi="Times New Roman" w:cs="Times New Roman"/>
          <w:sz w:val="24"/>
          <w:szCs w:val="24"/>
        </w:rPr>
        <w:t>Cu</w:t>
      </w:r>
      <w:r w:rsidRPr="00690B56">
        <w:rPr>
          <w:rFonts w:ascii="Times New Roman" w:hAnsi="Times New Roman" w:cs="Times New Roman"/>
          <w:sz w:val="24"/>
          <w:szCs w:val="24"/>
          <w:vertAlign w:val="subscript"/>
        </w:rPr>
        <w:t>0.25</w:t>
      </w:r>
      <w:r>
        <w:rPr>
          <w:rFonts w:ascii="Times New Roman" w:hAnsi="Times New Roman" w:cs="Times New Roman"/>
          <w:sz w:val="24"/>
          <w:szCs w:val="24"/>
        </w:rPr>
        <w:t>Co</w:t>
      </w:r>
      <w:r w:rsidRPr="00690B56">
        <w:rPr>
          <w:rFonts w:ascii="Times New Roman" w:hAnsi="Times New Roman" w:cs="Times New Roman"/>
          <w:sz w:val="24"/>
          <w:szCs w:val="24"/>
          <w:vertAlign w:val="subscript"/>
        </w:rPr>
        <w:t>0.75</w:t>
      </w:r>
      <w:r>
        <w:rPr>
          <w:rFonts w:ascii="Times New Roman" w:hAnsi="Times New Roman" w:cs="Times New Roman"/>
          <w:sz w:val="24"/>
          <w:szCs w:val="24"/>
        </w:rPr>
        <w:t xml:space="preserve"> </w:t>
      </w:r>
    </w:p>
    <w:p w14:paraId="0AB6CF61" w14:textId="791E5C49" w:rsidR="005E7DAA" w:rsidRDefault="005E7DAA" w:rsidP="005E7DAA">
      <w:pPr>
        <w:pStyle w:val="Caption"/>
        <w:keepNext/>
      </w:pPr>
      <w:bookmarkStart w:id="119" w:name="_Toc140752051"/>
      <w:r>
        <w:lastRenderedPageBreak/>
        <w:t xml:space="preserve">Table </w:t>
      </w:r>
      <w:fldSimple w:instr=" STYLEREF 1 \s ">
        <w:r w:rsidR="009F5625">
          <w:rPr>
            <w:noProof/>
          </w:rPr>
          <w:t>5</w:t>
        </w:r>
      </w:fldSimple>
      <w:r>
        <w:t>.</w:t>
      </w:r>
      <w:fldSimple w:instr=" SEQ Table \* ARABIC \s 1 ">
        <w:r w:rsidR="009F5625">
          <w:rPr>
            <w:noProof/>
          </w:rPr>
          <w:t>2</w:t>
        </w:r>
      </w:fldSimple>
      <w:r>
        <w:rPr>
          <w:lang w:val="en-US"/>
        </w:rPr>
        <w:t xml:space="preserve">: </w:t>
      </w:r>
      <w:r w:rsidRPr="00C96FAE">
        <w:rPr>
          <w:lang w:val="en-US"/>
        </w:rPr>
        <w:t>Material properties of the BAAM bonded NdFeB magnets</w:t>
      </w:r>
      <w:r>
        <w:rPr>
          <w:lang w:val="en-US"/>
        </w:rPr>
        <w:t>.</w:t>
      </w:r>
      <w:bookmarkEnd w:id="119"/>
    </w:p>
    <w:tbl>
      <w:tblPr>
        <w:tblStyle w:val="TableGrid"/>
        <w:tblW w:w="0" w:type="auto"/>
        <w:tblLook w:val="04A0" w:firstRow="1" w:lastRow="0" w:firstColumn="1" w:lastColumn="0" w:noHBand="0" w:noVBand="1"/>
      </w:tblPr>
      <w:tblGrid>
        <w:gridCol w:w="3116"/>
        <w:gridCol w:w="3117"/>
        <w:gridCol w:w="3117"/>
      </w:tblGrid>
      <w:tr w:rsidR="005E7DAA" w14:paraId="11F18373" w14:textId="77777777" w:rsidTr="0003290F">
        <w:tc>
          <w:tcPr>
            <w:tcW w:w="3116" w:type="dxa"/>
          </w:tcPr>
          <w:p w14:paraId="223E81EC" w14:textId="77777777" w:rsidR="005E7DAA" w:rsidRPr="001F5DC2" w:rsidRDefault="005E7DAA" w:rsidP="0003290F">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Material property</w:t>
            </w:r>
          </w:p>
        </w:tc>
        <w:tc>
          <w:tcPr>
            <w:tcW w:w="3117" w:type="dxa"/>
          </w:tcPr>
          <w:p w14:paraId="530B11BA" w14:textId="77777777" w:rsidR="005E7DAA" w:rsidRPr="001F5DC2" w:rsidRDefault="005E7DAA" w:rsidP="0003290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Initial feedstock</w:t>
            </w:r>
            <w:r>
              <w:rPr>
                <w:rFonts w:ascii="Times New Roman" w:hAnsi="Times New Roman" w:cs="Times New Roman"/>
                <w:b/>
                <w:bCs/>
                <w:sz w:val="24"/>
                <w:szCs w:val="24"/>
              </w:rPr>
              <w:br/>
              <w:t>(65 vol% isotropic NdFeB powder/35 vol% Nylon 12)</w:t>
            </w:r>
          </w:p>
        </w:tc>
        <w:tc>
          <w:tcPr>
            <w:tcW w:w="3117" w:type="dxa"/>
          </w:tcPr>
          <w:p w14:paraId="6AB3E1FC" w14:textId="77777777" w:rsidR="005E7DAA" w:rsidRPr="001F5DC2" w:rsidRDefault="005E7DAA" w:rsidP="0003290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Revised product</w:t>
            </w:r>
            <w:r>
              <w:rPr>
                <w:rFonts w:ascii="Times New Roman" w:hAnsi="Times New Roman" w:cs="Times New Roman"/>
                <w:b/>
                <w:bCs/>
                <w:sz w:val="24"/>
                <w:szCs w:val="24"/>
              </w:rPr>
              <w:br/>
              <w:t>(70 vol% isotropic NdFeB powder/30 vol% Nylon 12)</w:t>
            </w:r>
          </w:p>
        </w:tc>
      </w:tr>
      <w:tr w:rsidR="005E7DAA" w14:paraId="57ECD49A" w14:textId="77777777" w:rsidTr="0003290F">
        <w:tc>
          <w:tcPr>
            <w:tcW w:w="3116" w:type="dxa"/>
            <w:vAlign w:val="center"/>
          </w:tcPr>
          <w:p w14:paraId="794C92C3" w14:textId="77777777" w:rsidR="005E7DAA" w:rsidRPr="001F5DC2"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Density</w:t>
            </w:r>
          </w:p>
        </w:tc>
        <w:tc>
          <w:tcPr>
            <w:tcW w:w="3117" w:type="dxa"/>
            <w:vAlign w:val="center"/>
          </w:tcPr>
          <w:p w14:paraId="09A747B1"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4.8 g/cm</w:t>
            </w:r>
            <w:r>
              <w:rPr>
                <w:rFonts w:ascii="Times New Roman" w:hAnsi="Times New Roman" w:cs="Times New Roman"/>
                <w:sz w:val="24"/>
                <w:szCs w:val="24"/>
                <w:vertAlign w:val="superscript"/>
              </w:rPr>
              <w:t>3</w:t>
            </w:r>
          </w:p>
        </w:tc>
        <w:tc>
          <w:tcPr>
            <w:tcW w:w="3117" w:type="dxa"/>
            <w:vAlign w:val="center"/>
          </w:tcPr>
          <w:p w14:paraId="717606B9"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5.15 g/cm</w:t>
            </w:r>
            <w:r>
              <w:rPr>
                <w:rFonts w:ascii="Times New Roman" w:hAnsi="Times New Roman" w:cs="Times New Roman"/>
                <w:sz w:val="24"/>
                <w:szCs w:val="24"/>
                <w:vertAlign w:val="superscript"/>
              </w:rPr>
              <w:t>3</w:t>
            </w:r>
          </w:p>
        </w:tc>
      </w:tr>
      <w:tr w:rsidR="005E7DAA" w14:paraId="33C550CE" w14:textId="77777777" w:rsidTr="0003290F">
        <w:trPr>
          <w:trHeight w:val="140"/>
        </w:trPr>
        <w:tc>
          <w:tcPr>
            <w:tcW w:w="3116" w:type="dxa"/>
            <w:vMerge w:val="restart"/>
            <w:vAlign w:val="center"/>
          </w:tcPr>
          <w:p w14:paraId="33A4F947" w14:textId="77777777" w:rsidR="005E7DAA"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Intrinsic coercivity</w:t>
            </w:r>
          </w:p>
        </w:tc>
        <w:tc>
          <w:tcPr>
            <w:tcW w:w="3117" w:type="dxa"/>
            <w:vAlign w:val="center"/>
          </w:tcPr>
          <w:p w14:paraId="5AFBF0C2"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688.4 kA/m</w:t>
            </w:r>
          </w:p>
        </w:tc>
        <w:tc>
          <w:tcPr>
            <w:tcW w:w="3117" w:type="dxa"/>
            <w:vAlign w:val="center"/>
          </w:tcPr>
          <w:p w14:paraId="0E5025C3"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708.2 kA/m</w:t>
            </w:r>
          </w:p>
        </w:tc>
      </w:tr>
      <w:tr w:rsidR="005E7DAA" w14:paraId="64B49647" w14:textId="77777777" w:rsidTr="0003290F">
        <w:trPr>
          <w:trHeight w:val="139"/>
        </w:trPr>
        <w:tc>
          <w:tcPr>
            <w:tcW w:w="3116" w:type="dxa"/>
            <w:vMerge/>
            <w:vAlign w:val="center"/>
          </w:tcPr>
          <w:p w14:paraId="33B9B3B2" w14:textId="77777777" w:rsidR="005E7DAA" w:rsidRDefault="005E7DAA" w:rsidP="00E056F7">
            <w:pPr>
              <w:spacing w:line="480" w:lineRule="auto"/>
              <w:rPr>
                <w:rFonts w:ascii="Times New Roman" w:hAnsi="Times New Roman" w:cs="Times New Roman"/>
                <w:sz w:val="24"/>
                <w:szCs w:val="24"/>
              </w:rPr>
            </w:pPr>
          </w:p>
        </w:tc>
        <w:tc>
          <w:tcPr>
            <w:tcW w:w="3117" w:type="dxa"/>
            <w:vAlign w:val="center"/>
          </w:tcPr>
          <w:p w14:paraId="762F8ABA"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8,650.7 Oe</w:t>
            </w:r>
          </w:p>
        </w:tc>
        <w:tc>
          <w:tcPr>
            <w:tcW w:w="3117" w:type="dxa"/>
            <w:vAlign w:val="center"/>
          </w:tcPr>
          <w:p w14:paraId="18EA0453"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8,900 Oe</w:t>
            </w:r>
          </w:p>
        </w:tc>
      </w:tr>
      <w:tr w:rsidR="005E7DAA" w14:paraId="66199B5E" w14:textId="77777777" w:rsidTr="0003290F">
        <w:trPr>
          <w:trHeight w:val="140"/>
        </w:trPr>
        <w:tc>
          <w:tcPr>
            <w:tcW w:w="3116" w:type="dxa"/>
            <w:vMerge w:val="restart"/>
            <w:vAlign w:val="center"/>
          </w:tcPr>
          <w:p w14:paraId="7EF60F7C" w14:textId="77777777" w:rsidR="005E7DAA"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Remanence</w:t>
            </w:r>
          </w:p>
        </w:tc>
        <w:tc>
          <w:tcPr>
            <w:tcW w:w="3117" w:type="dxa"/>
            <w:vMerge w:val="restart"/>
            <w:vAlign w:val="center"/>
          </w:tcPr>
          <w:p w14:paraId="40BD0541"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0.51 T</w:t>
            </w:r>
          </w:p>
        </w:tc>
        <w:tc>
          <w:tcPr>
            <w:tcW w:w="3117" w:type="dxa"/>
            <w:vAlign w:val="center"/>
          </w:tcPr>
          <w:p w14:paraId="2E7F562C"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0.58 T</w:t>
            </w:r>
          </w:p>
        </w:tc>
      </w:tr>
      <w:tr w:rsidR="005E7DAA" w14:paraId="6B651339" w14:textId="77777777" w:rsidTr="0003290F">
        <w:trPr>
          <w:trHeight w:val="139"/>
        </w:trPr>
        <w:tc>
          <w:tcPr>
            <w:tcW w:w="3116" w:type="dxa"/>
            <w:vMerge/>
            <w:vAlign w:val="center"/>
          </w:tcPr>
          <w:p w14:paraId="7F6A46A0" w14:textId="77777777" w:rsidR="005E7DAA" w:rsidRDefault="005E7DAA" w:rsidP="00E056F7">
            <w:pPr>
              <w:spacing w:line="480" w:lineRule="auto"/>
              <w:rPr>
                <w:rFonts w:ascii="Times New Roman" w:hAnsi="Times New Roman" w:cs="Times New Roman"/>
                <w:sz w:val="24"/>
                <w:szCs w:val="24"/>
              </w:rPr>
            </w:pPr>
          </w:p>
        </w:tc>
        <w:tc>
          <w:tcPr>
            <w:tcW w:w="3117" w:type="dxa"/>
            <w:vMerge/>
            <w:vAlign w:val="center"/>
          </w:tcPr>
          <w:p w14:paraId="2B247464" w14:textId="77777777" w:rsidR="005E7DAA" w:rsidRDefault="005E7DAA" w:rsidP="00E056F7">
            <w:pPr>
              <w:spacing w:line="480" w:lineRule="auto"/>
              <w:jc w:val="center"/>
              <w:rPr>
                <w:rFonts w:ascii="Times New Roman" w:hAnsi="Times New Roman" w:cs="Times New Roman"/>
                <w:sz w:val="24"/>
                <w:szCs w:val="24"/>
              </w:rPr>
            </w:pPr>
          </w:p>
        </w:tc>
        <w:tc>
          <w:tcPr>
            <w:tcW w:w="3117" w:type="dxa"/>
            <w:vAlign w:val="center"/>
          </w:tcPr>
          <w:p w14:paraId="3091FB5E"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5,800 G</w:t>
            </w:r>
          </w:p>
        </w:tc>
      </w:tr>
      <w:tr w:rsidR="005E7DAA" w14:paraId="711CBB34" w14:textId="77777777" w:rsidTr="0003290F">
        <w:trPr>
          <w:trHeight w:val="140"/>
        </w:trPr>
        <w:tc>
          <w:tcPr>
            <w:tcW w:w="3116" w:type="dxa"/>
            <w:vMerge w:val="restart"/>
            <w:vAlign w:val="center"/>
          </w:tcPr>
          <w:p w14:paraId="1F9F55E3" w14:textId="77777777" w:rsidR="005E7DAA"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Energy product</w:t>
            </w:r>
          </w:p>
        </w:tc>
        <w:tc>
          <w:tcPr>
            <w:tcW w:w="3117" w:type="dxa"/>
            <w:vAlign w:val="center"/>
          </w:tcPr>
          <w:p w14:paraId="3EAEB9C2" w14:textId="77777777" w:rsidR="005E7DAA" w:rsidRPr="001F5DC2"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43.49 kJ/m</w:t>
            </w:r>
            <w:r>
              <w:rPr>
                <w:rFonts w:ascii="Times New Roman" w:hAnsi="Times New Roman" w:cs="Times New Roman"/>
                <w:sz w:val="24"/>
                <w:szCs w:val="24"/>
                <w:vertAlign w:val="superscript"/>
              </w:rPr>
              <w:t>3</w:t>
            </w:r>
          </w:p>
        </w:tc>
        <w:tc>
          <w:tcPr>
            <w:tcW w:w="3117" w:type="dxa"/>
            <w:vAlign w:val="center"/>
          </w:tcPr>
          <w:p w14:paraId="50192E94" w14:textId="77777777" w:rsidR="005E7DAA" w:rsidRPr="001F5DC2"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58.1 kJ/m</w:t>
            </w:r>
            <w:r>
              <w:rPr>
                <w:rFonts w:ascii="Times New Roman" w:hAnsi="Times New Roman" w:cs="Times New Roman"/>
                <w:sz w:val="24"/>
                <w:szCs w:val="24"/>
                <w:vertAlign w:val="superscript"/>
              </w:rPr>
              <w:t>3</w:t>
            </w:r>
          </w:p>
        </w:tc>
      </w:tr>
      <w:tr w:rsidR="005E7DAA" w14:paraId="1A693F16" w14:textId="77777777" w:rsidTr="0003290F">
        <w:trPr>
          <w:trHeight w:val="139"/>
        </w:trPr>
        <w:tc>
          <w:tcPr>
            <w:tcW w:w="3116" w:type="dxa"/>
            <w:vMerge/>
            <w:vAlign w:val="center"/>
          </w:tcPr>
          <w:p w14:paraId="7646B91E" w14:textId="77777777" w:rsidR="005E7DAA" w:rsidRDefault="005E7DAA" w:rsidP="00E056F7">
            <w:pPr>
              <w:spacing w:line="480" w:lineRule="auto"/>
              <w:rPr>
                <w:rFonts w:ascii="Times New Roman" w:hAnsi="Times New Roman" w:cs="Times New Roman"/>
                <w:sz w:val="24"/>
                <w:szCs w:val="24"/>
              </w:rPr>
            </w:pPr>
          </w:p>
        </w:tc>
        <w:tc>
          <w:tcPr>
            <w:tcW w:w="3117" w:type="dxa"/>
            <w:vAlign w:val="center"/>
          </w:tcPr>
          <w:p w14:paraId="12389E3A"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5.47 MGOe</w:t>
            </w:r>
          </w:p>
        </w:tc>
        <w:tc>
          <w:tcPr>
            <w:tcW w:w="3117" w:type="dxa"/>
            <w:vAlign w:val="center"/>
          </w:tcPr>
          <w:p w14:paraId="211AC0F5"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7.3 MGOe</w:t>
            </w:r>
          </w:p>
        </w:tc>
      </w:tr>
      <w:tr w:rsidR="005E7DAA" w14:paraId="33EED497" w14:textId="77777777" w:rsidTr="0003290F">
        <w:tc>
          <w:tcPr>
            <w:tcW w:w="3116" w:type="dxa"/>
            <w:vAlign w:val="center"/>
          </w:tcPr>
          <w:p w14:paraId="52A5FECA" w14:textId="77777777" w:rsidR="005E7DAA"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Ultimate tensile strength</w:t>
            </w:r>
          </w:p>
        </w:tc>
        <w:tc>
          <w:tcPr>
            <w:tcW w:w="3117" w:type="dxa"/>
            <w:vAlign w:val="center"/>
          </w:tcPr>
          <w:p w14:paraId="452C7661" w14:textId="09F6D7AC"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6.60 M</w:t>
            </w:r>
            <w:r w:rsidR="00471559">
              <w:rPr>
                <w:rFonts w:ascii="Times New Roman" w:hAnsi="Times New Roman" w:cs="Times New Roman"/>
                <w:sz w:val="24"/>
                <w:szCs w:val="24"/>
              </w:rPr>
              <w:t>P</w:t>
            </w:r>
            <w:r>
              <w:rPr>
                <w:rFonts w:ascii="Times New Roman" w:hAnsi="Times New Roman" w:cs="Times New Roman"/>
                <w:sz w:val="24"/>
                <w:szCs w:val="24"/>
              </w:rPr>
              <w:t>a</w:t>
            </w:r>
          </w:p>
        </w:tc>
        <w:tc>
          <w:tcPr>
            <w:tcW w:w="3117" w:type="dxa"/>
            <w:vAlign w:val="center"/>
          </w:tcPr>
          <w:p w14:paraId="55C64FC3" w14:textId="258BFFF9"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10 M</w:t>
            </w:r>
            <w:r w:rsidR="00471559">
              <w:rPr>
                <w:rFonts w:ascii="Times New Roman" w:hAnsi="Times New Roman" w:cs="Times New Roman"/>
                <w:sz w:val="24"/>
                <w:szCs w:val="24"/>
              </w:rPr>
              <w:t>P</w:t>
            </w:r>
            <w:r>
              <w:rPr>
                <w:rFonts w:ascii="Times New Roman" w:hAnsi="Times New Roman" w:cs="Times New Roman"/>
                <w:sz w:val="24"/>
                <w:szCs w:val="24"/>
              </w:rPr>
              <w:t>a</w:t>
            </w:r>
          </w:p>
        </w:tc>
      </w:tr>
      <w:tr w:rsidR="005E7DAA" w14:paraId="1B941E43" w14:textId="77777777" w:rsidTr="0003290F">
        <w:tc>
          <w:tcPr>
            <w:tcW w:w="3116" w:type="dxa"/>
            <w:tcBorders>
              <w:bottom w:val="single" w:sz="4" w:space="0" w:color="auto"/>
            </w:tcBorders>
            <w:vAlign w:val="center"/>
          </w:tcPr>
          <w:p w14:paraId="6C5E7C25" w14:textId="77777777" w:rsidR="005E7DAA"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Average failure strain</w:t>
            </w:r>
          </w:p>
        </w:tc>
        <w:tc>
          <w:tcPr>
            <w:tcW w:w="3117" w:type="dxa"/>
            <w:tcBorders>
              <w:bottom w:val="single" w:sz="4" w:space="0" w:color="auto"/>
            </w:tcBorders>
            <w:vAlign w:val="center"/>
          </w:tcPr>
          <w:p w14:paraId="7FCD88BB"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4.18%</w:t>
            </w:r>
          </w:p>
        </w:tc>
        <w:tc>
          <w:tcPr>
            <w:tcW w:w="3117" w:type="dxa"/>
            <w:tcBorders>
              <w:bottom w:val="single" w:sz="4" w:space="0" w:color="auto"/>
            </w:tcBorders>
            <w:vAlign w:val="center"/>
          </w:tcPr>
          <w:p w14:paraId="0B03605A" w14:textId="77777777" w:rsidR="005E7DAA" w:rsidRDefault="005E7DAA" w:rsidP="0003290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E7DAA" w14:paraId="358F7EDE" w14:textId="77777777" w:rsidTr="0003290F">
        <w:tc>
          <w:tcPr>
            <w:tcW w:w="9350" w:type="dxa"/>
            <w:gridSpan w:val="3"/>
            <w:tcBorders>
              <w:top w:val="single" w:sz="4" w:space="0" w:color="auto"/>
              <w:left w:val="nil"/>
              <w:bottom w:val="nil"/>
              <w:right w:val="nil"/>
            </w:tcBorders>
            <w:vAlign w:val="center"/>
          </w:tcPr>
          <w:p w14:paraId="1C59A158" w14:textId="77777777" w:rsidR="005E7DAA" w:rsidRPr="000C6A0C" w:rsidRDefault="005E7DAA" w:rsidP="0003290F">
            <w:pPr>
              <w:spacing w:line="480" w:lineRule="auto"/>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{"citationID":"o85AthqG","properties":{"formattedCitation":"\\super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123</w:t>
            </w:r>
            <w:r>
              <w:rPr>
                <w:rFonts w:ascii="Times New Roman" w:hAnsi="Times New Roman" w:cs="Times New Roman"/>
                <w:sz w:val="24"/>
                <w:szCs w:val="24"/>
              </w:rPr>
              <w:fldChar w:fldCharType="end"/>
            </w:r>
            <w:r>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{"citationID":"9tziNtHH","properties":{"formattedCitation":"\\super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p>
        </w:tc>
      </w:tr>
    </w:tbl>
    <w:p w14:paraId="0F87D638" w14:textId="799673F4" w:rsidR="005E7DAA" w:rsidRDefault="005E7DAA" w:rsidP="00F927A4">
      <w:pPr>
        <w:spacing w:line="480" w:lineRule="auto"/>
        <w:jc w:val="both"/>
        <w:rPr>
          <w:rFonts w:ascii="Times New Roman" w:hAnsi="Times New Roman" w:cs="Times New Roman"/>
          <w:sz w:val="24"/>
          <w:szCs w:val="24"/>
        </w:rPr>
      </w:pPr>
    </w:p>
    <w:p w14:paraId="1BEB555F" w14:textId="77777777" w:rsidR="005E7DAA" w:rsidRDefault="005E7DAA">
      <w:pPr>
        <w:rPr>
          <w:rFonts w:ascii="Times New Roman" w:hAnsi="Times New Roman" w:cs="Times New Roman"/>
          <w:sz w:val="24"/>
          <w:szCs w:val="24"/>
        </w:rPr>
      </w:pPr>
      <w:r>
        <w:rPr>
          <w:rFonts w:ascii="Times New Roman" w:hAnsi="Times New Roman" w:cs="Times New Roman"/>
          <w:sz w:val="24"/>
          <w:szCs w:val="24"/>
        </w:rPr>
        <w:br w:type="page"/>
      </w:r>
    </w:p>
    <w:p w14:paraId="04419F78" w14:textId="2CF65FF9" w:rsidR="00A34ED2" w:rsidRDefault="00690B56"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(PrCuCo). </w:t>
      </w:r>
      <w:r w:rsidR="00B3610D">
        <w:rPr>
          <w:rFonts w:ascii="Times New Roman" w:hAnsi="Times New Roman" w:cs="Times New Roman"/>
          <w:sz w:val="24"/>
          <w:szCs w:val="24"/>
        </w:rPr>
        <w:t xml:space="preserve">The weight ratio of the infiltration alloy to the magnet is approximately 0.46. </w:t>
      </w:r>
      <w:r w:rsidR="00BE6D38" w:rsidRPr="00BE6D38">
        <w:rPr>
          <w:rFonts w:ascii="Times New Roman" w:hAnsi="Times New Roman" w:cs="Times New Roman"/>
          <w:sz w:val="24"/>
          <w:szCs w:val="24"/>
        </w:rPr>
        <w:t xml:space="preserve">The infiltration improved the mechanical strength and increased the density of the BJT magnets. Coercivity </w:t>
      </w:r>
      <w:r w:rsidR="00A92D40">
        <w:rPr>
          <w:rFonts w:ascii="Times New Roman" w:hAnsi="Times New Roman" w:cs="Times New Roman"/>
          <w:sz w:val="24"/>
          <w:szCs w:val="24"/>
        </w:rPr>
        <w:t>was</w:t>
      </w:r>
      <w:r w:rsidR="00BE6D38" w:rsidRPr="00BE6D38">
        <w:rPr>
          <w:rFonts w:ascii="Times New Roman" w:hAnsi="Times New Roman" w:cs="Times New Roman"/>
          <w:sz w:val="24"/>
          <w:szCs w:val="24"/>
        </w:rPr>
        <w:t xml:space="preserve"> also dramatically enhanced.</w:t>
      </w:r>
      <w:r w:rsidR="00B3610D">
        <w:rPr>
          <w:rFonts w:ascii="Times New Roman" w:hAnsi="Times New Roman" w:cs="Times New Roman"/>
          <w:sz w:val="24"/>
          <w:szCs w:val="24"/>
        </w:rPr>
        <w:t xml:space="preserve"> </w:t>
      </w:r>
      <w:r w:rsidR="00B3610D" w:rsidRPr="00B3610D">
        <w:rPr>
          <w:rFonts w:ascii="Times New Roman" w:hAnsi="Times New Roman" w:cs="Times New Roman"/>
          <w:sz w:val="24"/>
          <w:szCs w:val="24"/>
        </w:rPr>
        <w:t xml:space="preserve">The intrinsic coercivity of the printed sample </w:t>
      </w:r>
      <w:r w:rsidR="00A92D40">
        <w:rPr>
          <w:rFonts w:ascii="Times New Roman" w:hAnsi="Times New Roman" w:cs="Times New Roman"/>
          <w:sz w:val="24"/>
          <w:szCs w:val="24"/>
        </w:rPr>
        <w:t>was</w:t>
      </w:r>
      <w:r w:rsidR="00B3610D" w:rsidRPr="00B3610D">
        <w:rPr>
          <w:rFonts w:ascii="Times New Roman" w:hAnsi="Times New Roman" w:cs="Times New Roman"/>
          <w:sz w:val="24"/>
          <w:szCs w:val="24"/>
        </w:rPr>
        <w:t xml:space="preserve"> enhanced from 732 to 1</w:t>
      </w:r>
      <w:r w:rsidR="00A92D40">
        <w:rPr>
          <w:rFonts w:ascii="Times New Roman" w:hAnsi="Times New Roman" w:cs="Times New Roman"/>
          <w:sz w:val="24"/>
          <w:szCs w:val="24"/>
        </w:rPr>
        <w:t>,</w:t>
      </w:r>
      <w:r w:rsidR="00B3610D" w:rsidRPr="00B3610D">
        <w:rPr>
          <w:rFonts w:ascii="Times New Roman" w:hAnsi="Times New Roman" w:cs="Times New Roman"/>
          <w:sz w:val="24"/>
          <w:szCs w:val="24"/>
        </w:rPr>
        <w:t>345 kA/m (</w:t>
      </w:r>
      <w:r w:rsidR="00B3610D">
        <w:rPr>
          <w:rFonts w:ascii="Times New Roman" w:hAnsi="Times New Roman" w:cs="Times New Roman"/>
          <w:sz w:val="24"/>
          <w:szCs w:val="24"/>
        </w:rPr>
        <w:t>an approximate</w:t>
      </w:r>
      <w:r w:rsidR="00B3610D" w:rsidRPr="00B3610D">
        <w:rPr>
          <w:rFonts w:ascii="Times New Roman" w:hAnsi="Times New Roman" w:cs="Times New Roman"/>
          <w:sz w:val="24"/>
          <w:szCs w:val="24"/>
        </w:rPr>
        <w:t xml:space="preserve"> 83.7% increase) and 1</w:t>
      </w:r>
      <w:r w:rsidR="00A92D40">
        <w:rPr>
          <w:rFonts w:ascii="Times New Roman" w:hAnsi="Times New Roman" w:cs="Times New Roman"/>
          <w:sz w:val="24"/>
          <w:szCs w:val="24"/>
        </w:rPr>
        <w:t>,</w:t>
      </w:r>
      <w:r w:rsidR="00B3610D" w:rsidRPr="00B3610D">
        <w:rPr>
          <w:rFonts w:ascii="Times New Roman" w:hAnsi="Times New Roman" w:cs="Times New Roman"/>
          <w:sz w:val="24"/>
          <w:szCs w:val="24"/>
        </w:rPr>
        <w:t>233 kA/m (</w:t>
      </w:r>
      <w:r w:rsidR="00B3610D">
        <w:rPr>
          <w:rFonts w:ascii="Times New Roman" w:hAnsi="Times New Roman" w:cs="Times New Roman"/>
          <w:sz w:val="24"/>
          <w:szCs w:val="24"/>
        </w:rPr>
        <w:t>an approximate</w:t>
      </w:r>
      <w:r w:rsidR="00B3610D" w:rsidRPr="00B3610D">
        <w:rPr>
          <w:rFonts w:ascii="Times New Roman" w:hAnsi="Times New Roman" w:cs="Times New Roman"/>
          <w:sz w:val="24"/>
          <w:szCs w:val="24"/>
        </w:rPr>
        <w:t xml:space="preserve"> 68.5% increase) after diffusion of NdCuCo and PrCuCo, respectively, at an expense of remanence reduction from 0.35 to 0.31 T (NdCuCo) and 0.25 T (PrCuCo).</w:t>
      </w:r>
      <w:r w:rsidR="00B3610D">
        <w:rPr>
          <w:rFonts w:ascii="Times New Roman" w:hAnsi="Times New Roman" w:cs="Times New Roman"/>
          <w:sz w:val="24"/>
          <w:szCs w:val="24"/>
        </w:rPr>
        <w:t xml:space="preserve"> A </w:t>
      </w:r>
      <w:r w:rsidR="00472DE9">
        <w:rPr>
          <w:rFonts w:ascii="Times New Roman" w:hAnsi="Times New Roman" w:cs="Times New Roman"/>
          <w:sz w:val="24"/>
          <w:szCs w:val="24"/>
        </w:rPr>
        <w:t>high</w:t>
      </w:r>
      <w:r w:rsidR="00B3610D">
        <w:rPr>
          <w:rFonts w:ascii="Times New Roman" w:hAnsi="Times New Roman" w:cs="Times New Roman"/>
          <w:sz w:val="24"/>
          <w:szCs w:val="24"/>
        </w:rPr>
        <w:t xml:space="preserve"> quantity of the eutectic alloys </w:t>
      </w:r>
      <w:proofErr w:type="gramStart"/>
      <w:r w:rsidR="00A92D40">
        <w:rPr>
          <w:rFonts w:ascii="Times New Roman" w:hAnsi="Times New Roman" w:cs="Times New Roman"/>
          <w:sz w:val="24"/>
          <w:szCs w:val="24"/>
        </w:rPr>
        <w:t>were</w:t>
      </w:r>
      <w:proofErr w:type="gramEnd"/>
      <w:r w:rsidR="00B3610D">
        <w:rPr>
          <w:rFonts w:ascii="Times New Roman" w:hAnsi="Times New Roman" w:cs="Times New Roman"/>
          <w:sz w:val="24"/>
          <w:szCs w:val="24"/>
        </w:rPr>
        <w:t xml:space="preserve"> in the final product, but such alloys are </w:t>
      </w:r>
      <w:r w:rsidR="00A92D40">
        <w:rPr>
          <w:rFonts w:ascii="Times New Roman" w:hAnsi="Times New Roman" w:cs="Times New Roman"/>
          <w:sz w:val="24"/>
          <w:szCs w:val="24"/>
        </w:rPr>
        <w:t xml:space="preserve">not </w:t>
      </w:r>
      <w:r w:rsidR="00B3610D">
        <w:rPr>
          <w:rFonts w:ascii="Times New Roman" w:hAnsi="Times New Roman" w:cs="Times New Roman"/>
          <w:sz w:val="24"/>
          <w:szCs w:val="24"/>
        </w:rPr>
        <w:t xml:space="preserve">ferromagnetic, and thus </w:t>
      </w:r>
      <w:r w:rsidR="00A92D40">
        <w:rPr>
          <w:rFonts w:ascii="Times New Roman" w:hAnsi="Times New Roman" w:cs="Times New Roman"/>
          <w:sz w:val="24"/>
          <w:szCs w:val="24"/>
        </w:rPr>
        <w:t>do not</w:t>
      </w:r>
      <w:r w:rsidR="00B3610D">
        <w:rPr>
          <w:rFonts w:ascii="Times New Roman" w:hAnsi="Times New Roman" w:cs="Times New Roman"/>
          <w:sz w:val="24"/>
          <w:szCs w:val="24"/>
        </w:rPr>
        <w:t xml:space="preserve"> contribute to the net magnetization</w:t>
      </w:r>
      <w:r w:rsidR="00A92D40">
        <w:rPr>
          <w:rFonts w:ascii="Times New Roman" w:hAnsi="Times New Roman" w:cs="Times New Roman"/>
          <w:sz w:val="24"/>
          <w:szCs w:val="24"/>
        </w:rPr>
        <w:t>. Therefore</w:t>
      </w:r>
      <w:r w:rsidR="00B3610D">
        <w:rPr>
          <w:rFonts w:ascii="Times New Roman" w:hAnsi="Times New Roman" w:cs="Times New Roman"/>
          <w:sz w:val="24"/>
          <w:szCs w:val="24"/>
        </w:rPr>
        <w:t xml:space="preserve">, remanence and magnetization are </w:t>
      </w:r>
      <w:r w:rsidR="00A92D40">
        <w:rPr>
          <w:rFonts w:ascii="Times New Roman" w:hAnsi="Times New Roman" w:cs="Times New Roman"/>
          <w:sz w:val="24"/>
          <w:szCs w:val="24"/>
        </w:rPr>
        <w:t xml:space="preserve">both </w:t>
      </w:r>
      <w:r w:rsidR="00B3610D">
        <w:rPr>
          <w:rFonts w:ascii="Times New Roman" w:hAnsi="Times New Roman" w:cs="Times New Roman"/>
          <w:sz w:val="24"/>
          <w:szCs w:val="24"/>
        </w:rPr>
        <w:t xml:space="preserve">reduced </w:t>
      </w:r>
      <w:r w:rsidR="00A92D40">
        <w:rPr>
          <w:rFonts w:ascii="Times New Roman" w:hAnsi="Times New Roman" w:cs="Times New Roman"/>
          <w:sz w:val="24"/>
          <w:szCs w:val="24"/>
        </w:rPr>
        <w:t>after</w:t>
      </w:r>
      <w:r w:rsidR="00B3610D">
        <w:rPr>
          <w:rFonts w:ascii="Times New Roman" w:hAnsi="Times New Roman" w:cs="Times New Roman"/>
          <w:sz w:val="24"/>
          <w:szCs w:val="24"/>
        </w:rPr>
        <w:t xml:space="preserve"> infiltration. Infiltration with ferromagnetic alloys could be a fascinating future avenue of research.</w:t>
      </w:r>
      <w:r w:rsidR="00BE6D38">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{"citationID":"t4UIg4t8","properties":{"formattedCitation":"\\super 140,187\\nosupersub{}","plainCitation":"140,187","noteIndex":0},"citationItems":[{"id":2411,"uris":["http://zotero.org/groups/4395508/items/VLFBRH3G"],"itemData":{"id":2411,"type":"article-journal","abstract":"In this paper, binder jetting additive manufacturing technique is employed to fabricate NdFeB isotropic bonded magnets, followed by an infiltration process with low-melting point eutectic alloys [i.e., Nd3Cu0.25Co0.75 (NdCuCo) and Pr3Cu0.25Co0.75 (PrCuCo)]. Densification and mechanical strength improvement are achieved for the as-printed porous part. Meanwhile, the intrinsic coercivity Hci is enhanced from 732 to 1345 kA/m and 1233 kA/m after diffusion of NdCuCo and PrCuCo, respectively. This study presents a novel method for fabricating complexshaped bonded magnets with promising mechanical and magnetic properties.","container-title":"Journal of Magnetism and Magnetic Materials","DOI":"10.1016/j.jmmm.2017.04.066","ISSN":"03048853","journalAbbreviation":"Journal of Magnetism and Magnetic Materials","language":"en","page":"163-167","source":"DOI.org (Crossref)","title":"A novel method combining additive manufacturing and alloy infiltration for NdFeB bonded magnet fabrication","URL":"https://linkinghub.elsevier.com/retrieve/pii/S0304885316323460","volume":"438","author":[{"family":"Li","given":"Ling"},{"family":"Tirado","given":"Angelica"},{"family":"Conner","given":"B.S."},{"family":"Chi","given":"Miaofang"},{"family":"Elliott","given":"Amy M."},{"family":"Rios","given":"Orlando"},{"family":"Zhou","given":"Haidong"},{"family":"Paranthaman","given":"M. Parans"}],"accessed":{"date-parts":[["2021",9,9]]},"issued":{"date-parts":[["2017",9]]}}},{"id":2669,"uris":["http://zotero.org/users/2975302/items/W9YKIWTD"],"itemData":{"id":2669,"type":"article-journal","abstract":"Binder Jetting Metal Additive Manufacturing (BJ-MAM), known also as metal 3D-printing, is a powder bed-based additive manufacturing technology. It consists of the deposition of liquid binder droplets to selectively join powder particles to enable the creation of near-net shaped parts, which subsequently are consolidated via sintering process. This technology is known for its capability to process a wide range of diﬀerent materials and for its orientation towards large volume production series. Binder Jetting has recently been drawing the attention of both the research sphere as well as several industrial sectors. The present review study encompasses the various and most remarkable aspects of BJ-MAM part fabrication. The review covers the material selection and characterisation considerations, followed by the manufacturing process features and the parameter eﬀect on diﬀerent part properties. It concludes with an overview concerning the most recent case studies with regards to diverse metal alloy developments.","container-title":"Powder Metallurgy","DOI":"10.1080/00325899.2019.1669299","ISSN":"0032-5899, 1743-2901","issue":"5","journalAbbreviation":"Powder Metallurgy","language":"en","page":"267-296","source":"DOI.org (Crossref)","title":"A review on recent developments in binder jetting metal additive manufacturing: materials and process characteristics","title-short":"A review on recent developments in binder jetting metal additive manufacturing","URL":"https://www.tandfonline.com/doi/full/10.1080/00325899.2019.1669299","volume":"62","author":[{"family":"Lores","given":"Asier"},{"family":"Azurmendi","given":"Naiara"},{"family":"Agote","given":"Iñigo"},{"family":"Zuza","given":"Ester"}],"accessed":{"date-parts":[["2022",2,6]]},"issued":{"date-parts":[["2019",10,20]]}}}],"schema":"https://github.com/citation-style-language/schema/raw/master/csl-citation.json"} </w:instrText>
      </w:r>
      <w:r w:rsidR="00BE6D38">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140,187</w:t>
      </w:r>
      <w:r w:rsidR="00BE6D38">
        <w:rPr>
          <w:rFonts w:ascii="Times New Roman" w:hAnsi="Times New Roman" w:cs="Times New Roman"/>
          <w:sz w:val="24"/>
          <w:szCs w:val="24"/>
        </w:rPr>
        <w:fldChar w:fldCharType="end"/>
      </w:r>
      <w:r w:rsidR="00AF3B05">
        <w:rPr>
          <w:rFonts w:ascii="Times New Roman" w:hAnsi="Times New Roman" w:cs="Times New Roman"/>
          <w:sz w:val="24"/>
          <w:szCs w:val="24"/>
        </w:rPr>
        <w:t xml:space="preserve"> The density and magnetic properties of the as</w:t>
      </w:r>
      <w:r w:rsidR="00A92D40">
        <w:rPr>
          <w:rFonts w:ascii="Times New Roman" w:hAnsi="Times New Roman" w:cs="Times New Roman"/>
          <w:sz w:val="24"/>
          <w:szCs w:val="24"/>
        </w:rPr>
        <w:t>-</w:t>
      </w:r>
      <w:r w:rsidR="00AF3B05">
        <w:rPr>
          <w:rFonts w:ascii="Times New Roman" w:hAnsi="Times New Roman" w:cs="Times New Roman"/>
          <w:sz w:val="24"/>
          <w:szCs w:val="24"/>
        </w:rPr>
        <w:t>printed sample and the infiltrated samples are presented in Table 5.</w:t>
      </w:r>
      <w:r w:rsidR="00A92D40">
        <w:rPr>
          <w:rFonts w:ascii="Times New Roman" w:hAnsi="Times New Roman" w:cs="Times New Roman"/>
          <w:sz w:val="24"/>
          <w:szCs w:val="24"/>
        </w:rPr>
        <w:t>3</w:t>
      </w:r>
      <w:r w:rsidR="00AF3B05">
        <w:rPr>
          <w:rFonts w:ascii="Times New Roman" w:hAnsi="Times New Roman" w:cs="Times New Roman"/>
          <w:sz w:val="24"/>
          <w:szCs w:val="24"/>
        </w:rPr>
        <w:t>.</w:t>
      </w:r>
    </w:p>
    <w:p w14:paraId="32E64152" w14:textId="77777777" w:rsidR="00D70D78" w:rsidRDefault="00CB18DC" w:rsidP="00D70D78">
      <w:pPr>
        <w:spacing w:line="480" w:lineRule="auto"/>
        <w:jc w:val="both"/>
        <w:rPr>
          <w:rFonts w:ascii="Times New Roman" w:hAnsi="Times New Roman" w:cs="Times New Roman"/>
          <w:sz w:val="24"/>
          <w:szCs w:val="24"/>
        </w:rPr>
      </w:pPr>
      <w:r>
        <w:rPr>
          <w:rFonts w:ascii="Times New Roman" w:hAnsi="Times New Roman" w:cs="Times New Roman"/>
          <w:sz w:val="24"/>
          <w:szCs w:val="24"/>
        </w:rPr>
        <w:t>Table 5.</w:t>
      </w:r>
      <w:r w:rsidR="002A495B">
        <w:rPr>
          <w:rFonts w:ascii="Times New Roman" w:hAnsi="Times New Roman" w:cs="Times New Roman"/>
          <w:sz w:val="24"/>
          <w:szCs w:val="24"/>
        </w:rPr>
        <w:t>3 shows that</w:t>
      </w:r>
      <w:r>
        <w:rPr>
          <w:rFonts w:ascii="Times New Roman" w:hAnsi="Times New Roman" w:cs="Times New Roman"/>
          <w:sz w:val="24"/>
          <w:szCs w:val="24"/>
        </w:rPr>
        <w:t xml:space="preserve"> infiltration increased the density, </w:t>
      </w:r>
      <w:r w:rsidR="002A495B">
        <w:rPr>
          <w:rFonts w:ascii="Times New Roman" w:hAnsi="Times New Roman" w:cs="Times New Roman"/>
          <w:sz w:val="24"/>
          <w:szCs w:val="24"/>
        </w:rPr>
        <w:t xml:space="preserve">but </w:t>
      </w:r>
      <w:r>
        <w:rPr>
          <w:rFonts w:ascii="Times New Roman" w:hAnsi="Times New Roman" w:cs="Times New Roman"/>
          <w:sz w:val="24"/>
          <w:szCs w:val="24"/>
        </w:rPr>
        <w:t xml:space="preserve">magnetization did not increase along with it. Magnetic properties can only increase with density if the reason for the increase in density is the increased magnetic material content. </w:t>
      </w:r>
      <w:r w:rsidR="002A495B">
        <w:rPr>
          <w:rFonts w:ascii="Times New Roman" w:hAnsi="Times New Roman" w:cs="Times New Roman"/>
          <w:sz w:val="24"/>
          <w:szCs w:val="24"/>
        </w:rPr>
        <w:t>Nevertheless,</w:t>
      </w:r>
      <w:r>
        <w:rPr>
          <w:rFonts w:ascii="Times New Roman" w:hAnsi="Times New Roman" w:cs="Times New Roman"/>
          <w:sz w:val="24"/>
          <w:szCs w:val="24"/>
        </w:rPr>
        <w:t xml:space="preserve"> coercivity dramatically increase</w:t>
      </w:r>
      <w:r w:rsidR="002A495B">
        <w:rPr>
          <w:rFonts w:ascii="Times New Roman" w:hAnsi="Times New Roman" w:cs="Times New Roman"/>
          <w:sz w:val="24"/>
          <w:szCs w:val="24"/>
        </w:rPr>
        <w:t>d</w:t>
      </w:r>
      <w:r>
        <w:rPr>
          <w:rFonts w:ascii="Times New Roman" w:hAnsi="Times New Roman" w:cs="Times New Roman"/>
          <w:sz w:val="24"/>
          <w:szCs w:val="24"/>
        </w:rPr>
        <w:t>. Th</w:t>
      </w:r>
      <w:r w:rsidR="002A495B">
        <w:rPr>
          <w:rFonts w:ascii="Times New Roman" w:hAnsi="Times New Roman" w:cs="Times New Roman"/>
          <w:sz w:val="24"/>
          <w:szCs w:val="24"/>
        </w:rPr>
        <w:t xml:space="preserve">e BJT NdFeB magnet </w:t>
      </w:r>
      <w:r>
        <w:rPr>
          <w:rFonts w:ascii="Times New Roman" w:hAnsi="Times New Roman" w:cs="Times New Roman"/>
          <w:sz w:val="24"/>
          <w:szCs w:val="24"/>
        </w:rPr>
        <w:t xml:space="preserve">is very hard </w:t>
      </w:r>
      <w:r w:rsidR="002A495B">
        <w:rPr>
          <w:rFonts w:ascii="Times New Roman" w:hAnsi="Times New Roman" w:cs="Times New Roman"/>
          <w:sz w:val="24"/>
          <w:szCs w:val="24"/>
        </w:rPr>
        <w:t>and</w:t>
      </w:r>
      <w:r>
        <w:rPr>
          <w:rFonts w:ascii="Times New Roman" w:hAnsi="Times New Roman" w:cs="Times New Roman"/>
          <w:sz w:val="24"/>
          <w:szCs w:val="24"/>
        </w:rPr>
        <w:t xml:space="preserve"> difficult to magnetize/demagnetize</w:t>
      </w:r>
      <w:r w:rsidR="002A495B">
        <w:rPr>
          <w:rFonts w:ascii="Times New Roman" w:hAnsi="Times New Roman" w:cs="Times New Roman"/>
          <w:sz w:val="24"/>
          <w:szCs w:val="24"/>
        </w:rPr>
        <w:t>;</w:t>
      </w:r>
      <w:r>
        <w:rPr>
          <w:rFonts w:ascii="Times New Roman" w:hAnsi="Times New Roman" w:cs="Times New Roman"/>
          <w:sz w:val="24"/>
          <w:szCs w:val="24"/>
        </w:rPr>
        <w:t xml:space="preserve"> however, its magnetic strength is not very high.</w:t>
      </w:r>
    </w:p>
    <w:p w14:paraId="4664A67A" w14:textId="77777777" w:rsidR="00D70D78" w:rsidRPr="004C4DF9" w:rsidRDefault="00D70D78" w:rsidP="00D70D78">
      <w:pPr>
        <w:pStyle w:val="Heading3"/>
      </w:pPr>
      <w:bookmarkStart w:id="120" w:name="_Toc140752125"/>
      <w:r w:rsidRPr="004C4DF9">
        <w:t>5.3.4 Initial Experiments on Bimodal Powder BAAM Magnets</w:t>
      </w:r>
      <w:bookmarkEnd w:id="120"/>
    </w:p>
    <w:p w14:paraId="4A0AA6B1" w14:textId="76437A4F" w:rsidR="005E7DAA" w:rsidRDefault="00D70D78" w:rsidP="00D70D78">
      <w:pPr>
        <w:spacing w:line="480" w:lineRule="auto"/>
        <w:jc w:val="both"/>
        <w:rPr>
          <w:rFonts w:ascii="Times New Roman" w:hAnsi="Times New Roman" w:cs="Times New Roman"/>
          <w:sz w:val="24"/>
          <w:szCs w:val="24"/>
        </w:rPr>
      </w:pPr>
      <w:r w:rsidRPr="007778CC">
        <w:rPr>
          <w:rFonts w:ascii="Times New Roman" w:hAnsi="Times New Roman" w:cs="Times New Roman"/>
          <w:sz w:val="24"/>
          <w:szCs w:val="24"/>
        </w:rPr>
        <w:t>In 2018, BAAM was used to print anisotropic hybrid NdFeB</w:t>
      </w:r>
      <w:r>
        <w:rPr>
          <w:rFonts w:ascii="Times New Roman" w:hAnsi="Times New Roman" w:cs="Times New Roman"/>
          <w:sz w:val="24"/>
          <w:szCs w:val="24"/>
        </w:rPr>
        <w:t>–</w:t>
      </w:r>
      <w:r w:rsidRPr="007778CC">
        <w:rPr>
          <w:rFonts w:ascii="Times New Roman" w:hAnsi="Times New Roman" w:cs="Times New Roman"/>
          <w:sz w:val="24"/>
          <w:szCs w:val="24"/>
        </w:rPr>
        <w:t>SmFeN nylon</w:t>
      </w:r>
      <w:r>
        <w:rPr>
          <w:rFonts w:ascii="Times New Roman" w:hAnsi="Times New Roman" w:cs="Times New Roman"/>
          <w:sz w:val="24"/>
          <w:szCs w:val="24"/>
        </w:rPr>
        <w:t>-</w:t>
      </w:r>
      <w:r w:rsidRPr="007778CC">
        <w:rPr>
          <w:rFonts w:ascii="Times New Roman" w:hAnsi="Times New Roman" w:cs="Times New Roman"/>
          <w:sz w:val="24"/>
          <w:szCs w:val="24"/>
        </w:rPr>
        <w:t>composite bonded magnets.</w:t>
      </w:r>
      <w:r>
        <w:rPr>
          <w:rFonts w:ascii="Times New Roman" w:hAnsi="Times New Roman" w:cs="Times New Roman"/>
          <w:sz w:val="24"/>
          <w:szCs w:val="24"/>
        </w:rPr>
        <w:t xml:space="preserve"> These magnets comprised</w:t>
      </w:r>
      <w:r w:rsidRPr="00864219">
        <w:rPr>
          <w:rFonts w:ascii="Times New Roman" w:hAnsi="Times New Roman" w:cs="Times New Roman"/>
          <w:sz w:val="24"/>
          <w:szCs w:val="24"/>
        </w:rPr>
        <w:t xml:space="preserve"> 65 vol% </w:t>
      </w:r>
      <w:r>
        <w:rPr>
          <w:rFonts w:ascii="Times New Roman" w:hAnsi="Times New Roman" w:cs="Times New Roman"/>
          <w:sz w:val="24"/>
          <w:szCs w:val="24"/>
        </w:rPr>
        <w:t>M</w:t>
      </w:r>
      <w:r w:rsidRPr="00864219">
        <w:rPr>
          <w:rFonts w:ascii="Times New Roman" w:hAnsi="Times New Roman" w:cs="Times New Roman"/>
          <w:sz w:val="24"/>
          <w:szCs w:val="24"/>
        </w:rPr>
        <w:t xml:space="preserve">agfine anisotropic composite </w:t>
      </w:r>
      <w:r>
        <w:rPr>
          <w:rFonts w:ascii="Times New Roman" w:hAnsi="Times New Roman" w:cs="Times New Roman"/>
          <w:sz w:val="24"/>
          <w:szCs w:val="24"/>
        </w:rPr>
        <w:t>dysprosium-</w:t>
      </w:r>
      <w:r w:rsidRPr="00864219">
        <w:rPr>
          <w:rFonts w:ascii="Times New Roman" w:hAnsi="Times New Roman" w:cs="Times New Roman"/>
          <w:sz w:val="24"/>
          <w:szCs w:val="24"/>
        </w:rPr>
        <w:t xml:space="preserve">free NdFeB </w:t>
      </w:r>
      <w:r>
        <w:rPr>
          <w:rFonts w:ascii="Times New Roman" w:hAnsi="Times New Roman" w:cs="Times New Roman"/>
          <w:sz w:val="24"/>
          <w:szCs w:val="24"/>
        </w:rPr>
        <w:t>and</w:t>
      </w:r>
      <w:r w:rsidRPr="00864219">
        <w:rPr>
          <w:rFonts w:ascii="Times New Roman" w:hAnsi="Times New Roman" w:cs="Times New Roman"/>
          <w:sz w:val="24"/>
          <w:szCs w:val="24"/>
        </w:rPr>
        <w:t xml:space="preserve"> SmFeN </w:t>
      </w:r>
      <w:r>
        <w:rPr>
          <w:rFonts w:ascii="Times New Roman" w:hAnsi="Times New Roman" w:cs="Times New Roman"/>
          <w:sz w:val="24"/>
          <w:szCs w:val="24"/>
        </w:rPr>
        <w:t xml:space="preserve">mixed </w:t>
      </w:r>
      <w:r w:rsidRPr="00864219">
        <w:rPr>
          <w:rFonts w:ascii="Times New Roman" w:hAnsi="Times New Roman" w:cs="Times New Roman"/>
          <w:sz w:val="24"/>
          <w:szCs w:val="24"/>
        </w:rPr>
        <w:t>powders and 35 vol% Nylon 12.</w:t>
      </w:r>
      <w:r>
        <w:rPr>
          <w:rFonts w:ascii="Times New Roman" w:hAnsi="Times New Roman" w:cs="Times New Roman"/>
          <w:sz w:val="24"/>
          <w:szCs w:val="24"/>
        </w:rPr>
        <w:t xml:space="preserve"> </w:t>
      </w:r>
      <w:r w:rsidRPr="007778CC">
        <w:rPr>
          <w:rFonts w:ascii="Times New Roman" w:hAnsi="Times New Roman" w:cs="Times New Roman"/>
          <w:sz w:val="24"/>
          <w:szCs w:val="24"/>
        </w:rPr>
        <w:t>Post</w:t>
      </w:r>
      <w:r>
        <w:rPr>
          <w:rFonts w:ascii="Times New Roman" w:hAnsi="Times New Roman" w:cs="Times New Roman"/>
          <w:sz w:val="24"/>
          <w:szCs w:val="24"/>
        </w:rPr>
        <w:t>-</w:t>
      </w:r>
      <w:r w:rsidRPr="007778CC">
        <w:rPr>
          <w:rFonts w:ascii="Times New Roman" w:hAnsi="Times New Roman" w:cs="Times New Roman"/>
          <w:sz w:val="24"/>
          <w:szCs w:val="24"/>
        </w:rPr>
        <w:t xml:space="preserve">print alignment in magnetic field </w:t>
      </w:r>
      <w:r>
        <w:rPr>
          <w:rFonts w:ascii="Times New Roman" w:hAnsi="Times New Roman" w:cs="Times New Roman"/>
          <w:sz w:val="24"/>
          <w:szCs w:val="24"/>
        </w:rPr>
        <w:t>can</w:t>
      </w:r>
      <w:r w:rsidRPr="007778CC">
        <w:rPr>
          <w:rFonts w:ascii="Times New Roman" w:hAnsi="Times New Roman" w:cs="Times New Roman"/>
          <w:sz w:val="24"/>
          <w:szCs w:val="24"/>
        </w:rPr>
        <w:t xml:space="preserve"> tun</w:t>
      </w:r>
      <w:r>
        <w:rPr>
          <w:rFonts w:ascii="Times New Roman" w:hAnsi="Times New Roman" w:cs="Times New Roman"/>
          <w:sz w:val="24"/>
          <w:szCs w:val="24"/>
        </w:rPr>
        <w:t>e</w:t>
      </w:r>
      <w:r w:rsidRPr="007778CC">
        <w:rPr>
          <w:rFonts w:ascii="Times New Roman" w:hAnsi="Times New Roman" w:cs="Times New Roman"/>
          <w:sz w:val="24"/>
          <w:szCs w:val="24"/>
        </w:rPr>
        <w:t xml:space="preserve"> the magnetic properties of the bonded magnet without impairing the shape of the printed magnet. </w:t>
      </w:r>
      <w:r>
        <w:rPr>
          <w:rFonts w:ascii="Times New Roman" w:hAnsi="Times New Roman" w:cs="Times New Roman"/>
          <w:sz w:val="24"/>
          <w:szCs w:val="24"/>
        </w:rPr>
        <w:t>R</w:t>
      </w:r>
      <w:r w:rsidRPr="007778CC">
        <w:rPr>
          <w:rFonts w:ascii="Times New Roman" w:hAnsi="Times New Roman" w:cs="Times New Roman"/>
          <w:sz w:val="24"/>
          <w:szCs w:val="24"/>
        </w:rPr>
        <w:t xml:space="preserve">emanence and energy product can </w:t>
      </w:r>
      <w:r>
        <w:rPr>
          <w:rFonts w:ascii="Times New Roman" w:hAnsi="Times New Roman" w:cs="Times New Roman"/>
          <w:sz w:val="24"/>
          <w:szCs w:val="24"/>
        </w:rPr>
        <w:t xml:space="preserve">both </w:t>
      </w:r>
      <w:r w:rsidRPr="007778CC">
        <w:rPr>
          <w:rFonts w:ascii="Times New Roman" w:hAnsi="Times New Roman" w:cs="Times New Roman"/>
          <w:sz w:val="24"/>
          <w:szCs w:val="24"/>
        </w:rPr>
        <w:t>be improved via magnetic alignment.</w:t>
      </w:r>
      <w:r>
        <w:rPr>
          <w:rFonts w:ascii="Times New Roman" w:hAnsi="Times New Roman" w:cs="Times New Roman"/>
          <w:sz w:val="24"/>
          <w:szCs w:val="24"/>
        </w:rPr>
        <w:t xml:space="preserve"> The SmFeN powders were chosen because they show good hard magnetic properties and high oxidation resistance. The SmFeN powders exhibit good saturation magnetization (1.54–1.57 T), </w:t>
      </w:r>
      <w:r w:rsidR="005E7DAA">
        <w:rPr>
          <w:rFonts w:ascii="Times New Roman" w:hAnsi="Times New Roman" w:cs="Times New Roman"/>
          <w:sz w:val="24"/>
          <w:szCs w:val="24"/>
        </w:rPr>
        <w:br w:type="page"/>
      </w:r>
    </w:p>
    <w:p w14:paraId="22E2F44F" w14:textId="38126A9E" w:rsidR="005E7DAA" w:rsidRPr="00CB18DC" w:rsidRDefault="005E7DAA" w:rsidP="005E7DAA">
      <w:pPr>
        <w:pStyle w:val="Caption"/>
        <w:keepNext/>
        <w:rPr>
          <w:i/>
          <w:iCs/>
        </w:rPr>
      </w:pPr>
      <w:bookmarkStart w:id="121" w:name="_Toc140752052"/>
      <w:r w:rsidRPr="00CB18DC">
        <w:lastRenderedPageBreak/>
        <w:t xml:space="preserve">Table </w:t>
      </w:r>
      <w:fldSimple w:instr=" STYLEREF 1 \s ">
        <w:r w:rsidR="009F5625">
          <w:rPr>
            <w:noProof/>
          </w:rPr>
          <w:t>5</w:t>
        </w:r>
      </w:fldSimple>
      <w:r>
        <w:t>.</w:t>
      </w:r>
      <w:fldSimple w:instr=" SEQ Table \* ARABIC \s 1 ">
        <w:r w:rsidR="009F5625">
          <w:rPr>
            <w:noProof/>
          </w:rPr>
          <w:t>3</w:t>
        </w:r>
      </w:fldSimple>
      <w:r w:rsidRPr="00CB18DC">
        <w:t>: Material properties of the BJT NdFeB and its alloy</w:t>
      </w:r>
      <w:r>
        <w:t>-</w:t>
      </w:r>
      <w:r w:rsidRPr="00CB18DC">
        <w:t>infiltrated variants</w:t>
      </w:r>
      <w:r>
        <w:t>.</w:t>
      </w:r>
      <w:bookmarkEnd w:id="121"/>
    </w:p>
    <w:tbl>
      <w:tblPr>
        <w:tblStyle w:val="TableGrid"/>
        <w:tblW w:w="0" w:type="auto"/>
        <w:tblLook w:val="04A0" w:firstRow="1" w:lastRow="0" w:firstColumn="1" w:lastColumn="0" w:noHBand="0" w:noVBand="1"/>
      </w:tblPr>
      <w:tblGrid>
        <w:gridCol w:w="1870"/>
        <w:gridCol w:w="1870"/>
        <w:gridCol w:w="1870"/>
        <w:gridCol w:w="1870"/>
        <w:gridCol w:w="1870"/>
      </w:tblGrid>
      <w:tr w:rsidR="005E7DAA" w14:paraId="5CEA347D" w14:textId="77777777" w:rsidTr="0003290F">
        <w:tc>
          <w:tcPr>
            <w:tcW w:w="1870" w:type="dxa"/>
            <w:vAlign w:val="center"/>
          </w:tcPr>
          <w:p w14:paraId="77C3361D"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Sample</w:t>
            </w:r>
          </w:p>
        </w:tc>
        <w:tc>
          <w:tcPr>
            <w:tcW w:w="1870" w:type="dxa"/>
            <w:vAlign w:val="center"/>
          </w:tcPr>
          <w:p w14:paraId="16FFF850"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Density (g/cm3)</w:t>
            </w:r>
          </w:p>
        </w:tc>
        <w:tc>
          <w:tcPr>
            <w:tcW w:w="1870" w:type="dxa"/>
            <w:vAlign w:val="center"/>
          </w:tcPr>
          <w:p w14:paraId="74E5DF9D" w14:textId="0A19E8FF"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Intrinsic coercivity (kA/m) / (Oe)</w:t>
            </w:r>
          </w:p>
        </w:tc>
        <w:tc>
          <w:tcPr>
            <w:tcW w:w="1870" w:type="dxa"/>
            <w:vAlign w:val="center"/>
          </w:tcPr>
          <w:p w14:paraId="31C07FF9"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Remanence (T)</w:t>
            </w:r>
          </w:p>
        </w:tc>
        <w:tc>
          <w:tcPr>
            <w:tcW w:w="1870" w:type="dxa"/>
            <w:vAlign w:val="center"/>
          </w:tcPr>
          <w:p w14:paraId="40FA49B3"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Magnetization at 4 T (T)</w:t>
            </w:r>
          </w:p>
        </w:tc>
      </w:tr>
      <w:tr w:rsidR="005E7DAA" w14:paraId="2B628C55" w14:textId="77777777" w:rsidTr="0003290F">
        <w:tc>
          <w:tcPr>
            <w:tcW w:w="1870" w:type="dxa"/>
            <w:vMerge w:val="restart"/>
            <w:vAlign w:val="center"/>
          </w:tcPr>
          <w:p w14:paraId="1FEC7ECC"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As Printed</w:t>
            </w:r>
          </w:p>
        </w:tc>
        <w:tc>
          <w:tcPr>
            <w:tcW w:w="1870" w:type="dxa"/>
            <w:vMerge w:val="restart"/>
            <w:vAlign w:val="center"/>
          </w:tcPr>
          <w:p w14:paraId="4EC9145A"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870" w:type="dxa"/>
            <w:vAlign w:val="center"/>
          </w:tcPr>
          <w:p w14:paraId="131E9C09"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1870" w:type="dxa"/>
            <w:vMerge w:val="restart"/>
            <w:vAlign w:val="center"/>
          </w:tcPr>
          <w:p w14:paraId="1854C8DC"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0.35</w:t>
            </w:r>
          </w:p>
        </w:tc>
        <w:tc>
          <w:tcPr>
            <w:tcW w:w="1870" w:type="dxa"/>
            <w:vMerge w:val="restart"/>
            <w:vAlign w:val="center"/>
          </w:tcPr>
          <w:p w14:paraId="07AA4D42"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0.53</w:t>
            </w:r>
          </w:p>
        </w:tc>
      </w:tr>
      <w:tr w:rsidR="005E7DAA" w14:paraId="0F3E7B4E" w14:textId="77777777" w:rsidTr="0003290F">
        <w:tc>
          <w:tcPr>
            <w:tcW w:w="1870" w:type="dxa"/>
            <w:vMerge/>
            <w:vAlign w:val="center"/>
          </w:tcPr>
          <w:p w14:paraId="7EAE6AEC"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0448DBF8" w14:textId="77777777" w:rsidR="005E7DAA" w:rsidRDefault="005E7DAA" w:rsidP="0003290F">
            <w:pPr>
              <w:spacing w:line="276" w:lineRule="auto"/>
              <w:jc w:val="center"/>
              <w:rPr>
                <w:rFonts w:ascii="Times New Roman" w:hAnsi="Times New Roman" w:cs="Times New Roman"/>
                <w:sz w:val="24"/>
                <w:szCs w:val="24"/>
              </w:rPr>
            </w:pPr>
          </w:p>
        </w:tc>
        <w:tc>
          <w:tcPr>
            <w:tcW w:w="1870" w:type="dxa"/>
            <w:vAlign w:val="center"/>
          </w:tcPr>
          <w:p w14:paraId="7A2B72DC"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9,198.6</w:t>
            </w:r>
          </w:p>
        </w:tc>
        <w:tc>
          <w:tcPr>
            <w:tcW w:w="1870" w:type="dxa"/>
            <w:vMerge/>
            <w:vAlign w:val="center"/>
          </w:tcPr>
          <w:p w14:paraId="6FE263D8"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5B1D5479" w14:textId="77777777" w:rsidR="005E7DAA" w:rsidRDefault="005E7DAA" w:rsidP="0003290F">
            <w:pPr>
              <w:spacing w:line="276" w:lineRule="auto"/>
              <w:jc w:val="center"/>
              <w:rPr>
                <w:rFonts w:ascii="Times New Roman" w:hAnsi="Times New Roman" w:cs="Times New Roman"/>
                <w:sz w:val="24"/>
                <w:szCs w:val="24"/>
              </w:rPr>
            </w:pPr>
          </w:p>
        </w:tc>
      </w:tr>
      <w:tr w:rsidR="005E7DAA" w14:paraId="7E74F3FD" w14:textId="77777777" w:rsidTr="0003290F">
        <w:tc>
          <w:tcPr>
            <w:tcW w:w="1870" w:type="dxa"/>
            <w:vMerge w:val="restart"/>
            <w:vAlign w:val="center"/>
          </w:tcPr>
          <w:p w14:paraId="6B0D0E8A"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NdCuCo</w:t>
            </w:r>
          </w:p>
        </w:tc>
        <w:tc>
          <w:tcPr>
            <w:tcW w:w="1870" w:type="dxa"/>
            <w:vMerge w:val="restart"/>
            <w:vAlign w:val="center"/>
          </w:tcPr>
          <w:p w14:paraId="6EF3AE9A"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870" w:type="dxa"/>
            <w:vAlign w:val="center"/>
          </w:tcPr>
          <w:p w14:paraId="157E4E7F"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1345</w:t>
            </w:r>
          </w:p>
        </w:tc>
        <w:tc>
          <w:tcPr>
            <w:tcW w:w="1870" w:type="dxa"/>
            <w:vMerge w:val="restart"/>
            <w:vAlign w:val="center"/>
          </w:tcPr>
          <w:p w14:paraId="29961E0D"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0.31</w:t>
            </w:r>
          </w:p>
        </w:tc>
        <w:tc>
          <w:tcPr>
            <w:tcW w:w="1870" w:type="dxa"/>
            <w:vMerge w:val="restart"/>
            <w:vAlign w:val="center"/>
          </w:tcPr>
          <w:p w14:paraId="7F0BB03C"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r>
      <w:tr w:rsidR="005E7DAA" w14:paraId="4EAE40A9" w14:textId="77777777" w:rsidTr="0003290F">
        <w:tc>
          <w:tcPr>
            <w:tcW w:w="1870" w:type="dxa"/>
            <w:vMerge/>
            <w:vAlign w:val="center"/>
          </w:tcPr>
          <w:p w14:paraId="67C13D66"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7B5D6212" w14:textId="77777777" w:rsidR="005E7DAA" w:rsidRDefault="005E7DAA" w:rsidP="0003290F">
            <w:pPr>
              <w:spacing w:line="276" w:lineRule="auto"/>
              <w:jc w:val="center"/>
              <w:rPr>
                <w:rFonts w:ascii="Times New Roman" w:hAnsi="Times New Roman" w:cs="Times New Roman"/>
                <w:sz w:val="24"/>
                <w:szCs w:val="24"/>
              </w:rPr>
            </w:pPr>
          </w:p>
        </w:tc>
        <w:tc>
          <w:tcPr>
            <w:tcW w:w="1870" w:type="dxa"/>
            <w:vAlign w:val="center"/>
          </w:tcPr>
          <w:p w14:paraId="48883B95"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16,901.8</w:t>
            </w:r>
          </w:p>
        </w:tc>
        <w:tc>
          <w:tcPr>
            <w:tcW w:w="1870" w:type="dxa"/>
            <w:vMerge/>
            <w:vAlign w:val="center"/>
          </w:tcPr>
          <w:p w14:paraId="2D62A476"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3C4C1AD5" w14:textId="77777777" w:rsidR="005E7DAA" w:rsidRDefault="005E7DAA" w:rsidP="0003290F">
            <w:pPr>
              <w:spacing w:line="276" w:lineRule="auto"/>
              <w:jc w:val="center"/>
              <w:rPr>
                <w:rFonts w:ascii="Times New Roman" w:hAnsi="Times New Roman" w:cs="Times New Roman"/>
                <w:sz w:val="24"/>
                <w:szCs w:val="24"/>
              </w:rPr>
            </w:pPr>
          </w:p>
        </w:tc>
      </w:tr>
      <w:tr w:rsidR="005E7DAA" w14:paraId="4C02802D" w14:textId="77777777" w:rsidTr="0003290F">
        <w:tc>
          <w:tcPr>
            <w:tcW w:w="1870" w:type="dxa"/>
            <w:vMerge w:val="restart"/>
            <w:vAlign w:val="center"/>
          </w:tcPr>
          <w:p w14:paraId="0DF360B9"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PrCuCo</w:t>
            </w:r>
          </w:p>
        </w:tc>
        <w:tc>
          <w:tcPr>
            <w:tcW w:w="1870" w:type="dxa"/>
            <w:vMerge w:val="restart"/>
            <w:vAlign w:val="center"/>
          </w:tcPr>
          <w:p w14:paraId="4CD25E11"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870" w:type="dxa"/>
            <w:vAlign w:val="center"/>
          </w:tcPr>
          <w:p w14:paraId="3D6F893E"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1,233</w:t>
            </w:r>
          </w:p>
        </w:tc>
        <w:tc>
          <w:tcPr>
            <w:tcW w:w="1870" w:type="dxa"/>
            <w:vMerge w:val="restart"/>
            <w:vAlign w:val="center"/>
          </w:tcPr>
          <w:p w14:paraId="7AF0EBE8"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0.25</w:t>
            </w:r>
          </w:p>
        </w:tc>
        <w:tc>
          <w:tcPr>
            <w:tcW w:w="1870" w:type="dxa"/>
            <w:vMerge w:val="restart"/>
            <w:vAlign w:val="center"/>
          </w:tcPr>
          <w:p w14:paraId="07972210"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0.39</w:t>
            </w:r>
          </w:p>
        </w:tc>
      </w:tr>
      <w:tr w:rsidR="005E7DAA" w14:paraId="252264E9" w14:textId="77777777" w:rsidTr="0003290F">
        <w:tc>
          <w:tcPr>
            <w:tcW w:w="1870" w:type="dxa"/>
            <w:vMerge/>
            <w:vAlign w:val="center"/>
          </w:tcPr>
          <w:p w14:paraId="16FC1950"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6063D92B" w14:textId="77777777" w:rsidR="005E7DAA" w:rsidRDefault="005E7DAA" w:rsidP="0003290F">
            <w:pPr>
              <w:spacing w:line="276" w:lineRule="auto"/>
              <w:jc w:val="center"/>
              <w:rPr>
                <w:rFonts w:ascii="Times New Roman" w:hAnsi="Times New Roman" w:cs="Times New Roman"/>
                <w:sz w:val="24"/>
                <w:szCs w:val="24"/>
              </w:rPr>
            </w:pPr>
          </w:p>
        </w:tc>
        <w:tc>
          <w:tcPr>
            <w:tcW w:w="1870" w:type="dxa"/>
            <w:vAlign w:val="center"/>
          </w:tcPr>
          <w:p w14:paraId="718F2EEB"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15,494.3</w:t>
            </w:r>
          </w:p>
        </w:tc>
        <w:tc>
          <w:tcPr>
            <w:tcW w:w="1870" w:type="dxa"/>
            <w:vMerge/>
            <w:vAlign w:val="center"/>
          </w:tcPr>
          <w:p w14:paraId="1D07E795" w14:textId="77777777" w:rsidR="005E7DAA" w:rsidRDefault="005E7DAA" w:rsidP="0003290F">
            <w:pPr>
              <w:spacing w:line="276" w:lineRule="auto"/>
              <w:jc w:val="center"/>
              <w:rPr>
                <w:rFonts w:ascii="Times New Roman" w:hAnsi="Times New Roman" w:cs="Times New Roman"/>
                <w:sz w:val="24"/>
                <w:szCs w:val="24"/>
              </w:rPr>
            </w:pPr>
          </w:p>
        </w:tc>
        <w:tc>
          <w:tcPr>
            <w:tcW w:w="1870" w:type="dxa"/>
            <w:vMerge/>
            <w:vAlign w:val="center"/>
          </w:tcPr>
          <w:p w14:paraId="534BFC7F" w14:textId="77777777" w:rsidR="005E7DAA" w:rsidRDefault="005E7DAA" w:rsidP="0003290F">
            <w:pPr>
              <w:spacing w:line="276" w:lineRule="auto"/>
              <w:jc w:val="center"/>
              <w:rPr>
                <w:rFonts w:ascii="Times New Roman" w:hAnsi="Times New Roman" w:cs="Times New Roman"/>
                <w:sz w:val="24"/>
                <w:szCs w:val="24"/>
              </w:rPr>
            </w:pPr>
          </w:p>
        </w:tc>
      </w:tr>
    </w:tbl>
    <w:p w14:paraId="33861124" w14:textId="77777777" w:rsidR="005E7DAA" w:rsidRDefault="005E7DAA" w:rsidP="005E7D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{"citationID":"3LgpO07h","properties":{"formattedCitation":"\\super 140\\nosupersub{}","plainCitation":"140","noteIndex":0},"citationItems":[{"id":2411,"uris":["http://zotero.org/groups/4395508/items/VLFBRH3G"],"itemData":{"id":2411,"type":"article-journal","abstract":"In this paper, binder jetting additive manufacturing technique is employed to fabricate NdFeB isotropic bonded magnets, followed by an infiltration process with low-melting point eutectic alloys [i.e., Nd3Cu0.25Co0.75 (NdCuCo) and Pr3Cu0.25Co0.75 (PrCuCo)]. Densification and mechanical strength improvement are achieved for the as-printed porous part. Meanwhile, the intrinsic coercivity Hci is enhanced from 732 to 1345 kA/m and 1233 kA/m after diffusion of NdCuCo and PrCuCo, respectively. This study presents a novel method for fabricating complexshaped bonded magnets with promising mechanical and magnetic properties.","container-title":"Journal of Magnetism and Magnetic Materials","DOI":"10.1016/j.jmmm.2017.04.066","ISSN":"03048853","journalAbbreviation":"Journal of Magnetism and Magnetic Materials","language":"en","page":"163-167","source":"DOI.org (Crossref)","title":"A novel method combining additive manufacturing and alloy infiltration for NdFeB bonded magnet fabrication","URL":"https://linkinghub.elsevier.com/retrieve/pii/S0304885316323460","volume":"438","author":[{"family":"Li","given":"Ling"},{"family":"Tirado","given":"Angelica"},{"family":"Conner","given":"B.S."},{"family":"Chi","given":"Miaofang"},{"family":"Elliott","given":"Amy M."},{"family":"Rios","given":"Orlando"},{"family":"Zhou","given":"Haidong"},{"family":"Paranthaman","given":"M. Parans"}],"accessed":{"date-parts":[["2021",9,9]]},"issued":{"date-parts":[["2017",9]]}}}],"schema":"https://github.com/citation-style-language/schema/raw/master/csl-citation.json"} </w:instrText>
      </w:r>
      <w:r>
        <w:rPr>
          <w:rFonts w:ascii="Times New Roman" w:hAnsi="Times New Roman" w:cs="Times New Roman"/>
          <w:sz w:val="24"/>
          <w:szCs w:val="24"/>
        </w:rPr>
        <w:fldChar w:fldCharType="separate"/>
      </w:r>
      <w:r w:rsidRPr="00360DBE">
        <w:rPr>
          <w:rFonts w:ascii="Times New Roman" w:hAnsi="Times New Roman" w:cs="Times New Roman"/>
          <w:sz w:val="24"/>
          <w:szCs w:val="24"/>
          <w:vertAlign w:val="superscript"/>
        </w:rPr>
        <w:t>140</w:t>
      </w:r>
      <w:r>
        <w:rPr>
          <w:rFonts w:ascii="Times New Roman" w:hAnsi="Times New Roman" w:cs="Times New Roman"/>
          <w:sz w:val="24"/>
          <w:szCs w:val="24"/>
        </w:rPr>
        <w:fldChar w:fldCharType="end"/>
      </w:r>
    </w:p>
    <w:p w14:paraId="74757FD0" w14:textId="77777777" w:rsidR="005E7DAA" w:rsidRDefault="005E7DAA">
      <w:pPr>
        <w:rPr>
          <w:rFonts w:ascii="Times New Roman" w:hAnsi="Times New Roman" w:cs="Times New Roman"/>
          <w:sz w:val="24"/>
          <w:szCs w:val="24"/>
        </w:rPr>
      </w:pPr>
    </w:p>
    <w:p w14:paraId="27EF67E3" w14:textId="77777777" w:rsidR="005E7DAA" w:rsidRDefault="005E7DAA">
      <w:pPr>
        <w:rPr>
          <w:rFonts w:ascii="Times New Roman" w:hAnsi="Times New Roman" w:cs="Times New Roman"/>
          <w:sz w:val="24"/>
          <w:szCs w:val="24"/>
        </w:rPr>
      </w:pPr>
    </w:p>
    <w:p w14:paraId="65BC7DC1" w14:textId="77777777" w:rsidR="005E7DAA" w:rsidRDefault="005E7DAA">
      <w:pPr>
        <w:rPr>
          <w:rFonts w:ascii="Times New Roman" w:hAnsi="Times New Roman" w:cs="Times New Roman"/>
          <w:sz w:val="24"/>
          <w:szCs w:val="24"/>
        </w:rPr>
      </w:pPr>
    </w:p>
    <w:p w14:paraId="42DC78A1" w14:textId="1CFD92AE" w:rsidR="005E7DAA" w:rsidRPr="003B49F7" w:rsidRDefault="005E7DAA" w:rsidP="005E7DAA">
      <w:pPr>
        <w:pStyle w:val="Caption"/>
        <w:keepNext/>
        <w:rPr>
          <w:i/>
          <w:iCs/>
        </w:rPr>
      </w:pPr>
      <w:bookmarkStart w:id="122" w:name="_Toc140752053"/>
      <w:r w:rsidRPr="003B49F7">
        <w:t xml:space="preserve">Table </w:t>
      </w:r>
      <w:fldSimple w:instr=" STYLEREF 1 \s ">
        <w:r w:rsidR="009F5625">
          <w:rPr>
            <w:noProof/>
          </w:rPr>
          <w:t>5</w:t>
        </w:r>
      </w:fldSimple>
      <w:r>
        <w:t>.</w:t>
      </w:r>
      <w:fldSimple w:instr=" SEQ Table \* ARABIC \s 1 ">
        <w:r w:rsidR="009F5625">
          <w:rPr>
            <w:noProof/>
          </w:rPr>
          <w:t>4</w:t>
        </w:r>
      </w:fldSimple>
      <w:r w:rsidRPr="003B49F7">
        <w:t xml:space="preserve">: </w:t>
      </w:r>
      <w:r>
        <w:t xml:space="preserve">Magnetic properties of </w:t>
      </w:r>
      <w:proofErr w:type="gramStart"/>
      <w:r>
        <w:t>as-printed</w:t>
      </w:r>
      <w:proofErr w:type="gramEnd"/>
      <w:r>
        <w:t xml:space="preserve"> and post-aligned </w:t>
      </w:r>
      <w:r w:rsidRPr="003B49F7">
        <w:t>BAAM NdFeB and SmFeN hybrid bonded magnets</w:t>
      </w:r>
      <w:r>
        <w:t>.</w:t>
      </w:r>
      <w:bookmarkEnd w:id="122"/>
    </w:p>
    <w:tbl>
      <w:tblPr>
        <w:tblStyle w:val="TableGrid"/>
        <w:tblW w:w="0" w:type="auto"/>
        <w:tblLook w:val="04A0" w:firstRow="1" w:lastRow="0" w:firstColumn="1" w:lastColumn="0" w:noHBand="0" w:noVBand="1"/>
      </w:tblPr>
      <w:tblGrid>
        <w:gridCol w:w="2337"/>
        <w:gridCol w:w="2337"/>
        <w:gridCol w:w="2338"/>
        <w:gridCol w:w="2338"/>
      </w:tblGrid>
      <w:tr w:rsidR="005E7DAA" w14:paraId="3A3423D8" w14:textId="77777777" w:rsidTr="0003290F">
        <w:tc>
          <w:tcPr>
            <w:tcW w:w="2337" w:type="dxa"/>
            <w:vAlign w:val="center"/>
          </w:tcPr>
          <w:p w14:paraId="1F0C97B9"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Sample</w:t>
            </w:r>
          </w:p>
        </w:tc>
        <w:tc>
          <w:tcPr>
            <w:tcW w:w="2337" w:type="dxa"/>
            <w:vAlign w:val="center"/>
          </w:tcPr>
          <w:p w14:paraId="412568E0"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Coercivity (kOe)</w:t>
            </w:r>
          </w:p>
        </w:tc>
        <w:tc>
          <w:tcPr>
            <w:tcW w:w="2338" w:type="dxa"/>
            <w:vAlign w:val="center"/>
          </w:tcPr>
          <w:p w14:paraId="53353CF4"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Remanence (</w:t>
            </w:r>
            <w:proofErr w:type="spellStart"/>
            <w:r>
              <w:rPr>
                <w:rFonts w:ascii="Times New Roman" w:hAnsi="Times New Roman" w:cs="Times New Roman"/>
                <w:sz w:val="24"/>
                <w:szCs w:val="24"/>
              </w:rPr>
              <w:t>kG</w:t>
            </w:r>
            <w:proofErr w:type="spellEnd"/>
            <w:r>
              <w:rPr>
                <w:rFonts w:ascii="Times New Roman" w:hAnsi="Times New Roman" w:cs="Times New Roman"/>
                <w:sz w:val="24"/>
                <w:szCs w:val="24"/>
              </w:rPr>
              <w:t xml:space="preserve">) </w:t>
            </w:r>
          </w:p>
        </w:tc>
        <w:tc>
          <w:tcPr>
            <w:tcW w:w="2338" w:type="dxa"/>
            <w:vAlign w:val="center"/>
          </w:tcPr>
          <w:p w14:paraId="3C7045D7"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Energy Product (MGOe)</w:t>
            </w:r>
          </w:p>
        </w:tc>
      </w:tr>
      <w:tr w:rsidR="005E7DAA" w14:paraId="0EDA73B0" w14:textId="77777777" w:rsidTr="0003290F">
        <w:tc>
          <w:tcPr>
            <w:tcW w:w="2337" w:type="dxa"/>
            <w:vMerge w:val="restart"/>
            <w:vAlign w:val="center"/>
          </w:tcPr>
          <w:p w14:paraId="7D4FEE08" w14:textId="21DF9637" w:rsidR="005E7DAA" w:rsidRDefault="005E7DAA" w:rsidP="0003290F">
            <w:pPr>
              <w:spacing w:line="276" w:lineRule="auto"/>
              <w:jc w:val="center"/>
              <w:rPr>
                <w:rFonts w:ascii="Times New Roman" w:hAnsi="Times New Roman" w:cs="Times New Roman"/>
                <w:sz w:val="24"/>
                <w:szCs w:val="24"/>
              </w:rPr>
            </w:pPr>
            <w:proofErr w:type="gramStart"/>
            <w:r>
              <w:rPr>
                <w:rFonts w:ascii="Times New Roman" w:hAnsi="Times New Roman" w:cs="Times New Roman"/>
                <w:sz w:val="24"/>
                <w:szCs w:val="24"/>
              </w:rPr>
              <w:t>As-Printed</w:t>
            </w:r>
            <w:proofErr w:type="gramEnd"/>
          </w:p>
        </w:tc>
        <w:tc>
          <w:tcPr>
            <w:tcW w:w="2337" w:type="dxa"/>
            <w:vMerge w:val="restart"/>
            <w:vAlign w:val="center"/>
          </w:tcPr>
          <w:p w14:paraId="7E6B9D91"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2338" w:type="dxa"/>
            <w:vAlign w:val="center"/>
          </w:tcPr>
          <w:p w14:paraId="0188BCD7"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2338" w:type="dxa"/>
            <w:vMerge w:val="restart"/>
            <w:vAlign w:val="center"/>
          </w:tcPr>
          <w:p w14:paraId="75C12CA4"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5E7DAA" w14:paraId="102F9514" w14:textId="77777777" w:rsidTr="0003290F">
        <w:tc>
          <w:tcPr>
            <w:tcW w:w="2337" w:type="dxa"/>
            <w:vMerge/>
            <w:vAlign w:val="center"/>
          </w:tcPr>
          <w:p w14:paraId="6D94D95D" w14:textId="77777777" w:rsidR="005E7DAA" w:rsidRDefault="005E7DAA" w:rsidP="0003290F">
            <w:pPr>
              <w:jc w:val="center"/>
              <w:rPr>
                <w:rFonts w:ascii="Times New Roman" w:hAnsi="Times New Roman" w:cs="Times New Roman"/>
                <w:sz w:val="24"/>
                <w:szCs w:val="24"/>
              </w:rPr>
            </w:pPr>
          </w:p>
        </w:tc>
        <w:tc>
          <w:tcPr>
            <w:tcW w:w="2337" w:type="dxa"/>
            <w:vMerge/>
            <w:vAlign w:val="center"/>
          </w:tcPr>
          <w:p w14:paraId="0263A7FF" w14:textId="77777777" w:rsidR="005E7DAA" w:rsidRDefault="005E7DAA" w:rsidP="0003290F">
            <w:pPr>
              <w:jc w:val="center"/>
              <w:rPr>
                <w:rFonts w:ascii="Times New Roman" w:hAnsi="Times New Roman" w:cs="Times New Roman"/>
                <w:sz w:val="24"/>
                <w:szCs w:val="24"/>
              </w:rPr>
            </w:pPr>
          </w:p>
        </w:tc>
        <w:tc>
          <w:tcPr>
            <w:tcW w:w="2338" w:type="dxa"/>
            <w:vAlign w:val="center"/>
          </w:tcPr>
          <w:p w14:paraId="443081A2" w14:textId="77777777" w:rsidR="005E7DAA" w:rsidRDefault="005E7DAA" w:rsidP="0003290F">
            <w:pPr>
              <w:jc w:val="center"/>
              <w:rPr>
                <w:rFonts w:ascii="Times New Roman" w:hAnsi="Times New Roman" w:cs="Times New Roman"/>
                <w:sz w:val="24"/>
                <w:szCs w:val="24"/>
              </w:rPr>
            </w:pPr>
            <w:r>
              <w:rPr>
                <w:rFonts w:ascii="Times New Roman" w:hAnsi="Times New Roman" w:cs="Times New Roman"/>
                <w:sz w:val="24"/>
                <w:szCs w:val="24"/>
              </w:rPr>
              <w:t>0.37 (T)</w:t>
            </w:r>
          </w:p>
        </w:tc>
        <w:tc>
          <w:tcPr>
            <w:tcW w:w="2338" w:type="dxa"/>
            <w:vMerge/>
            <w:vAlign w:val="center"/>
          </w:tcPr>
          <w:p w14:paraId="13E9ECD6" w14:textId="77777777" w:rsidR="005E7DAA" w:rsidRDefault="005E7DAA" w:rsidP="0003290F">
            <w:pPr>
              <w:jc w:val="center"/>
              <w:rPr>
                <w:rFonts w:ascii="Times New Roman" w:hAnsi="Times New Roman" w:cs="Times New Roman"/>
                <w:sz w:val="24"/>
                <w:szCs w:val="24"/>
              </w:rPr>
            </w:pPr>
          </w:p>
        </w:tc>
      </w:tr>
      <w:tr w:rsidR="005E7DAA" w14:paraId="3A26F80E" w14:textId="77777777" w:rsidTr="0003290F">
        <w:tc>
          <w:tcPr>
            <w:tcW w:w="2337" w:type="dxa"/>
            <w:vMerge w:val="restart"/>
            <w:vAlign w:val="center"/>
          </w:tcPr>
          <w:p w14:paraId="0C76D0BF" w14:textId="256283CB"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Post-Alignment</w:t>
            </w:r>
          </w:p>
        </w:tc>
        <w:tc>
          <w:tcPr>
            <w:tcW w:w="2337" w:type="dxa"/>
            <w:vMerge w:val="restart"/>
            <w:vAlign w:val="center"/>
          </w:tcPr>
          <w:p w14:paraId="4532F6DE"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338" w:type="dxa"/>
            <w:vAlign w:val="center"/>
          </w:tcPr>
          <w:p w14:paraId="4F35876D"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338" w:type="dxa"/>
            <w:vMerge w:val="restart"/>
            <w:vAlign w:val="center"/>
          </w:tcPr>
          <w:p w14:paraId="53994633" w14:textId="77777777" w:rsidR="005E7DAA" w:rsidRDefault="005E7DAA"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5E7DAA" w14:paraId="6D2E956E" w14:textId="77777777" w:rsidTr="0003290F">
        <w:tc>
          <w:tcPr>
            <w:tcW w:w="2337" w:type="dxa"/>
            <w:vMerge/>
            <w:vAlign w:val="center"/>
          </w:tcPr>
          <w:p w14:paraId="04070FA6" w14:textId="77777777" w:rsidR="005E7DAA" w:rsidRDefault="005E7DAA" w:rsidP="0003290F">
            <w:pPr>
              <w:jc w:val="center"/>
              <w:rPr>
                <w:rFonts w:ascii="Times New Roman" w:hAnsi="Times New Roman" w:cs="Times New Roman"/>
                <w:sz w:val="24"/>
                <w:szCs w:val="24"/>
              </w:rPr>
            </w:pPr>
          </w:p>
        </w:tc>
        <w:tc>
          <w:tcPr>
            <w:tcW w:w="2337" w:type="dxa"/>
            <w:vMerge/>
            <w:vAlign w:val="center"/>
          </w:tcPr>
          <w:p w14:paraId="1DF00FA0" w14:textId="77777777" w:rsidR="005E7DAA" w:rsidRDefault="005E7DAA" w:rsidP="0003290F">
            <w:pPr>
              <w:jc w:val="center"/>
              <w:rPr>
                <w:rFonts w:ascii="Times New Roman" w:hAnsi="Times New Roman" w:cs="Times New Roman"/>
                <w:sz w:val="24"/>
                <w:szCs w:val="24"/>
              </w:rPr>
            </w:pPr>
          </w:p>
        </w:tc>
        <w:tc>
          <w:tcPr>
            <w:tcW w:w="2338" w:type="dxa"/>
            <w:vAlign w:val="center"/>
          </w:tcPr>
          <w:p w14:paraId="1D942912" w14:textId="77777777" w:rsidR="005E7DAA" w:rsidRDefault="005E7DAA" w:rsidP="0003290F">
            <w:pPr>
              <w:jc w:val="center"/>
              <w:rPr>
                <w:rFonts w:ascii="Times New Roman" w:hAnsi="Times New Roman" w:cs="Times New Roman"/>
                <w:sz w:val="24"/>
                <w:szCs w:val="24"/>
              </w:rPr>
            </w:pPr>
            <w:r>
              <w:rPr>
                <w:rFonts w:ascii="Times New Roman" w:hAnsi="Times New Roman" w:cs="Times New Roman"/>
                <w:sz w:val="24"/>
                <w:szCs w:val="24"/>
              </w:rPr>
              <w:t>0.72 (T)</w:t>
            </w:r>
          </w:p>
        </w:tc>
        <w:tc>
          <w:tcPr>
            <w:tcW w:w="2338" w:type="dxa"/>
            <w:vMerge/>
            <w:vAlign w:val="center"/>
          </w:tcPr>
          <w:p w14:paraId="57F85701" w14:textId="77777777" w:rsidR="005E7DAA" w:rsidRDefault="005E7DAA" w:rsidP="0003290F">
            <w:pPr>
              <w:jc w:val="center"/>
              <w:rPr>
                <w:rFonts w:ascii="Times New Roman" w:hAnsi="Times New Roman" w:cs="Times New Roman"/>
                <w:sz w:val="24"/>
                <w:szCs w:val="24"/>
              </w:rPr>
            </w:pPr>
          </w:p>
        </w:tc>
      </w:tr>
    </w:tbl>
    <w:p w14:paraId="2F279586" w14:textId="3EAE604A" w:rsidR="005E7DAA" w:rsidRDefault="005E7DAA" w:rsidP="005E7D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{"citationID":"cQvj2M5Q","properties":{"formattedCitation":"\\super 188\\nosupersub{}","plainCitation":"188","noteIndex":0},"citationItems":[{"id":292,"uris":["http://zotero.org/users/2975302/items/HFF2PBB6"],"itemData":{"id":292,"type":"article-journal","abstract":"In this work, we demonstrate a novel method of extrusion-based 3D printing additive manufacturing of bonded magnets comprising 65 vol% anisotropic composite powders of Dy-free magfine Nd-Fe-B and Sm-Fe-N in nylon. The 3D printing was performed using a big area additive manufacturing (BAAM) process. The effects of various post-printing alignment with different magnetic field intensities and temperatures on the properties of the anisotropic bonded Nd-Fe-B + Sm-Fe-N composite magnets were investigated. Remanence increases with alignment magnetic field leading to an increase in energy product, (BH)max. For anisotropic Nd-Fe-B + Sm-Fe-N composite bonded magnets with a 65 vol% loading fraction, (BH)max of up to 11.3 MGOe are obtained. In addition, the magnetic properties of the bonded magnets can be tuned through the post-printing alignment of anisotropic particles in different directions without impairing the original shape-changing effect. This technique shows great promise for producing anisotropic bonded magnets with enhanced magnetic properties.","container-title":"Journal of Magnetism and Magnetic Materials","DOI":"10.1016/j.jmmm.2018.07.021","ISSN":"0304-8853","journalAbbreviation":"Journal of Magnetism and Magnetic Materials","language":"en","page":"8-13","source":"ScienceDirect","title":"Additive manufacturing of anisotropic hybrid NdFeB-SmFeN nylon composite bonded magnets","URL":"http://www.sciencedirect.com/science/article/pii/S0304885318310886","volume":"467","author":[{"family":"Gandha","given":"Kinjal"},{"family":"Li","given":"Ling"},{"family":"Nlebedim","given":"I. C."},{"family":"Post","given":"Brian K."},{"family":"Kunc","given":"Vlastimil"},{"family":"Sales","given":"Brian C."},{"family":"Bell","given":"James"},{"family":"Paranthaman","given":"M. Parans"}],"accessed":{"date-parts":[["2020",5,31]]},"issued":{"date-parts":[["2018",12,1]]}}}],"schema":"https://github.com/citation-style-language/schema/raw/master/csl-citation.json"}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188</w:t>
      </w:r>
      <w:r>
        <w:rPr>
          <w:rFonts w:ascii="Times New Roman" w:hAnsi="Times New Roman" w:cs="Times New Roman"/>
          <w:sz w:val="24"/>
          <w:szCs w:val="24"/>
        </w:rPr>
        <w:fldChar w:fldCharType="end"/>
      </w:r>
    </w:p>
    <w:p w14:paraId="28B48BDF" w14:textId="3A583A2C" w:rsidR="005E7DAA" w:rsidRDefault="005E7DAA">
      <w:pPr>
        <w:rPr>
          <w:rFonts w:ascii="Times New Roman" w:hAnsi="Times New Roman" w:cs="Times New Roman"/>
          <w:sz w:val="24"/>
          <w:szCs w:val="24"/>
        </w:rPr>
      </w:pPr>
      <w:r>
        <w:rPr>
          <w:rFonts w:ascii="Times New Roman" w:hAnsi="Times New Roman" w:cs="Times New Roman"/>
          <w:sz w:val="24"/>
          <w:szCs w:val="24"/>
        </w:rPr>
        <w:br w:type="page"/>
      </w:r>
    </w:p>
    <w:p w14:paraId="644C4963" w14:textId="15B81952" w:rsidR="00CB18DC" w:rsidRDefault="00864219"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high</w:t>
      </w:r>
      <w:r w:rsidR="006E75F1">
        <w:rPr>
          <w:rFonts w:ascii="Times New Roman" w:hAnsi="Times New Roman" w:cs="Times New Roman"/>
          <w:sz w:val="24"/>
          <w:szCs w:val="24"/>
        </w:rPr>
        <w:t xml:space="preserve"> anisotropy field (14 T), and impressive Curie temperature (750</w:t>
      </w:r>
      <w:r w:rsidR="00A210F6">
        <w:rPr>
          <w:rFonts w:ascii="Times New Roman" w:hAnsi="Times New Roman" w:cs="Times New Roman"/>
          <w:sz w:val="24"/>
          <w:szCs w:val="24"/>
        </w:rPr>
        <w:t xml:space="preserve"> </w:t>
      </w:r>
      <w:r w:rsidR="006E75F1">
        <w:rPr>
          <w:rFonts w:ascii="Times New Roman" w:hAnsi="Times New Roman" w:cs="Times New Roman"/>
          <w:sz w:val="24"/>
          <w:szCs w:val="24"/>
        </w:rPr>
        <w:t xml:space="preserve">K). </w:t>
      </w:r>
      <w:r w:rsidR="00A210F6">
        <w:rPr>
          <w:rFonts w:ascii="Times New Roman" w:hAnsi="Times New Roman" w:cs="Times New Roman"/>
          <w:sz w:val="24"/>
          <w:szCs w:val="24"/>
        </w:rPr>
        <w:t xml:space="preserve">The </w:t>
      </w:r>
      <w:r w:rsidR="006E75F1">
        <w:rPr>
          <w:rFonts w:ascii="Times New Roman" w:hAnsi="Times New Roman" w:cs="Times New Roman"/>
          <w:sz w:val="24"/>
          <w:szCs w:val="24"/>
        </w:rPr>
        <w:t xml:space="preserve">SmFeN </w:t>
      </w:r>
      <w:r w:rsidR="00A210F6">
        <w:rPr>
          <w:rFonts w:ascii="Times New Roman" w:hAnsi="Times New Roman" w:cs="Times New Roman"/>
          <w:sz w:val="24"/>
          <w:szCs w:val="24"/>
        </w:rPr>
        <w:t xml:space="preserve">powders </w:t>
      </w:r>
      <w:r w:rsidR="006E75F1">
        <w:rPr>
          <w:rFonts w:ascii="Times New Roman" w:hAnsi="Times New Roman" w:cs="Times New Roman"/>
          <w:sz w:val="24"/>
          <w:szCs w:val="24"/>
        </w:rPr>
        <w:t xml:space="preserve">are available at much smaller particle sizes and lower powder diameters than </w:t>
      </w:r>
      <w:r w:rsidR="004E210F">
        <w:rPr>
          <w:rFonts w:ascii="Times New Roman" w:hAnsi="Times New Roman" w:cs="Times New Roman"/>
          <w:sz w:val="24"/>
          <w:szCs w:val="24"/>
        </w:rPr>
        <w:t>the</w:t>
      </w:r>
      <w:r w:rsidR="006E75F1">
        <w:rPr>
          <w:rFonts w:ascii="Times New Roman" w:hAnsi="Times New Roman" w:cs="Times New Roman"/>
          <w:sz w:val="24"/>
          <w:szCs w:val="24"/>
        </w:rPr>
        <w:t xml:space="preserve"> NdFeB powder particles.</w:t>
      </w:r>
      <w:r w:rsidR="00AE4FB5">
        <w:rPr>
          <w:rFonts w:ascii="Times New Roman" w:hAnsi="Times New Roman" w:cs="Times New Roman"/>
          <w:sz w:val="24"/>
          <w:szCs w:val="24"/>
        </w:rPr>
        <w:t xml:space="preserve"> </w:t>
      </w:r>
      <w:r w:rsidR="004E210F">
        <w:rPr>
          <w:rFonts w:ascii="Times New Roman" w:hAnsi="Times New Roman" w:cs="Times New Roman"/>
          <w:sz w:val="24"/>
          <w:szCs w:val="24"/>
        </w:rPr>
        <w:t>Consequently,</w:t>
      </w:r>
      <w:r w:rsidR="00AE4FB5">
        <w:rPr>
          <w:rFonts w:ascii="Times New Roman" w:hAnsi="Times New Roman" w:cs="Times New Roman"/>
          <w:sz w:val="24"/>
          <w:szCs w:val="24"/>
        </w:rPr>
        <w:t xml:space="preserve"> the fine SmFeN particles fill in the voids between the larger NdFeB particles</w:t>
      </w:r>
      <w:r w:rsidR="004E210F">
        <w:rPr>
          <w:rFonts w:ascii="Times New Roman" w:hAnsi="Times New Roman" w:cs="Times New Roman"/>
          <w:sz w:val="24"/>
          <w:szCs w:val="24"/>
        </w:rPr>
        <w:t>, thereby improving</w:t>
      </w:r>
      <w:r w:rsidR="00AE4FB5">
        <w:rPr>
          <w:rFonts w:ascii="Times New Roman" w:hAnsi="Times New Roman" w:cs="Times New Roman"/>
          <w:sz w:val="24"/>
          <w:szCs w:val="24"/>
        </w:rPr>
        <w:t xml:space="preserve"> the density of the magnets</w:t>
      </w:r>
      <w:r w:rsidR="00C43837">
        <w:rPr>
          <w:rFonts w:ascii="Times New Roman" w:hAnsi="Times New Roman" w:cs="Times New Roman"/>
          <w:sz w:val="24"/>
          <w:szCs w:val="24"/>
        </w:rPr>
        <w:t xml:space="preserve"> and increasing</w:t>
      </w:r>
      <w:r w:rsidR="00AE4FB5">
        <w:rPr>
          <w:rFonts w:ascii="Times New Roman" w:hAnsi="Times New Roman" w:cs="Times New Roman"/>
          <w:sz w:val="24"/>
          <w:szCs w:val="24"/>
        </w:rPr>
        <w:t xml:space="preserve"> the magnetic material content of the magnet, </w:t>
      </w:r>
      <w:r w:rsidR="00C43837">
        <w:rPr>
          <w:rFonts w:ascii="Times New Roman" w:hAnsi="Times New Roman" w:cs="Times New Roman"/>
          <w:sz w:val="24"/>
          <w:szCs w:val="24"/>
        </w:rPr>
        <w:t>which improves</w:t>
      </w:r>
      <w:r w:rsidR="00AE4FB5">
        <w:rPr>
          <w:rFonts w:ascii="Times New Roman" w:hAnsi="Times New Roman" w:cs="Times New Roman"/>
          <w:sz w:val="24"/>
          <w:szCs w:val="24"/>
        </w:rPr>
        <w:t xml:space="preserve"> its magnetic properties.</w:t>
      </w:r>
      <w:r w:rsidR="004C4DF9">
        <w:rPr>
          <w:rFonts w:ascii="Times New Roman" w:hAnsi="Times New Roman" w:cs="Times New Roman"/>
          <w:sz w:val="24"/>
          <w:szCs w:val="24"/>
        </w:rPr>
        <w:t xml:space="preserve"> </w:t>
      </w:r>
      <w:r w:rsidR="00C43837">
        <w:rPr>
          <w:rFonts w:ascii="Times New Roman" w:hAnsi="Times New Roman" w:cs="Times New Roman"/>
          <w:sz w:val="24"/>
          <w:szCs w:val="24"/>
        </w:rPr>
        <w:t>Combining</w:t>
      </w:r>
      <w:r w:rsidR="004C4DF9">
        <w:rPr>
          <w:rFonts w:ascii="Times New Roman" w:hAnsi="Times New Roman" w:cs="Times New Roman"/>
          <w:sz w:val="24"/>
          <w:szCs w:val="24"/>
        </w:rPr>
        <w:t xml:space="preserve"> two magnet powder</w:t>
      </w:r>
      <w:r w:rsidR="00C43837">
        <w:rPr>
          <w:rFonts w:ascii="Times New Roman" w:hAnsi="Times New Roman" w:cs="Times New Roman"/>
          <w:sz w:val="24"/>
          <w:szCs w:val="24"/>
        </w:rPr>
        <w:t>s</w:t>
      </w:r>
      <w:r w:rsidR="004C4DF9">
        <w:rPr>
          <w:rFonts w:ascii="Times New Roman" w:hAnsi="Times New Roman" w:cs="Times New Roman"/>
          <w:sz w:val="24"/>
          <w:szCs w:val="24"/>
        </w:rPr>
        <w:t xml:space="preserve"> of vastly different particle diameters in AM is termed bimodal powder 3D printing.</w:t>
      </w:r>
      <w:r w:rsidR="003258BE">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{"citationID":"faT3kpsy","properties":{"formattedCitation":"\\super 188\\nosupersub{}","plainCitation":"188","noteIndex":0},"citationItems":[{"id":292,"uris":["http://zotero.org/users/2975302/items/HFF2PBB6"],"itemData":{"id":292,"type":"article-journal","abstract":"In this work, we demonstrate a novel method of extrusion-based 3D printing additive manufacturing of bonded magnets comprising 65 vol% anisotropic composite powders of Dy-free magfine Nd-Fe-B and Sm-Fe-N in nylon. The 3D printing was performed using a big area additive manufacturing (BAAM) process. The effects of various post-printing alignment with different magnetic field intensities and temperatures on the properties of the anisotropic bonded Nd-Fe-B + Sm-Fe-N composite magnets were investigated. Remanence increases with alignment magnetic field leading to an increase in energy product, (BH)max. For anisotropic Nd-Fe-B + Sm-Fe-N composite bonded magnets with a 65 vol% loading fraction, (BH)max of up to 11.3 MGOe are obtained. In addition, the magnetic properties of the bonded magnets can be tuned through the post-printing alignment of anisotropic particles in different directions without impairing the original shape-changing effect. This technique shows great promise for producing anisotropic bonded magnets with enhanced magnetic properties.","container-title":"Journal of Magnetism and Magnetic Materials","DOI":"10.1016/j.jmmm.2018.07.021","ISSN":"0304-8853","journalAbbreviation":"Journal of Magnetism and Magnetic Materials","language":"en","page":"8-13","source":"ScienceDirect","title":"Additive manufacturing of anisotropic hybrid NdFeB-SmFeN nylon composite bonded magnets","URL":"http://www.sciencedirect.com/science/article/pii/S0304885318310886","volume":"467","author":[{"family":"Gandha","given":"Kinjal"},{"family":"Li","given":"Ling"},{"family":"Nlebedim","given":"I. C."},{"family":"Post","given":"Brian K."},{"family":"Kunc","given":"Vlastimil"},{"family":"Sales","given":"Brian C."},{"family":"Bell","given":"James"},{"family":"Paranthaman","given":"M. Parans"}],"accessed":{"date-parts":[["2020",5,31]]},"issued":{"date-parts":[["2018",12,1]]}}}],"schema":"https://github.com/citation-style-language/schema/raw/master/csl-citation.json"} </w:instrText>
      </w:r>
      <w:r w:rsidR="003258BE">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188</w:t>
      </w:r>
      <w:r w:rsidR="003258BE">
        <w:rPr>
          <w:rFonts w:ascii="Times New Roman" w:hAnsi="Times New Roman" w:cs="Times New Roman"/>
          <w:sz w:val="24"/>
          <w:szCs w:val="24"/>
        </w:rPr>
        <w:fldChar w:fldCharType="end"/>
      </w:r>
      <w:r w:rsidR="006B1EC7">
        <w:rPr>
          <w:rFonts w:ascii="Times New Roman" w:hAnsi="Times New Roman" w:cs="Times New Roman"/>
          <w:sz w:val="24"/>
          <w:szCs w:val="24"/>
        </w:rPr>
        <w:t xml:space="preserve"> The magnetic properties of the as</w:t>
      </w:r>
      <w:r w:rsidR="008669FC">
        <w:rPr>
          <w:rFonts w:ascii="Times New Roman" w:hAnsi="Times New Roman" w:cs="Times New Roman"/>
          <w:sz w:val="24"/>
          <w:szCs w:val="24"/>
        </w:rPr>
        <w:t>-</w:t>
      </w:r>
      <w:r w:rsidR="006B1EC7">
        <w:rPr>
          <w:rFonts w:ascii="Times New Roman" w:hAnsi="Times New Roman" w:cs="Times New Roman"/>
          <w:sz w:val="24"/>
          <w:szCs w:val="24"/>
        </w:rPr>
        <w:t xml:space="preserve">printed magnet as well the post magnetic field alignment magnet </w:t>
      </w:r>
      <w:r w:rsidR="00C43837">
        <w:rPr>
          <w:rFonts w:ascii="Times New Roman" w:hAnsi="Times New Roman" w:cs="Times New Roman"/>
          <w:sz w:val="24"/>
          <w:szCs w:val="24"/>
        </w:rPr>
        <w:t>are</w:t>
      </w:r>
      <w:r w:rsidR="006B1EC7">
        <w:rPr>
          <w:rFonts w:ascii="Times New Roman" w:hAnsi="Times New Roman" w:cs="Times New Roman"/>
          <w:sz w:val="24"/>
          <w:szCs w:val="24"/>
        </w:rPr>
        <w:t xml:space="preserve"> presented in Table 5.</w:t>
      </w:r>
      <w:r w:rsidR="00C43837">
        <w:rPr>
          <w:rFonts w:ascii="Times New Roman" w:hAnsi="Times New Roman" w:cs="Times New Roman"/>
          <w:sz w:val="24"/>
          <w:szCs w:val="24"/>
        </w:rPr>
        <w:t>4</w:t>
      </w:r>
      <w:r w:rsidR="006B1EC7">
        <w:rPr>
          <w:rFonts w:ascii="Times New Roman" w:hAnsi="Times New Roman" w:cs="Times New Roman"/>
          <w:sz w:val="24"/>
          <w:szCs w:val="24"/>
        </w:rPr>
        <w:t>.</w:t>
      </w:r>
    </w:p>
    <w:p w14:paraId="314F04E1" w14:textId="40ED3731" w:rsidR="003B49F7" w:rsidRDefault="003B49F7"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Table 5.</w:t>
      </w:r>
      <w:r w:rsidR="00C43837">
        <w:rPr>
          <w:rFonts w:ascii="Times New Roman" w:hAnsi="Times New Roman" w:cs="Times New Roman"/>
          <w:sz w:val="24"/>
          <w:szCs w:val="24"/>
        </w:rPr>
        <w:t>4 shows that</w:t>
      </w:r>
      <w:r>
        <w:rPr>
          <w:rFonts w:ascii="Times New Roman" w:hAnsi="Times New Roman" w:cs="Times New Roman"/>
          <w:sz w:val="24"/>
          <w:szCs w:val="24"/>
        </w:rPr>
        <w:t xml:space="preserve"> the magnetic alig</w:t>
      </w:r>
      <w:r w:rsidR="00820A3C">
        <w:rPr>
          <w:rFonts w:ascii="Times New Roman" w:hAnsi="Times New Roman" w:cs="Times New Roman"/>
          <w:sz w:val="24"/>
          <w:szCs w:val="24"/>
        </w:rPr>
        <w:t xml:space="preserve">nment dramatically </w:t>
      </w:r>
      <w:r w:rsidR="004C4DF9">
        <w:rPr>
          <w:rFonts w:ascii="Times New Roman" w:hAnsi="Times New Roman" w:cs="Times New Roman"/>
          <w:sz w:val="24"/>
          <w:szCs w:val="24"/>
        </w:rPr>
        <w:t>boosts</w:t>
      </w:r>
      <w:r w:rsidR="00820A3C">
        <w:rPr>
          <w:rFonts w:ascii="Times New Roman" w:hAnsi="Times New Roman" w:cs="Times New Roman"/>
          <w:sz w:val="24"/>
          <w:szCs w:val="24"/>
        </w:rPr>
        <w:t xml:space="preserve"> the remanence as well as the energy product of the magnet. The coercivity </w:t>
      </w:r>
      <w:r w:rsidR="00C43837">
        <w:rPr>
          <w:rFonts w:ascii="Times New Roman" w:hAnsi="Times New Roman" w:cs="Times New Roman"/>
          <w:sz w:val="24"/>
          <w:szCs w:val="24"/>
        </w:rPr>
        <w:t xml:space="preserve">also improved </w:t>
      </w:r>
      <w:r w:rsidR="00820A3C">
        <w:rPr>
          <w:rFonts w:ascii="Times New Roman" w:hAnsi="Times New Roman" w:cs="Times New Roman"/>
          <w:sz w:val="24"/>
          <w:szCs w:val="24"/>
        </w:rPr>
        <w:t>slightly.</w:t>
      </w:r>
      <w:r w:rsidR="00D8203A">
        <w:rPr>
          <w:rFonts w:ascii="Times New Roman" w:hAnsi="Times New Roman" w:cs="Times New Roman"/>
          <w:sz w:val="24"/>
          <w:szCs w:val="24"/>
        </w:rPr>
        <w:t xml:space="preserve"> </w:t>
      </w:r>
      <w:r w:rsidR="00F05DDE">
        <w:rPr>
          <w:rFonts w:ascii="Times New Roman" w:hAnsi="Times New Roman" w:cs="Times New Roman"/>
          <w:sz w:val="24"/>
          <w:szCs w:val="24"/>
        </w:rPr>
        <w:t>C</w:t>
      </w:r>
      <w:r w:rsidR="00D8203A">
        <w:rPr>
          <w:rFonts w:ascii="Times New Roman" w:hAnsi="Times New Roman" w:cs="Times New Roman"/>
          <w:sz w:val="24"/>
          <w:szCs w:val="24"/>
        </w:rPr>
        <w:t>omparing Tables 5.2 and 5.</w:t>
      </w:r>
      <w:r w:rsidR="00F05DDE">
        <w:rPr>
          <w:rFonts w:ascii="Times New Roman" w:hAnsi="Times New Roman" w:cs="Times New Roman"/>
          <w:sz w:val="24"/>
          <w:szCs w:val="24"/>
        </w:rPr>
        <w:t>4 reveals</w:t>
      </w:r>
      <w:r w:rsidR="00D8203A">
        <w:rPr>
          <w:rFonts w:ascii="Times New Roman" w:hAnsi="Times New Roman" w:cs="Times New Roman"/>
          <w:sz w:val="24"/>
          <w:szCs w:val="24"/>
        </w:rPr>
        <w:t xml:space="preserve"> that even the as</w:t>
      </w:r>
      <w:r w:rsidR="00F05DDE">
        <w:rPr>
          <w:rFonts w:ascii="Times New Roman" w:hAnsi="Times New Roman" w:cs="Times New Roman"/>
          <w:sz w:val="24"/>
          <w:szCs w:val="24"/>
        </w:rPr>
        <w:t>-</w:t>
      </w:r>
      <w:r w:rsidR="00D8203A">
        <w:rPr>
          <w:rFonts w:ascii="Times New Roman" w:hAnsi="Times New Roman" w:cs="Times New Roman"/>
          <w:sz w:val="24"/>
          <w:szCs w:val="24"/>
        </w:rPr>
        <w:t>printed hybrid magnet has higher coercivity than the NdFeB</w:t>
      </w:r>
      <w:r w:rsidR="00F05DDE">
        <w:rPr>
          <w:rFonts w:ascii="Times New Roman" w:hAnsi="Times New Roman" w:cs="Times New Roman"/>
          <w:sz w:val="24"/>
          <w:szCs w:val="24"/>
        </w:rPr>
        <w:t>-</w:t>
      </w:r>
      <w:r w:rsidR="00D8203A">
        <w:rPr>
          <w:rFonts w:ascii="Times New Roman" w:hAnsi="Times New Roman" w:cs="Times New Roman"/>
          <w:sz w:val="24"/>
          <w:szCs w:val="24"/>
        </w:rPr>
        <w:t xml:space="preserve">only BAAM magnets. Once the hybrid magnets are fully aligned magnetically, their remanence and energy product far </w:t>
      </w:r>
      <w:r w:rsidR="009C4558">
        <w:rPr>
          <w:rFonts w:ascii="Times New Roman" w:hAnsi="Times New Roman" w:cs="Times New Roman"/>
          <w:sz w:val="24"/>
          <w:szCs w:val="24"/>
        </w:rPr>
        <w:t>exceed</w:t>
      </w:r>
      <w:r w:rsidR="00D8203A">
        <w:rPr>
          <w:rFonts w:ascii="Times New Roman" w:hAnsi="Times New Roman" w:cs="Times New Roman"/>
          <w:sz w:val="24"/>
          <w:szCs w:val="24"/>
        </w:rPr>
        <w:t xml:space="preserve"> that of the NdFeB</w:t>
      </w:r>
      <w:r w:rsidR="00F05DDE">
        <w:rPr>
          <w:rFonts w:ascii="Times New Roman" w:hAnsi="Times New Roman" w:cs="Times New Roman"/>
          <w:sz w:val="24"/>
          <w:szCs w:val="24"/>
        </w:rPr>
        <w:t>-</w:t>
      </w:r>
      <w:r w:rsidR="00D8203A">
        <w:rPr>
          <w:rFonts w:ascii="Times New Roman" w:hAnsi="Times New Roman" w:cs="Times New Roman"/>
          <w:sz w:val="24"/>
          <w:szCs w:val="24"/>
        </w:rPr>
        <w:t xml:space="preserve">only BAAM magnets. </w:t>
      </w:r>
      <w:r w:rsidR="00F05DDE">
        <w:rPr>
          <w:rFonts w:ascii="Times New Roman" w:hAnsi="Times New Roman" w:cs="Times New Roman"/>
          <w:sz w:val="24"/>
          <w:szCs w:val="24"/>
        </w:rPr>
        <w:t>Therefore,</w:t>
      </w:r>
      <w:r w:rsidR="00D8203A">
        <w:rPr>
          <w:rFonts w:ascii="Times New Roman" w:hAnsi="Times New Roman" w:cs="Times New Roman"/>
          <w:sz w:val="24"/>
          <w:szCs w:val="24"/>
        </w:rPr>
        <w:t xml:space="preserve"> the bimodal packing of two types of magnet powders improve</w:t>
      </w:r>
      <w:r w:rsidR="00F05DDE">
        <w:rPr>
          <w:rFonts w:ascii="Times New Roman" w:hAnsi="Times New Roman" w:cs="Times New Roman"/>
          <w:sz w:val="24"/>
          <w:szCs w:val="24"/>
        </w:rPr>
        <w:t>s</w:t>
      </w:r>
      <w:r w:rsidR="00D8203A">
        <w:rPr>
          <w:rFonts w:ascii="Times New Roman" w:hAnsi="Times New Roman" w:cs="Times New Roman"/>
          <w:sz w:val="24"/>
          <w:szCs w:val="24"/>
        </w:rPr>
        <w:t xml:space="preserve"> the magnetic properties of the </w:t>
      </w:r>
      <w:r w:rsidR="008669FC">
        <w:rPr>
          <w:rFonts w:ascii="Times New Roman" w:hAnsi="Times New Roman" w:cs="Times New Roman"/>
          <w:sz w:val="24"/>
          <w:szCs w:val="24"/>
        </w:rPr>
        <w:t xml:space="preserve">3D printed </w:t>
      </w:r>
      <w:r w:rsidR="00D8203A">
        <w:rPr>
          <w:rFonts w:ascii="Times New Roman" w:hAnsi="Times New Roman" w:cs="Times New Roman"/>
          <w:sz w:val="24"/>
          <w:szCs w:val="24"/>
        </w:rPr>
        <w:t>magnet.</w:t>
      </w:r>
      <w:r w:rsidR="004C4DF9">
        <w:rPr>
          <w:rFonts w:ascii="Times New Roman" w:hAnsi="Times New Roman" w:cs="Times New Roman"/>
          <w:sz w:val="24"/>
          <w:szCs w:val="24"/>
        </w:rPr>
        <w:t xml:space="preserve"> However, the bimodal magnets are made from anisotropic magnet powders, </w:t>
      </w:r>
      <w:r w:rsidR="00F05DDE">
        <w:rPr>
          <w:rFonts w:ascii="Times New Roman" w:hAnsi="Times New Roman" w:cs="Times New Roman"/>
          <w:sz w:val="24"/>
          <w:szCs w:val="24"/>
        </w:rPr>
        <w:t>whereas</w:t>
      </w:r>
      <w:r w:rsidR="004C4DF9">
        <w:rPr>
          <w:rFonts w:ascii="Times New Roman" w:hAnsi="Times New Roman" w:cs="Times New Roman"/>
          <w:sz w:val="24"/>
          <w:szCs w:val="24"/>
        </w:rPr>
        <w:t xml:space="preserve"> the </w:t>
      </w:r>
      <w:r w:rsidR="008669FC">
        <w:rPr>
          <w:rFonts w:ascii="Times New Roman" w:hAnsi="Times New Roman" w:cs="Times New Roman"/>
          <w:sz w:val="24"/>
          <w:szCs w:val="24"/>
        </w:rPr>
        <w:t xml:space="preserve">3D printed </w:t>
      </w:r>
      <w:r w:rsidR="004C4DF9">
        <w:rPr>
          <w:rFonts w:ascii="Times New Roman" w:hAnsi="Times New Roman" w:cs="Times New Roman"/>
          <w:sz w:val="24"/>
          <w:szCs w:val="24"/>
        </w:rPr>
        <w:t>magnets are made from isotropic magnet powders. Anisotropic powders tend to create better magnets than isotropic powder</w:t>
      </w:r>
      <w:r w:rsidR="00F05DDE">
        <w:rPr>
          <w:rFonts w:ascii="Times New Roman" w:hAnsi="Times New Roman" w:cs="Times New Roman"/>
          <w:sz w:val="24"/>
          <w:szCs w:val="24"/>
        </w:rPr>
        <w:t>s</w:t>
      </w:r>
      <w:r w:rsidR="004C4DF9">
        <w:rPr>
          <w:rFonts w:ascii="Times New Roman" w:hAnsi="Times New Roman" w:cs="Times New Roman"/>
          <w:sz w:val="24"/>
          <w:szCs w:val="24"/>
        </w:rPr>
        <w:t>, so the results are not conclusive</w:t>
      </w:r>
      <w:r w:rsidR="00F05DDE">
        <w:rPr>
          <w:rFonts w:ascii="Times New Roman" w:hAnsi="Times New Roman" w:cs="Times New Roman"/>
          <w:sz w:val="24"/>
          <w:szCs w:val="24"/>
        </w:rPr>
        <w:t xml:space="preserve"> because</w:t>
      </w:r>
      <w:r w:rsidR="004C4DF9">
        <w:rPr>
          <w:rFonts w:ascii="Times New Roman" w:hAnsi="Times New Roman" w:cs="Times New Roman"/>
          <w:sz w:val="24"/>
          <w:szCs w:val="24"/>
        </w:rPr>
        <w:t xml:space="preserve"> the bimodal magnet’s magnetic properties </w:t>
      </w:r>
      <w:r w:rsidR="00F05DDE">
        <w:rPr>
          <w:rFonts w:ascii="Times New Roman" w:hAnsi="Times New Roman" w:cs="Times New Roman"/>
          <w:sz w:val="24"/>
          <w:szCs w:val="24"/>
        </w:rPr>
        <w:t>are not</w:t>
      </w:r>
      <w:r w:rsidR="004C4DF9">
        <w:rPr>
          <w:rFonts w:ascii="Times New Roman" w:hAnsi="Times New Roman" w:cs="Times New Roman"/>
          <w:sz w:val="24"/>
          <w:szCs w:val="24"/>
        </w:rPr>
        <w:t xml:space="preserve"> impressive compared </w:t>
      </w:r>
      <w:r w:rsidR="00F05DDE">
        <w:rPr>
          <w:rFonts w:ascii="Times New Roman" w:hAnsi="Times New Roman" w:cs="Times New Roman"/>
          <w:sz w:val="24"/>
          <w:szCs w:val="24"/>
        </w:rPr>
        <w:t>with</w:t>
      </w:r>
      <w:r w:rsidR="004C4DF9">
        <w:rPr>
          <w:rFonts w:ascii="Times New Roman" w:hAnsi="Times New Roman" w:cs="Times New Roman"/>
          <w:sz w:val="24"/>
          <w:szCs w:val="24"/>
        </w:rPr>
        <w:t xml:space="preserve"> other anisotropic </w:t>
      </w:r>
      <w:r w:rsidR="008669FC">
        <w:rPr>
          <w:rFonts w:ascii="Times New Roman" w:hAnsi="Times New Roman" w:cs="Times New Roman"/>
          <w:sz w:val="24"/>
          <w:szCs w:val="24"/>
        </w:rPr>
        <w:t xml:space="preserve">3D printed </w:t>
      </w:r>
      <w:r w:rsidR="004C4DF9">
        <w:rPr>
          <w:rFonts w:ascii="Times New Roman" w:hAnsi="Times New Roman" w:cs="Times New Roman"/>
          <w:sz w:val="24"/>
          <w:szCs w:val="24"/>
        </w:rPr>
        <w:t xml:space="preserve">magnets. </w:t>
      </w:r>
      <w:r w:rsidR="00F05DDE">
        <w:rPr>
          <w:rFonts w:ascii="Times New Roman" w:hAnsi="Times New Roman" w:cs="Times New Roman"/>
          <w:sz w:val="24"/>
          <w:szCs w:val="24"/>
        </w:rPr>
        <w:t>Nevertheless,</w:t>
      </w:r>
      <w:r w:rsidR="004C4DF9">
        <w:rPr>
          <w:rFonts w:ascii="Times New Roman" w:hAnsi="Times New Roman" w:cs="Times New Roman"/>
          <w:sz w:val="24"/>
          <w:szCs w:val="24"/>
        </w:rPr>
        <w:t xml:space="preserve"> this </w:t>
      </w:r>
      <w:r w:rsidR="00F05DDE">
        <w:rPr>
          <w:rFonts w:ascii="Times New Roman" w:hAnsi="Times New Roman" w:cs="Times New Roman"/>
          <w:sz w:val="24"/>
          <w:szCs w:val="24"/>
        </w:rPr>
        <w:t>initial result is promising</w:t>
      </w:r>
      <w:r w:rsidR="004C4DF9">
        <w:rPr>
          <w:rFonts w:ascii="Times New Roman" w:hAnsi="Times New Roman" w:cs="Times New Roman"/>
          <w:sz w:val="24"/>
          <w:szCs w:val="24"/>
        </w:rPr>
        <w:t>, and future bimodal magnets will be much more impressive.</w:t>
      </w:r>
    </w:p>
    <w:p w14:paraId="591234E1" w14:textId="6B6FDD91" w:rsidR="004C4DF9" w:rsidRPr="00A73CA2" w:rsidRDefault="004C4DF9" w:rsidP="00540B16">
      <w:pPr>
        <w:pStyle w:val="Heading3"/>
      </w:pPr>
      <w:bookmarkStart w:id="123" w:name="_Toc140752126"/>
      <w:r w:rsidRPr="00A73CA2">
        <w:t xml:space="preserve">5.3.5 </w:t>
      </w:r>
      <w:r w:rsidR="00184FC4" w:rsidRPr="00A73CA2">
        <w:t xml:space="preserve">Initial </w:t>
      </w:r>
      <w:r w:rsidRPr="00A73CA2">
        <w:t>Anisotropic BAAM Magnets</w:t>
      </w:r>
      <w:bookmarkEnd w:id="123"/>
    </w:p>
    <w:p w14:paraId="64972542" w14:textId="5084A28B" w:rsidR="005F2744" w:rsidRDefault="005F2744" w:rsidP="00F927A4">
      <w:pPr>
        <w:spacing w:line="480" w:lineRule="auto"/>
        <w:jc w:val="both"/>
        <w:rPr>
          <w:rFonts w:ascii="Times New Roman" w:hAnsi="Times New Roman" w:cs="Times New Roman"/>
          <w:sz w:val="24"/>
          <w:szCs w:val="24"/>
        </w:rPr>
      </w:pPr>
      <w:r w:rsidRPr="005F2744">
        <w:rPr>
          <w:rFonts w:ascii="Times New Roman" w:hAnsi="Times New Roman" w:cs="Times New Roman"/>
          <w:sz w:val="24"/>
          <w:szCs w:val="24"/>
        </w:rPr>
        <w:t xml:space="preserve">In 2019, BAAM anisotropic </w:t>
      </w:r>
      <w:proofErr w:type="gramStart"/>
      <w:r w:rsidRPr="005F2744">
        <w:rPr>
          <w:rFonts w:ascii="Times New Roman" w:hAnsi="Times New Roman" w:cs="Times New Roman"/>
          <w:sz w:val="24"/>
          <w:szCs w:val="24"/>
        </w:rPr>
        <w:t>nylon</w:t>
      </w:r>
      <w:r w:rsidR="00A73CA2">
        <w:rPr>
          <w:rFonts w:ascii="Times New Roman" w:hAnsi="Times New Roman" w:cs="Times New Roman"/>
          <w:sz w:val="24"/>
          <w:szCs w:val="24"/>
        </w:rPr>
        <w:t>-</w:t>
      </w:r>
      <w:r w:rsidRPr="005F2744">
        <w:rPr>
          <w:rFonts w:ascii="Times New Roman" w:hAnsi="Times New Roman" w:cs="Times New Roman"/>
          <w:sz w:val="24"/>
          <w:szCs w:val="24"/>
        </w:rPr>
        <w:t>bonded</w:t>
      </w:r>
      <w:proofErr w:type="gramEnd"/>
      <w:r w:rsidRPr="005F2744">
        <w:rPr>
          <w:rFonts w:ascii="Times New Roman" w:hAnsi="Times New Roman" w:cs="Times New Roman"/>
          <w:sz w:val="24"/>
          <w:szCs w:val="24"/>
        </w:rPr>
        <w:t xml:space="preserve"> NdFeB magnets </w:t>
      </w:r>
      <w:r w:rsidR="00A73CA2">
        <w:rPr>
          <w:rFonts w:ascii="Times New Roman" w:hAnsi="Times New Roman" w:cs="Times New Roman"/>
          <w:sz w:val="24"/>
          <w:szCs w:val="24"/>
        </w:rPr>
        <w:t>were</w:t>
      </w:r>
      <w:r w:rsidRPr="005F2744">
        <w:rPr>
          <w:rFonts w:ascii="Times New Roman" w:hAnsi="Times New Roman" w:cs="Times New Roman"/>
          <w:sz w:val="24"/>
          <w:szCs w:val="24"/>
        </w:rPr>
        <w:t xml:space="preserve"> demonstrated to be viable for PM motors</w:t>
      </w:r>
      <w:r w:rsidR="00A73CA2">
        <w:rPr>
          <w:rFonts w:ascii="Times New Roman" w:hAnsi="Times New Roman" w:cs="Times New Roman"/>
          <w:sz w:val="24"/>
          <w:szCs w:val="24"/>
        </w:rPr>
        <w:t>,</w:t>
      </w:r>
      <w:r w:rsidRPr="005F2744">
        <w:rPr>
          <w:rFonts w:ascii="Times New Roman" w:hAnsi="Times New Roman" w:cs="Times New Roman"/>
          <w:sz w:val="24"/>
          <w:szCs w:val="24"/>
        </w:rPr>
        <w:t xml:space="preserve"> allow</w:t>
      </w:r>
      <w:r w:rsidR="00A73CA2">
        <w:rPr>
          <w:rFonts w:ascii="Times New Roman" w:hAnsi="Times New Roman" w:cs="Times New Roman"/>
          <w:sz w:val="24"/>
          <w:szCs w:val="24"/>
        </w:rPr>
        <w:t>ing</w:t>
      </w:r>
      <w:r w:rsidRPr="005F2744">
        <w:rPr>
          <w:rFonts w:ascii="Times New Roman" w:hAnsi="Times New Roman" w:cs="Times New Roman"/>
          <w:sz w:val="24"/>
          <w:szCs w:val="24"/>
        </w:rPr>
        <w:t xml:space="preserve"> up to 40% reduction in critical material </w:t>
      </w:r>
      <w:r w:rsidR="00A73CA2">
        <w:rPr>
          <w:rFonts w:ascii="Times New Roman" w:hAnsi="Times New Roman" w:cs="Times New Roman"/>
          <w:sz w:val="24"/>
          <w:szCs w:val="24"/>
        </w:rPr>
        <w:t>when</w:t>
      </w:r>
      <w:r w:rsidRPr="005F2744">
        <w:rPr>
          <w:rFonts w:ascii="Times New Roman" w:hAnsi="Times New Roman" w:cs="Times New Roman"/>
          <w:sz w:val="24"/>
          <w:szCs w:val="24"/>
        </w:rPr>
        <w:t xml:space="preserve"> replacing conventional isotropic PMs in this application.</w:t>
      </w:r>
      <w:r w:rsidR="00635266">
        <w:rPr>
          <w:rFonts w:ascii="Times New Roman" w:hAnsi="Times New Roman" w:cs="Times New Roman"/>
          <w:sz w:val="24"/>
          <w:szCs w:val="24"/>
        </w:rPr>
        <w:t xml:space="preserve"> The </w:t>
      </w:r>
      <w:r w:rsidR="00A73CA2">
        <w:rPr>
          <w:rFonts w:ascii="Times New Roman" w:hAnsi="Times New Roman" w:cs="Times New Roman"/>
          <w:sz w:val="24"/>
          <w:szCs w:val="24"/>
        </w:rPr>
        <w:t>3D printed</w:t>
      </w:r>
      <w:r w:rsidR="00635266">
        <w:rPr>
          <w:rFonts w:ascii="Times New Roman" w:hAnsi="Times New Roman" w:cs="Times New Roman"/>
          <w:sz w:val="24"/>
          <w:szCs w:val="24"/>
        </w:rPr>
        <w:t xml:space="preserve"> magnet material in this case </w:t>
      </w:r>
      <w:r w:rsidR="00A73CA2">
        <w:rPr>
          <w:rFonts w:ascii="Times New Roman" w:hAnsi="Times New Roman" w:cs="Times New Roman"/>
          <w:sz w:val="24"/>
          <w:szCs w:val="24"/>
        </w:rPr>
        <w:t>was</w:t>
      </w:r>
      <w:r w:rsidR="00635266">
        <w:rPr>
          <w:rFonts w:ascii="Times New Roman" w:hAnsi="Times New Roman" w:cs="Times New Roman"/>
          <w:sz w:val="24"/>
          <w:szCs w:val="24"/>
        </w:rPr>
        <w:t xml:space="preserve"> composed of </w:t>
      </w:r>
      <w:r w:rsidR="00635266">
        <w:rPr>
          <w:rFonts w:ascii="Times New Roman" w:hAnsi="Times New Roman" w:cs="Times New Roman"/>
          <w:sz w:val="24"/>
          <w:szCs w:val="24"/>
        </w:rPr>
        <w:lastRenderedPageBreak/>
        <w:t xml:space="preserve">65 vol% NdFeB </w:t>
      </w:r>
      <w:r w:rsidR="00A73CA2">
        <w:rPr>
          <w:rFonts w:ascii="Times New Roman" w:hAnsi="Times New Roman" w:cs="Times New Roman"/>
          <w:sz w:val="24"/>
          <w:szCs w:val="24"/>
        </w:rPr>
        <w:t>and 35 vol%</w:t>
      </w:r>
      <w:r w:rsidR="00635266">
        <w:rPr>
          <w:rFonts w:ascii="Times New Roman" w:hAnsi="Times New Roman" w:cs="Times New Roman"/>
          <w:sz w:val="24"/>
          <w:szCs w:val="24"/>
        </w:rPr>
        <w:t xml:space="preserve"> Nylon</w:t>
      </w:r>
      <w:r w:rsidR="00C966D5">
        <w:rPr>
          <w:rFonts w:ascii="Times New Roman" w:hAnsi="Times New Roman" w:cs="Times New Roman"/>
          <w:sz w:val="24"/>
          <w:szCs w:val="24"/>
        </w:rPr>
        <w:t xml:space="preserve"> </w:t>
      </w:r>
      <w:r w:rsidR="00635266">
        <w:rPr>
          <w:rFonts w:ascii="Times New Roman" w:hAnsi="Times New Roman" w:cs="Times New Roman"/>
          <w:sz w:val="24"/>
          <w:szCs w:val="24"/>
        </w:rPr>
        <w:t xml:space="preserve">12. The motor in this case </w:t>
      </w:r>
      <w:r w:rsidR="00A73CA2">
        <w:rPr>
          <w:rFonts w:ascii="Times New Roman" w:hAnsi="Times New Roman" w:cs="Times New Roman"/>
          <w:sz w:val="24"/>
          <w:szCs w:val="24"/>
        </w:rPr>
        <w:t>was</w:t>
      </w:r>
      <w:r w:rsidR="00635266">
        <w:rPr>
          <w:rFonts w:ascii="Times New Roman" w:hAnsi="Times New Roman" w:cs="Times New Roman"/>
          <w:sz w:val="24"/>
          <w:szCs w:val="24"/>
        </w:rPr>
        <w:t xml:space="preserve"> a </w:t>
      </w:r>
      <w:r w:rsidR="009C4558">
        <w:rPr>
          <w:rFonts w:ascii="Times New Roman" w:hAnsi="Times New Roman" w:cs="Times New Roman"/>
          <w:sz w:val="24"/>
          <w:szCs w:val="24"/>
        </w:rPr>
        <w:t>20</w:t>
      </w:r>
      <w:r w:rsidR="00A73CA2">
        <w:rPr>
          <w:rFonts w:ascii="Times New Roman" w:hAnsi="Times New Roman" w:cs="Times New Roman"/>
          <w:sz w:val="24"/>
          <w:szCs w:val="24"/>
        </w:rPr>
        <w:t xml:space="preserve"> </w:t>
      </w:r>
      <w:r w:rsidR="009C4558">
        <w:rPr>
          <w:rFonts w:ascii="Times New Roman" w:hAnsi="Times New Roman" w:cs="Times New Roman"/>
          <w:sz w:val="24"/>
          <w:szCs w:val="24"/>
        </w:rPr>
        <w:t>W</w:t>
      </w:r>
      <w:r w:rsidR="00635266">
        <w:rPr>
          <w:rFonts w:ascii="Times New Roman" w:hAnsi="Times New Roman" w:cs="Times New Roman"/>
          <w:sz w:val="24"/>
          <w:szCs w:val="24"/>
        </w:rPr>
        <w:t xml:space="preserve"> brushless direct current </w:t>
      </w:r>
      <w:r w:rsidR="00705FEB">
        <w:rPr>
          <w:rFonts w:ascii="Times New Roman" w:hAnsi="Times New Roman" w:cs="Times New Roman"/>
          <w:sz w:val="24"/>
          <w:szCs w:val="24"/>
        </w:rPr>
        <w:t xml:space="preserve">(DC) </w:t>
      </w:r>
      <w:r w:rsidR="00635266">
        <w:rPr>
          <w:rFonts w:ascii="Times New Roman" w:hAnsi="Times New Roman" w:cs="Times New Roman"/>
          <w:sz w:val="24"/>
          <w:szCs w:val="24"/>
        </w:rPr>
        <w:t xml:space="preserve">surface </w:t>
      </w:r>
      <w:r w:rsidR="008F5DDF">
        <w:rPr>
          <w:rFonts w:ascii="Times New Roman" w:hAnsi="Times New Roman" w:cs="Times New Roman"/>
          <w:sz w:val="24"/>
          <w:szCs w:val="24"/>
        </w:rPr>
        <w:t>PM</w:t>
      </w:r>
      <w:r w:rsidR="00635266">
        <w:rPr>
          <w:rFonts w:ascii="Times New Roman" w:hAnsi="Times New Roman" w:cs="Times New Roman"/>
          <w:sz w:val="24"/>
          <w:szCs w:val="24"/>
        </w:rPr>
        <w:t xml:space="preserve"> motor.</w:t>
      </w:r>
      <w:r w:rsidR="00D011C2">
        <w:rPr>
          <w:rFonts w:ascii="Times New Roman" w:hAnsi="Times New Roman" w:cs="Times New Roman"/>
          <w:sz w:val="24"/>
          <w:szCs w:val="24"/>
        </w:rPr>
        <w:t xml:space="preserve"> The study demonstrated sufficient alignment of anisotropic bonded magnets for </w:t>
      </w:r>
      <w:r w:rsidR="008F5DDF">
        <w:rPr>
          <w:rFonts w:ascii="Times New Roman" w:hAnsi="Times New Roman" w:cs="Times New Roman"/>
          <w:sz w:val="24"/>
          <w:szCs w:val="24"/>
        </w:rPr>
        <w:t>PM</w:t>
      </w:r>
      <w:r w:rsidR="00D011C2">
        <w:rPr>
          <w:rFonts w:ascii="Times New Roman" w:hAnsi="Times New Roman" w:cs="Times New Roman"/>
          <w:sz w:val="24"/>
          <w:szCs w:val="24"/>
        </w:rPr>
        <w:t xml:space="preserve"> motor applications at applied magnetic fields as low as 0.25 T. This work illustrate</w:t>
      </w:r>
      <w:r w:rsidR="00705FEB">
        <w:rPr>
          <w:rFonts w:ascii="Times New Roman" w:hAnsi="Times New Roman" w:cs="Times New Roman"/>
          <w:sz w:val="24"/>
          <w:szCs w:val="24"/>
        </w:rPr>
        <w:t>d</w:t>
      </w:r>
      <w:r w:rsidR="00D011C2">
        <w:rPr>
          <w:rFonts w:ascii="Times New Roman" w:hAnsi="Times New Roman" w:cs="Times New Roman"/>
          <w:sz w:val="24"/>
          <w:szCs w:val="24"/>
        </w:rPr>
        <w:t xml:space="preserve"> the economic potential of </w:t>
      </w:r>
      <w:r w:rsidR="00705FEB">
        <w:rPr>
          <w:rFonts w:ascii="Times New Roman" w:hAnsi="Times New Roman" w:cs="Times New Roman"/>
          <w:sz w:val="24"/>
          <w:szCs w:val="24"/>
        </w:rPr>
        <w:t>employing</w:t>
      </w:r>
      <w:r w:rsidR="00D011C2">
        <w:rPr>
          <w:rFonts w:ascii="Times New Roman" w:hAnsi="Times New Roman" w:cs="Times New Roman"/>
          <w:sz w:val="24"/>
          <w:szCs w:val="24"/>
        </w:rPr>
        <w:t xml:space="preserve"> magnetic alignment</w:t>
      </w:r>
      <w:r w:rsidR="00AF5655">
        <w:rPr>
          <w:rFonts w:ascii="Times New Roman" w:hAnsi="Times New Roman" w:cs="Times New Roman"/>
          <w:sz w:val="24"/>
          <w:szCs w:val="24"/>
        </w:rPr>
        <w:t xml:space="preserve"> for </w:t>
      </w:r>
      <w:r w:rsidR="008669FC">
        <w:rPr>
          <w:rFonts w:ascii="Times New Roman" w:hAnsi="Times New Roman" w:cs="Times New Roman"/>
          <w:sz w:val="24"/>
          <w:szCs w:val="24"/>
        </w:rPr>
        <w:t xml:space="preserve">3D printed </w:t>
      </w:r>
      <w:r w:rsidR="00AF5655">
        <w:rPr>
          <w:rFonts w:ascii="Times New Roman" w:hAnsi="Times New Roman" w:cs="Times New Roman"/>
          <w:sz w:val="24"/>
          <w:szCs w:val="24"/>
        </w:rPr>
        <w:t xml:space="preserve">bonded NdFeB magnets as well as the potential of </w:t>
      </w:r>
      <w:r w:rsidR="00705FEB">
        <w:rPr>
          <w:rFonts w:ascii="Times New Roman" w:hAnsi="Times New Roman" w:cs="Times New Roman"/>
          <w:sz w:val="24"/>
          <w:szCs w:val="24"/>
        </w:rPr>
        <w:t>using</w:t>
      </w:r>
      <w:r w:rsidR="00AF5655">
        <w:rPr>
          <w:rFonts w:ascii="Times New Roman" w:hAnsi="Times New Roman" w:cs="Times New Roman"/>
          <w:sz w:val="24"/>
          <w:szCs w:val="24"/>
        </w:rPr>
        <w:t xml:space="preserve"> aligned anisotropic bonded magnets to address the criticality of rare earth and strategic materials.</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{"citationID":"nWV24lf2","properties":{"formattedCitation":"\\super 189\\nosupersub{}","plainCitation":"189","noteIndex":0},"citationItems":[{"id":2409,"uris":["http://zotero.org/groups/4395508/items/43AMRKRE"],"itemData":{"id":2409,"type":"article-journal","abstract":"Additive manufacturing techniques for fabricating bonded magnets have the potential to reduce manufacturing cost and time-to-market of products and address the criticality of rare-earth elements (REEs), which is a concern for economic design of dependent applications such as permanent magnet machines. We investigated the magnetic alignment of anisotropic bonded magnet material comprising 65 vol.% Nd-Fe-B in nylon-12 produced by extrusion in a 20-W brushless direct current surface permanent magnet motor for submersible water pump application using finite element analysis. The results predict that sufficient alignment for this application could be obtained at low alignment fields (μ0H ≤ 1 T) with a reduction in the volume of critical materials by up to 40% compared with isotropic permanent magnets. This demonstrates the economic feasibility of incorporating a magnetic alignment field source into additive manufacturing systems for bonded magnets, and the potential of aligned anisotropic bonded magnets to address REE criticality.","container-title":"JOM","DOI":"10.1007/s11837-018-3242-0","ISSN":"1543-1851","issue":"2","journalAbbreviation":"JOM","language":"en","page":"626-632","source":"Springer Link","title":"Low-Field Alignment of Anisotropic Bonded Magnets for Additive Manufacturing of Permanent Magnet Motors","URL":"https://doi.org/10.1007/s11837-018-3242-0","volume":"71","author":[{"family":"Khazdozian","given":"Helena A."},{"family":"Li","given":"Ling"},{"family":"Paranthaman","given":"M. Parans"},{"family":"McCall","given":"Scott K."},{"family":"Kramer","given":"Matthew J."},{"family":"Nlebedim","given":"Ikenna C."}],"accessed":{"date-parts":[["2021",9,10]]},"issued":{"date-parts":[["2019",2,1]]}}}],"schema":"https://github.com/citation-style-language/schema/raw/master/csl-citation.json"}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189</w:t>
      </w:r>
      <w:r>
        <w:rPr>
          <w:rFonts w:ascii="Times New Roman" w:hAnsi="Times New Roman" w:cs="Times New Roman"/>
          <w:sz w:val="24"/>
          <w:szCs w:val="24"/>
        </w:rPr>
        <w:fldChar w:fldCharType="end"/>
      </w:r>
    </w:p>
    <w:p w14:paraId="7206C4D3" w14:textId="15C2A769" w:rsidR="00184FC4" w:rsidRPr="00184FC4" w:rsidRDefault="00184FC4" w:rsidP="00540B16">
      <w:pPr>
        <w:pStyle w:val="Heading3"/>
      </w:pPr>
      <w:bookmarkStart w:id="124" w:name="_Toc140752127"/>
      <w:r w:rsidRPr="00184FC4">
        <w:t>5.3.6 Recycling of BAAM Magnets</w:t>
      </w:r>
      <w:bookmarkEnd w:id="124"/>
    </w:p>
    <w:p w14:paraId="484AD1C8" w14:textId="77777777" w:rsidR="00D70D78" w:rsidRDefault="005F2744" w:rsidP="00D70D78">
      <w:pPr>
        <w:spacing w:line="480" w:lineRule="auto"/>
        <w:jc w:val="both"/>
        <w:rPr>
          <w:rFonts w:ascii="Times New Roman" w:hAnsi="Times New Roman" w:cs="Times New Roman"/>
          <w:sz w:val="24"/>
          <w:szCs w:val="24"/>
        </w:rPr>
      </w:pPr>
      <w:r w:rsidRPr="005F2744">
        <w:rPr>
          <w:rFonts w:ascii="Times New Roman" w:hAnsi="Times New Roman" w:cs="Times New Roman"/>
          <w:sz w:val="24"/>
          <w:szCs w:val="24"/>
        </w:rPr>
        <w:t xml:space="preserve">In 2019, recycling of </w:t>
      </w:r>
      <w:r w:rsidR="006554EB">
        <w:rPr>
          <w:rFonts w:ascii="Times New Roman" w:hAnsi="Times New Roman" w:cs="Times New Roman"/>
          <w:sz w:val="24"/>
          <w:szCs w:val="24"/>
        </w:rPr>
        <w:t>BAAM</w:t>
      </w:r>
      <w:r w:rsidRPr="005F2744">
        <w:rPr>
          <w:rFonts w:ascii="Times New Roman" w:hAnsi="Times New Roman" w:cs="Times New Roman"/>
          <w:sz w:val="24"/>
          <w:szCs w:val="24"/>
        </w:rPr>
        <w:t xml:space="preserve"> printed magnets was successfully demonstrated. The process is mechanical </w:t>
      </w:r>
      <w:r w:rsidR="00871010">
        <w:rPr>
          <w:rFonts w:ascii="Times New Roman" w:hAnsi="Times New Roman" w:cs="Times New Roman"/>
          <w:sz w:val="24"/>
          <w:szCs w:val="24"/>
        </w:rPr>
        <w:t>rather than</w:t>
      </w:r>
      <w:r w:rsidRPr="005F2744">
        <w:rPr>
          <w:rFonts w:ascii="Times New Roman" w:hAnsi="Times New Roman" w:cs="Times New Roman"/>
          <w:sz w:val="24"/>
          <w:szCs w:val="24"/>
        </w:rPr>
        <w:t xml:space="preserve"> chemical. Remanent magnetization and saturation magnetization can be slightly improved </w:t>
      </w:r>
      <w:r w:rsidR="00911670">
        <w:rPr>
          <w:rFonts w:ascii="Times New Roman" w:hAnsi="Times New Roman" w:cs="Times New Roman"/>
          <w:sz w:val="24"/>
          <w:szCs w:val="24"/>
        </w:rPr>
        <w:t>compared with</w:t>
      </w:r>
      <w:r w:rsidRPr="005F2744">
        <w:rPr>
          <w:rFonts w:ascii="Times New Roman" w:hAnsi="Times New Roman" w:cs="Times New Roman"/>
          <w:sz w:val="24"/>
          <w:szCs w:val="24"/>
        </w:rPr>
        <w:t xml:space="preserve"> the original BAAM magnets via this method.</w:t>
      </w:r>
      <w:r w:rsidR="00D24D5B">
        <w:rPr>
          <w:rFonts w:ascii="Times New Roman" w:hAnsi="Times New Roman" w:cs="Times New Roman"/>
          <w:sz w:val="24"/>
          <w:szCs w:val="24"/>
        </w:rPr>
        <w:t xml:space="preserve"> </w:t>
      </w:r>
      <w:r w:rsidR="0091330A">
        <w:rPr>
          <w:rFonts w:ascii="Times New Roman" w:hAnsi="Times New Roman" w:cs="Times New Roman"/>
          <w:sz w:val="24"/>
          <w:szCs w:val="24"/>
        </w:rPr>
        <w:t>The initial</w:t>
      </w:r>
      <w:r w:rsidR="00D24D5B">
        <w:rPr>
          <w:rFonts w:ascii="Times New Roman" w:hAnsi="Times New Roman" w:cs="Times New Roman"/>
          <w:sz w:val="24"/>
          <w:szCs w:val="24"/>
        </w:rPr>
        <w:t xml:space="preserve"> </w:t>
      </w:r>
      <w:r w:rsidR="008669FC">
        <w:rPr>
          <w:rFonts w:ascii="Times New Roman" w:hAnsi="Times New Roman" w:cs="Times New Roman"/>
          <w:sz w:val="24"/>
          <w:szCs w:val="24"/>
        </w:rPr>
        <w:t xml:space="preserve">3D printed </w:t>
      </w:r>
      <w:r w:rsidR="00D24D5B">
        <w:rPr>
          <w:rFonts w:ascii="Times New Roman" w:hAnsi="Times New Roman" w:cs="Times New Roman"/>
          <w:sz w:val="24"/>
          <w:szCs w:val="24"/>
        </w:rPr>
        <w:t>magnets contained 65 vol% isotropic NdFeB powder and 35 vol% Nylon</w:t>
      </w:r>
      <w:r w:rsidR="00C966D5">
        <w:rPr>
          <w:rFonts w:ascii="Times New Roman" w:hAnsi="Times New Roman" w:cs="Times New Roman"/>
          <w:sz w:val="24"/>
          <w:szCs w:val="24"/>
        </w:rPr>
        <w:t xml:space="preserve"> </w:t>
      </w:r>
      <w:r w:rsidR="00D24D5B">
        <w:rPr>
          <w:rFonts w:ascii="Times New Roman" w:hAnsi="Times New Roman" w:cs="Times New Roman"/>
          <w:sz w:val="24"/>
          <w:szCs w:val="24"/>
        </w:rPr>
        <w:t xml:space="preserve">12. </w:t>
      </w:r>
      <w:r w:rsidR="0091330A">
        <w:rPr>
          <w:rFonts w:ascii="Times New Roman" w:hAnsi="Times New Roman" w:cs="Times New Roman"/>
          <w:sz w:val="24"/>
          <w:szCs w:val="24"/>
        </w:rPr>
        <w:t>The 3D printed bonded NdFeB magnets were cryomilled</w:t>
      </w:r>
      <w:r w:rsidR="00D909CE">
        <w:rPr>
          <w:rFonts w:ascii="Times New Roman" w:hAnsi="Times New Roman" w:cs="Times New Roman"/>
          <w:sz w:val="24"/>
          <w:szCs w:val="24"/>
        </w:rPr>
        <w:t xml:space="preserve"> at liquid nitrogen temperatures (</w:t>
      </w:r>
      <w:r w:rsidR="001F2AE0">
        <w:rPr>
          <w:rFonts w:ascii="Times New Roman" w:hAnsi="Times New Roman" w:cs="Times New Roman"/>
          <w:sz w:val="24"/>
          <w:szCs w:val="24"/>
        </w:rPr>
        <w:t>−</w:t>
      </w:r>
      <w:r w:rsidR="00D909CE">
        <w:rPr>
          <w:rFonts w:ascii="Times New Roman" w:hAnsi="Times New Roman" w:cs="Times New Roman"/>
          <w:sz w:val="24"/>
          <w:szCs w:val="24"/>
        </w:rPr>
        <w:t xml:space="preserve">196°C) for </w:t>
      </w:r>
      <w:r w:rsidR="0091330A">
        <w:rPr>
          <w:rFonts w:ascii="Times New Roman" w:hAnsi="Times New Roman" w:cs="Times New Roman"/>
          <w:sz w:val="24"/>
          <w:szCs w:val="24"/>
        </w:rPr>
        <w:t>30 min</w:t>
      </w:r>
      <w:r w:rsidR="00D909CE">
        <w:rPr>
          <w:rFonts w:ascii="Times New Roman" w:hAnsi="Times New Roman" w:cs="Times New Roman"/>
          <w:sz w:val="24"/>
          <w:szCs w:val="24"/>
        </w:rPr>
        <w:t xml:space="preserve">. </w:t>
      </w:r>
      <w:r w:rsidR="00D24D5B">
        <w:rPr>
          <w:rFonts w:ascii="Times New Roman" w:hAnsi="Times New Roman" w:cs="Times New Roman"/>
          <w:sz w:val="24"/>
          <w:szCs w:val="24"/>
        </w:rPr>
        <w:t xml:space="preserve">This </w:t>
      </w:r>
      <w:r w:rsidR="0091330A">
        <w:rPr>
          <w:rFonts w:ascii="Times New Roman" w:hAnsi="Times New Roman" w:cs="Times New Roman"/>
          <w:sz w:val="24"/>
          <w:szCs w:val="24"/>
        </w:rPr>
        <w:t xml:space="preserve">process </w:t>
      </w:r>
      <w:r w:rsidR="00D24D5B">
        <w:rPr>
          <w:rFonts w:ascii="Times New Roman" w:hAnsi="Times New Roman" w:cs="Times New Roman"/>
          <w:sz w:val="24"/>
          <w:szCs w:val="24"/>
        </w:rPr>
        <w:t>rapidly pulverizes the bonded magnets into composite powder containing NdFeB particles and polymer binder</w:t>
      </w:r>
      <w:r w:rsidR="00D909CE">
        <w:rPr>
          <w:rFonts w:ascii="Times New Roman" w:hAnsi="Times New Roman" w:cs="Times New Roman"/>
          <w:sz w:val="24"/>
          <w:szCs w:val="24"/>
        </w:rPr>
        <w:t xml:space="preserve"> powder</w:t>
      </w:r>
      <w:r w:rsidR="00D24D5B">
        <w:rPr>
          <w:rFonts w:ascii="Times New Roman" w:hAnsi="Times New Roman" w:cs="Times New Roman"/>
          <w:sz w:val="24"/>
          <w:szCs w:val="24"/>
        </w:rPr>
        <w:t xml:space="preserve">. After </w:t>
      </w:r>
      <w:r w:rsidR="0091330A">
        <w:rPr>
          <w:rFonts w:ascii="Times New Roman" w:hAnsi="Times New Roman" w:cs="Times New Roman"/>
          <w:sz w:val="24"/>
          <w:szCs w:val="24"/>
        </w:rPr>
        <w:t>cryomilling,</w:t>
      </w:r>
      <w:r w:rsidR="00D24D5B">
        <w:rPr>
          <w:rFonts w:ascii="Times New Roman" w:hAnsi="Times New Roman" w:cs="Times New Roman"/>
          <w:sz w:val="24"/>
          <w:szCs w:val="24"/>
        </w:rPr>
        <w:t xml:space="preserve"> the powder </w:t>
      </w:r>
      <w:r w:rsidR="00D909CE">
        <w:rPr>
          <w:rFonts w:ascii="Times New Roman" w:hAnsi="Times New Roman" w:cs="Times New Roman"/>
          <w:sz w:val="24"/>
          <w:szCs w:val="24"/>
        </w:rPr>
        <w:t xml:space="preserve">mixture </w:t>
      </w:r>
      <w:r w:rsidR="00D24D5B">
        <w:rPr>
          <w:rFonts w:ascii="Times New Roman" w:hAnsi="Times New Roman" w:cs="Times New Roman"/>
          <w:sz w:val="24"/>
          <w:szCs w:val="24"/>
        </w:rPr>
        <w:t>was compression molded at 200°C and 10 MPa uniaxial pressure.</w:t>
      </w:r>
      <w:r w:rsidR="0013084F">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{"citationID":"GRWsuKcC","properties":{"formattedCitation":"\\super 39\\nosupersub{}","plainCitation":"39","noteIndex":0},"citationItems":[{"id":76,"uris":["http://zotero.org/users/2975302/items/SCR6EGZQ"],"itemData":{"id":76,"type":"article-journal","abstract":"In this work, we describe an efficient and environmentally benign method of recycling of additive printed Nd-Fe-B polymer bonded magnets. Rapid pulverization of bonded magnets into composite powder containing Nd-Fe-B particles and polymer binder was achieved by milling at cryogenic temperatures. The recycled bonded magnets fabricated by warm compaction of ground cryomilled coarse composite powders and nylon particles showed improved magnetic properties and density. Remanent magnetization and saturation magnetization increased by 4% and 6.5% respectively, due to enhanced density while coercivity and energy product were retained from the original additive printed bonded magnets. This study presents a facile method that enables the direct reuse of end-of-life bonded magnets for remaking new bonded magnets. In addition to magnetic properties, mechanical properties comparable to commercial products have been achieved. This research advances efforts to ensure sustainability in critical materials by forming close loop supply chain.","container-title":"Waste Management","DOI":"10.1016/j.wasman.2019.04.040","ISSN":"0956-053X","journalAbbreviation":"Waste Management","language":"en","page":"94-99","source":"ScienceDirect","title":"Recycling of additively printed rare-earth bonded magnets","URL":"http://www.sciencedirect.com/science/article/pii/S0956053X19302545","volume":"90","author":[{"family":"Gandha","given":"Kinjal"},{"family":"Ouyang","given":"Gaoyuan"},{"family":"Gupta","given":"Shalabh"},{"family":"Kunc","given":"Vlastimil"},{"family":"Parans Paranthaman","given":"M."},{"family":"Nlebedim","given":"Ikenna C."}],"accessed":{"date-parts":[["2020",10,19]]},"issued":{"date-parts":[["2019",5,1]]}}}],"schema":"https://github.com/citation-style-language/schema/raw/master/csl-citation.json"} </w:instrText>
      </w:r>
      <w:r w:rsidR="0013084F">
        <w:rPr>
          <w:rFonts w:ascii="Times New Roman" w:hAnsi="Times New Roman" w:cs="Times New Roman"/>
          <w:sz w:val="24"/>
          <w:szCs w:val="24"/>
        </w:rPr>
        <w:fldChar w:fldCharType="separate"/>
      </w:r>
      <w:r w:rsidR="00780A8A" w:rsidRPr="00780A8A">
        <w:rPr>
          <w:rFonts w:ascii="Times New Roman" w:hAnsi="Times New Roman" w:cs="Times New Roman"/>
          <w:sz w:val="24"/>
          <w:szCs w:val="24"/>
          <w:vertAlign w:val="superscript"/>
        </w:rPr>
        <w:t>39</w:t>
      </w:r>
      <w:r w:rsidR="0013084F">
        <w:rPr>
          <w:rFonts w:ascii="Times New Roman" w:hAnsi="Times New Roman" w:cs="Times New Roman"/>
          <w:sz w:val="24"/>
          <w:szCs w:val="24"/>
        </w:rPr>
        <w:fldChar w:fldCharType="end"/>
      </w:r>
      <w:r w:rsidR="00D24D5B">
        <w:rPr>
          <w:rFonts w:ascii="Times New Roman" w:hAnsi="Times New Roman" w:cs="Times New Roman"/>
          <w:sz w:val="24"/>
          <w:szCs w:val="24"/>
        </w:rPr>
        <w:t xml:space="preserve"> The material properties of the starting </w:t>
      </w:r>
      <w:r w:rsidR="008669FC">
        <w:rPr>
          <w:rFonts w:ascii="Times New Roman" w:hAnsi="Times New Roman" w:cs="Times New Roman"/>
          <w:sz w:val="24"/>
          <w:szCs w:val="24"/>
        </w:rPr>
        <w:t xml:space="preserve">3D printed </w:t>
      </w:r>
      <w:r w:rsidR="00D24D5B">
        <w:rPr>
          <w:rFonts w:ascii="Times New Roman" w:hAnsi="Times New Roman" w:cs="Times New Roman"/>
          <w:sz w:val="24"/>
          <w:szCs w:val="24"/>
        </w:rPr>
        <w:t xml:space="preserve">bonded magnet, the cryomilled powder, and the recycled bonded magnet are </w:t>
      </w:r>
      <w:r w:rsidR="0091330A">
        <w:rPr>
          <w:rFonts w:ascii="Times New Roman" w:hAnsi="Times New Roman" w:cs="Times New Roman"/>
          <w:sz w:val="24"/>
          <w:szCs w:val="24"/>
        </w:rPr>
        <w:t>listed</w:t>
      </w:r>
      <w:r w:rsidR="00D24D5B">
        <w:rPr>
          <w:rFonts w:ascii="Times New Roman" w:hAnsi="Times New Roman" w:cs="Times New Roman"/>
          <w:sz w:val="24"/>
          <w:szCs w:val="24"/>
        </w:rPr>
        <w:t xml:space="preserve"> in Table 5.6.</w:t>
      </w:r>
    </w:p>
    <w:p w14:paraId="659265B9" w14:textId="025D89B2" w:rsidR="005E7DAA" w:rsidRDefault="00D70D78" w:rsidP="00D70D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data in Table 5.5 show that the magnetic properties of the material before and after cryomilling change only slightly. Both remanence and saturation magnetization improved slightly, possibly owing to the slight increase in density enabled by CM. However, the energy product did not change and coercivity decreased slightly. Because cryomilling does not affect the material properties of the magnetic material, it is possible to recycle bonded 3D printed magnets. Furthermore, the recycled magnet’s compressive strength was 85.4 MPa. This result is comparable to commercially available </w:t>
      </w:r>
      <w:proofErr w:type="gramStart"/>
      <w:r>
        <w:rPr>
          <w:rFonts w:ascii="Times New Roman" w:hAnsi="Times New Roman" w:cs="Times New Roman"/>
          <w:sz w:val="24"/>
          <w:szCs w:val="24"/>
        </w:rPr>
        <w:t>compression-bonded</w:t>
      </w:r>
      <w:proofErr w:type="gramEnd"/>
      <w:r>
        <w:rPr>
          <w:rFonts w:ascii="Times New Roman" w:hAnsi="Times New Roman" w:cs="Times New Roman"/>
          <w:sz w:val="24"/>
          <w:szCs w:val="24"/>
        </w:rPr>
        <w:t xml:space="preserve"> NdFeB, which has compression strength in the range of 80 to 120 </w:t>
      </w:r>
      <w:r w:rsidR="005E7DAA">
        <w:rPr>
          <w:rFonts w:ascii="Times New Roman" w:hAnsi="Times New Roman" w:cs="Times New Roman"/>
          <w:sz w:val="24"/>
          <w:szCs w:val="24"/>
        </w:rPr>
        <w:br w:type="page"/>
      </w:r>
    </w:p>
    <w:p w14:paraId="67544B0C" w14:textId="2D464004" w:rsidR="004B326D" w:rsidRPr="004B326D" w:rsidRDefault="004B326D" w:rsidP="006B419E">
      <w:pPr>
        <w:pStyle w:val="Caption"/>
        <w:keepNext/>
        <w:rPr>
          <w:i/>
          <w:iCs/>
        </w:rPr>
      </w:pPr>
      <w:bookmarkStart w:id="125" w:name="_Toc140752054"/>
      <w:r w:rsidRPr="004B326D">
        <w:lastRenderedPageBreak/>
        <w:t xml:space="preserve">Table </w:t>
      </w:r>
      <w:fldSimple w:instr=" STYLEREF 1 \s ">
        <w:r w:rsidR="009F5625">
          <w:rPr>
            <w:noProof/>
          </w:rPr>
          <w:t>5</w:t>
        </w:r>
      </w:fldSimple>
      <w:r w:rsidR="006B419E">
        <w:t>.</w:t>
      </w:r>
      <w:fldSimple w:instr=" SEQ Table \* ARABIC \s 1 ">
        <w:r w:rsidR="009F5625">
          <w:rPr>
            <w:noProof/>
          </w:rPr>
          <w:t>5</w:t>
        </w:r>
      </w:fldSimple>
      <w:r w:rsidRPr="004B326D">
        <w:t xml:space="preserve">: Material </w:t>
      </w:r>
      <w:r w:rsidR="006B419E" w:rsidRPr="004B326D">
        <w:t>properties of the starting</w:t>
      </w:r>
      <w:r w:rsidRPr="004B326D">
        <w:t xml:space="preserve"> BAAM </w:t>
      </w:r>
      <w:r w:rsidR="006B419E" w:rsidRPr="004B326D">
        <w:t>magnets, the cryomilled powder, and the recycled bonded magnet</w:t>
      </w:r>
      <w:r w:rsidR="006B419E">
        <w:t>.</w:t>
      </w:r>
      <w:bookmarkEnd w:id="125"/>
    </w:p>
    <w:tbl>
      <w:tblPr>
        <w:tblStyle w:val="TableGrid"/>
        <w:tblW w:w="0" w:type="auto"/>
        <w:tblLook w:val="04A0" w:firstRow="1" w:lastRow="0" w:firstColumn="1" w:lastColumn="0" w:noHBand="0" w:noVBand="1"/>
      </w:tblPr>
      <w:tblGrid>
        <w:gridCol w:w="1558"/>
        <w:gridCol w:w="1558"/>
        <w:gridCol w:w="1558"/>
        <w:gridCol w:w="1558"/>
        <w:gridCol w:w="1559"/>
        <w:gridCol w:w="1559"/>
      </w:tblGrid>
      <w:tr w:rsidR="004B326D" w14:paraId="6D56B5EC" w14:textId="77777777" w:rsidTr="00D909CE">
        <w:tc>
          <w:tcPr>
            <w:tcW w:w="1558" w:type="dxa"/>
            <w:vAlign w:val="center"/>
          </w:tcPr>
          <w:p w14:paraId="00064EA9" w14:textId="6CAD0A49" w:rsidR="004B326D" w:rsidRPr="00D909CE" w:rsidRDefault="004B326D" w:rsidP="004B326D">
            <w:pPr>
              <w:spacing w:line="276" w:lineRule="auto"/>
              <w:jc w:val="center"/>
              <w:rPr>
                <w:rFonts w:ascii="Times New Roman" w:hAnsi="Times New Roman" w:cs="Times New Roman"/>
                <w:b/>
                <w:bCs/>
                <w:sz w:val="24"/>
                <w:szCs w:val="24"/>
              </w:rPr>
            </w:pPr>
            <w:r w:rsidRPr="00D909CE">
              <w:rPr>
                <w:rFonts w:ascii="Times New Roman" w:hAnsi="Times New Roman" w:cs="Times New Roman"/>
                <w:b/>
                <w:bCs/>
                <w:sz w:val="24"/>
                <w:szCs w:val="24"/>
              </w:rPr>
              <w:t xml:space="preserve">Magnet </w:t>
            </w:r>
            <w:r w:rsidR="001F2AE0">
              <w:rPr>
                <w:rFonts w:ascii="Times New Roman" w:hAnsi="Times New Roman" w:cs="Times New Roman"/>
                <w:b/>
                <w:bCs/>
                <w:sz w:val="24"/>
                <w:szCs w:val="24"/>
              </w:rPr>
              <w:t>t</w:t>
            </w:r>
            <w:r w:rsidRPr="00D909CE">
              <w:rPr>
                <w:rFonts w:ascii="Times New Roman" w:hAnsi="Times New Roman" w:cs="Times New Roman"/>
                <w:b/>
                <w:bCs/>
                <w:sz w:val="24"/>
                <w:szCs w:val="24"/>
              </w:rPr>
              <w:t>ype</w:t>
            </w:r>
          </w:p>
        </w:tc>
        <w:tc>
          <w:tcPr>
            <w:tcW w:w="1558" w:type="dxa"/>
            <w:vAlign w:val="center"/>
          </w:tcPr>
          <w:p w14:paraId="0D045F32" w14:textId="7916C253" w:rsidR="004B326D" w:rsidRPr="00D909CE" w:rsidRDefault="004B326D" w:rsidP="004B326D">
            <w:pPr>
              <w:spacing w:line="276" w:lineRule="auto"/>
              <w:jc w:val="center"/>
              <w:rPr>
                <w:rFonts w:ascii="Times New Roman" w:hAnsi="Times New Roman" w:cs="Times New Roman"/>
                <w:b/>
                <w:bCs/>
                <w:sz w:val="24"/>
                <w:szCs w:val="24"/>
              </w:rPr>
            </w:pPr>
            <w:r w:rsidRPr="00E056F7">
              <w:rPr>
                <w:rFonts w:ascii="Times New Roman" w:hAnsi="Times New Roman" w:cs="Times New Roman"/>
                <w:b/>
                <w:bCs/>
                <w:i/>
                <w:iCs/>
                <w:sz w:val="24"/>
                <w:szCs w:val="24"/>
              </w:rPr>
              <w:t>B</w:t>
            </w:r>
            <w:r w:rsidRPr="004B326D">
              <w:rPr>
                <w:rFonts w:ascii="Times New Roman" w:hAnsi="Times New Roman" w:cs="Times New Roman"/>
                <w:b/>
                <w:bCs/>
                <w:sz w:val="24"/>
                <w:szCs w:val="24"/>
                <w:vertAlign w:val="subscript"/>
              </w:rPr>
              <w:t>r</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kG</w:t>
            </w:r>
            <w:proofErr w:type="spellEnd"/>
            <w:r>
              <w:rPr>
                <w:rFonts w:ascii="Times New Roman" w:hAnsi="Times New Roman" w:cs="Times New Roman"/>
                <w:b/>
                <w:bCs/>
                <w:sz w:val="24"/>
                <w:szCs w:val="24"/>
              </w:rPr>
              <w:t>)</w:t>
            </w:r>
          </w:p>
        </w:tc>
        <w:tc>
          <w:tcPr>
            <w:tcW w:w="1558" w:type="dxa"/>
            <w:vAlign w:val="center"/>
          </w:tcPr>
          <w:p w14:paraId="7BC4C4AC" w14:textId="68B77B46" w:rsidR="004B326D" w:rsidRPr="00D909CE" w:rsidRDefault="004B326D" w:rsidP="004B326D">
            <w:pPr>
              <w:spacing w:line="276" w:lineRule="auto"/>
              <w:jc w:val="center"/>
              <w:rPr>
                <w:rFonts w:ascii="Times New Roman" w:hAnsi="Times New Roman" w:cs="Times New Roman"/>
                <w:b/>
                <w:bCs/>
                <w:sz w:val="24"/>
                <w:szCs w:val="24"/>
              </w:rPr>
            </w:pPr>
            <w:r w:rsidRPr="00E056F7">
              <w:rPr>
                <w:rFonts w:ascii="Times New Roman" w:hAnsi="Times New Roman" w:cs="Times New Roman"/>
                <w:b/>
                <w:bCs/>
                <w:i/>
                <w:iCs/>
                <w:sz w:val="24"/>
                <w:szCs w:val="24"/>
              </w:rPr>
              <w:t>M</w:t>
            </w:r>
            <w:r w:rsidRPr="004B326D">
              <w:rPr>
                <w:rFonts w:ascii="Times New Roman" w:hAnsi="Times New Roman" w:cs="Times New Roman"/>
                <w:b/>
                <w:bCs/>
                <w:sz w:val="24"/>
                <w:szCs w:val="24"/>
                <w:vertAlign w:val="subscript"/>
              </w:rPr>
              <w:t>s</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kG</w:t>
            </w:r>
            <w:proofErr w:type="spellEnd"/>
            <w:r>
              <w:rPr>
                <w:rFonts w:ascii="Times New Roman" w:hAnsi="Times New Roman" w:cs="Times New Roman"/>
                <w:b/>
                <w:bCs/>
                <w:sz w:val="24"/>
                <w:szCs w:val="24"/>
              </w:rPr>
              <w:t>)</w:t>
            </w:r>
          </w:p>
        </w:tc>
        <w:tc>
          <w:tcPr>
            <w:tcW w:w="1558" w:type="dxa"/>
            <w:vAlign w:val="center"/>
          </w:tcPr>
          <w:p w14:paraId="46B9FB3B" w14:textId="0F9115DE" w:rsidR="004B326D" w:rsidRPr="00D909CE" w:rsidRDefault="004B326D" w:rsidP="004B326D">
            <w:pPr>
              <w:spacing w:line="276" w:lineRule="auto"/>
              <w:jc w:val="center"/>
              <w:rPr>
                <w:rFonts w:ascii="Times New Roman" w:hAnsi="Times New Roman" w:cs="Times New Roman"/>
                <w:b/>
                <w:bCs/>
                <w:sz w:val="24"/>
                <w:szCs w:val="24"/>
              </w:rPr>
            </w:pPr>
            <w:r w:rsidRPr="00E056F7">
              <w:rPr>
                <w:rFonts w:ascii="Times New Roman" w:hAnsi="Times New Roman" w:cs="Times New Roman"/>
                <w:b/>
                <w:bCs/>
                <w:i/>
                <w:iCs/>
                <w:sz w:val="24"/>
                <w:szCs w:val="24"/>
              </w:rPr>
              <w:t>H</w:t>
            </w:r>
            <w:r w:rsidRPr="004B326D">
              <w:rPr>
                <w:rFonts w:ascii="Times New Roman" w:hAnsi="Times New Roman" w:cs="Times New Roman"/>
                <w:b/>
                <w:bCs/>
                <w:sz w:val="24"/>
                <w:szCs w:val="24"/>
                <w:vertAlign w:val="subscript"/>
              </w:rPr>
              <w:t>c</w:t>
            </w:r>
            <w:r>
              <w:rPr>
                <w:rFonts w:ascii="Times New Roman" w:hAnsi="Times New Roman" w:cs="Times New Roman"/>
                <w:b/>
                <w:bCs/>
                <w:sz w:val="24"/>
                <w:szCs w:val="24"/>
              </w:rPr>
              <w:t xml:space="preserve"> (kOe)</w:t>
            </w:r>
          </w:p>
        </w:tc>
        <w:tc>
          <w:tcPr>
            <w:tcW w:w="1559" w:type="dxa"/>
            <w:vAlign w:val="center"/>
          </w:tcPr>
          <w:p w14:paraId="67E7DABA" w14:textId="58B2ADF1" w:rsidR="004B326D" w:rsidRPr="00D909CE" w:rsidRDefault="004B326D" w:rsidP="004B326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w:t>
            </w:r>
            <w:r w:rsidRPr="00E056F7">
              <w:rPr>
                <w:rFonts w:ascii="Times New Roman" w:hAnsi="Times New Roman" w:cs="Times New Roman"/>
                <w:b/>
                <w:bCs/>
                <w:i/>
                <w:iCs/>
                <w:sz w:val="24"/>
                <w:szCs w:val="24"/>
              </w:rPr>
              <w:t>BH</w:t>
            </w:r>
            <w:r>
              <w:rPr>
                <w:rFonts w:ascii="Times New Roman" w:hAnsi="Times New Roman" w:cs="Times New Roman"/>
                <w:b/>
                <w:bCs/>
                <w:sz w:val="24"/>
                <w:szCs w:val="24"/>
              </w:rPr>
              <w:t>)</w:t>
            </w:r>
            <w:r w:rsidRPr="004B326D">
              <w:rPr>
                <w:rFonts w:ascii="Times New Roman" w:hAnsi="Times New Roman" w:cs="Times New Roman"/>
                <w:b/>
                <w:bCs/>
                <w:sz w:val="24"/>
                <w:szCs w:val="24"/>
                <w:vertAlign w:val="subscript"/>
              </w:rPr>
              <w:t>max</w:t>
            </w:r>
            <w:r>
              <w:rPr>
                <w:rFonts w:ascii="Times New Roman" w:hAnsi="Times New Roman" w:cs="Times New Roman"/>
                <w:b/>
                <w:bCs/>
                <w:sz w:val="24"/>
                <w:szCs w:val="24"/>
              </w:rPr>
              <w:t xml:space="preserve"> (MGOe)</w:t>
            </w:r>
          </w:p>
        </w:tc>
        <w:tc>
          <w:tcPr>
            <w:tcW w:w="1559" w:type="dxa"/>
            <w:vAlign w:val="center"/>
          </w:tcPr>
          <w:p w14:paraId="44BEF8AC" w14:textId="3F677322" w:rsidR="004B326D" w:rsidRPr="00D909CE" w:rsidRDefault="004B326D" w:rsidP="004B326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Density (g/cm</w:t>
            </w:r>
            <w:r w:rsidRPr="004B326D">
              <w:rPr>
                <w:rFonts w:ascii="Times New Roman" w:hAnsi="Times New Roman" w:cs="Times New Roman"/>
                <w:b/>
                <w:bCs/>
                <w:sz w:val="24"/>
                <w:szCs w:val="24"/>
                <w:vertAlign w:val="superscript"/>
              </w:rPr>
              <w:t>3</w:t>
            </w:r>
            <w:r>
              <w:rPr>
                <w:rFonts w:ascii="Times New Roman" w:hAnsi="Times New Roman" w:cs="Times New Roman"/>
                <w:b/>
                <w:bCs/>
                <w:sz w:val="24"/>
                <w:szCs w:val="24"/>
              </w:rPr>
              <w:t>)</w:t>
            </w:r>
          </w:p>
        </w:tc>
      </w:tr>
      <w:tr w:rsidR="004B326D" w14:paraId="3845D17D" w14:textId="77777777" w:rsidTr="00D909CE">
        <w:tc>
          <w:tcPr>
            <w:tcW w:w="1558" w:type="dxa"/>
            <w:vAlign w:val="center"/>
          </w:tcPr>
          <w:p w14:paraId="328E1DF7" w14:textId="45708D2D" w:rsidR="004B326D" w:rsidRPr="00D909CE" w:rsidRDefault="004B326D" w:rsidP="004B326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Starting BAAM Bonded </w:t>
            </w:r>
            <w:r w:rsidR="001F2AE0">
              <w:rPr>
                <w:rFonts w:ascii="Times New Roman" w:hAnsi="Times New Roman" w:cs="Times New Roman"/>
                <w:b/>
                <w:bCs/>
                <w:sz w:val="24"/>
                <w:szCs w:val="24"/>
              </w:rPr>
              <w:t>m</w:t>
            </w:r>
            <w:r>
              <w:rPr>
                <w:rFonts w:ascii="Times New Roman" w:hAnsi="Times New Roman" w:cs="Times New Roman"/>
                <w:b/>
                <w:bCs/>
                <w:sz w:val="24"/>
                <w:szCs w:val="24"/>
              </w:rPr>
              <w:t>agnet</w:t>
            </w:r>
          </w:p>
        </w:tc>
        <w:tc>
          <w:tcPr>
            <w:tcW w:w="1558" w:type="dxa"/>
            <w:vAlign w:val="center"/>
          </w:tcPr>
          <w:p w14:paraId="112050B2" w14:textId="7DA64402"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1558" w:type="dxa"/>
            <w:vAlign w:val="center"/>
          </w:tcPr>
          <w:p w14:paraId="1FC4667A" w14:textId="34D9CCB9"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1558" w:type="dxa"/>
            <w:vAlign w:val="center"/>
          </w:tcPr>
          <w:p w14:paraId="4C9C176F" w14:textId="3F428FF8"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8.8</w:t>
            </w:r>
          </w:p>
        </w:tc>
        <w:tc>
          <w:tcPr>
            <w:tcW w:w="1559" w:type="dxa"/>
            <w:vAlign w:val="center"/>
          </w:tcPr>
          <w:p w14:paraId="1B3BD13F" w14:textId="59D955FF"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1559" w:type="dxa"/>
            <w:vAlign w:val="center"/>
          </w:tcPr>
          <w:p w14:paraId="60D72225" w14:textId="1C2EBFD6"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4.8</w:t>
            </w:r>
          </w:p>
        </w:tc>
      </w:tr>
      <w:tr w:rsidR="004B326D" w14:paraId="69913AA0" w14:textId="77777777" w:rsidTr="00D909CE">
        <w:tc>
          <w:tcPr>
            <w:tcW w:w="1558" w:type="dxa"/>
            <w:vAlign w:val="center"/>
          </w:tcPr>
          <w:p w14:paraId="69827F66" w14:textId="09E4DE87" w:rsidR="004B326D" w:rsidRPr="00D909CE" w:rsidRDefault="004B326D" w:rsidP="004B326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Cryomilled </w:t>
            </w:r>
            <w:r w:rsidR="001F2AE0">
              <w:rPr>
                <w:rFonts w:ascii="Times New Roman" w:hAnsi="Times New Roman" w:cs="Times New Roman"/>
                <w:b/>
                <w:bCs/>
                <w:sz w:val="24"/>
                <w:szCs w:val="24"/>
              </w:rPr>
              <w:t>p</w:t>
            </w:r>
            <w:r>
              <w:rPr>
                <w:rFonts w:ascii="Times New Roman" w:hAnsi="Times New Roman" w:cs="Times New Roman"/>
                <w:b/>
                <w:bCs/>
                <w:sz w:val="24"/>
                <w:szCs w:val="24"/>
              </w:rPr>
              <w:t>owder</w:t>
            </w:r>
          </w:p>
        </w:tc>
        <w:tc>
          <w:tcPr>
            <w:tcW w:w="1558" w:type="dxa"/>
            <w:vAlign w:val="center"/>
          </w:tcPr>
          <w:p w14:paraId="4E5E67D6" w14:textId="416DEE37"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1558" w:type="dxa"/>
            <w:vAlign w:val="center"/>
          </w:tcPr>
          <w:p w14:paraId="16C25948" w14:textId="2F45DA9F"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1558" w:type="dxa"/>
            <w:vAlign w:val="center"/>
          </w:tcPr>
          <w:p w14:paraId="38E7DF25" w14:textId="2F907B09"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8.5</w:t>
            </w:r>
          </w:p>
        </w:tc>
        <w:tc>
          <w:tcPr>
            <w:tcW w:w="1559" w:type="dxa"/>
            <w:vAlign w:val="center"/>
          </w:tcPr>
          <w:p w14:paraId="32686CED" w14:textId="468CA426"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14:paraId="6B279BCF" w14:textId="48823734"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4B326D" w14:paraId="2C6C4577" w14:textId="77777777" w:rsidTr="00D909CE">
        <w:tc>
          <w:tcPr>
            <w:tcW w:w="1558" w:type="dxa"/>
            <w:vAlign w:val="center"/>
          </w:tcPr>
          <w:p w14:paraId="0382F1A8" w14:textId="38B2DC1A" w:rsidR="004B326D" w:rsidRPr="00D909CE" w:rsidRDefault="004B326D" w:rsidP="004B326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Recycled </w:t>
            </w:r>
            <w:r w:rsidR="001F2AE0">
              <w:rPr>
                <w:rFonts w:ascii="Times New Roman" w:hAnsi="Times New Roman" w:cs="Times New Roman"/>
                <w:b/>
                <w:bCs/>
                <w:sz w:val="24"/>
                <w:szCs w:val="24"/>
              </w:rPr>
              <w:t>b</w:t>
            </w:r>
            <w:r>
              <w:rPr>
                <w:rFonts w:ascii="Times New Roman" w:hAnsi="Times New Roman" w:cs="Times New Roman"/>
                <w:b/>
                <w:bCs/>
                <w:sz w:val="24"/>
                <w:szCs w:val="24"/>
              </w:rPr>
              <w:t xml:space="preserve">onded </w:t>
            </w:r>
            <w:r w:rsidR="001F2AE0">
              <w:rPr>
                <w:rFonts w:ascii="Times New Roman" w:hAnsi="Times New Roman" w:cs="Times New Roman"/>
                <w:b/>
                <w:bCs/>
                <w:sz w:val="24"/>
                <w:szCs w:val="24"/>
              </w:rPr>
              <w:t>m</w:t>
            </w:r>
            <w:r>
              <w:rPr>
                <w:rFonts w:ascii="Times New Roman" w:hAnsi="Times New Roman" w:cs="Times New Roman"/>
                <w:b/>
                <w:bCs/>
                <w:sz w:val="24"/>
                <w:szCs w:val="24"/>
              </w:rPr>
              <w:t>agnet</w:t>
            </w:r>
          </w:p>
        </w:tc>
        <w:tc>
          <w:tcPr>
            <w:tcW w:w="1558" w:type="dxa"/>
            <w:vAlign w:val="center"/>
          </w:tcPr>
          <w:p w14:paraId="517D723A" w14:textId="7AAEC90D"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1558" w:type="dxa"/>
            <w:vAlign w:val="center"/>
          </w:tcPr>
          <w:p w14:paraId="5493FDC0" w14:textId="3709AACA"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558" w:type="dxa"/>
            <w:vAlign w:val="center"/>
          </w:tcPr>
          <w:p w14:paraId="4C7A910E" w14:textId="565F3671"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8.2</w:t>
            </w:r>
          </w:p>
        </w:tc>
        <w:tc>
          <w:tcPr>
            <w:tcW w:w="1559" w:type="dxa"/>
            <w:vAlign w:val="center"/>
          </w:tcPr>
          <w:p w14:paraId="151BABEB" w14:textId="2E9346EB"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1559" w:type="dxa"/>
            <w:vAlign w:val="center"/>
          </w:tcPr>
          <w:p w14:paraId="619F0413" w14:textId="1175E84B" w:rsidR="004B326D" w:rsidRDefault="004B326D" w:rsidP="004B326D">
            <w:pPr>
              <w:spacing w:line="276" w:lineRule="auto"/>
              <w:jc w:val="center"/>
              <w:rPr>
                <w:rFonts w:ascii="Times New Roman" w:hAnsi="Times New Roman" w:cs="Times New Roman"/>
                <w:sz w:val="24"/>
                <w:szCs w:val="24"/>
              </w:rPr>
            </w:pPr>
            <w:r>
              <w:rPr>
                <w:rFonts w:ascii="Times New Roman" w:hAnsi="Times New Roman" w:cs="Times New Roman"/>
                <w:sz w:val="24"/>
                <w:szCs w:val="24"/>
              </w:rPr>
              <w:t>5.1</w:t>
            </w:r>
          </w:p>
        </w:tc>
      </w:tr>
    </w:tbl>
    <w:p w14:paraId="6E5F35F2" w14:textId="082D25D2" w:rsidR="00D24D5B" w:rsidRDefault="004B326D"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{"citationID":"nWDlHgev","properties":{"formattedCitation":"\\super 39\\nosupersub{}","plainCitation":"39","noteIndex":0},"citationItems":[{"id":76,"uris":["http://zotero.org/users/2975302/items/SCR6EGZQ"],"itemData":{"id":76,"type":"article-journal","abstract":"In this work, we describe an efficient and environmentally benign method of recycling of additive printed Nd-Fe-B polymer bonded magnets. Rapid pulverization of bonded magnets into composite powder containing Nd-Fe-B particles and polymer binder was achieved by milling at cryogenic temperatures. The recycled bonded magnets fabricated by warm compaction of ground cryomilled coarse composite powders and nylon particles showed improved magnetic properties and density. Remanent magnetization and saturation magnetization increased by 4% and 6.5% respectively, due to enhanced density while coercivity and energy product were retained from the original additive printed bonded magnets. This study presents a facile method that enables the direct reuse of end-of-life bonded magnets for remaking new bonded magnets. In addition to magnetic properties, mechanical properties comparable to commercial products have been achieved. This research advances efforts to ensure sustainability in critical materials by forming close loop supply chain.","container-title":"Waste Management","DOI":"10.1016/j.wasman.2019.04.040","ISSN":"0956-053X","journalAbbreviation":"Waste Management","language":"en","page":"94-99","source":"ScienceDirect","title":"Recycling of additively printed rare-earth bonded magnets","URL":"http://www.sciencedirect.com/science/article/pii/S0956053X19302545","volume":"90","author":[{"family":"Gandha","given":"Kinjal"},{"family":"Ouyang","given":"Gaoyuan"},{"family":"Gupta","given":"Shalabh"},{"family":"Kunc","given":"Vlastimil"},{"family":"Parans Paranthaman","given":"M."},{"family":"Nlebedim","given":"Ikenna C."}],"accessed":{"date-parts":[["2020",10,19]]},"issued":{"date-parts":[["2019",5,1]]}}}],"schema":"https://github.com/citation-style-language/schema/raw/master/csl-citation.json"} </w:instrText>
      </w:r>
      <w:r>
        <w:rPr>
          <w:rFonts w:ascii="Times New Roman" w:hAnsi="Times New Roman" w:cs="Times New Roman"/>
          <w:sz w:val="24"/>
          <w:szCs w:val="24"/>
        </w:rPr>
        <w:fldChar w:fldCharType="separate"/>
      </w:r>
      <w:r w:rsidR="00780A8A" w:rsidRPr="00780A8A">
        <w:rPr>
          <w:rFonts w:ascii="Times New Roman" w:hAnsi="Times New Roman" w:cs="Times New Roman"/>
          <w:sz w:val="24"/>
          <w:szCs w:val="24"/>
          <w:vertAlign w:val="superscript"/>
        </w:rPr>
        <w:t>39</w:t>
      </w:r>
      <w:r>
        <w:rPr>
          <w:rFonts w:ascii="Times New Roman" w:hAnsi="Times New Roman" w:cs="Times New Roman"/>
          <w:sz w:val="24"/>
          <w:szCs w:val="24"/>
        </w:rPr>
        <w:fldChar w:fldCharType="end"/>
      </w:r>
    </w:p>
    <w:p w14:paraId="022B8F0E" w14:textId="6CEB633F" w:rsidR="005E7DAA" w:rsidRDefault="005E7DAA">
      <w:pPr>
        <w:rPr>
          <w:rFonts w:ascii="Times New Roman" w:hAnsi="Times New Roman" w:cs="Times New Roman"/>
          <w:sz w:val="24"/>
          <w:szCs w:val="24"/>
        </w:rPr>
      </w:pPr>
      <w:r>
        <w:rPr>
          <w:rFonts w:ascii="Times New Roman" w:hAnsi="Times New Roman" w:cs="Times New Roman"/>
          <w:sz w:val="24"/>
          <w:szCs w:val="24"/>
        </w:rPr>
        <w:br w:type="page"/>
      </w:r>
    </w:p>
    <w:p w14:paraId="612A8F29" w14:textId="59782237" w:rsidR="00EF2D0A" w:rsidRDefault="00E73B07" w:rsidP="00B50DB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MPa. The recycling process also did not affect the </w:t>
      </w:r>
      <w:r w:rsidR="00B50DBC">
        <w:rPr>
          <w:rFonts w:ascii="Times New Roman" w:hAnsi="Times New Roman" w:cs="Times New Roman"/>
          <w:sz w:val="24"/>
          <w:szCs w:val="24"/>
        </w:rPr>
        <w:t xml:space="preserve">magnet material’s </w:t>
      </w:r>
      <w:r>
        <w:rPr>
          <w:rFonts w:ascii="Times New Roman" w:hAnsi="Times New Roman" w:cs="Times New Roman"/>
          <w:sz w:val="24"/>
          <w:szCs w:val="24"/>
        </w:rPr>
        <w:t xml:space="preserve">mechanical properties. </w:t>
      </w:r>
      <w:r w:rsidR="00EF2D0A">
        <w:rPr>
          <w:rFonts w:ascii="Times New Roman" w:hAnsi="Times New Roman" w:cs="Times New Roman"/>
          <w:sz w:val="24"/>
          <w:szCs w:val="24"/>
        </w:rPr>
        <w:t>Although bonded AM processes such as BAAM produce little to no waste during production, some waste could be produced during the</w:t>
      </w:r>
      <w:r w:rsidR="00B50DBC">
        <w:rPr>
          <w:rFonts w:ascii="Times New Roman" w:hAnsi="Times New Roman" w:cs="Times New Roman"/>
          <w:sz w:val="24"/>
          <w:szCs w:val="24"/>
        </w:rPr>
        <w:t xml:space="preserve"> pre-print</w:t>
      </w:r>
      <w:r w:rsidR="00EF2D0A">
        <w:rPr>
          <w:rFonts w:ascii="Times New Roman" w:hAnsi="Times New Roman" w:cs="Times New Roman"/>
          <w:sz w:val="24"/>
          <w:szCs w:val="24"/>
        </w:rPr>
        <w:t xml:space="preserve"> purging process. </w:t>
      </w:r>
      <w:r w:rsidR="001D3EA3">
        <w:rPr>
          <w:rFonts w:ascii="Times New Roman" w:hAnsi="Times New Roman" w:cs="Times New Roman"/>
          <w:sz w:val="24"/>
          <w:szCs w:val="24"/>
        </w:rPr>
        <w:t>Moreover,</w:t>
      </w:r>
      <w:r w:rsidR="00EF2D0A">
        <w:rPr>
          <w:rFonts w:ascii="Times New Roman" w:hAnsi="Times New Roman" w:cs="Times New Roman"/>
          <w:sz w:val="24"/>
          <w:szCs w:val="24"/>
        </w:rPr>
        <w:t xml:space="preserve"> the printed magnet, like any product, ha</w:t>
      </w:r>
      <w:r w:rsidR="001D3EA3">
        <w:rPr>
          <w:rFonts w:ascii="Times New Roman" w:hAnsi="Times New Roman" w:cs="Times New Roman"/>
          <w:sz w:val="24"/>
          <w:szCs w:val="24"/>
        </w:rPr>
        <w:t>s</w:t>
      </w:r>
      <w:r w:rsidR="00EF2D0A">
        <w:rPr>
          <w:rFonts w:ascii="Times New Roman" w:hAnsi="Times New Roman" w:cs="Times New Roman"/>
          <w:sz w:val="24"/>
          <w:szCs w:val="24"/>
        </w:rPr>
        <w:t xml:space="preserve"> a life cycle of use</w:t>
      </w:r>
      <w:r w:rsidR="001D3EA3">
        <w:rPr>
          <w:rFonts w:ascii="Times New Roman" w:hAnsi="Times New Roman" w:cs="Times New Roman"/>
          <w:sz w:val="24"/>
          <w:szCs w:val="24"/>
        </w:rPr>
        <w:t>;</w:t>
      </w:r>
      <w:r w:rsidR="00EF2D0A">
        <w:rPr>
          <w:rFonts w:ascii="Times New Roman" w:hAnsi="Times New Roman" w:cs="Times New Roman"/>
          <w:sz w:val="24"/>
          <w:szCs w:val="24"/>
        </w:rPr>
        <w:t xml:space="preserve"> at the end of </w:t>
      </w:r>
      <w:r w:rsidR="001D3EA3">
        <w:rPr>
          <w:rFonts w:ascii="Times New Roman" w:hAnsi="Times New Roman" w:cs="Times New Roman"/>
          <w:sz w:val="24"/>
          <w:szCs w:val="24"/>
        </w:rPr>
        <w:t>life</w:t>
      </w:r>
      <w:r w:rsidR="00EF2D0A">
        <w:rPr>
          <w:rFonts w:ascii="Times New Roman" w:hAnsi="Times New Roman" w:cs="Times New Roman"/>
          <w:sz w:val="24"/>
          <w:szCs w:val="24"/>
        </w:rPr>
        <w:t xml:space="preserve">, </w:t>
      </w:r>
      <w:r w:rsidR="001D3EA3">
        <w:rPr>
          <w:rFonts w:ascii="Times New Roman" w:hAnsi="Times New Roman" w:cs="Times New Roman"/>
          <w:sz w:val="24"/>
          <w:szCs w:val="24"/>
        </w:rPr>
        <w:t xml:space="preserve">the battery </w:t>
      </w:r>
      <w:r w:rsidR="00EF2D0A">
        <w:rPr>
          <w:rFonts w:ascii="Times New Roman" w:hAnsi="Times New Roman" w:cs="Times New Roman"/>
          <w:sz w:val="24"/>
          <w:szCs w:val="24"/>
        </w:rPr>
        <w:t>would have been disposed</w:t>
      </w:r>
      <w:r w:rsidR="001D3EA3">
        <w:rPr>
          <w:rFonts w:ascii="Times New Roman" w:hAnsi="Times New Roman" w:cs="Times New Roman"/>
          <w:sz w:val="24"/>
          <w:szCs w:val="24"/>
        </w:rPr>
        <w:t xml:space="preserve"> of</w:t>
      </w:r>
      <w:r w:rsidR="00EF2D0A">
        <w:rPr>
          <w:rFonts w:ascii="Times New Roman" w:hAnsi="Times New Roman" w:cs="Times New Roman"/>
          <w:sz w:val="24"/>
          <w:szCs w:val="24"/>
        </w:rPr>
        <w:t xml:space="preserve"> as waste. This work enables recycling these wastes, thereby reducing the criticality of rare earth materials.</w:t>
      </w:r>
      <w:r w:rsidR="004F5E22">
        <w:rPr>
          <w:rFonts w:ascii="Times New Roman" w:hAnsi="Times New Roman" w:cs="Times New Roman"/>
          <w:sz w:val="24"/>
          <w:szCs w:val="24"/>
        </w:rPr>
        <w:t xml:space="preserve"> </w:t>
      </w:r>
      <w:r w:rsidR="001D3EA3">
        <w:rPr>
          <w:rFonts w:ascii="Times New Roman" w:hAnsi="Times New Roman" w:cs="Times New Roman"/>
          <w:sz w:val="24"/>
          <w:szCs w:val="24"/>
        </w:rPr>
        <w:t>T</w:t>
      </w:r>
      <w:r w:rsidR="004F5E22">
        <w:rPr>
          <w:rFonts w:ascii="Times New Roman" w:hAnsi="Times New Roman" w:cs="Times New Roman"/>
          <w:sz w:val="24"/>
          <w:szCs w:val="24"/>
        </w:rPr>
        <w:t>his recycling process did not use any harsh chemicals</w:t>
      </w:r>
      <w:r w:rsidR="001D3EA3">
        <w:rPr>
          <w:rFonts w:ascii="Times New Roman" w:hAnsi="Times New Roman" w:cs="Times New Roman"/>
          <w:sz w:val="24"/>
          <w:szCs w:val="24"/>
        </w:rPr>
        <w:t>,</w:t>
      </w:r>
      <w:r w:rsidR="004F5E22">
        <w:rPr>
          <w:rFonts w:ascii="Times New Roman" w:hAnsi="Times New Roman" w:cs="Times New Roman"/>
          <w:sz w:val="24"/>
          <w:szCs w:val="24"/>
        </w:rPr>
        <w:t xml:space="preserve"> nor </w:t>
      </w:r>
      <w:r w:rsidR="001D3EA3">
        <w:rPr>
          <w:rFonts w:ascii="Times New Roman" w:hAnsi="Times New Roman" w:cs="Times New Roman"/>
          <w:sz w:val="24"/>
          <w:szCs w:val="24"/>
        </w:rPr>
        <w:t>does it require</w:t>
      </w:r>
      <w:r w:rsidR="004F5E22">
        <w:rPr>
          <w:rFonts w:ascii="Times New Roman" w:hAnsi="Times New Roman" w:cs="Times New Roman"/>
          <w:sz w:val="24"/>
          <w:szCs w:val="24"/>
        </w:rPr>
        <w:t xml:space="preserve"> an inert atmosphere. </w:t>
      </w:r>
      <w:r w:rsidR="001D3EA3">
        <w:rPr>
          <w:rFonts w:ascii="Times New Roman" w:hAnsi="Times New Roman" w:cs="Times New Roman"/>
          <w:sz w:val="24"/>
          <w:szCs w:val="24"/>
        </w:rPr>
        <w:t>Thus,</w:t>
      </w:r>
      <w:r w:rsidR="004F5E22">
        <w:rPr>
          <w:rFonts w:ascii="Times New Roman" w:hAnsi="Times New Roman" w:cs="Times New Roman"/>
          <w:sz w:val="24"/>
          <w:szCs w:val="24"/>
        </w:rPr>
        <w:t xml:space="preserve"> the recycling process is eco-friendly in addition to </w:t>
      </w:r>
      <w:r w:rsidR="00563ABA">
        <w:rPr>
          <w:rFonts w:ascii="Times New Roman" w:hAnsi="Times New Roman" w:cs="Times New Roman"/>
          <w:sz w:val="24"/>
          <w:szCs w:val="24"/>
        </w:rPr>
        <w:t>ensuring</w:t>
      </w:r>
      <w:r w:rsidR="004F5E22">
        <w:rPr>
          <w:rFonts w:ascii="Times New Roman" w:hAnsi="Times New Roman" w:cs="Times New Roman"/>
          <w:sz w:val="24"/>
          <w:szCs w:val="24"/>
        </w:rPr>
        <w:t xml:space="preserve"> sustainability in materials for </w:t>
      </w:r>
      <w:r w:rsidR="008F5DDF">
        <w:rPr>
          <w:rFonts w:ascii="Times New Roman" w:hAnsi="Times New Roman" w:cs="Times New Roman"/>
          <w:sz w:val="24"/>
          <w:szCs w:val="24"/>
        </w:rPr>
        <w:t>PM</w:t>
      </w:r>
      <w:r w:rsidR="004F5E22">
        <w:rPr>
          <w:rFonts w:ascii="Times New Roman" w:hAnsi="Times New Roman" w:cs="Times New Roman"/>
          <w:sz w:val="24"/>
          <w:szCs w:val="24"/>
        </w:rPr>
        <w:t xml:space="preserve"> production.</w:t>
      </w:r>
    </w:p>
    <w:p w14:paraId="0A674EF5" w14:textId="029920EC" w:rsidR="00184FC4" w:rsidRPr="00137ED7" w:rsidRDefault="00184FC4" w:rsidP="00540B16">
      <w:pPr>
        <w:pStyle w:val="Heading3"/>
      </w:pPr>
      <w:bookmarkStart w:id="126" w:name="_Toc140752128"/>
      <w:r w:rsidRPr="00184FC4">
        <w:t xml:space="preserve">5.3.7 </w:t>
      </w:r>
      <w:r w:rsidRPr="00137ED7">
        <w:t>High Mechanical Strength PPS BAAM Magnets</w:t>
      </w:r>
      <w:bookmarkEnd w:id="126"/>
    </w:p>
    <w:p w14:paraId="31F8D905" w14:textId="7831FB55" w:rsidR="00563ABA" w:rsidRDefault="00563ABA" w:rsidP="00F927A4">
      <w:pPr>
        <w:spacing w:line="480" w:lineRule="auto"/>
        <w:jc w:val="both"/>
        <w:rPr>
          <w:rFonts w:ascii="Times New Roman" w:hAnsi="Times New Roman" w:cs="Times New Roman"/>
          <w:sz w:val="24"/>
          <w:szCs w:val="24"/>
        </w:rPr>
      </w:pPr>
      <w:r w:rsidRPr="00563ABA">
        <w:rPr>
          <w:rFonts w:ascii="Times New Roman" w:hAnsi="Times New Roman" w:cs="Times New Roman"/>
          <w:sz w:val="24"/>
          <w:szCs w:val="24"/>
        </w:rPr>
        <w:t xml:space="preserve">In 2020, </w:t>
      </w:r>
      <w:r w:rsidR="00CA7CC7">
        <w:rPr>
          <w:rFonts w:ascii="Times New Roman" w:hAnsi="Times New Roman" w:cs="Times New Roman"/>
          <w:sz w:val="24"/>
          <w:szCs w:val="24"/>
        </w:rPr>
        <w:t>i</w:t>
      </w:r>
      <w:r w:rsidRPr="00563ABA">
        <w:rPr>
          <w:rFonts w:ascii="Times New Roman" w:hAnsi="Times New Roman" w:cs="Times New Roman"/>
          <w:sz w:val="24"/>
          <w:szCs w:val="24"/>
        </w:rPr>
        <w:t>sotropic NdFeB PPS</w:t>
      </w:r>
      <w:r w:rsidR="00CA7CC7">
        <w:rPr>
          <w:rFonts w:ascii="Times New Roman" w:hAnsi="Times New Roman" w:cs="Times New Roman"/>
          <w:sz w:val="24"/>
          <w:szCs w:val="24"/>
        </w:rPr>
        <w:t>-</w:t>
      </w:r>
      <w:r w:rsidRPr="00563ABA">
        <w:rPr>
          <w:rFonts w:ascii="Times New Roman" w:hAnsi="Times New Roman" w:cs="Times New Roman"/>
          <w:sz w:val="24"/>
          <w:szCs w:val="24"/>
        </w:rPr>
        <w:t xml:space="preserve">bonded PMs </w:t>
      </w:r>
      <w:r w:rsidR="00CA7CC7">
        <w:rPr>
          <w:rFonts w:ascii="Times New Roman" w:hAnsi="Times New Roman" w:cs="Times New Roman"/>
          <w:sz w:val="24"/>
          <w:szCs w:val="24"/>
        </w:rPr>
        <w:t>were</w:t>
      </w:r>
      <w:r w:rsidRPr="00563ABA">
        <w:rPr>
          <w:rFonts w:ascii="Times New Roman" w:hAnsi="Times New Roman" w:cs="Times New Roman"/>
          <w:sz w:val="24"/>
          <w:szCs w:val="24"/>
        </w:rPr>
        <w:t xml:space="preserve"> successfully created by the BAAM process. The PPS magnets have nearly double the mechanical strength of nylon magnets. When coated with a resin protective coating, the high temperature stability as well as the corrosion resistance improved over the nylon BAAM magnet. The magnetic properties are also an improvement over the nylon magnets</w:t>
      </w:r>
      <w:r w:rsidR="00137ED7">
        <w:rPr>
          <w:rFonts w:ascii="Times New Roman" w:hAnsi="Times New Roman" w:cs="Times New Roman"/>
          <w:sz w:val="24"/>
          <w:szCs w:val="24"/>
        </w:rPr>
        <w:t>:</w:t>
      </w:r>
      <w:r w:rsidRPr="00563ABA">
        <w:rPr>
          <w:rFonts w:ascii="Times New Roman" w:hAnsi="Times New Roman" w:cs="Times New Roman"/>
          <w:sz w:val="24"/>
          <w:szCs w:val="24"/>
        </w:rPr>
        <w:t xml:space="preserve"> little degradation in magnetic properties </w:t>
      </w:r>
      <w:r w:rsidR="00137ED7">
        <w:rPr>
          <w:rFonts w:ascii="Times New Roman" w:hAnsi="Times New Roman" w:cs="Times New Roman"/>
          <w:sz w:val="24"/>
          <w:szCs w:val="24"/>
        </w:rPr>
        <w:t xml:space="preserve">occurs </w:t>
      </w:r>
      <w:r w:rsidRPr="00563ABA">
        <w:rPr>
          <w:rFonts w:ascii="Times New Roman" w:hAnsi="Times New Roman" w:cs="Times New Roman"/>
          <w:sz w:val="24"/>
          <w:szCs w:val="24"/>
        </w:rPr>
        <w:t>during the BAAM process.</w:t>
      </w:r>
      <w:r w:rsidR="004675A4">
        <w:rPr>
          <w:rFonts w:ascii="Times New Roman" w:hAnsi="Times New Roman" w:cs="Times New Roman"/>
          <w:sz w:val="24"/>
          <w:szCs w:val="24"/>
        </w:rPr>
        <w:t xml:space="preserve"> The composition of magnets are approximately 63 vol% isotropic NdFeB powders and 37 vol% PPS.</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{"citationID":"oEt591I6","properties":{"formattedCitation":"\\super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r w:rsidR="00B50700">
        <w:rPr>
          <w:rFonts w:ascii="Times New Roman" w:hAnsi="Times New Roman" w:cs="Times New Roman"/>
          <w:sz w:val="24"/>
          <w:szCs w:val="24"/>
        </w:rPr>
        <w:t xml:space="preserve"> The magnetic properties and density of the </w:t>
      </w:r>
      <w:r w:rsidR="008669FC">
        <w:rPr>
          <w:rFonts w:ascii="Times New Roman" w:hAnsi="Times New Roman" w:cs="Times New Roman"/>
          <w:sz w:val="24"/>
          <w:szCs w:val="24"/>
        </w:rPr>
        <w:t xml:space="preserve">3D printed </w:t>
      </w:r>
      <w:r w:rsidR="00B50700">
        <w:rPr>
          <w:rFonts w:ascii="Times New Roman" w:hAnsi="Times New Roman" w:cs="Times New Roman"/>
          <w:sz w:val="24"/>
          <w:szCs w:val="24"/>
        </w:rPr>
        <w:t xml:space="preserve">NdFeB-PPS bonded </w:t>
      </w:r>
      <w:r w:rsidR="008F5DDF">
        <w:rPr>
          <w:rFonts w:ascii="Times New Roman" w:hAnsi="Times New Roman" w:cs="Times New Roman"/>
          <w:sz w:val="24"/>
          <w:szCs w:val="24"/>
        </w:rPr>
        <w:t>PM</w:t>
      </w:r>
      <w:r w:rsidR="00B50700">
        <w:rPr>
          <w:rFonts w:ascii="Times New Roman" w:hAnsi="Times New Roman" w:cs="Times New Roman"/>
          <w:sz w:val="24"/>
          <w:szCs w:val="24"/>
        </w:rPr>
        <w:t xml:space="preserve"> </w:t>
      </w:r>
      <w:r w:rsidR="00137ED7">
        <w:rPr>
          <w:rFonts w:ascii="Times New Roman" w:hAnsi="Times New Roman" w:cs="Times New Roman"/>
          <w:sz w:val="24"/>
          <w:szCs w:val="24"/>
        </w:rPr>
        <w:t>are</w:t>
      </w:r>
      <w:r w:rsidR="00B50700">
        <w:rPr>
          <w:rFonts w:ascii="Times New Roman" w:hAnsi="Times New Roman" w:cs="Times New Roman"/>
          <w:sz w:val="24"/>
          <w:szCs w:val="24"/>
        </w:rPr>
        <w:t xml:space="preserve"> presented in Table 5.</w:t>
      </w:r>
      <w:r w:rsidR="00137ED7">
        <w:rPr>
          <w:rFonts w:ascii="Times New Roman" w:hAnsi="Times New Roman" w:cs="Times New Roman"/>
          <w:sz w:val="24"/>
          <w:szCs w:val="24"/>
        </w:rPr>
        <w:t>6</w:t>
      </w:r>
      <w:r w:rsidR="00B50700">
        <w:rPr>
          <w:rFonts w:ascii="Times New Roman" w:hAnsi="Times New Roman" w:cs="Times New Roman"/>
          <w:sz w:val="24"/>
          <w:szCs w:val="24"/>
        </w:rPr>
        <w:t>.</w:t>
      </w:r>
    </w:p>
    <w:p w14:paraId="666B8375" w14:textId="2F284C28" w:rsidR="00C117E4" w:rsidRDefault="009248D6"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sidR="00C8331B">
        <w:rPr>
          <w:rFonts w:ascii="Times New Roman" w:hAnsi="Times New Roman" w:cs="Times New Roman"/>
          <w:sz w:val="24"/>
          <w:szCs w:val="24"/>
        </w:rPr>
        <w:t>xperiment</w:t>
      </w:r>
      <w:r>
        <w:rPr>
          <w:rFonts w:ascii="Times New Roman" w:hAnsi="Times New Roman" w:cs="Times New Roman"/>
          <w:sz w:val="24"/>
          <w:szCs w:val="24"/>
        </w:rPr>
        <w:t>s</w:t>
      </w:r>
      <w:r w:rsidR="00C8331B">
        <w:rPr>
          <w:rFonts w:ascii="Times New Roman" w:hAnsi="Times New Roman" w:cs="Times New Roman"/>
          <w:sz w:val="24"/>
          <w:szCs w:val="24"/>
        </w:rPr>
        <w:t xml:space="preserve"> </w:t>
      </w:r>
      <w:r>
        <w:rPr>
          <w:rFonts w:ascii="Times New Roman" w:hAnsi="Times New Roman" w:cs="Times New Roman"/>
          <w:sz w:val="24"/>
          <w:szCs w:val="24"/>
        </w:rPr>
        <w:t xml:space="preserve">revealed </w:t>
      </w:r>
      <w:r w:rsidR="00C8331B">
        <w:rPr>
          <w:rFonts w:ascii="Times New Roman" w:hAnsi="Times New Roman" w:cs="Times New Roman"/>
          <w:sz w:val="24"/>
          <w:szCs w:val="24"/>
        </w:rPr>
        <w:t xml:space="preserve">that protective resin coatings can reduce the flux loss of </w:t>
      </w:r>
      <w:r w:rsidR="008669FC">
        <w:rPr>
          <w:rFonts w:ascii="Times New Roman" w:hAnsi="Times New Roman" w:cs="Times New Roman"/>
          <w:sz w:val="24"/>
          <w:szCs w:val="24"/>
        </w:rPr>
        <w:t xml:space="preserve">3D printed </w:t>
      </w:r>
      <w:r w:rsidR="008F5DDF">
        <w:rPr>
          <w:rFonts w:ascii="Times New Roman" w:hAnsi="Times New Roman" w:cs="Times New Roman"/>
          <w:sz w:val="24"/>
          <w:szCs w:val="24"/>
        </w:rPr>
        <w:t>PM</w:t>
      </w:r>
      <w:r w:rsidR="00C8331B">
        <w:rPr>
          <w:rFonts w:ascii="Times New Roman" w:hAnsi="Times New Roman" w:cs="Times New Roman"/>
          <w:sz w:val="24"/>
          <w:szCs w:val="24"/>
        </w:rPr>
        <w:t xml:space="preserve">s at high temperatures and limit such flux loss to under </w:t>
      </w:r>
      <w:r>
        <w:rPr>
          <w:rFonts w:ascii="Times New Roman" w:hAnsi="Times New Roman" w:cs="Times New Roman"/>
          <w:sz w:val="24"/>
          <w:szCs w:val="24"/>
        </w:rPr>
        <w:t>4%</w:t>
      </w:r>
      <w:r w:rsidR="00C8331B">
        <w:rPr>
          <w:rFonts w:ascii="Times New Roman" w:hAnsi="Times New Roman" w:cs="Times New Roman"/>
          <w:sz w:val="24"/>
          <w:szCs w:val="24"/>
        </w:rPr>
        <w:t xml:space="preserve"> at 175°C and under </w:t>
      </w:r>
      <w:r>
        <w:rPr>
          <w:rFonts w:ascii="Times New Roman" w:hAnsi="Times New Roman" w:cs="Times New Roman"/>
          <w:sz w:val="24"/>
          <w:szCs w:val="24"/>
        </w:rPr>
        <w:t>9%</w:t>
      </w:r>
      <w:r w:rsidR="00C8331B">
        <w:rPr>
          <w:rFonts w:ascii="Times New Roman" w:hAnsi="Times New Roman" w:cs="Times New Roman"/>
          <w:sz w:val="24"/>
          <w:szCs w:val="24"/>
        </w:rPr>
        <w:t xml:space="preserve"> at 200°C.</w:t>
      </w:r>
      <w:r w:rsidR="00CB5E97">
        <w:rPr>
          <w:rFonts w:ascii="Times New Roman" w:hAnsi="Times New Roman" w:cs="Times New Roman"/>
          <w:sz w:val="24"/>
          <w:szCs w:val="24"/>
        </w:rPr>
        <w:t xml:space="preserve"> This </w:t>
      </w:r>
      <w:r>
        <w:rPr>
          <w:rFonts w:ascii="Times New Roman" w:hAnsi="Times New Roman" w:cs="Times New Roman"/>
          <w:sz w:val="24"/>
          <w:szCs w:val="24"/>
        </w:rPr>
        <w:t xml:space="preserve">capability </w:t>
      </w:r>
      <w:r w:rsidR="00CB5E97">
        <w:rPr>
          <w:rFonts w:ascii="Times New Roman" w:hAnsi="Times New Roman" w:cs="Times New Roman"/>
          <w:sz w:val="24"/>
          <w:szCs w:val="24"/>
        </w:rPr>
        <w:t xml:space="preserve">is beneficial </w:t>
      </w:r>
      <w:r>
        <w:rPr>
          <w:rFonts w:ascii="Times New Roman" w:hAnsi="Times New Roman" w:cs="Times New Roman"/>
          <w:sz w:val="24"/>
          <w:szCs w:val="24"/>
        </w:rPr>
        <w:t>because</w:t>
      </w:r>
      <w:r w:rsidR="00CB5E97">
        <w:rPr>
          <w:rFonts w:ascii="Times New Roman" w:hAnsi="Times New Roman" w:cs="Times New Roman"/>
          <w:sz w:val="24"/>
          <w:szCs w:val="24"/>
        </w:rPr>
        <w:t xml:space="preserve"> NdFeB is limited in its working temperature by its low Curie temperature, </w:t>
      </w:r>
      <w:r>
        <w:rPr>
          <w:rFonts w:ascii="Times New Roman" w:hAnsi="Times New Roman" w:cs="Times New Roman"/>
          <w:sz w:val="24"/>
          <w:szCs w:val="24"/>
        </w:rPr>
        <w:t>whereas</w:t>
      </w:r>
      <w:r w:rsidR="00CB5E97">
        <w:rPr>
          <w:rFonts w:ascii="Times New Roman" w:hAnsi="Times New Roman" w:cs="Times New Roman"/>
          <w:sz w:val="24"/>
          <w:szCs w:val="24"/>
        </w:rPr>
        <w:t xml:space="preserve"> most efficient electrical machine applications </w:t>
      </w:r>
      <w:r w:rsidR="00184FC4">
        <w:rPr>
          <w:rFonts w:ascii="Times New Roman" w:hAnsi="Times New Roman" w:cs="Times New Roman"/>
          <w:sz w:val="24"/>
          <w:szCs w:val="24"/>
        </w:rPr>
        <w:t>favor</w:t>
      </w:r>
      <w:r w:rsidR="00CB5E97">
        <w:rPr>
          <w:rFonts w:ascii="Times New Roman" w:hAnsi="Times New Roman" w:cs="Times New Roman"/>
          <w:sz w:val="24"/>
          <w:szCs w:val="24"/>
        </w:rPr>
        <w:t xml:space="preserve"> higher working temperatures for the magnet. </w:t>
      </w:r>
      <w:r>
        <w:rPr>
          <w:rFonts w:ascii="Times New Roman" w:hAnsi="Times New Roman" w:cs="Times New Roman"/>
          <w:sz w:val="24"/>
          <w:szCs w:val="24"/>
        </w:rPr>
        <w:t>Increasing</w:t>
      </w:r>
      <w:r w:rsidR="00CB5E97">
        <w:rPr>
          <w:rFonts w:ascii="Times New Roman" w:hAnsi="Times New Roman" w:cs="Times New Roman"/>
          <w:sz w:val="24"/>
          <w:szCs w:val="24"/>
        </w:rPr>
        <w:t xml:space="preserve"> the working temperature of </w:t>
      </w:r>
      <w:r w:rsidR="008F5DDF">
        <w:rPr>
          <w:rFonts w:ascii="Times New Roman" w:hAnsi="Times New Roman" w:cs="Times New Roman"/>
          <w:sz w:val="24"/>
          <w:szCs w:val="24"/>
        </w:rPr>
        <w:t>PM</w:t>
      </w:r>
      <w:r w:rsidR="00CB5E97">
        <w:rPr>
          <w:rFonts w:ascii="Times New Roman" w:hAnsi="Times New Roman" w:cs="Times New Roman"/>
          <w:sz w:val="24"/>
          <w:szCs w:val="24"/>
        </w:rPr>
        <w:t xml:space="preserve">s allows them to be </w:t>
      </w:r>
      <w:r>
        <w:rPr>
          <w:rFonts w:ascii="Times New Roman" w:hAnsi="Times New Roman" w:cs="Times New Roman"/>
          <w:sz w:val="24"/>
          <w:szCs w:val="24"/>
        </w:rPr>
        <w:t>used</w:t>
      </w:r>
      <w:r w:rsidR="00CB5E97">
        <w:rPr>
          <w:rFonts w:ascii="Times New Roman" w:hAnsi="Times New Roman" w:cs="Times New Roman"/>
          <w:sz w:val="24"/>
          <w:szCs w:val="24"/>
        </w:rPr>
        <w:t xml:space="preserve"> in more efficient electrical machine applications. </w:t>
      </w:r>
      <w:r>
        <w:rPr>
          <w:rFonts w:ascii="Times New Roman" w:hAnsi="Times New Roman" w:cs="Times New Roman"/>
          <w:sz w:val="24"/>
          <w:szCs w:val="24"/>
        </w:rPr>
        <w:t>E</w:t>
      </w:r>
      <w:r w:rsidR="001B44B1">
        <w:rPr>
          <w:rFonts w:ascii="Times New Roman" w:hAnsi="Times New Roman" w:cs="Times New Roman"/>
          <w:sz w:val="24"/>
          <w:szCs w:val="24"/>
        </w:rPr>
        <w:t>xperiment</w:t>
      </w:r>
      <w:r>
        <w:rPr>
          <w:rFonts w:ascii="Times New Roman" w:hAnsi="Times New Roman" w:cs="Times New Roman"/>
          <w:sz w:val="24"/>
          <w:szCs w:val="24"/>
        </w:rPr>
        <w:t>s</w:t>
      </w:r>
      <w:r w:rsidR="001B44B1">
        <w:rPr>
          <w:rFonts w:ascii="Times New Roman" w:hAnsi="Times New Roman" w:cs="Times New Roman"/>
          <w:sz w:val="24"/>
          <w:szCs w:val="24"/>
        </w:rPr>
        <w:t xml:space="preserve"> </w:t>
      </w:r>
      <w:r>
        <w:rPr>
          <w:rFonts w:ascii="Times New Roman" w:hAnsi="Times New Roman" w:cs="Times New Roman"/>
          <w:sz w:val="24"/>
          <w:szCs w:val="24"/>
        </w:rPr>
        <w:t xml:space="preserve">also demonstrated </w:t>
      </w:r>
      <w:r w:rsidR="001B44B1">
        <w:rPr>
          <w:rFonts w:ascii="Times New Roman" w:hAnsi="Times New Roman" w:cs="Times New Roman"/>
          <w:sz w:val="24"/>
          <w:szCs w:val="24"/>
        </w:rPr>
        <w:t xml:space="preserve">that the protective resin coatings can protect the </w:t>
      </w:r>
      <w:r w:rsidR="008669FC">
        <w:rPr>
          <w:rFonts w:ascii="Times New Roman" w:hAnsi="Times New Roman" w:cs="Times New Roman"/>
          <w:sz w:val="24"/>
          <w:szCs w:val="24"/>
        </w:rPr>
        <w:t xml:space="preserve">3D printed </w:t>
      </w:r>
      <w:r w:rsidR="001B44B1">
        <w:rPr>
          <w:rFonts w:ascii="Times New Roman" w:hAnsi="Times New Roman" w:cs="Times New Roman"/>
          <w:sz w:val="24"/>
          <w:szCs w:val="24"/>
        </w:rPr>
        <w:t>magnets from corrosion from both high</w:t>
      </w:r>
      <w:r>
        <w:rPr>
          <w:rFonts w:ascii="Times New Roman" w:hAnsi="Times New Roman" w:cs="Times New Roman"/>
          <w:sz w:val="24"/>
          <w:szCs w:val="24"/>
        </w:rPr>
        <w:t>ly</w:t>
      </w:r>
      <w:r w:rsidR="001B44B1">
        <w:rPr>
          <w:rFonts w:ascii="Times New Roman" w:hAnsi="Times New Roman" w:cs="Times New Roman"/>
          <w:sz w:val="24"/>
          <w:szCs w:val="24"/>
        </w:rPr>
        <w:t xml:space="preserve"> </w:t>
      </w:r>
      <w:r w:rsidR="001B44B1">
        <w:rPr>
          <w:rFonts w:ascii="Times New Roman" w:hAnsi="Times New Roman" w:cs="Times New Roman"/>
          <w:sz w:val="24"/>
          <w:szCs w:val="24"/>
        </w:rPr>
        <w:lastRenderedPageBreak/>
        <w:t>acidic (pH 1.35) and high</w:t>
      </w:r>
      <w:r>
        <w:rPr>
          <w:rFonts w:ascii="Times New Roman" w:hAnsi="Times New Roman" w:cs="Times New Roman"/>
          <w:sz w:val="24"/>
          <w:szCs w:val="24"/>
        </w:rPr>
        <w:t>-</w:t>
      </w:r>
      <w:r w:rsidR="001B44B1">
        <w:rPr>
          <w:rFonts w:ascii="Times New Roman" w:hAnsi="Times New Roman" w:cs="Times New Roman"/>
          <w:sz w:val="24"/>
          <w:szCs w:val="24"/>
        </w:rPr>
        <w:t xml:space="preserve">humidity (95% relative humidity) conditions. </w:t>
      </w:r>
      <w:r w:rsidR="008669FC">
        <w:rPr>
          <w:rFonts w:ascii="Times New Roman" w:hAnsi="Times New Roman" w:cs="Times New Roman"/>
          <w:sz w:val="24"/>
          <w:szCs w:val="24"/>
        </w:rPr>
        <w:t>The 3D printed</w:t>
      </w:r>
      <w:r w:rsidR="001B44B1">
        <w:rPr>
          <w:rFonts w:ascii="Times New Roman" w:hAnsi="Times New Roman" w:cs="Times New Roman"/>
          <w:sz w:val="24"/>
          <w:szCs w:val="24"/>
        </w:rPr>
        <w:t xml:space="preserve"> magnets without such coatings suffered dramatic decrease</w:t>
      </w:r>
      <w:r>
        <w:rPr>
          <w:rFonts w:ascii="Times New Roman" w:hAnsi="Times New Roman" w:cs="Times New Roman"/>
          <w:sz w:val="24"/>
          <w:szCs w:val="24"/>
        </w:rPr>
        <w:t>s</w:t>
      </w:r>
      <w:r w:rsidR="001B44B1">
        <w:rPr>
          <w:rFonts w:ascii="Times New Roman" w:hAnsi="Times New Roman" w:cs="Times New Roman"/>
          <w:sz w:val="24"/>
          <w:szCs w:val="24"/>
        </w:rPr>
        <w:t xml:space="preserve"> in magnetic properties after being in such adverse environments, </w:t>
      </w:r>
      <w:r w:rsidR="008669FC">
        <w:rPr>
          <w:rFonts w:ascii="Times New Roman" w:hAnsi="Times New Roman" w:cs="Times New Roman"/>
          <w:sz w:val="24"/>
          <w:szCs w:val="24"/>
        </w:rPr>
        <w:t>whereas</w:t>
      </w:r>
      <w:r w:rsidR="001B44B1">
        <w:rPr>
          <w:rFonts w:ascii="Times New Roman" w:hAnsi="Times New Roman" w:cs="Times New Roman"/>
          <w:sz w:val="24"/>
          <w:szCs w:val="24"/>
        </w:rPr>
        <w:t xml:space="preserve"> </w:t>
      </w:r>
      <w:r w:rsidR="008669FC">
        <w:rPr>
          <w:rFonts w:ascii="Times New Roman" w:hAnsi="Times New Roman" w:cs="Times New Roman"/>
          <w:sz w:val="24"/>
          <w:szCs w:val="24"/>
        </w:rPr>
        <w:t>3D printed</w:t>
      </w:r>
      <w:r w:rsidR="001B44B1">
        <w:rPr>
          <w:rFonts w:ascii="Times New Roman" w:hAnsi="Times New Roman" w:cs="Times New Roman"/>
          <w:sz w:val="24"/>
          <w:szCs w:val="24"/>
        </w:rPr>
        <w:t xml:space="preserve"> magnet</w:t>
      </w:r>
      <w:r w:rsidR="008669FC">
        <w:rPr>
          <w:rFonts w:ascii="Times New Roman" w:hAnsi="Times New Roman" w:cs="Times New Roman"/>
          <w:sz w:val="24"/>
          <w:szCs w:val="24"/>
        </w:rPr>
        <w:t>s</w:t>
      </w:r>
      <w:r w:rsidR="001B44B1">
        <w:rPr>
          <w:rFonts w:ascii="Times New Roman" w:hAnsi="Times New Roman" w:cs="Times New Roman"/>
          <w:sz w:val="24"/>
          <w:szCs w:val="24"/>
        </w:rPr>
        <w:t xml:space="preserve"> with the coatings barely </w:t>
      </w:r>
      <w:r>
        <w:rPr>
          <w:rFonts w:ascii="Times New Roman" w:hAnsi="Times New Roman" w:cs="Times New Roman"/>
          <w:sz w:val="24"/>
          <w:szCs w:val="24"/>
        </w:rPr>
        <w:t>experienced</w:t>
      </w:r>
      <w:r w:rsidR="001B44B1">
        <w:rPr>
          <w:rFonts w:ascii="Times New Roman" w:hAnsi="Times New Roman" w:cs="Times New Roman"/>
          <w:sz w:val="24"/>
          <w:szCs w:val="24"/>
        </w:rPr>
        <w:t xml:space="preserve"> any decrease.</w:t>
      </w:r>
      <w:r w:rsidR="001B44B1">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{"citationID":"QQyTt76p","properties":{"formattedCitation":"\\super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sidR="001B44B1">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125</w:t>
      </w:r>
      <w:r w:rsidR="001B44B1">
        <w:rPr>
          <w:rFonts w:ascii="Times New Roman" w:hAnsi="Times New Roman" w:cs="Times New Roman"/>
          <w:sz w:val="24"/>
          <w:szCs w:val="24"/>
        </w:rPr>
        <w:fldChar w:fldCharType="end"/>
      </w:r>
      <w:r w:rsidR="00CD505F">
        <w:rPr>
          <w:rFonts w:ascii="Times New Roman" w:hAnsi="Times New Roman" w:cs="Times New Roman"/>
          <w:sz w:val="24"/>
          <w:szCs w:val="24"/>
        </w:rPr>
        <w:t xml:space="preserve"> The mechanical properties of such BAAM NdFeB PPS magnets </w:t>
      </w:r>
      <w:r w:rsidR="00184FC4">
        <w:rPr>
          <w:rFonts w:ascii="Times New Roman" w:hAnsi="Times New Roman" w:cs="Times New Roman"/>
          <w:sz w:val="24"/>
          <w:szCs w:val="24"/>
        </w:rPr>
        <w:t>were</w:t>
      </w:r>
      <w:r w:rsidR="00CD505F">
        <w:rPr>
          <w:rFonts w:ascii="Times New Roman" w:hAnsi="Times New Roman" w:cs="Times New Roman"/>
          <w:sz w:val="24"/>
          <w:szCs w:val="24"/>
        </w:rPr>
        <w:t xml:space="preserve"> also </w:t>
      </w:r>
      <w:r>
        <w:rPr>
          <w:rFonts w:ascii="Times New Roman" w:hAnsi="Times New Roman" w:cs="Times New Roman"/>
          <w:sz w:val="24"/>
          <w:szCs w:val="24"/>
        </w:rPr>
        <w:t>measured</w:t>
      </w:r>
      <w:r w:rsidR="00184FC4">
        <w:rPr>
          <w:rFonts w:ascii="Times New Roman" w:hAnsi="Times New Roman" w:cs="Times New Roman"/>
          <w:sz w:val="24"/>
          <w:szCs w:val="24"/>
        </w:rPr>
        <w:t xml:space="preserve"> and</w:t>
      </w:r>
      <w:r w:rsidR="00CD505F">
        <w:rPr>
          <w:rFonts w:ascii="Times New Roman" w:hAnsi="Times New Roman" w:cs="Times New Roman"/>
          <w:sz w:val="24"/>
          <w:szCs w:val="24"/>
        </w:rPr>
        <w:t xml:space="preserve"> are presented in Table 5.</w:t>
      </w:r>
      <w:r>
        <w:rPr>
          <w:rFonts w:ascii="Times New Roman" w:hAnsi="Times New Roman" w:cs="Times New Roman"/>
          <w:sz w:val="24"/>
          <w:szCs w:val="24"/>
        </w:rPr>
        <w:t>7</w:t>
      </w:r>
      <w:r w:rsidR="00CD505F">
        <w:rPr>
          <w:rFonts w:ascii="Times New Roman" w:hAnsi="Times New Roman" w:cs="Times New Roman"/>
          <w:sz w:val="24"/>
          <w:szCs w:val="24"/>
        </w:rPr>
        <w:t>.</w:t>
      </w:r>
    </w:p>
    <w:p w14:paraId="23FB17DB" w14:textId="2A8B2E20" w:rsidR="001D3BEF" w:rsidRDefault="001D3BEF" w:rsidP="001D3BE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data in Table 5.7 show that the mechanical properties of the PPS 3D printed magnets are much stronger than that of the Nylon 12 3D printed magnets. </w:t>
      </w:r>
      <w:r w:rsidR="00E056F7">
        <w:rPr>
          <w:rFonts w:ascii="Times New Roman" w:hAnsi="Times New Roman" w:cs="Times New Roman"/>
          <w:sz w:val="24"/>
          <w:szCs w:val="24"/>
        </w:rPr>
        <w:t xml:space="preserve">(See table 5.2 for the material properties of the Nylon 12 3D printed magnets.) </w:t>
      </w:r>
      <w:r>
        <w:rPr>
          <w:rFonts w:ascii="Times New Roman" w:hAnsi="Times New Roman" w:cs="Times New Roman"/>
          <w:sz w:val="24"/>
          <w:szCs w:val="24"/>
        </w:rPr>
        <w:t>In fact, the PPS 3D printed magnets’ tensile strength is twice that of Nylon 12 3D printed magnets. Thus, PPS is an attractive binding polymer for binder-based AM systems, allowing for better mechanical properties in BAAM magnets and enabling the use of such magnets in more mechanically demanding applications.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{"citationID":"5PQD3wFs","properties":{"formattedCitation":"\\super 125,128\\nosupersub{}","plainCitation":"125,128","noteIndex":0},"citationItems":[{"id":2407,"uris":["http://zotero.org/groups/4395508/items/ZA6AH5C5"],"itemData":{"id":2407,"type":"article-journal","abstract":"Extrusion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125,128</w:t>
      </w:r>
      <w:r>
        <w:rPr>
          <w:rFonts w:ascii="Times New Roman" w:hAnsi="Times New Roman" w:cs="Times New Roman"/>
          <w:sz w:val="24"/>
          <w:szCs w:val="24"/>
        </w:rPr>
        <w:fldChar w:fldCharType="end"/>
      </w:r>
    </w:p>
    <w:p w14:paraId="04211102" w14:textId="77777777" w:rsidR="00D70D78" w:rsidRPr="00184FC4" w:rsidRDefault="00D70D78" w:rsidP="00D70D78">
      <w:pPr>
        <w:pStyle w:val="Heading3"/>
      </w:pPr>
      <w:bookmarkStart w:id="127" w:name="_Toc140752129"/>
      <w:r w:rsidRPr="00184FC4">
        <w:t>5.3.8 Anisotropic BAAM Magnets with Magnetic Field Alignment</w:t>
      </w:r>
      <w:bookmarkEnd w:id="127"/>
    </w:p>
    <w:p w14:paraId="127FAAF4" w14:textId="1B71D0D4" w:rsidR="00D76249" w:rsidRDefault="00D70D78" w:rsidP="00D76249">
      <w:pPr>
        <w:spacing w:line="480" w:lineRule="auto"/>
        <w:jc w:val="both"/>
        <w:rPr>
          <w:rFonts w:ascii="Times New Roman" w:hAnsi="Times New Roman" w:cs="Times New Roman"/>
          <w:sz w:val="24"/>
          <w:szCs w:val="24"/>
        </w:rPr>
      </w:pPr>
      <w:r w:rsidRPr="00C704C1">
        <w:rPr>
          <w:rFonts w:ascii="Times New Roman" w:hAnsi="Times New Roman" w:cs="Times New Roman"/>
          <w:sz w:val="24"/>
          <w:szCs w:val="24"/>
        </w:rPr>
        <w:t xml:space="preserve">In 2020, BAAM was used to print NdFeB magnets. </w:t>
      </w:r>
      <w:r>
        <w:rPr>
          <w:rFonts w:ascii="Times New Roman" w:hAnsi="Times New Roman" w:cs="Times New Roman"/>
          <w:sz w:val="24"/>
          <w:szCs w:val="24"/>
        </w:rPr>
        <w:t>A h</w:t>
      </w:r>
      <w:r w:rsidRPr="00C704C1">
        <w:rPr>
          <w:rFonts w:ascii="Times New Roman" w:hAnsi="Times New Roman" w:cs="Times New Roman"/>
          <w:sz w:val="24"/>
          <w:szCs w:val="24"/>
        </w:rPr>
        <w:t xml:space="preserve">igh loading fraction </w:t>
      </w:r>
      <w:r>
        <w:rPr>
          <w:rFonts w:ascii="Times New Roman" w:hAnsi="Times New Roman" w:cs="Times New Roman"/>
          <w:sz w:val="24"/>
          <w:szCs w:val="24"/>
        </w:rPr>
        <w:t>was achieved (&gt;70 vol%)</w:t>
      </w:r>
      <w:r w:rsidRPr="00C704C1">
        <w:rPr>
          <w:rFonts w:ascii="Times New Roman" w:hAnsi="Times New Roman" w:cs="Times New Roman"/>
          <w:sz w:val="24"/>
          <w:szCs w:val="24"/>
        </w:rPr>
        <w:t xml:space="preserve">. The printed magnets exhibited better thermal stability and superior magnetic properties compared </w:t>
      </w:r>
      <w:r>
        <w:rPr>
          <w:rFonts w:ascii="Times New Roman" w:hAnsi="Times New Roman" w:cs="Times New Roman"/>
          <w:sz w:val="24"/>
          <w:szCs w:val="24"/>
        </w:rPr>
        <w:t>with</w:t>
      </w:r>
      <w:r w:rsidRPr="00C704C1">
        <w:rPr>
          <w:rFonts w:ascii="Times New Roman" w:hAnsi="Times New Roman" w:cs="Times New Roman"/>
          <w:sz w:val="24"/>
          <w:szCs w:val="24"/>
        </w:rPr>
        <w:t xml:space="preserve"> commercial injection</w:t>
      </w:r>
      <w:r>
        <w:rPr>
          <w:rFonts w:ascii="Times New Roman" w:hAnsi="Times New Roman" w:cs="Times New Roman"/>
          <w:sz w:val="24"/>
          <w:szCs w:val="24"/>
        </w:rPr>
        <w:t>-</w:t>
      </w:r>
      <w:r w:rsidRPr="00C704C1">
        <w:rPr>
          <w:rFonts w:ascii="Times New Roman" w:hAnsi="Times New Roman" w:cs="Times New Roman"/>
          <w:sz w:val="24"/>
          <w:szCs w:val="24"/>
        </w:rPr>
        <w:t>molded magnets.</w:t>
      </w:r>
      <w:r>
        <w:rPr>
          <w:rFonts w:ascii="Times New Roman" w:hAnsi="Times New Roman" w:cs="Times New Roman"/>
          <w:sz w:val="24"/>
          <w:szCs w:val="24"/>
        </w:rPr>
        <w:t xml:space="preserve"> The magnet feedstock composite pellets comprised 70 vol% </w:t>
      </w:r>
      <w:proofErr w:type="spellStart"/>
      <w:r>
        <w:rPr>
          <w:rFonts w:ascii="Times New Roman" w:hAnsi="Times New Roman" w:cs="Times New Roman"/>
          <w:sz w:val="24"/>
          <w:szCs w:val="24"/>
        </w:rPr>
        <w:t>Magnequench</w:t>
      </w:r>
      <w:proofErr w:type="spellEnd"/>
      <w:r>
        <w:rPr>
          <w:rFonts w:ascii="Times New Roman" w:hAnsi="Times New Roman" w:cs="Times New Roman"/>
          <w:sz w:val="24"/>
          <w:szCs w:val="24"/>
        </w:rPr>
        <w:t xml:space="preserve"> anisotropic (MQA) powder and 30 vol% Nylon 12.</w:t>
      </w:r>
      <w:r w:rsidR="00D76249">
        <w:rPr>
          <w:rFonts w:ascii="Times New Roman" w:hAnsi="Times New Roman" w:cs="Times New Roman"/>
          <w:sz w:val="24"/>
          <w:szCs w:val="24"/>
        </w:rPr>
        <w:t xml:space="preserve"> Some of the BAAM printed magnets were post-aligned in magnetic fields of different magnitudes. The magnet aligned at 2.0 T had the highest energy product of all the magnets in this work.</w:t>
      </w:r>
      <w:r w:rsidR="00D76249">
        <w:rPr>
          <w:rFonts w:ascii="Times New Roman" w:hAnsi="Times New Roman" w:cs="Times New Roman"/>
          <w:sz w:val="24"/>
          <w:szCs w:val="24"/>
        </w:rPr>
        <w:fldChar w:fldCharType="begin"/>
      </w:r>
      <w:r w:rsidR="00D76249">
        <w:rPr>
          <w:rFonts w:ascii="Times New Roman" w:hAnsi="Times New Roman" w:cs="Times New Roman"/>
          <w:sz w:val="24"/>
          <w:szCs w:val="24"/>
        </w:rPr>
        <w:instrText xml:space="preserve"> ADDIN ZOTERO_ITEM CSL_CITATION {"citationID":"4cgV4l1P","properties":{"formattedCitation":"\\super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sidR="00D76249">
        <w:rPr>
          <w:rFonts w:ascii="Times New Roman" w:hAnsi="Times New Roman" w:cs="Times New Roman"/>
          <w:sz w:val="24"/>
          <w:szCs w:val="24"/>
        </w:rPr>
        <w:fldChar w:fldCharType="separate"/>
      </w:r>
      <w:r w:rsidR="00D76249" w:rsidRPr="00CA665D">
        <w:rPr>
          <w:rFonts w:ascii="Times New Roman" w:hAnsi="Times New Roman" w:cs="Times New Roman"/>
          <w:sz w:val="24"/>
          <w:szCs w:val="24"/>
          <w:vertAlign w:val="superscript"/>
        </w:rPr>
        <w:t>124</w:t>
      </w:r>
      <w:r w:rsidR="00D76249">
        <w:rPr>
          <w:rFonts w:ascii="Times New Roman" w:hAnsi="Times New Roman" w:cs="Times New Roman"/>
          <w:sz w:val="24"/>
          <w:szCs w:val="24"/>
        </w:rPr>
        <w:fldChar w:fldCharType="end"/>
      </w:r>
      <w:r w:rsidR="00D76249">
        <w:rPr>
          <w:rFonts w:ascii="Times New Roman" w:hAnsi="Times New Roman" w:cs="Times New Roman"/>
          <w:sz w:val="24"/>
          <w:szCs w:val="24"/>
        </w:rPr>
        <w:t xml:space="preserve"> The magnetic properties of the as-printed magnet and the magnet aligned at 2.0 T are presented in Table 5.8. These data show that magnetic field alignment improved the properties of the 3D printed magnet—significantly so for remanence and energy product. High density owing to increased magnetic material content and magnetic field alignment are responsible for this outcome.</w:t>
      </w:r>
      <w:r w:rsidR="00D76249">
        <w:rPr>
          <w:rFonts w:ascii="Times New Roman" w:hAnsi="Times New Roman" w:cs="Times New Roman"/>
          <w:sz w:val="24"/>
          <w:szCs w:val="24"/>
        </w:rPr>
        <w:fldChar w:fldCharType="begin"/>
      </w:r>
      <w:r w:rsidR="00D76249">
        <w:rPr>
          <w:rFonts w:ascii="Times New Roman" w:hAnsi="Times New Roman" w:cs="Times New Roman"/>
          <w:sz w:val="24"/>
          <w:szCs w:val="24"/>
        </w:rPr>
        <w:instrText xml:space="preserve"> ADDIN ZOTERO_ITEM CSL_CITATION {"citationID":"kd50d4QC","properties":{"formattedCitation":"\\super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sidR="00D76249">
        <w:rPr>
          <w:rFonts w:ascii="Times New Roman" w:hAnsi="Times New Roman" w:cs="Times New Roman"/>
          <w:sz w:val="24"/>
          <w:szCs w:val="24"/>
        </w:rPr>
        <w:fldChar w:fldCharType="separate"/>
      </w:r>
      <w:r w:rsidR="00D76249" w:rsidRPr="00CA665D">
        <w:rPr>
          <w:rFonts w:ascii="Times New Roman" w:hAnsi="Times New Roman" w:cs="Times New Roman"/>
          <w:sz w:val="24"/>
          <w:szCs w:val="24"/>
          <w:vertAlign w:val="superscript"/>
        </w:rPr>
        <w:t>124</w:t>
      </w:r>
      <w:r w:rsidR="00D76249">
        <w:rPr>
          <w:rFonts w:ascii="Times New Roman" w:hAnsi="Times New Roman" w:cs="Times New Roman"/>
          <w:sz w:val="24"/>
          <w:szCs w:val="24"/>
        </w:rPr>
        <w:fldChar w:fldCharType="end"/>
      </w:r>
      <w:r w:rsidR="00D76249">
        <w:rPr>
          <w:rFonts w:ascii="Times New Roman" w:hAnsi="Times New Roman" w:cs="Times New Roman"/>
          <w:sz w:val="24"/>
          <w:szCs w:val="24"/>
        </w:rPr>
        <w:t xml:space="preserve"> The magnetic properties of the 3D printed magnet and its commercial equivalent were also compared.</w:t>
      </w:r>
    </w:p>
    <w:p w14:paraId="0A942232" w14:textId="3C8F6689" w:rsidR="001D3BEF" w:rsidRDefault="001D3BEF">
      <w:pPr>
        <w:rPr>
          <w:rFonts w:ascii="Times New Roman" w:hAnsi="Times New Roman" w:cs="Times New Roman"/>
          <w:sz w:val="24"/>
          <w:szCs w:val="24"/>
        </w:rPr>
      </w:pPr>
    </w:p>
    <w:p w14:paraId="7E273005" w14:textId="3DC7F736" w:rsidR="001D3BEF" w:rsidRPr="00C117E4" w:rsidRDefault="001D3BEF" w:rsidP="001D3BEF">
      <w:pPr>
        <w:pStyle w:val="Caption"/>
        <w:rPr>
          <w:i/>
          <w:iCs/>
        </w:rPr>
      </w:pPr>
      <w:bookmarkStart w:id="128" w:name="_Toc140752055"/>
      <w:r w:rsidRPr="00C117E4">
        <w:lastRenderedPageBreak/>
        <w:t xml:space="preserve">Table </w:t>
      </w:r>
      <w:fldSimple w:instr=" STYLEREF 1 \s ">
        <w:r w:rsidR="009F5625">
          <w:rPr>
            <w:noProof/>
          </w:rPr>
          <w:t>5</w:t>
        </w:r>
      </w:fldSimple>
      <w:r>
        <w:t>.</w:t>
      </w:r>
      <w:fldSimple w:instr=" SEQ Table \* ARABIC \s 1 ">
        <w:r w:rsidR="009F5625">
          <w:rPr>
            <w:noProof/>
          </w:rPr>
          <w:t>6</w:t>
        </w:r>
      </w:fldSimple>
      <w:r w:rsidRPr="00C117E4">
        <w:t>: Material properties of the BAAM NdFeB-PPS bonded permanent magnet</w:t>
      </w:r>
      <w:r>
        <w:t>.</w:t>
      </w:r>
      <w:bookmarkEnd w:id="128"/>
    </w:p>
    <w:tbl>
      <w:tblPr>
        <w:tblStyle w:val="TableGrid"/>
        <w:tblW w:w="0" w:type="auto"/>
        <w:jc w:val="center"/>
        <w:tblLook w:val="04A0" w:firstRow="1" w:lastRow="0" w:firstColumn="1" w:lastColumn="0" w:noHBand="0" w:noVBand="1"/>
      </w:tblPr>
      <w:tblGrid>
        <w:gridCol w:w="3116"/>
        <w:gridCol w:w="3117"/>
      </w:tblGrid>
      <w:tr w:rsidR="001D3BEF" w14:paraId="4789D8B2" w14:textId="77777777" w:rsidTr="0003290F">
        <w:trPr>
          <w:jc w:val="center"/>
        </w:trPr>
        <w:tc>
          <w:tcPr>
            <w:tcW w:w="3116" w:type="dxa"/>
            <w:vAlign w:val="center"/>
          </w:tcPr>
          <w:p w14:paraId="406A22FB" w14:textId="1A3EDEE5" w:rsidR="001D3BEF" w:rsidRPr="00B50700" w:rsidRDefault="001D3BEF" w:rsidP="0003290F">
            <w:pPr>
              <w:spacing w:line="276" w:lineRule="auto"/>
              <w:jc w:val="center"/>
              <w:rPr>
                <w:rFonts w:ascii="Times New Roman" w:hAnsi="Times New Roman" w:cs="Times New Roman"/>
                <w:b/>
                <w:bCs/>
                <w:sz w:val="24"/>
                <w:szCs w:val="24"/>
              </w:rPr>
            </w:pPr>
            <w:r w:rsidRPr="00B50700">
              <w:rPr>
                <w:rFonts w:ascii="Times New Roman" w:hAnsi="Times New Roman" w:cs="Times New Roman"/>
                <w:b/>
                <w:bCs/>
                <w:sz w:val="24"/>
                <w:szCs w:val="24"/>
              </w:rPr>
              <w:t xml:space="preserve">Material </w:t>
            </w:r>
            <w:r>
              <w:rPr>
                <w:rFonts w:ascii="Times New Roman" w:hAnsi="Times New Roman" w:cs="Times New Roman"/>
                <w:b/>
                <w:bCs/>
                <w:sz w:val="24"/>
                <w:szCs w:val="24"/>
              </w:rPr>
              <w:t>p</w:t>
            </w:r>
            <w:r w:rsidRPr="00B50700">
              <w:rPr>
                <w:rFonts w:ascii="Times New Roman" w:hAnsi="Times New Roman" w:cs="Times New Roman"/>
                <w:b/>
                <w:bCs/>
                <w:sz w:val="24"/>
                <w:szCs w:val="24"/>
              </w:rPr>
              <w:t>roperty</w:t>
            </w:r>
          </w:p>
        </w:tc>
        <w:tc>
          <w:tcPr>
            <w:tcW w:w="3117" w:type="dxa"/>
            <w:vAlign w:val="center"/>
          </w:tcPr>
          <w:p w14:paraId="42CCD811" w14:textId="77777777" w:rsidR="001D3BEF" w:rsidRPr="00B50700" w:rsidRDefault="001D3BEF" w:rsidP="0003290F">
            <w:pPr>
              <w:spacing w:line="276" w:lineRule="auto"/>
              <w:jc w:val="center"/>
              <w:rPr>
                <w:rFonts w:ascii="Times New Roman" w:hAnsi="Times New Roman" w:cs="Times New Roman"/>
                <w:b/>
                <w:bCs/>
                <w:sz w:val="24"/>
                <w:szCs w:val="24"/>
              </w:rPr>
            </w:pPr>
            <w:r w:rsidRPr="00B50700">
              <w:rPr>
                <w:rFonts w:ascii="Times New Roman" w:hAnsi="Times New Roman" w:cs="Times New Roman"/>
                <w:b/>
                <w:bCs/>
                <w:sz w:val="24"/>
                <w:szCs w:val="24"/>
              </w:rPr>
              <w:t>Value</w:t>
            </w:r>
          </w:p>
        </w:tc>
      </w:tr>
      <w:tr w:rsidR="001D3BEF" w14:paraId="34737348" w14:textId="77777777" w:rsidTr="0003290F">
        <w:trPr>
          <w:jc w:val="center"/>
        </w:trPr>
        <w:tc>
          <w:tcPr>
            <w:tcW w:w="3116" w:type="dxa"/>
            <w:vAlign w:val="center"/>
          </w:tcPr>
          <w:p w14:paraId="0E4AFA4F" w14:textId="78F9ACD6" w:rsidR="001D3BEF" w:rsidRPr="008F5DDF" w:rsidRDefault="001D3BEF" w:rsidP="0003290F">
            <w:pPr>
              <w:spacing w:line="276" w:lineRule="auto"/>
              <w:jc w:val="center"/>
              <w:rPr>
                <w:rFonts w:ascii="Times New Roman" w:hAnsi="Times New Roman" w:cs="Times New Roman"/>
                <w:sz w:val="24"/>
                <w:szCs w:val="24"/>
              </w:rPr>
            </w:pPr>
            <w:r w:rsidRPr="008F5DDF">
              <w:rPr>
                <w:rFonts w:ascii="Times New Roman" w:hAnsi="Times New Roman" w:cs="Times New Roman"/>
                <w:sz w:val="24"/>
                <w:szCs w:val="24"/>
              </w:rPr>
              <w:t>Residual magnetization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kG</w:t>
            </w:r>
            <w:proofErr w:type="spellEnd"/>
            <w:r>
              <w:rPr>
                <w:rFonts w:ascii="Times New Roman" w:hAnsi="Times New Roman" w:cs="Times New Roman"/>
                <w:sz w:val="24"/>
                <w:szCs w:val="24"/>
              </w:rPr>
              <w:t>)</w:t>
            </w:r>
          </w:p>
        </w:tc>
        <w:tc>
          <w:tcPr>
            <w:tcW w:w="3117" w:type="dxa"/>
            <w:vAlign w:val="center"/>
          </w:tcPr>
          <w:p w14:paraId="6D7173C6" w14:textId="77777777" w:rsidR="001D3BEF"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1D3BEF" w14:paraId="00461591" w14:textId="77777777" w:rsidTr="0003290F">
        <w:trPr>
          <w:jc w:val="center"/>
        </w:trPr>
        <w:tc>
          <w:tcPr>
            <w:tcW w:w="3116" w:type="dxa"/>
            <w:vAlign w:val="center"/>
          </w:tcPr>
          <w:p w14:paraId="4C1A70D7" w14:textId="1D68900C" w:rsidR="001D3BEF" w:rsidRPr="008F5DDF" w:rsidRDefault="001D3BEF" w:rsidP="0003290F">
            <w:pPr>
              <w:spacing w:line="276" w:lineRule="auto"/>
              <w:jc w:val="center"/>
              <w:rPr>
                <w:rFonts w:ascii="Times New Roman" w:hAnsi="Times New Roman" w:cs="Times New Roman"/>
                <w:sz w:val="24"/>
                <w:szCs w:val="24"/>
              </w:rPr>
            </w:pPr>
            <w:r w:rsidRPr="008F5DDF">
              <w:rPr>
                <w:rFonts w:ascii="Times New Roman" w:hAnsi="Times New Roman" w:cs="Times New Roman"/>
                <w:sz w:val="24"/>
                <w:szCs w:val="24"/>
              </w:rPr>
              <w:t>Saturation magnetization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kG</w:t>
            </w:r>
            <w:proofErr w:type="spellEnd"/>
            <w:r>
              <w:rPr>
                <w:rFonts w:ascii="Times New Roman" w:hAnsi="Times New Roman" w:cs="Times New Roman"/>
                <w:sz w:val="24"/>
                <w:szCs w:val="24"/>
              </w:rPr>
              <w:t>)</w:t>
            </w:r>
          </w:p>
        </w:tc>
        <w:tc>
          <w:tcPr>
            <w:tcW w:w="3117" w:type="dxa"/>
            <w:vAlign w:val="center"/>
          </w:tcPr>
          <w:p w14:paraId="2D67C039" w14:textId="77777777" w:rsidR="001D3BEF"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1D3BEF" w14:paraId="3FDEB82B" w14:textId="77777777" w:rsidTr="0003290F">
        <w:trPr>
          <w:jc w:val="center"/>
        </w:trPr>
        <w:tc>
          <w:tcPr>
            <w:tcW w:w="3116" w:type="dxa"/>
            <w:vAlign w:val="center"/>
          </w:tcPr>
          <w:p w14:paraId="1BB5FA66" w14:textId="77777777" w:rsidR="001D3BEF" w:rsidRPr="008F5DDF" w:rsidRDefault="001D3BEF" w:rsidP="0003290F">
            <w:pPr>
              <w:spacing w:line="276" w:lineRule="auto"/>
              <w:jc w:val="center"/>
              <w:rPr>
                <w:rFonts w:ascii="Times New Roman" w:hAnsi="Times New Roman" w:cs="Times New Roman"/>
                <w:sz w:val="24"/>
                <w:szCs w:val="24"/>
              </w:rPr>
            </w:pPr>
            <w:r w:rsidRPr="008F5DDF">
              <w:rPr>
                <w:rFonts w:ascii="Times New Roman" w:hAnsi="Times New Roman" w:cs="Times New Roman"/>
                <w:sz w:val="24"/>
                <w:szCs w:val="24"/>
              </w:rPr>
              <w:t>Coercivity</w:t>
            </w:r>
            <w:r>
              <w:rPr>
                <w:rFonts w:ascii="Times New Roman" w:hAnsi="Times New Roman" w:cs="Times New Roman"/>
                <w:sz w:val="24"/>
                <w:szCs w:val="24"/>
              </w:rPr>
              <w:t xml:space="preserve"> (kOe)</w:t>
            </w:r>
          </w:p>
        </w:tc>
        <w:tc>
          <w:tcPr>
            <w:tcW w:w="3117" w:type="dxa"/>
            <w:vAlign w:val="center"/>
          </w:tcPr>
          <w:p w14:paraId="2F53E0AA" w14:textId="77777777" w:rsidR="001D3BEF"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1D3BEF" w14:paraId="0E2061F6" w14:textId="77777777" w:rsidTr="0003290F">
        <w:trPr>
          <w:jc w:val="center"/>
        </w:trPr>
        <w:tc>
          <w:tcPr>
            <w:tcW w:w="3116" w:type="dxa"/>
            <w:vAlign w:val="center"/>
          </w:tcPr>
          <w:p w14:paraId="5E4C1E5D" w14:textId="4F6ACB0A" w:rsidR="001D3BEF" w:rsidRPr="008F5DDF" w:rsidRDefault="001D3BEF" w:rsidP="0003290F">
            <w:pPr>
              <w:spacing w:line="276" w:lineRule="auto"/>
              <w:jc w:val="center"/>
              <w:rPr>
                <w:rFonts w:ascii="Times New Roman" w:hAnsi="Times New Roman" w:cs="Times New Roman"/>
                <w:sz w:val="24"/>
                <w:szCs w:val="24"/>
              </w:rPr>
            </w:pPr>
            <w:r w:rsidRPr="008F5DDF">
              <w:rPr>
                <w:rFonts w:ascii="Times New Roman" w:hAnsi="Times New Roman" w:cs="Times New Roman"/>
                <w:sz w:val="24"/>
                <w:szCs w:val="24"/>
              </w:rPr>
              <w:t>Energy product</w:t>
            </w:r>
            <w:r>
              <w:rPr>
                <w:rFonts w:ascii="Times New Roman" w:hAnsi="Times New Roman" w:cs="Times New Roman"/>
                <w:sz w:val="24"/>
                <w:szCs w:val="24"/>
              </w:rPr>
              <w:t xml:space="preserve"> (MGOe)</w:t>
            </w:r>
          </w:p>
        </w:tc>
        <w:tc>
          <w:tcPr>
            <w:tcW w:w="3117" w:type="dxa"/>
            <w:vAlign w:val="center"/>
          </w:tcPr>
          <w:p w14:paraId="2935C056" w14:textId="77777777" w:rsidR="001D3BEF"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1D3BEF" w14:paraId="68EDAB9B" w14:textId="77777777" w:rsidTr="0003290F">
        <w:trPr>
          <w:jc w:val="center"/>
        </w:trPr>
        <w:tc>
          <w:tcPr>
            <w:tcW w:w="3116" w:type="dxa"/>
            <w:tcBorders>
              <w:bottom w:val="single" w:sz="4" w:space="0" w:color="auto"/>
            </w:tcBorders>
            <w:vAlign w:val="center"/>
          </w:tcPr>
          <w:p w14:paraId="0B5ACF1F" w14:textId="77777777" w:rsidR="001D3BEF" w:rsidRPr="006B419E" w:rsidRDefault="001D3BEF" w:rsidP="0003290F">
            <w:pPr>
              <w:spacing w:line="276" w:lineRule="auto"/>
              <w:jc w:val="center"/>
              <w:rPr>
                <w:rFonts w:ascii="Times New Roman" w:hAnsi="Times New Roman" w:cs="Times New Roman"/>
                <w:sz w:val="24"/>
                <w:szCs w:val="24"/>
              </w:rPr>
            </w:pPr>
            <w:r w:rsidRPr="008F5DDF">
              <w:rPr>
                <w:rFonts w:ascii="Times New Roman" w:hAnsi="Times New Roman" w:cs="Times New Roman"/>
                <w:sz w:val="24"/>
                <w:szCs w:val="24"/>
              </w:rPr>
              <w:t>Density</w:t>
            </w:r>
            <w:r>
              <w:rPr>
                <w:rFonts w:ascii="Times New Roman" w:hAnsi="Times New Roman" w:cs="Times New Roman"/>
                <w:sz w:val="24"/>
                <w:szCs w:val="24"/>
              </w:rPr>
              <w:t xml:space="preserve"> (g/cm</w:t>
            </w:r>
            <w:r>
              <w:rPr>
                <w:rFonts w:ascii="Times New Roman" w:hAnsi="Times New Roman" w:cs="Times New Roman"/>
                <w:sz w:val="24"/>
                <w:szCs w:val="24"/>
                <w:vertAlign w:val="superscript"/>
              </w:rPr>
              <w:t>3</w:t>
            </w:r>
            <w:r>
              <w:rPr>
                <w:rFonts w:ascii="Times New Roman" w:hAnsi="Times New Roman" w:cs="Times New Roman"/>
                <w:sz w:val="24"/>
                <w:szCs w:val="24"/>
              </w:rPr>
              <w:t>)</w:t>
            </w:r>
          </w:p>
        </w:tc>
        <w:tc>
          <w:tcPr>
            <w:tcW w:w="3117" w:type="dxa"/>
            <w:tcBorders>
              <w:bottom w:val="single" w:sz="4" w:space="0" w:color="auto"/>
            </w:tcBorders>
            <w:vAlign w:val="center"/>
          </w:tcPr>
          <w:p w14:paraId="35C886F1" w14:textId="77777777" w:rsidR="001D3BEF" w:rsidRPr="009248D6"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4.85</w:t>
            </w:r>
          </w:p>
        </w:tc>
      </w:tr>
      <w:tr w:rsidR="001D3BEF" w14:paraId="45F69151" w14:textId="77777777" w:rsidTr="0003290F">
        <w:trPr>
          <w:jc w:val="center"/>
        </w:trPr>
        <w:tc>
          <w:tcPr>
            <w:tcW w:w="6233" w:type="dxa"/>
            <w:gridSpan w:val="2"/>
            <w:tcBorders>
              <w:top w:val="single" w:sz="4" w:space="0" w:color="auto"/>
              <w:left w:val="nil"/>
              <w:bottom w:val="nil"/>
              <w:right w:val="nil"/>
            </w:tcBorders>
            <w:vAlign w:val="center"/>
          </w:tcPr>
          <w:p w14:paraId="00DD5445" w14:textId="77777777" w:rsidR="001D3BEF" w:rsidRPr="008F5DDF" w:rsidRDefault="001D3BEF" w:rsidP="0003290F">
            <w:pPr>
              <w:spacing w:line="480" w:lineRule="auto"/>
              <w:jc w:val="both"/>
              <w:rPr>
                <w:rFonts w:ascii="Times New Roman" w:hAnsi="Times New Roman" w:cs="Times New Roman"/>
                <w:sz w:val="20"/>
                <w:szCs w:val="20"/>
              </w:rPr>
            </w:pPr>
            <w:r w:rsidRPr="008F5DDF">
              <w:rPr>
                <w:rFonts w:ascii="Times New Roman" w:hAnsi="Times New Roman" w:cs="Times New Roman"/>
                <w:sz w:val="20"/>
                <w:szCs w:val="20"/>
              </w:rPr>
              <w:t xml:space="preserve">Source: </w:t>
            </w:r>
            <w:r w:rsidRPr="008F5DDF">
              <w:rPr>
                <w:rFonts w:ascii="Times New Roman" w:hAnsi="Times New Roman" w:cs="Times New Roman"/>
                <w:sz w:val="20"/>
                <w:szCs w:val="20"/>
              </w:rPr>
              <w:fldChar w:fldCharType="begin"/>
            </w:r>
            <w:r w:rsidRPr="008F5DDF">
              <w:rPr>
                <w:rFonts w:ascii="Times New Roman" w:hAnsi="Times New Roman" w:cs="Times New Roman"/>
                <w:sz w:val="20"/>
                <w:szCs w:val="20"/>
              </w:rPr>
              <w:instrText xml:space="preserve"> ADDIN ZOTERO_ITEM CSL_CITATION {"citationID":"olJz1NfC","properties":{"formattedCitation":"\\super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sidRPr="008F5DDF">
              <w:rPr>
                <w:rFonts w:ascii="Times New Roman" w:hAnsi="Times New Roman" w:cs="Times New Roman"/>
                <w:sz w:val="20"/>
                <w:szCs w:val="20"/>
              </w:rPr>
              <w:fldChar w:fldCharType="separate"/>
            </w:r>
            <w:r w:rsidRPr="008F5DDF">
              <w:rPr>
                <w:rFonts w:ascii="Times New Roman" w:hAnsi="Times New Roman" w:cs="Times New Roman"/>
                <w:sz w:val="20"/>
                <w:szCs w:val="20"/>
                <w:vertAlign w:val="superscript"/>
              </w:rPr>
              <w:t>125</w:t>
            </w:r>
            <w:r w:rsidRPr="008F5DDF">
              <w:rPr>
                <w:rFonts w:ascii="Times New Roman" w:hAnsi="Times New Roman" w:cs="Times New Roman"/>
                <w:sz w:val="20"/>
                <w:szCs w:val="20"/>
              </w:rPr>
              <w:fldChar w:fldCharType="end"/>
            </w:r>
          </w:p>
        </w:tc>
      </w:tr>
    </w:tbl>
    <w:p w14:paraId="1F319763" w14:textId="77777777" w:rsidR="001D3BEF" w:rsidRDefault="001D3BEF" w:rsidP="001D3BEF">
      <w:pPr>
        <w:spacing w:line="480" w:lineRule="auto"/>
        <w:jc w:val="both"/>
        <w:rPr>
          <w:rFonts w:ascii="Times New Roman" w:hAnsi="Times New Roman" w:cs="Times New Roman"/>
          <w:sz w:val="24"/>
          <w:szCs w:val="24"/>
        </w:rPr>
      </w:pPr>
    </w:p>
    <w:p w14:paraId="46A28009" w14:textId="77777777" w:rsidR="001D3BEF" w:rsidRDefault="001D3BEF" w:rsidP="00F927A4">
      <w:pPr>
        <w:spacing w:line="480" w:lineRule="auto"/>
        <w:jc w:val="both"/>
        <w:rPr>
          <w:rFonts w:ascii="Times New Roman" w:hAnsi="Times New Roman" w:cs="Times New Roman"/>
          <w:sz w:val="24"/>
          <w:szCs w:val="24"/>
        </w:rPr>
      </w:pPr>
    </w:p>
    <w:p w14:paraId="31F2D844" w14:textId="1D637A76" w:rsidR="00CD505F" w:rsidRPr="00CD505F" w:rsidRDefault="00CD505F" w:rsidP="006B419E">
      <w:pPr>
        <w:pStyle w:val="Caption"/>
        <w:keepNext/>
        <w:rPr>
          <w:i/>
          <w:iCs/>
        </w:rPr>
      </w:pPr>
      <w:bookmarkStart w:id="129" w:name="_Toc140752056"/>
      <w:r w:rsidRPr="00CD505F">
        <w:t xml:space="preserve">Table </w:t>
      </w:r>
      <w:fldSimple w:instr=" STYLEREF 1 \s ">
        <w:r w:rsidR="009F5625">
          <w:rPr>
            <w:noProof/>
          </w:rPr>
          <w:t>5</w:t>
        </w:r>
      </w:fldSimple>
      <w:r w:rsidR="006B419E">
        <w:t>.</w:t>
      </w:r>
      <w:fldSimple w:instr=" SEQ Table \* ARABIC \s 1 ">
        <w:r w:rsidR="009F5625">
          <w:rPr>
            <w:noProof/>
          </w:rPr>
          <w:t>7</w:t>
        </w:r>
      </w:fldSimple>
      <w:r w:rsidRPr="00CD505F">
        <w:t xml:space="preserve">: Mechanical </w:t>
      </w:r>
      <w:r w:rsidR="006B419E" w:rsidRPr="00CD505F">
        <w:t>properties</w:t>
      </w:r>
      <w:r w:rsidRPr="00CD505F">
        <w:t xml:space="preserve"> of BAAM NdFeB PPS </w:t>
      </w:r>
      <w:r w:rsidR="006B419E" w:rsidRPr="00CD505F">
        <w:t>permanent magnets</w:t>
      </w:r>
      <w:r w:rsidR="006B419E">
        <w:t>.</w:t>
      </w:r>
      <w:bookmarkEnd w:id="129"/>
    </w:p>
    <w:tbl>
      <w:tblPr>
        <w:tblStyle w:val="TableGrid"/>
        <w:tblW w:w="0" w:type="auto"/>
        <w:jc w:val="center"/>
        <w:tblLook w:val="04A0" w:firstRow="1" w:lastRow="0" w:firstColumn="1" w:lastColumn="0" w:noHBand="0" w:noVBand="1"/>
      </w:tblPr>
      <w:tblGrid>
        <w:gridCol w:w="3116"/>
        <w:gridCol w:w="3117"/>
      </w:tblGrid>
      <w:tr w:rsidR="009248D6" w:rsidRPr="00B50700" w14:paraId="67DEF7A7" w14:textId="77777777" w:rsidTr="006B419E">
        <w:trPr>
          <w:jc w:val="center"/>
        </w:trPr>
        <w:tc>
          <w:tcPr>
            <w:tcW w:w="3116" w:type="dxa"/>
            <w:vAlign w:val="center"/>
          </w:tcPr>
          <w:p w14:paraId="24EC4671" w14:textId="53C2CC1C" w:rsidR="009248D6" w:rsidRPr="00B50700" w:rsidRDefault="009248D6" w:rsidP="00A95BF1">
            <w:pPr>
              <w:spacing w:line="276" w:lineRule="auto"/>
              <w:jc w:val="center"/>
              <w:rPr>
                <w:rFonts w:ascii="Times New Roman" w:hAnsi="Times New Roman" w:cs="Times New Roman"/>
                <w:b/>
                <w:bCs/>
                <w:sz w:val="24"/>
                <w:szCs w:val="24"/>
              </w:rPr>
            </w:pPr>
            <w:r w:rsidRPr="00B50700">
              <w:rPr>
                <w:rFonts w:ascii="Times New Roman" w:hAnsi="Times New Roman" w:cs="Times New Roman"/>
                <w:b/>
                <w:bCs/>
                <w:sz w:val="24"/>
                <w:szCs w:val="24"/>
              </w:rPr>
              <w:t xml:space="preserve">Material </w:t>
            </w:r>
            <w:r>
              <w:rPr>
                <w:rFonts w:ascii="Times New Roman" w:hAnsi="Times New Roman" w:cs="Times New Roman"/>
                <w:b/>
                <w:bCs/>
                <w:sz w:val="24"/>
                <w:szCs w:val="24"/>
              </w:rPr>
              <w:t>p</w:t>
            </w:r>
            <w:r w:rsidRPr="00B50700">
              <w:rPr>
                <w:rFonts w:ascii="Times New Roman" w:hAnsi="Times New Roman" w:cs="Times New Roman"/>
                <w:b/>
                <w:bCs/>
                <w:sz w:val="24"/>
                <w:szCs w:val="24"/>
              </w:rPr>
              <w:t>roperty</w:t>
            </w:r>
          </w:p>
        </w:tc>
        <w:tc>
          <w:tcPr>
            <w:tcW w:w="3117" w:type="dxa"/>
            <w:vAlign w:val="center"/>
          </w:tcPr>
          <w:p w14:paraId="17571A45" w14:textId="77777777" w:rsidR="009248D6" w:rsidRPr="00B50700" w:rsidRDefault="009248D6" w:rsidP="00A95BF1">
            <w:pPr>
              <w:spacing w:line="276" w:lineRule="auto"/>
              <w:jc w:val="center"/>
              <w:rPr>
                <w:rFonts w:ascii="Times New Roman" w:hAnsi="Times New Roman" w:cs="Times New Roman"/>
                <w:b/>
                <w:bCs/>
                <w:sz w:val="24"/>
                <w:szCs w:val="24"/>
              </w:rPr>
            </w:pPr>
            <w:r w:rsidRPr="00B50700">
              <w:rPr>
                <w:rFonts w:ascii="Times New Roman" w:hAnsi="Times New Roman" w:cs="Times New Roman"/>
                <w:b/>
                <w:bCs/>
                <w:sz w:val="24"/>
                <w:szCs w:val="24"/>
              </w:rPr>
              <w:t>Value</w:t>
            </w:r>
          </w:p>
        </w:tc>
      </w:tr>
      <w:tr w:rsidR="009248D6" w14:paraId="5B70C961" w14:textId="77777777" w:rsidTr="006B419E">
        <w:trPr>
          <w:jc w:val="center"/>
        </w:trPr>
        <w:tc>
          <w:tcPr>
            <w:tcW w:w="3116" w:type="dxa"/>
            <w:vAlign w:val="center"/>
          </w:tcPr>
          <w:p w14:paraId="6FCFC098" w14:textId="0F98621B" w:rsidR="009248D6" w:rsidRPr="006B419E" w:rsidRDefault="009248D6" w:rsidP="00A95BF1">
            <w:pPr>
              <w:spacing w:line="276" w:lineRule="auto"/>
              <w:jc w:val="center"/>
              <w:rPr>
                <w:rFonts w:ascii="Times New Roman" w:hAnsi="Times New Roman" w:cs="Times New Roman"/>
                <w:sz w:val="24"/>
                <w:szCs w:val="24"/>
              </w:rPr>
            </w:pPr>
            <w:r w:rsidRPr="006B419E">
              <w:rPr>
                <w:rFonts w:ascii="Times New Roman" w:hAnsi="Times New Roman" w:cs="Times New Roman"/>
                <w:sz w:val="24"/>
                <w:szCs w:val="24"/>
              </w:rPr>
              <w:t>Tensile strength</w:t>
            </w:r>
            <w:r w:rsidR="006B419E">
              <w:rPr>
                <w:rFonts w:ascii="Times New Roman" w:hAnsi="Times New Roman" w:cs="Times New Roman"/>
                <w:sz w:val="24"/>
                <w:szCs w:val="24"/>
              </w:rPr>
              <w:t xml:space="preserve"> (M</w:t>
            </w:r>
            <w:r w:rsidR="00471559">
              <w:rPr>
                <w:rFonts w:ascii="Times New Roman" w:hAnsi="Times New Roman" w:cs="Times New Roman"/>
                <w:sz w:val="24"/>
                <w:szCs w:val="24"/>
              </w:rPr>
              <w:t>P</w:t>
            </w:r>
            <w:r w:rsidR="006B419E">
              <w:rPr>
                <w:rFonts w:ascii="Times New Roman" w:hAnsi="Times New Roman" w:cs="Times New Roman"/>
                <w:sz w:val="24"/>
                <w:szCs w:val="24"/>
              </w:rPr>
              <w:t>a)</w:t>
            </w:r>
          </w:p>
        </w:tc>
        <w:tc>
          <w:tcPr>
            <w:tcW w:w="3117" w:type="dxa"/>
            <w:vAlign w:val="center"/>
          </w:tcPr>
          <w:p w14:paraId="101C7BE3" w14:textId="5EE64051" w:rsidR="009248D6" w:rsidRDefault="009248D6"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20.37</w:t>
            </w:r>
          </w:p>
        </w:tc>
      </w:tr>
      <w:tr w:rsidR="009248D6" w14:paraId="15AAACEA" w14:textId="77777777" w:rsidTr="006B419E">
        <w:trPr>
          <w:jc w:val="center"/>
        </w:trPr>
        <w:tc>
          <w:tcPr>
            <w:tcW w:w="3116" w:type="dxa"/>
            <w:vAlign w:val="center"/>
          </w:tcPr>
          <w:p w14:paraId="10EA6B61" w14:textId="40EB08E2" w:rsidR="009248D6" w:rsidRPr="006B419E" w:rsidRDefault="009248D6" w:rsidP="00A95BF1">
            <w:pPr>
              <w:spacing w:line="276" w:lineRule="auto"/>
              <w:jc w:val="center"/>
              <w:rPr>
                <w:rFonts w:ascii="Times New Roman" w:hAnsi="Times New Roman" w:cs="Times New Roman"/>
                <w:sz w:val="24"/>
                <w:szCs w:val="24"/>
              </w:rPr>
            </w:pPr>
            <w:r w:rsidRPr="006B419E">
              <w:rPr>
                <w:rFonts w:ascii="Times New Roman" w:hAnsi="Times New Roman" w:cs="Times New Roman"/>
                <w:sz w:val="24"/>
                <w:szCs w:val="24"/>
              </w:rPr>
              <w:t>Tensile strain</w:t>
            </w:r>
            <w:r w:rsidR="006B419E">
              <w:rPr>
                <w:rFonts w:ascii="Times New Roman" w:hAnsi="Times New Roman" w:cs="Times New Roman"/>
                <w:sz w:val="24"/>
                <w:szCs w:val="24"/>
              </w:rPr>
              <w:t xml:space="preserve"> (%)</w:t>
            </w:r>
          </w:p>
        </w:tc>
        <w:tc>
          <w:tcPr>
            <w:tcW w:w="3117" w:type="dxa"/>
            <w:vAlign w:val="center"/>
          </w:tcPr>
          <w:p w14:paraId="0C261340" w14:textId="4EA29D00" w:rsidR="009248D6" w:rsidRDefault="009248D6"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0.09</w:t>
            </w:r>
          </w:p>
        </w:tc>
      </w:tr>
      <w:tr w:rsidR="009248D6" w14:paraId="37FA9BBD" w14:textId="77777777" w:rsidTr="006B419E">
        <w:trPr>
          <w:jc w:val="center"/>
        </w:trPr>
        <w:tc>
          <w:tcPr>
            <w:tcW w:w="3116" w:type="dxa"/>
            <w:tcBorders>
              <w:bottom w:val="single" w:sz="4" w:space="0" w:color="auto"/>
            </w:tcBorders>
            <w:vAlign w:val="center"/>
          </w:tcPr>
          <w:p w14:paraId="4FB85743" w14:textId="13C096F4" w:rsidR="009248D6" w:rsidRPr="006B419E" w:rsidRDefault="009248D6" w:rsidP="00A95BF1">
            <w:pPr>
              <w:spacing w:line="276" w:lineRule="auto"/>
              <w:jc w:val="center"/>
              <w:rPr>
                <w:rFonts w:ascii="Times New Roman" w:hAnsi="Times New Roman" w:cs="Times New Roman"/>
                <w:sz w:val="24"/>
                <w:szCs w:val="24"/>
              </w:rPr>
            </w:pPr>
            <w:r w:rsidRPr="006B419E">
              <w:rPr>
                <w:rFonts w:ascii="Times New Roman" w:hAnsi="Times New Roman" w:cs="Times New Roman"/>
                <w:sz w:val="24"/>
                <w:szCs w:val="24"/>
              </w:rPr>
              <w:t>Young’s modulus</w:t>
            </w:r>
            <w:r w:rsidR="006B419E">
              <w:rPr>
                <w:rFonts w:ascii="Times New Roman" w:hAnsi="Times New Roman" w:cs="Times New Roman"/>
                <w:sz w:val="24"/>
                <w:szCs w:val="24"/>
              </w:rPr>
              <w:t xml:space="preserve"> (GPa)</w:t>
            </w:r>
          </w:p>
        </w:tc>
        <w:tc>
          <w:tcPr>
            <w:tcW w:w="3117" w:type="dxa"/>
            <w:tcBorders>
              <w:bottom w:val="single" w:sz="4" w:space="0" w:color="auto"/>
            </w:tcBorders>
            <w:vAlign w:val="center"/>
          </w:tcPr>
          <w:p w14:paraId="6DF87F67" w14:textId="33AA99F4" w:rsidR="009248D6" w:rsidRDefault="009248D6"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21.53</w:t>
            </w:r>
          </w:p>
        </w:tc>
      </w:tr>
      <w:tr w:rsidR="006B419E" w14:paraId="42A9B1C6" w14:textId="77777777" w:rsidTr="006B419E">
        <w:trPr>
          <w:jc w:val="center"/>
        </w:trPr>
        <w:tc>
          <w:tcPr>
            <w:tcW w:w="6233" w:type="dxa"/>
            <w:gridSpan w:val="2"/>
            <w:tcBorders>
              <w:top w:val="single" w:sz="4" w:space="0" w:color="auto"/>
              <w:left w:val="nil"/>
              <w:bottom w:val="nil"/>
              <w:right w:val="nil"/>
            </w:tcBorders>
            <w:vAlign w:val="center"/>
          </w:tcPr>
          <w:p w14:paraId="019816A7" w14:textId="7794B483" w:rsidR="006B419E" w:rsidRPr="006B419E" w:rsidRDefault="006B419E" w:rsidP="006B419E">
            <w:pPr>
              <w:rPr>
                <w:rFonts w:ascii="Times New Roman" w:hAnsi="Times New Roman" w:cs="Times New Roman"/>
                <w:sz w:val="20"/>
                <w:szCs w:val="20"/>
              </w:rPr>
            </w:pPr>
            <w:r w:rsidRPr="006B419E">
              <w:rPr>
                <w:rFonts w:ascii="Times New Roman" w:hAnsi="Times New Roman" w:cs="Times New Roman"/>
                <w:sz w:val="20"/>
                <w:szCs w:val="20"/>
              </w:rPr>
              <w:t xml:space="preserve">Source: </w:t>
            </w:r>
            <w:r w:rsidRPr="006B419E">
              <w:rPr>
                <w:rFonts w:ascii="Times New Roman" w:hAnsi="Times New Roman" w:cs="Times New Roman"/>
                <w:sz w:val="20"/>
                <w:szCs w:val="20"/>
              </w:rPr>
              <w:fldChar w:fldCharType="begin"/>
            </w:r>
            <w:r w:rsidRPr="006B419E">
              <w:rPr>
                <w:rFonts w:ascii="Times New Roman" w:hAnsi="Times New Roman" w:cs="Times New Roman"/>
                <w:sz w:val="20"/>
                <w:szCs w:val="20"/>
              </w:rPr>
              <w:instrText xml:space="preserve"> ADDIN ZOTERO_ITEM CSL_CITATION {"citationID":"zH1uxvRr","properties":{"formattedCitation":"\\super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sidRPr="006B419E">
              <w:rPr>
                <w:rFonts w:ascii="Times New Roman" w:hAnsi="Times New Roman" w:cs="Times New Roman"/>
                <w:sz w:val="20"/>
                <w:szCs w:val="20"/>
              </w:rPr>
              <w:fldChar w:fldCharType="separate"/>
            </w:r>
            <w:r w:rsidRPr="006B419E">
              <w:rPr>
                <w:rFonts w:ascii="Times New Roman" w:hAnsi="Times New Roman" w:cs="Times New Roman"/>
                <w:sz w:val="20"/>
                <w:szCs w:val="20"/>
                <w:vertAlign w:val="superscript"/>
              </w:rPr>
              <w:t>125</w:t>
            </w:r>
            <w:r w:rsidRPr="006B419E">
              <w:rPr>
                <w:rFonts w:ascii="Times New Roman" w:hAnsi="Times New Roman" w:cs="Times New Roman"/>
                <w:sz w:val="20"/>
                <w:szCs w:val="20"/>
              </w:rPr>
              <w:fldChar w:fldCharType="end"/>
            </w:r>
          </w:p>
        </w:tc>
      </w:tr>
    </w:tbl>
    <w:p w14:paraId="696A5E99" w14:textId="7665536E" w:rsidR="001D3BEF" w:rsidRDefault="001D3BEF" w:rsidP="00F927A4">
      <w:pPr>
        <w:spacing w:line="480" w:lineRule="auto"/>
        <w:jc w:val="both"/>
        <w:rPr>
          <w:rFonts w:ascii="Times New Roman" w:hAnsi="Times New Roman" w:cs="Times New Roman"/>
          <w:sz w:val="24"/>
          <w:szCs w:val="24"/>
        </w:rPr>
      </w:pPr>
    </w:p>
    <w:p w14:paraId="283E9B5F" w14:textId="77777777" w:rsidR="001D3BEF" w:rsidRDefault="001D3BEF">
      <w:pPr>
        <w:rPr>
          <w:rFonts w:ascii="Times New Roman" w:hAnsi="Times New Roman" w:cs="Times New Roman"/>
          <w:sz w:val="24"/>
          <w:szCs w:val="24"/>
        </w:rPr>
      </w:pPr>
      <w:r>
        <w:rPr>
          <w:rFonts w:ascii="Times New Roman" w:hAnsi="Times New Roman" w:cs="Times New Roman"/>
          <w:sz w:val="24"/>
          <w:szCs w:val="24"/>
        </w:rPr>
        <w:br w:type="page"/>
      </w:r>
    </w:p>
    <w:p w14:paraId="0D42C3D1" w14:textId="78650378" w:rsidR="001D3BEF" w:rsidRDefault="000A5832" w:rsidP="001D3BE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magnetic properties of a 54 vol% NdFeB injection</w:t>
      </w:r>
      <w:r w:rsidR="00E26A47">
        <w:rPr>
          <w:rFonts w:ascii="Times New Roman" w:hAnsi="Times New Roman" w:cs="Times New Roman"/>
          <w:sz w:val="24"/>
          <w:szCs w:val="24"/>
        </w:rPr>
        <w:t>-</w:t>
      </w:r>
      <w:r>
        <w:rPr>
          <w:rFonts w:ascii="Times New Roman" w:hAnsi="Times New Roman" w:cs="Times New Roman"/>
          <w:sz w:val="24"/>
          <w:szCs w:val="24"/>
        </w:rPr>
        <w:t>molded in PPS magnet and of a BAAM printed 70 vol% NdFeB in Nylon</w:t>
      </w:r>
      <w:r w:rsidR="00E26A47">
        <w:rPr>
          <w:rFonts w:ascii="Times New Roman" w:hAnsi="Times New Roman" w:cs="Times New Roman"/>
          <w:sz w:val="24"/>
          <w:szCs w:val="24"/>
        </w:rPr>
        <w:t>-12</w:t>
      </w:r>
      <w:r>
        <w:rPr>
          <w:rFonts w:ascii="Times New Roman" w:hAnsi="Times New Roman" w:cs="Times New Roman"/>
          <w:sz w:val="24"/>
          <w:szCs w:val="24"/>
        </w:rPr>
        <w:t xml:space="preserve"> magnet are </w:t>
      </w:r>
      <w:r w:rsidR="00540B16">
        <w:rPr>
          <w:rFonts w:ascii="Times New Roman" w:hAnsi="Times New Roman" w:cs="Times New Roman"/>
          <w:sz w:val="24"/>
          <w:szCs w:val="24"/>
        </w:rPr>
        <w:t>listed</w:t>
      </w:r>
      <w:r>
        <w:rPr>
          <w:rFonts w:ascii="Times New Roman" w:hAnsi="Times New Roman" w:cs="Times New Roman"/>
          <w:sz w:val="24"/>
          <w:szCs w:val="24"/>
        </w:rPr>
        <w:t xml:space="preserve"> in Table 5.</w:t>
      </w:r>
      <w:r w:rsidR="00E26A47">
        <w:rPr>
          <w:rFonts w:ascii="Times New Roman" w:hAnsi="Times New Roman" w:cs="Times New Roman"/>
          <w:sz w:val="24"/>
          <w:szCs w:val="24"/>
        </w:rPr>
        <w:t>9</w:t>
      </w:r>
      <w:r>
        <w:rPr>
          <w:rFonts w:ascii="Times New Roman" w:hAnsi="Times New Roman" w:cs="Times New Roman"/>
          <w:sz w:val="24"/>
          <w:szCs w:val="24"/>
        </w:rPr>
        <w:t>.</w:t>
      </w:r>
      <w:r w:rsidR="008161D9">
        <w:rPr>
          <w:rFonts w:ascii="Times New Roman" w:hAnsi="Times New Roman" w:cs="Times New Roman"/>
          <w:sz w:val="24"/>
          <w:szCs w:val="24"/>
        </w:rPr>
        <w:t xml:space="preserve"> The BAAM printed magnet was magnetically aligned at approximately 2 T.</w:t>
      </w:r>
      <w:r w:rsidR="00152890">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{"citationID":"jcaUoii7","properties":{"formattedCitation":"\\super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sidR="00152890">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124</w:t>
      </w:r>
      <w:r w:rsidR="00152890">
        <w:rPr>
          <w:rFonts w:ascii="Times New Roman" w:hAnsi="Times New Roman" w:cs="Times New Roman"/>
          <w:sz w:val="24"/>
          <w:szCs w:val="24"/>
        </w:rPr>
        <w:fldChar w:fldCharType="end"/>
      </w:r>
      <w:r w:rsidR="001D3BEF">
        <w:rPr>
          <w:rFonts w:ascii="Times New Roman" w:hAnsi="Times New Roman" w:cs="Times New Roman"/>
          <w:sz w:val="24"/>
          <w:szCs w:val="24"/>
        </w:rPr>
        <w:t xml:space="preserve"> These data show that the high-density BAAM magnet has significantly higher remanence and energy product values than that of its commercial injection-molded equivalent. The </w:t>
      </w:r>
      <w:r w:rsidR="00540B16">
        <w:rPr>
          <w:rFonts w:ascii="Times New Roman" w:hAnsi="Times New Roman" w:cs="Times New Roman"/>
          <w:sz w:val="24"/>
          <w:szCs w:val="24"/>
        </w:rPr>
        <w:t xml:space="preserve">BAAM magnet’s </w:t>
      </w:r>
      <w:r w:rsidR="001D3BEF">
        <w:rPr>
          <w:rFonts w:ascii="Times New Roman" w:hAnsi="Times New Roman" w:cs="Times New Roman"/>
          <w:sz w:val="24"/>
          <w:szCs w:val="24"/>
        </w:rPr>
        <w:t xml:space="preserve">coercivity is </w:t>
      </w:r>
      <w:r w:rsidR="00540B16">
        <w:rPr>
          <w:rFonts w:ascii="Times New Roman" w:hAnsi="Times New Roman" w:cs="Times New Roman"/>
          <w:sz w:val="24"/>
          <w:szCs w:val="24"/>
        </w:rPr>
        <w:t>less</w:t>
      </w:r>
      <w:r w:rsidR="001D3BEF">
        <w:rPr>
          <w:rFonts w:ascii="Times New Roman" w:hAnsi="Times New Roman" w:cs="Times New Roman"/>
          <w:sz w:val="24"/>
          <w:szCs w:val="24"/>
        </w:rPr>
        <w:t xml:space="preserve"> than that of the commercial magnet, but the </w:t>
      </w:r>
      <w:r w:rsidR="00540B16">
        <w:rPr>
          <w:rFonts w:ascii="Times New Roman" w:hAnsi="Times New Roman" w:cs="Times New Roman"/>
          <w:sz w:val="24"/>
          <w:szCs w:val="24"/>
        </w:rPr>
        <w:t>difference</w:t>
      </w:r>
      <w:r w:rsidR="001D3BEF">
        <w:rPr>
          <w:rFonts w:ascii="Times New Roman" w:hAnsi="Times New Roman" w:cs="Times New Roman"/>
          <w:sz w:val="24"/>
          <w:szCs w:val="24"/>
        </w:rPr>
        <w:t xml:space="preserve"> is negligible: BAAM magnets can already compete with certain commercial magnets in magnetic performance and applications.</w:t>
      </w:r>
      <w:r w:rsidR="001D3BEF">
        <w:rPr>
          <w:rFonts w:ascii="Times New Roman" w:hAnsi="Times New Roman" w:cs="Times New Roman"/>
          <w:sz w:val="24"/>
          <w:szCs w:val="24"/>
        </w:rPr>
        <w:fldChar w:fldCharType="begin"/>
      </w:r>
      <w:r w:rsidR="001D3BEF">
        <w:rPr>
          <w:rFonts w:ascii="Times New Roman" w:hAnsi="Times New Roman" w:cs="Times New Roman"/>
          <w:sz w:val="24"/>
          <w:szCs w:val="24"/>
        </w:rPr>
        <w:instrText xml:space="preserve"> ADDIN ZOTERO_ITEM CSL_CITATION {"citationID":"JynvzQKL","properties":{"formattedCitation":"\\super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sidR="001D3BEF">
        <w:rPr>
          <w:rFonts w:ascii="Times New Roman" w:hAnsi="Times New Roman" w:cs="Times New Roman"/>
          <w:sz w:val="24"/>
          <w:szCs w:val="24"/>
        </w:rPr>
        <w:fldChar w:fldCharType="separate"/>
      </w:r>
      <w:r w:rsidR="001D3BEF" w:rsidRPr="00CA665D">
        <w:rPr>
          <w:rFonts w:ascii="Times New Roman" w:hAnsi="Times New Roman" w:cs="Times New Roman"/>
          <w:sz w:val="24"/>
          <w:szCs w:val="24"/>
          <w:vertAlign w:val="superscript"/>
        </w:rPr>
        <w:t>124</w:t>
      </w:r>
      <w:r w:rsidR="001D3BEF">
        <w:rPr>
          <w:rFonts w:ascii="Times New Roman" w:hAnsi="Times New Roman" w:cs="Times New Roman"/>
          <w:sz w:val="24"/>
          <w:szCs w:val="24"/>
        </w:rPr>
        <w:fldChar w:fldCharType="end"/>
      </w:r>
    </w:p>
    <w:p w14:paraId="594E2720" w14:textId="77777777" w:rsidR="00D76249" w:rsidRDefault="001D3BEF" w:rsidP="00540B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mechanical properties of these BAAM magnets were also measured and are </w:t>
      </w:r>
      <w:r w:rsidR="00540B16">
        <w:rPr>
          <w:rFonts w:ascii="Times New Roman" w:hAnsi="Times New Roman" w:cs="Times New Roman"/>
          <w:sz w:val="24"/>
          <w:szCs w:val="24"/>
        </w:rPr>
        <w:t>listed</w:t>
      </w:r>
      <w:r>
        <w:rPr>
          <w:rFonts w:ascii="Times New Roman" w:hAnsi="Times New Roman" w:cs="Times New Roman"/>
          <w:sz w:val="24"/>
          <w:szCs w:val="24"/>
        </w:rPr>
        <w:t xml:space="preserve"> in Table 5.10. These data show that the </w:t>
      </w:r>
      <w:r w:rsidR="00540B16">
        <w:rPr>
          <w:rFonts w:ascii="Times New Roman" w:hAnsi="Times New Roman" w:cs="Times New Roman"/>
          <w:sz w:val="24"/>
          <w:szCs w:val="24"/>
        </w:rPr>
        <w:t xml:space="preserve">high-density BAAM NdFeB magnet’s </w:t>
      </w:r>
      <w:r>
        <w:rPr>
          <w:rFonts w:ascii="Times New Roman" w:hAnsi="Times New Roman" w:cs="Times New Roman"/>
          <w:sz w:val="24"/>
          <w:szCs w:val="24"/>
        </w:rPr>
        <w:t xml:space="preserve">tensile stress is slightly less than that of the PPS BAAM NdFeB magnet (20.37 MPa), </w:t>
      </w:r>
      <w:r w:rsidR="00540B16">
        <w:rPr>
          <w:rFonts w:ascii="Times New Roman" w:hAnsi="Times New Roman" w:cs="Times New Roman"/>
          <w:sz w:val="24"/>
          <w:szCs w:val="24"/>
        </w:rPr>
        <w:t xml:space="preserve">but </w:t>
      </w:r>
      <w:r>
        <w:rPr>
          <w:rFonts w:ascii="Times New Roman" w:hAnsi="Times New Roman" w:cs="Times New Roman"/>
          <w:sz w:val="24"/>
          <w:szCs w:val="24"/>
        </w:rPr>
        <w:t xml:space="preserve">it is much more than that of the less-dense BAAM NdFeB magnet (10 MPa). Mechanical properties improved with density increased </w:t>
      </w:r>
      <w:r w:rsidR="00540B16">
        <w:rPr>
          <w:rFonts w:ascii="Times New Roman" w:hAnsi="Times New Roman" w:cs="Times New Roman"/>
          <w:sz w:val="24"/>
          <w:szCs w:val="24"/>
        </w:rPr>
        <w:t xml:space="preserve">by </w:t>
      </w:r>
      <w:r>
        <w:rPr>
          <w:rFonts w:ascii="Times New Roman" w:hAnsi="Times New Roman" w:cs="Times New Roman"/>
          <w:sz w:val="24"/>
          <w:szCs w:val="24"/>
        </w:rPr>
        <w:t>NdFeB content.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{"citationID":"ifPdamqP","properties":{"formattedCitation":"\\super 124,125,128\\nosupersub{}","plainCitation":"124,125,128","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124,125,128</w:t>
      </w:r>
      <w:r>
        <w:rPr>
          <w:rFonts w:ascii="Times New Roman" w:hAnsi="Times New Roman" w:cs="Times New Roman"/>
          <w:sz w:val="24"/>
          <w:szCs w:val="24"/>
        </w:rPr>
        <w:fldChar w:fldCharType="end"/>
      </w:r>
    </w:p>
    <w:p w14:paraId="263FC993" w14:textId="77777777" w:rsidR="00D76249" w:rsidRPr="00B31103" w:rsidRDefault="00D76249" w:rsidP="00D76249">
      <w:pPr>
        <w:pStyle w:val="Heading3"/>
      </w:pPr>
      <w:bookmarkStart w:id="130" w:name="_Toc140752130"/>
      <w:r w:rsidRPr="00B31103">
        <w:t>5.3.9 Printing Bimodal and Recycled Magnets with Magnetic Field Alignment</w:t>
      </w:r>
      <w:bookmarkEnd w:id="130"/>
    </w:p>
    <w:p w14:paraId="28534F85" w14:textId="328D1169" w:rsidR="001D3BEF" w:rsidRDefault="00D76249" w:rsidP="00D76249">
      <w:pPr>
        <w:spacing w:line="480" w:lineRule="auto"/>
        <w:jc w:val="both"/>
        <w:rPr>
          <w:rFonts w:ascii="Times New Roman" w:hAnsi="Times New Roman" w:cs="Times New Roman"/>
          <w:sz w:val="24"/>
          <w:szCs w:val="24"/>
        </w:rPr>
      </w:pPr>
      <w:r w:rsidRPr="008E136D">
        <w:rPr>
          <w:rFonts w:ascii="Times New Roman" w:hAnsi="Times New Roman" w:cs="Times New Roman"/>
          <w:sz w:val="24"/>
          <w:szCs w:val="24"/>
        </w:rPr>
        <w:t xml:space="preserve">In 2020, the integration of a magnetic field during the </w:t>
      </w:r>
      <w:r>
        <w:rPr>
          <w:rFonts w:ascii="Times New Roman" w:hAnsi="Times New Roman" w:cs="Times New Roman"/>
          <w:sz w:val="24"/>
          <w:szCs w:val="24"/>
        </w:rPr>
        <w:t>AM</w:t>
      </w:r>
      <w:r w:rsidRPr="008E136D">
        <w:rPr>
          <w:rFonts w:ascii="Times New Roman" w:hAnsi="Times New Roman" w:cs="Times New Roman"/>
          <w:sz w:val="24"/>
          <w:szCs w:val="24"/>
        </w:rPr>
        <w:t xml:space="preserve"> process was demonstrated and verified to result in the magnetic alignment of the magnetic particles while ensuring the other advantages of AM are retained. </w:t>
      </w:r>
      <w:r>
        <w:rPr>
          <w:rFonts w:ascii="Times New Roman" w:hAnsi="Times New Roman" w:cs="Times New Roman"/>
          <w:sz w:val="24"/>
          <w:szCs w:val="24"/>
        </w:rPr>
        <w:t xml:space="preserve">Two types of composite magnetic material were successfully printed. The first material is 65 vol% anisotropic NdFeB and SmFeN powder mixtures bonded in Nylon 12. The second material is 15 vol% recycled SmCo powder bonded in PLA. An electromagnet field source device was installed into a fused-filament commercial 3D printer. This device is responsible for the </w:t>
      </w:r>
      <w:proofErr w:type="gramStart"/>
      <w:r>
        <w:rPr>
          <w:rFonts w:ascii="Times New Roman" w:hAnsi="Times New Roman" w:cs="Times New Roman"/>
          <w:sz w:val="24"/>
          <w:szCs w:val="24"/>
        </w:rPr>
        <w:t>in situ</w:t>
      </w:r>
      <w:proofErr w:type="gramEnd"/>
      <w:r>
        <w:rPr>
          <w:rFonts w:ascii="Times New Roman" w:hAnsi="Times New Roman" w:cs="Times New Roman"/>
          <w:sz w:val="24"/>
          <w:szCs w:val="24"/>
        </w:rPr>
        <w:t xml:space="preserve"> alignment of the magnetic particles during printing. The concept of in situ alignment mechanism for additively manufactured magnets is based on the rotation of magnetic particles within the nozzle of an AM machine as the result of an applied magnetic field. Magnetic characterization after printing indicates that the extent of alignment of the magnetic material powders increased with both the</w:t>
      </w:r>
      <w:r w:rsidRPr="008E136D">
        <w:rPr>
          <w:rFonts w:ascii="Times New Roman" w:hAnsi="Times New Roman" w:cs="Times New Roman"/>
          <w:sz w:val="24"/>
          <w:szCs w:val="24"/>
        </w:rPr>
        <w:t xml:space="preserve"> alignment field strength and the printing temperature. </w:t>
      </w:r>
      <w:r>
        <w:rPr>
          <w:rFonts w:ascii="Times New Roman" w:hAnsi="Times New Roman" w:cs="Times New Roman"/>
          <w:sz w:val="24"/>
          <w:szCs w:val="24"/>
        </w:rPr>
        <w:t>C</w:t>
      </w:r>
      <w:r w:rsidRPr="008E136D">
        <w:rPr>
          <w:rFonts w:ascii="Times New Roman" w:hAnsi="Times New Roman" w:cs="Times New Roman"/>
          <w:sz w:val="24"/>
          <w:szCs w:val="24"/>
        </w:rPr>
        <w:t>oercivity</w:t>
      </w:r>
      <w:r>
        <w:rPr>
          <w:rFonts w:ascii="Times New Roman" w:hAnsi="Times New Roman" w:cs="Times New Roman"/>
          <w:sz w:val="24"/>
          <w:szCs w:val="24"/>
        </w:rPr>
        <w:t xml:space="preserve"> </w:t>
      </w:r>
      <w:r w:rsidR="001D3BEF">
        <w:rPr>
          <w:rFonts w:ascii="Times New Roman" w:hAnsi="Times New Roman" w:cs="Times New Roman"/>
          <w:sz w:val="24"/>
          <w:szCs w:val="24"/>
        </w:rPr>
        <w:br w:type="page"/>
      </w:r>
    </w:p>
    <w:p w14:paraId="27DA205E" w14:textId="3B381A59" w:rsidR="001D3BEF" w:rsidRPr="005D2129" w:rsidRDefault="001D3BEF" w:rsidP="001D3BEF">
      <w:pPr>
        <w:pStyle w:val="Caption"/>
        <w:keepNext/>
        <w:rPr>
          <w:i/>
          <w:iCs/>
        </w:rPr>
      </w:pPr>
      <w:bookmarkStart w:id="131" w:name="_Toc140752057"/>
      <w:r w:rsidRPr="005D2129">
        <w:lastRenderedPageBreak/>
        <w:t xml:space="preserve">Table </w:t>
      </w:r>
      <w:fldSimple w:instr=" STYLEREF 1 \s ">
        <w:r w:rsidR="009F5625">
          <w:rPr>
            <w:noProof/>
          </w:rPr>
          <w:t>5</w:t>
        </w:r>
      </w:fldSimple>
      <w:r>
        <w:t>.</w:t>
      </w:r>
      <w:fldSimple w:instr=" SEQ Table \* ARABIC \s 1 ">
        <w:r w:rsidR="009F5625">
          <w:rPr>
            <w:noProof/>
          </w:rPr>
          <w:t>8</w:t>
        </w:r>
      </w:fldSimple>
      <w:r w:rsidRPr="005D2129">
        <w:t>: Magnetic properties of the as-printed magnet and the 2.0 T aligned magnet</w:t>
      </w:r>
      <w:r>
        <w:t>.</w:t>
      </w:r>
      <w:bookmarkEnd w:id="131"/>
    </w:p>
    <w:tbl>
      <w:tblPr>
        <w:tblStyle w:val="TableGrid"/>
        <w:tblW w:w="0" w:type="auto"/>
        <w:tblLook w:val="04A0" w:firstRow="1" w:lastRow="0" w:firstColumn="1" w:lastColumn="0" w:noHBand="0" w:noVBand="1"/>
      </w:tblPr>
      <w:tblGrid>
        <w:gridCol w:w="2337"/>
        <w:gridCol w:w="2337"/>
        <w:gridCol w:w="2338"/>
        <w:gridCol w:w="2338"/>
      </w:tblGrid>
      <w:tr w:rsidR="001D3BEF" w14:paraId="6A156919" w14:textId="77777777" w:rsidTr="0003290F">
        <w:tc>
          <w:tcPr>
            <w:tcW w:w="2337" w:type="dxa"/>
            <w:vAlign w:val="center"/>
          </w:tcPr>
          <w:p w14:paraId="76186FEA" w14:textId="77777777" w:rsidR="001D3BEF" w:rsidRPr="00C22643" w:rsidRDefault="001D3BEF" w:rsidP="0003290F">
            <w:pPr>
              <w:spacing w:line="276" w:lineRule="auto"/>
              <w:jc w:val="center"/>
              <w:rPr>
                <w:rFonts w:ascii="Times New Roman" w:hAnsi="Times New Roman" w:cs="Times New Roman"/>
                <w:b/>
                <w:bCs/>
                <w:sz w:val="24"/>
                <w:szCs w:val="24"/>
              </w:rPr>
            </w:pPr>
            <w:r w:rsidRPr="00C22643">
              <w:rPr>
                <w:rFonts w:ascii="Times New Roman" w:hAnsi="Times New Roman" w:cs="Times New Roman"/>
                <w:b/>
                <w:bCs/>
                <w:sz w:val="24"/>
                <w:szCs w:val="24"/>
              </w:rPr>
              <w:t>Alignment Field</w:t>
            </w:r>
          </w:p>
        </w:tc>
        <w:tc>
          <w:tcPr>
            <w:tcW w:w="2337" w:type="dxa"/>
            <w:vAlign w:val="center"/>
          </w:tcPr>
          <w:p w14:paraId="228A65F0" w14:textId="77777777" w:rsidR="001D3BEF" w:rsidRPr="00A611F6" w:rsidRDefault="001D3BEF" w:rsidP="0003290F">
            <w:pPr>
              <w:spacing w:line="276" w:lineRule="auto"/>
              <w:jc w:val="center"/>
              <w:rPr>
                <w:rFonts w:ascii="Times New Roman" w:hAnsi="Times New Roman" w:cs="Times New Roman"/>
                <w:b/>
                <w:bCs/>
                <w:sz w:val="24"/>
                <w:szCs w:val="24"/>
              </w:rPr>
            </w:pPr>
            <w:r w:rsidRPr="00C22643">
              <w:rPr>
                <w:rFonts w:ascii="Times New Roman" w:hAnsi="Times New Roman" w:cs="Times New Roman"/>
                <w:b/>
                <w:bCs/>
                <w:sz w:val="24"/>
                <w:szCs w:val="24"/>
              </w:rPr>
              <w:t>Remanence</w:t>
            </w:r>
          </w:p>
        </w:tc>
        <w:tc>
          <w:tcPr>
            <w:tcW w:w="2338" w:type="dxa"/>
            <w:vAlign w:val="center"/>
          </w:tcPr>
          <w:p w14:paraId="32755A77" w14:textId="77777777" w:rsidR="001D3BEF" w:rsidRPr="00C22643" w:rsidRDefault="001D3BEF" w:rsidP="0003290F">
            <w:pPr>
              <w:spacing w:line="276" w:lineRule="auto"/>
              <w:jc w:val="center"/>
              <w:rPr>
                <w:rFonts w:ascii="Times New Roman" w:hAnsi="Times New Roman" w:cs="Times New Roman"/>
                <w:sz w:val="24"/>
                <w:szCs w:val="24"/>
              </w:rPr>
            </w:pPr>
            <w:r w:rsidRPr="00C22643">
              <w:rPr>
                <w:rFonts w:ascii="Times New Roman" w:hAnsi="Times New Roman" w:cs="Times New Roman"/>
                <w:b/>
                <w:bCs/>
                <w:sz w:val="24"/>
                <w:szCs w:val="24"/>
              </w:rPr>
              <w:t>Coercivity</w:t>
            </w:r>
          </w:p>
        </w:tc>
        <w:tc>
          <w:tcPr>
            <w:tcW w:w="2338" w:type="dxa"/>
            <w:vAlign w:val="center"/>
          </w:tcPr>
          <w:p w14:paraId="5B1C5C7F" w14:textId="2CFF4A9F" w:rsidR="001D3BEF" w:rsidRPr="00A611F6" w:rsidRDefault="001D3BEF" w:rsidP="0003290F">
            <w:pPr>
              <w:spacing w:line="276" w:lineRule="auto"/>
              <w:jc w:val="center"/>
              <w:rPr>
                <w:rFonts w:ascii="Times New Roman" w:hAnsi="Times New Roman" w:cs="Times New Roman"/>
                <w:b/>
                <w:bCs/>
                <w:sz w:val="24"/>
                <w:szCs w:val="24"/>
              </w:rPr>
            </w:pPr>
            <w:r w:rsidRPr="00C22643">
              <w:rPr>
                <w:rFonts w:ascii="Times New Roman" w:hAnsi="Times New Roman" w:cs="Times New Roman"/>
                <w:b/>
                <w:bCs/>
                <w:sz w:val="24"/>
                <w:szCs w:val="24"/>
              </w:rPr>
              <w:t xml:space="preserve">Energy </w:t>
            </w:r>
            <w:r>
              <w:rPr>
                <w:rFonts w:ascii="Times New Roman" w:hAnsi="Times New Roman" w:cs="Times New Roman"/>
                <w:b/>
                <w:bCs/>
                <w:sz w:val="24"/>
                <w:szCs w:val="24"/>
              </w:rPr>
              <w:t>p</w:t>
            </w:r>
            <w:r w:rsidRPr="00C22643">
              <w:rPr>
                <w:rFonts w:ascii="Times New Roman" w:hAnsi="Times New Roman" w:cs="Times New Roman"/>
                <w:b/>
                <w:bCs/>
                <w:sz w:val="24"/>
                <w:szCs w:val="24"/>
              </w:rPr>
              <w:t>roduct</w:t>
            </w:r>
          </w:p>
        </w:tc>
      </w:tr>
      <w:tr w:rsidR="001D3BEF" w14:paraId="12DF5996" w14:textId="77777777" w:rsidTr="0003290F">
        <w:tc>
          <w:tcPr>
            <w:tcW w:w="2337" w:type="dxa"/>
            <w:vMerge w:val="restart"/>
            <w:vAlign w:val="center"/>
          </w:tcPr>
          <w:p w14:paraId="526DD2AD" w14:textId="58DE9226" w:rsidR="001D3BEF" w:rsidRPr="00C22643" w:rsidRDefault="001D3BEF" w:rsidP="0003290F">
            <w:pPr>
              <w:spacing w:line="276" w:lineRule="auto"/>
              <w:jc w:val="center"/>
              <w:rPr>
                <w:rFonts w:ascii="Times New Roman" w:hAnsi="Times New Roman" w:cs="Times New Roman"/>
                <w:sz w:val="24"/>
                <w:szCs w:val="24"/>
              </w:rPr>
            </w:pPr>
            <w:proofErr w:type="gramStart"/>
            <w:r w:rsidRPr="00C22643">
              <w:rPr>
                <w:rFonts w:ascii="Times New Roman" w:hAnsi="Times New Roman" w:cs="Times New Roman"/>
                <w:sz w:val="24"/>
                <w:szCs w:val="24"/>
              </w:rPr>
              <w:t>As</w:t>
            </w:r>
            <w:r>
              <w:rPr>
                <w:rFonts w:ascii="Times New Roman" w:hAnsi="Times New Roman" w:cs="Times New Roman"/>
                <w:sz w:val="24"/>
                <w:szCs w:val="24"/>
              </w:rPr>
              <w:t>-p</w:t>
            </w:r>
            <w:r w:rsidRPr="00C22643">
              <w:rPr>
                <w:rFonts w:ascii="Times New Roman" w:hAnsi="Times New Roman" w:cs="Times New Roman"/>
                <w:sz w:val="24"/>
                <w:szCs w:val="24"/>
              </w:rPr>
              <w:t>rinted</w:t>
            </w:r>
            <w:proofErr w:type="gramEnd"/>
          </w:p>
        </w:tc>
        <w:tc>
          <w:tcPr>
            <w:tcW w:w="2337" w:type="dxa"/>
            <w:vAlign w:val="center"/>
          </w:tcPr>
          <w:p w14:paraId="5A381495" w14:textId="77777777" w:rsidR="001D3BEF" w:rsidRPr="00C22643"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0.48 T</w:t>
            </w:r>
          </w:p>
        </w:tc>
        <w:tc>
          <w:tcPr>
            <w:tcW w:w="2338" w:type="dxa"/>
            <w:vAlign w:val="center"/>
          </w:tcPr>
          <w:p w14:paraId="347A7AE3" w14:textId="77777777" w:rsidR="001D3BEF" w:rsidRPr="00C22643"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962.88 kA/m</w:t>
            </w:r>
          </w:p>
        </w:tc>
        <w:tc>
          <w:tcPr>
            <w:tcW w:w="2338" w:type="dxa"/>
            <w:vAlign w:val="center"/>
          </w:tcPr>
          <w:p w14:paraId="59C91960" w14:textId="77777777" w:rsidR="001D3BEF" w:rsidRPr="00C22643" w:rsidRDefault="001D3BEF"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35 kJ/m</w:t>
            </w:r>
            <w:r w:rsidRPr="005D2129">
              <w:rPr>
                <w:rFonts w:ascii="Times New Roman" w:hAnsi="Times New Roman" w:cs="Times New Roman"/>
                <w:sz w:val="24"/>
                <w:szCs w:val="24"/>
                <w:vertAlign w:val="superscript"/>
              </w:rPr>
              <w:t>3</w:t>
            </w:r>
          </w:p>
        </w:tc>
      </w:tr>
      <w:tr w:rsidR="001D3BEF" w14:paraId="0970709A" w14:textId="77777777" w:rsidTr="0003290F">
        <w:tc>
          <w:tcPr>
            <w:tcW w:w="2337" w:type="dxa"/>
            <w:vMerge/>
            <w:vAlign w:val="center"/>
          </w:tcPr>
          <w:p w14:paraId="1D7C7D93" w14:textId="77777777" w:rsidR="001D3BEF" w:rsidRPr="00C22643" w:rsidRDefault="001D3BEF" w:rsidP="0003290F">
            <w:pPr>
              <w:jc w:val="center"/>
              <w:rPr>
                <w:rFonts w:ascii="Times New Roman" w:hAnsi="Times New Roman" w:cs="Times New Roman"/>
                <w:sz w:val="24"/>
                <w:szCs w:val="24"/>
              </w:rPr>
            </w:pPr>
          </w:p>
        </w:tc>
        <w:tc>
          <w:tcPr>
            <w:tcW w:w="2337" w:type="dxa"/>
            <w:vAlign w:val="center"/>
          </w:tcPr>
          <w:p w14:paraId="4BEA3F14"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4800 G</w:t>
            </w:r>
          </w:p>
        </w:tc>
        <w:tc>
          <w:tcPr>
            <w:tcW w:w="2338" w:type="dxa"/>
            <w:vAlign w:val="center"/>
          </w:tcPr>
          <w:p w14:paraId="7482B176"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12099.9 Oe</w:t>
            </w:r>
          </w:p>
        </w:tc>
        <w:tc>
          <w:tcPr>
            <w:tcW w:w="2338" w:type="dxa"/>
            <w:vAlign w:val="center"/>
          </w:tcPr>
          <w:p w14:paraId="54DEFBD8"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4.398 MGOe</w:t>
            </w:r>
          </w:p>
        </w:tc>
      </w:tr>
      <w:tr w:rsidR="001D3BEF" w14:paraId="7E840589" w14:textId="77777777" w:rsidTr="0003290F">
        <w:tc>
          <w:tcPr>
            <w:tcW w:w="2337" w:type="dxa"/>
            <w:vMerge w:val="restart"/>
            <w:vAlign w:val="center"/>
          </w:tcPr>
          <w:p w14:paraId="399C8356"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2.0 T</w:t>
            </w:r>
          </w:p>
        </w:tc>
        <w:tc>
          <w:tcPr>
            <w:tcW w:w="2337" w:type="dxa"/>
            <w:vAlign w:val="center"/>
          </w:tcPr>
          <w:p w14:paraId="44674758"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0.98 T</w:t>
            </w:r>
          </w:p>
        </w:tc>
        <w:tc>
          <w:tcPr>
            <w:tcW w:w="2338" w:type="dxa"/>
            <w:vAlign w:val="center"/>
          </w:tcPr>
          <w:p w14:paraId="4928D149"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978.8 kA/m</w:t>
            </w:r>
          </w:p>
        </w:tc>
        <w:tc>
          <w:tcPr>
            <w:tcW w:w="2338" w:type="dxa"/>
            <w:vAlign w:val="center"/>
          </w:tcPr>
          <w:p w14:paraId="3DF1C0F3"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148.81 kJ/m</w:t>
            </w:r>
            <w:r w:rsidRPr="005D2129">
              <w:rPr>
                <w:rFonts w:ascii="Times New Roman" w:hAnsi="Times New Roman" w:cs="Times New Roman"/>
                <w:sz w:val="24"/>
                <w:szCs w:val="24"/>
                <w:vertAlign w:val="superscript"/>
              </w:rPr>
              <w:t>3</w:t>
            </w:r>
          </w:p>
        </w:tc>
      </w:tr>
      <w:tr w:rsidR="001D3BEF" w14:paraId="3DE11447" w14:textId="77777777" w:rsidTr="0003290F">
        <w:tc>
          <w:tcPr>
            <w:tcW w:w="2337" w:type="dxa"/>
            <w:vMerge/>
            <w:vAlign w:val="center"/>
          </w:tcPr>
          <w:p w14:paraId="29D5621D" w14:textId="77777777" w:rsidR="001D3BEF" w:rsidRPr="00C22643" w:rsidRDefault="001D3BEF" w:rsidP="0003290F">
            <w:pPr>
              <w:jc w:val="center"/>
              <w:rPr>
                <w:rFonts w:ascii="Times New Roman" w:hAnsi="Times New Roman" w:cs="Times New Roman"/>
                <w:sz w:val="24"/>
                <w:szCs w:val="24"/>
              </w:rPr>
            </w:pPr>
          </w:p>
        </w:tc>
        <w:tc>
          <w:tcPr>
            <w:tcW w:w="2337" w:type="dxa"/>
            <w:vAlign w:val="center"/>
          </w:tcPr>
          <w:p w14:paraId="7A21CA6C"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9800 G</w:t>
            </w:r>
          </w:p>
        </w:tc>
        <w:tc>
          <w:tcPr>
            <w:tcW w:w="2338" w:type="dxa"/>
            <w:vAlign w:val="center"/>
          </w:tcPr>
          <w:p w14:paraId="7D5F93E8"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12300.0 Oe</w:t>
            </w:r>
          </w:p>
        </w:tc>
        <w:tc>
          <w:tcPr>
            <w:tcW w:w="2338" w:type="dxa"/>
            <w:vAlign w:val="center"/>
          </w:tcPr>
          <w:p w14:paraId="56BA2317" w14:textId="77777777" w:rsidR="001D3BEF" w:rsidRPr="00C22643" w:rsidRDefault="001D3BEF" w:rsidP="0003290F">
            <w:pPr>
              <w:jc w:val="center"/>
              <w:rPr>
                <w:rFonts w:ascii="Times New Roman" w:hAnsi="Times New Roman" w:cs="Times New Roman"/>
                <w:sz w:val="24"/>
                <w:szCs w:val="24"/>
              </w:rPr>
            </w:pPr>
            <w:r>
              <w:rPr>
                <w:rFonts w:ascii="Times New Roman" w:hAnsi="Times New Roman" w:cs="Times New Roman"/>
                <w:sz w:val="24"/>
                <w:szCs w:val="24"/>
              </w:rPr>
              <w:t>18.7 MGOe</w:t>
            </w:r>
          </w:p>
        </w:tc>
      </w:tr>
    </w:tbl>
    <w:p w14:paraId="7ED3C959" w14:textId="77777777" w:rsidR="001D3BEF" w:rsidRDefault="001D3BEF" w:rsidP="001D3BE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{"citationID":"zzkZJsl8","properties":{"formattedCitation":"\\super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p w14:paraId="64CD08C8" w14:textId="77777777" w:rsidR="001D3BEF" w:rsidRDefault="001D3BEF" w:rsidP="00F927A4">
      <w:pPr>
        <w:spacing w:line="480" w:lineRule="auto"/>
        <w:jc w:val="both"/>
        <w:rPr>
          <w:rFonts w:ascii="Times New Roman" w:hAnsi="Times New Roman" w:cs="Times New Roman"/>
          <w:sz w:val="24"/>
          <w:szCs w:val="24"/>
        </w:rPr>
      </w:pPr>
    </w:p>
    <w:p w14:paraId="54F7540C" w14:textId="73DBC41B" w:rsidR="00152890" w:rsidRPr="00152890" w:rsidRDefault="00152890" w:rsidP="006B419E">
      <w:pPr>
        <w:pStyle w:val="Caption"/>
        <w:keepNext/>
        <w:rPr>
          <w:i/>
          <w:iCs/>
        </w:rPr>
      </w:pPr>
      <w:bookmarkStart w:id="132" w:name="_Toc140752058"/>
      <w:r w:rsidRPr="00152890">
        <w:t xml:space="preserve">Table </w:t>
      </w:r>
      <w:fldSimple w:instr=" STYLEREF 1 \s ">
        <w:r w:rsidR="009F5625">
          <w:rPr>
            <w:noProof/>
          </w:rPr>
          <w:t>5</w:t>
        </w:r>
      </w:fldSimple>
      <w:r w:rsidR="006B419E">
        <w:t>.</w:t>
      </w:r>
      <w:fldSimple w:instr=" SEQ Table \* ARABIC \s 1 ">
        <w:r w:rsidR="009F5625">
          <w:rPr>
            <w:noProof/>
          </w:rPr>
          <w:t>9</w:t>
        </w:r>
      </w:fldSimple>
      <w:r w:rsidRPr="00152890">
        <w:t xml:space="preserve">: Magnetic </w:t>
      </w:r>
      <w:r w:rsidR="006B419E" w:rsidRPr="00152890">
        <w:t>properties of the high</w:t>
      </w:r>
      <w:r w:rsidR="006B419E">
        <w:t>-density</w:t>
      </w:r>
      <w:r w:rsidR="006B419E" w:rsidRPr="00152890">
        <w:t xml:space="preserve"> aligned </w:t>
      </w:r>
      <w:r w:rsidRPr="00152890">
        <w:t>BAAM</w:t>
      </w:r>
      <w:r w:rsidR="006B419E" w:rsidRPr="00152890">
        <w:t xml:space="preserve"> magnets </w:t>
      </w:r>
      <w:r w:rsidR="006B419E">
        <w:t>and</w:t>
      </w:r>
      <w:r w:rsidR="006B419E" w:rsidRPr="00152890">
        <w:t xml:space="preserve"> its injection</w:t>
      </w:r>
      <w:r w:rsidR="006B419E">
        <w:t>-</w:t>
      </w:r>
      <w:r w:rsidR="006B419E" w:rsidRPr="00152890">
        <w:t>molded commercial equivalent</w:t>
      </w:r>
      <w:r w:rsidR="006B419E">
        <w:t>.</w:t>
      </w:r>
      <w:bookmarkEnd w:id="132"/>
    </w:p>
    <w:tbl>
      <w:tblPr>
        <w:tblStyle w:val="TableGrid"/>
        <w:tblW w:w="0" w:type="auto"/>
        <w:tblLook w:val="04A0" w:firstRow="1" w:lastRow="0" w:firstColumn="1" w:lastColumn="0" w:noHBand="0" w:noVBand="1"/>
      </w:tblPr>
      <w:tblGrid>
        <w:gridCol w:w="1673"/>
        <w:gridCol w:w="883"/>
        <w:gridCol w:w="3377"/>
        <w:gridCol w:w="3417"/>
      </w:tblGrid>
      <w:tr w:rsidR="008161D9" w14:paraId="0CA878CC" w14:textId="77777777" w:rsidTr="0089420B">
        <w:tc>
          <w:tcPr>
            <w:tcW w:w="0" w:type="auto"/>
            <w:vAlign w:val="center"/>
          </w:tcPr>
          <w:p w14:paraId="2779AA1E" w14:textId="390C6CB7" w:rsidR="008161D9" w:rsidRPr="008161D9" w:rsidRDefault="008161D9" w:rsidP="008161D9">
            <w:pPr>
              <w:spacing w:line="276" w:lineRule="auto"/>
              <w:jc w:val="center"/>
              <w:rPr>
                <w:rFonts w:ascii="Times New Roman" w:hAnsi="Times New Roman" w:cs="Times New Roman"/>
                <w:b/>
                <w:bCs/>
                <w:sz w:val="24"/>
                <w:szCs w:val="24"/>
              </w:rPr>
            </w:pPr>
            <w:bookmarkStart w:id="133" w:name="_Hlk126591287"/>
            <w:r w:rsidRPr="008161D9">
              <w:rPr>
                <w:rFonts w:ascii="Times New Roman" w:hAnsi="Times New Roman" w:cs="Times New Roman"/>
                <w:b/>
                <w:bCs/>
                <w:sz w:val="24"/>
                <w:szCs w:val="24"/>
              </w:rPr>
              <w:t xml:space="preserve">Material </w:t>
            </w:r>
            <w:r w:rsidR="001F2AE0">
              <w:rPr>
                <w:rFonts w:ascii="Times New Roman" w:hAnsi="Times New Roman" w:cs="Times New Roman"/>
                <w:b/>
                <w:bCs/>
                <w:sz w:val="24"/>
                <w:szCs w:val="24"/>
              </w:rPr>
              <w:t>p</w:t>
            </w:r>
            <w:r w:rsidRPr="008161D9">
              <w:rPr>
                <w:rFonts w:ascii="Times New Roman" w:hAnsi="Times New Roman" w:cs="Times New Roman"/>
                <w:b/>
                <w:bCs/>
                <w:sz w:val="24"/>
                <w:szCs w:val="24"/>
              </w:rPr>
              <w:t>roperty</w:t>
            </w:r>
          </w:p>
        </w:tc>
        <w:tc>
          <w:tcPr>
            <w:tcW w:w="0" w:type="auto"/>
            <w:vAlign w:val="center"/>
          </w:tcPr>
          <w:p w14:paraId="01800A7B" w14:textId="1EE5BC3C"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Unit</w:t>
            </w:r>
          </w:p>
        </w:tc>
        <w:tc>
          <w:tcPr>
            <w:tcW w:w="0" w:type="auto"/>
            <w:vAlign w:val="center"/>
          </w:tcPr>
          <w:p w14:paraId="281ED266" w14:textId="43B1C091"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 xml:space="preserve">MQA-38-14 NdFeB, </w:t>
            </w:r>
            <w:r w:rsidR="006B419E">
              <w:rPr>
                <w:rFonts w:ascii="Times New Roman" w:hAnsi="Times New Roman" w:cs="Times New Roman"/>
                <w:b/>
                <w:bCs/>
                <w:sz w:val="24"/>
                <w:szCs w:val="24"/>
              </w:rPr>
              <w:t>i</w:t>
            </w:r>
            <w:r w:rsidRPr="008161D9">
              <w:rPr>
                <w:rFonts w:ascii="Times New Roman" w:hAnsi="Times New Roman" w:cs="Times New Roman"/>
                <w:b/>
                <w:bCs/>
                <w:sz w:val="24"/>
                <w:szCs w:val="24"/>
              </w:rPr>
              <w:t>njection</w:t>
            </w:r>
            <w:r w:rsidR="00036065">
              <w:rPr>
                <w:rFonts w:ascii="Times New Roman" w:hAnsi="Times New Roman" w:cs="Times New Roman"/>
                <w:b/>
                <w:bCs/>
                <w:sz w:val="24"/>
                <w:szCs w:val="24"/>
              </w:rPr>
              <w:t>-</w:t>
            </w:r>
            <w:r w:rsidR="006B419E">
              <w:rPr>
                <w:rFonts w:ascii="Times New Roman" w:hAnsi="Times New Roman" w:cs="Times New Roman"/>
                <w:b/>
                <w:bCs/>
                <w:sz w:val="24"/>
                <w:szCs w:val="24"/>
              </w:rPr>
              <w:t>m</w:t>
            </w:r>
            <w:r w:rsidRPr="008161D9">
              <w:rPr>
                <w:rFonts w:ascii="Times New Roman" w:hAnsi="Times New Roman" w:cs="Times New Roman"/>
                <w:b/>
                <w:bCs/>
                <w:sz w:val="24"/>
                <w:szCs w:val="24"/>
              </w:rPr>
              <w:t>olded, 54 vol% NdFeB, in PPS</w:t>
            </w:r>
          </w:p>
        </w:tc>
        <w:tc>
          <w:tcPr>
            <w:tcW w:w="0" w:type="auto"/>
            <w:vAlign w:val="center"/>
          </w:tcPr>
          <w:p w14:paraId="417A51FF" w14:textId="3A84F74A"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 xml:space="preserve">MQA-38-14 NdFeB, BAAM </w:t>
            </w:r>
            <w:r w:rsidR="006B419E">
              <w:rPr>
                <w:rFonts w:ascii="Times New Roman" w:hAnsi="Times New Roman" w:cs="Times New Roman"/>
                <w:b/>
                <w:bCs/>
                <w:sz w:val="24"/>
                <w:szCs w:val="24"/>
              </w:rPr>
              <w:t>p</w:t>
            </w:r>
            <w:r w:rsidRPr="008161D9">
              <w:rPr>
                <w:rFonts w:ascii="Times New Roman" w:hAnsi="Times New Roman" w:cs="Times New Roman"/>
                <w:b/>
                <w:bCs/>
                <w:sz w:val="24"/>
                <w:szCs w:val="24"/>
              </w:rPr>
              <w:t>rinted, 70 vol% NdFeB, in Nylon</w:t>
            </w:r>
            <w:r w:rsidR="00E26A47">
              <w:rPr>
                <w:rFonts w:ascii="Times New Roman" w:hAnsi="Times New Roman" w:cs="Times New Roman"/>
                <w:b/>
                <w:bCs/>
                <w:sz w:val="24"/>
                <w:szCs w:val="24"/>
              </w:rPr>
              <w:t>-12</w:t>
            </w:r>
          </w:p>
        </w:tc>
      </w:tr>
      <w:tr w:rsidR="008161D9" w14:paraId="6AC2CCFB" w14:textId="77777777" w:rsidTr="0089420B">
        <w:tc>
          <w:tcPr>
            <w:tcW w:w="0" w:type="auto"/>
            <w:vMerge w:val="restart"/>
            <w:vAlign w:val="center"/>
          </w:tcPr>
          <w:p w14:paraId="362EDB1D" w14:textId="23212900"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Remanence</w:t>
            </w:r>
          </w:p>
        </w:tc>
        <w:tc>
          <w:tcPr>
            <w:tcW w:w="0" w:type="auto"/>
            <w:vAlign w:val="center"/>
          </w:tcPr>
          <w:p w14:paraId="3E98B96F" w14:textId="3A1DA340"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T</w:t>
            </w:r>
          </w:p>
        </w:tc>
        <w:tc>
          <w:tcPr>
            <w:tcW w:w="0" w:type="auto"/>
            <w:vAlign w:val="center"/>
          </w:tcPr>
          <w:p w14:paraId="040E9F42" w14:textId="4C149D61"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0.635</w:t>
            </w:r>
          </w:p>
        </w:tc>
        <w:tc>
          <w:tcPr>
            <w:tcW w:w="0" w:type="auto"/>
            <w:vAlign w:val="center"/>
          </w:tcPr>
          <w:p w14:paraId="400068D7" w14:textId="37F0779E"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0.94</w:t>
            </w:r>
          </w:p>
        </w:tc>
      </w:tr>
      <w:tr w:rsidR="008161D9" w14:paraId="732E3B3A" w14:textId="77777777" w:rsidTr="0089420B">
        <w:tc>
          <w:tcPr>
            <w:tcW w:w="0" w:type="auto"/>
            <w:vMerge/>
            <w:vAlign w:val="center"/>
          </w:tcPr>
          <w:p w14:paraId="4E3EA0F5" w14:textId="77777777" w:rsidR="008161D9" w:rsidRPr="008161D9" w:rsidRDefault="008161D9" w:rsidP="008161D9">
            <w:pPr>
              <w:spacing w:line="276" w:lineRule="auto"/>
              <w:jc w:val="center"/>
              <w:rPr>
                <w:rFonts w:ascii="Times New Roman" w:hAnsi="Times New Roman" w:cs="Times New Roman"/>
                <w:b/>
                <w:bCs/>
                <w:sz w:val="24"/>
                <w:szCs w:val="24"/>
              </w:rPr>
            </w:pPr>
          </w:p>
        </w:tc>
        <w:tc>
          <w:tcPr>
            <w:tcW w:w="0" w:type="auto"/>
            <w:vAlign w:val="center"/>
          </w:tcPr>
          <w:p w14:paraId="53B1C6CC" w14:textId="67315EEA" w:rsidR="008161D9" w:rsidRDefault="008161D9" w:rsidP="008161D9">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kG</w:t>
            </w:r>
            <w:proofErr w:type="spellEnd"/>
          </w:p>
        </w:tc>
        <w:tc>
          <w:tcPr>
            <w:tcW w:w="0" w:type="auto"/>
            <w:vAlign w:val="center"/>
          </w:tcPr>
          <w:p w14:paraId="66245A3F" w14:textId="697A92A6"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6.35</w:t>
            </w:r>
          </w:p>
        </w:tc>
        <w:tc>
          <w:tcPr>
            <w:tcW w:w="0" w:type="auto"/>
            <w:vAlign w:val="center"/>
          </w:tcPr>
          <w:p w14:paraId="1BA7106F" w14:textId="41F7F612"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9.4</w:t>
            </w:r>
          </w:p>
        </w:tc>
      </w:tr>
      <w:tr w:rsidR="008161D9" w14:paraId="036C3F09" w14:textId="77777777" w:rsidTr="0089420B">
        <w:tc>
          <w:tcPr>
            <w:tcW w:w="0" w:type="auto"/>
            <w:vMerge w:val="restart"/>
            <w:vAlign w:val="center"/>
          </w:tcPr>
          <w:p w14:paraId="4FA31628" w14:textId="0D0E0C6E"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Coercivity</w:t>
            </w:r>
          </w:p>
        </w:tc>
        <w:tc>
          <w:tcPr>
            <w:tcW w:w="0" w:type="auto"/>
            <w:vAlign w:val="center"/>
          </w:tcPr>
          <w:p w14:paraId="3E95E090" w14:textId="3C9A911A"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kA/m</w:t>
            </w:r>
          </w:p>
        </w:tc>
        <w:tc>
          <w:tcPr>
            <w:tcW w:w="0" w:type="auto"/>
            <w:vAlign w:val="center"/>
          </w:tcPr>
          <w:p w14:paraId="16D4BA99" w14:textId="11EFFE70"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1082.2</w:t>
            </w:r>
          </w:p>
        </w:tc>
        <w:tc>
          <w:tcPr>
            <w:tcW w:w="0" w:type="auto"/>
            <w:vAlign w:val="center"/>
          </w:tcPr>
          <w:p w14:paraId="7A074197" w14:textId="20783BCF"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1034.5</w:t>
            </w:r>
          </w:p>
        </w:tc>
      </w:tr>
      <w:tr w:rsidR="008161D9" w14:paraId="3087D2AD" w14:textId="77777777" w:rsidTr="0089420B">
        <w:tc>
          <w:tcPr>
            <w:tcW w:w="0" w:type="auto"/>
            <w:vMerge/>
            <w:vAlign w:val="center"/>
          </w:tcPr>
          <w:p w14:paraId="6ABAF570" w14:textId="77777777" w:rsidR="008161D9" w:rsidRPr="008161D9" w:rsidRDefault="008161D9" w:rsidP="008161D9">
            <w:pPr>
              <w:spacing w:line="276" w:lineRule="auto"/>
              <w:jc w:val="center"/>
              <w:rPr>
                <w:rFonts w:ascii="Times New Roman" w:hAnsi="Times New Roman" w:cs="Times New Roman"/>
                <w:b/>
                <w:bCs/>
                <w:sz w:val="24"/>
                <w:szCs w:val="24"/>
              </w:rPr>
            </w:pPr>
          </w:p>
        </w:tc>
        <w:tc>
          <w:tcPr>
            <w:tcW w:w="0" w:type="auto"/>
            <w:vAlign w:val="center"/>
          </w:tcPr>
          <w:p w14:paraId="2166BA3B" w14:textId="44678A2A"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kOe</w:t>
            </w:r>
          </w:p>
        </w:tc>
        <w:tc>
          <w:tcPr>
            <w:tcW w:w="0" w:type="auto"/>
            <w:vAlign w:val="center"/>
          </w:tcPr>
          <w:p w14:paraId="7D033C87" w14:textId="44B49361"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0" w:type="auto"/>
            <w:vAlign w:val="center"/>
          </w:tcPr>
          <w:p w14:paraId="0035F1BF" w14:textId="7653584B"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8161D9" w14:paraId="0BB0A801" w14:textId="77777777" w:rsidTr="0089420B">
        <w:tc>
          <w:tcPr>
            <w:tcW w:w="0" w:type="auto"/>
            <w:vMerge w:val="restart"/>
            <w:vAlign w:val="center"/>
          </w:tcPr>
          <w:p w14:paraId="65AA09B8" w14:textId="1A0FA129" w:rsidR="008161D9" w:rsidRPr="008161D9" w:rsidRDefault="008161D9" w:rsidP="008161D9">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 xml:space="preserve">Energy </w:t>
            </w:r>
            <w:r w:rsidR="001F2AE0">
              <w:rPr>
                <w:rFonts w:ascii="Times New Roman" w:hAnsi="Times New Roman" w:cs="Times New Roman"/>
                <w:b/>
                <w:bCs/>
                <w:sz w:val="24"/>
                <w:szCs w:val="24"/>
              </w:rPr>
              <w:t>p</w:t>
            </w:r>
            <w:r w:rsidRPr="008161D9">
              <w:rPr>
                <w:rFonts w:ascii="Times New Roman" w:hAnsi="Times New Roman" w:cs="Times New Roman"/>
                <w:b/>
                <w:bCs/>
                <w:sz w:val="24"/>
                <w:szCs w:val="24"/>
              </w:rPr>
              <w:t>roduct</w:t>
            </w:r>
          </w:p>
        </w:tc>
        <w:tc>
          <w:tcPr>
            <w:tcW w:w="0" w:type="auto"/>
            <w:vAlign w:val="center"/>
          </w:tcPr>
          <w:p w14:paraId="4743BC06" w14:textId="173A69CF"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kJ/m</w:t>
            </w:r>
            <w:r w:rsidRPr="008161D9">
              <w:rPr>
                <w:rFonts w:ascii="Times New Roman" w:hAnsi="Times New Roman" w:cs="Times New Roman"/>
                <w:sz w:val="24"/>
                <w:szCs w:val="24"/>
                <w:vertAlign w:val="superscript"/>
              </w:rPr>
              <w:t>3</w:t>
            </w:r>
          </w:p>
        </w:tc>
        <w:tc>
          <w:tcPr>
            <w:tcW w:w="0" w:type="auto"/>
            <w:vAlign w:val="center"/>
          </w:tcPr>
          <w:p w14:paraId="0C910667" w14:textId="7AB6DA01"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0" w:type="auto"/>
            <w:vAlign w:val="center"/>
          </w:tcPr>
          <w:p w14:paraId="32AF5730" w14:textId="305F8596"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140.0</w:t>
            </w:r>
          </w:p>
        </w:tc>
      </w:tr>
      <w:tr w:rsidR="008161D9" w14:paraId="76740B95" w14:textId="77777777" w:rsidTr="0089420B">
        <w:tc>
          <w:tcPr>
            <w:tcW w:w="0" w:type="auto"/>
            <w:vMerge/>
            <w:vAlign w:val="center"/>
          </w:tcPr>
          <w:p w14:paraId="1329E07E" w14:textId="77777777" w:rsidR="008161D9" w:rsidRDefault="008161D9" w:rsidP="008161D9">
            <w:pPr>
              <w:spacing w:line="276" w:lineRule="auto"/>
              <w:jc w:val="center"/>
              <w:rPr>
                <w:rFonts w:ascii="Times New Roman" w:hAnsi="Times New Roman" w:cs="Times New Roman"/>
                <w:sz w:val="24"/>
                <w:szCs w:val="24"/>
              </w:rPr>
            </w:pPr>
          </w:p>
        </w:tc>
        <w:tc>
          <w:tcPr>
            <w:tcW w:w="0" w:type="auto"/>
            <w:vAlign w:val="center"/>
          </w:tcPr>
          <w:p w14:paraId="4896091B" w14:textId="48B5F4CA" w:rsidR="008161D9" w:rsidRDefault="008161D9"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MGOe</w:t>
            </w:r>
          </w:p>
        </w:tc>
        <w:tc>
          <w:tcPr>
            <w:tcW w:w="0" w:type="auto"/>
            <w:vAlign w:val="center"/>
          </w:tcPr>
          <w:p w14:paraId="3EE827A7" w14:textId="5C418C53"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8.796</w:t>
            </w:r>
          </w:p>
        </w:tc>
        <w:tc>
          <w:tcPr>
            <w:tcW w:w="0" w:type="auto"/>
            <w:vAlign w:val="center"/>
          </w:tcPr>
          <w:p w14:paraId="6B45F926" w14:textId="0DE369E4" w:rsidR="008161D9" w:rsidRDefault="00152890" w:rsidP="008161D9">
            <w:pPr>
              <w:spacing w:line="276" w:lineRule="auto"/>
              <w:jc w:val="center"/>
              <w:rPr>
                <w:rFonts w:ascii="Times New Roman" w:hAnsi="Times New Roman" w:cs="Times New Roman"/>
                <w:sz w:val="24"/>
                <w:szCs w:val="24"/>
              </w:rPr>
            </w:pPr>
            <w:r>
              <w:rPr>
                <w:rFonts w:ascii="Times New Roman" w:hAnsi="Times New Roman" w:cs="Times New Roman"/>
                <w:sz w:val="24"/>
                <w:szCs w:val="24"/>
              </w:rPr>
              <w:t>17.593</w:t>
            </w:r>
          </w:p>
        </w:tc>
      </w:tr>
    </w:tbl>
    <w:bookmarkEnd w:id="133"/>
    <w:p w14:paraId="768F21DC" w14:textId="6AED3C09" w:rsidR="008317A5" w:rsidRDefault="00152890"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{"citationID":"4Cb6F7Pv","properties":{"formattedCitation":"\\super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p w14:paraId="174F847C" w14:textId="0A7B0579" w:rsidR="001D3BEF" w:rsidRDefault="001D3BEF">
      <w:pPr>
        <w:rPr>
          <w:rFonts w:ascii="Times New Roman" w:hAnsi="Times New Roman" w:cs="Times New Roman"/>
          <w:sz w:val="24"/>
          <w:szCs w:val="24"/>
        </w:rPr>
      </w:pPr>
    </w:p>
    <w:p w14:paraId="03B2522A" w14:textId="77777777" w:rsidR="008317A5" w:rsidRDefault="008317A5" w:rsidP="00F927A4">
      <w:pPr>
        <w:spacing w:line="480" w:lineRule="auto"/>
        <w:jc w:val="both"/>
        <w:rPr>
          <w:rFonts w:ascii="Times New Roman" w:hAnsi="Times New Roman" w:cs="Times New Roman"/>
          <w:sz w:val="24"/>
          <w:szCs w:val="24"/>
        </w:rPr>
      </w:pPr>
    </w:p>
    <w:p w14:paraId="6157880E" w14:textId="1650773C" w:rsidR="007C0E15" w:rsidRPr="007C0E15" w:rsidRDefault="007C0E15" w:rsidP="006B419E">
      <w:pPr>
        <w:pStyle w:val="Caption"/>
        <w:keepNext/>
        <w:rPr>
          <w:i/>
          <w:iCs/>
        </w:rPr>
      </w:pPr>
      <w:bookmarkStart w:id="134" w:name="_Toc140752059"/>
      <w:r w:rsidRPr="007C0E15">
        <w:t xml:space="preserve">Table </w:t>
      </w:r>
      <w:fldSimple w:instr=" STYLEREF 1 \s ">
        <w:r w:rsidR="009F5625">
          <w:rPr>
            <w:noProof/>
          </w:rPr>
          <w:t>5</w:t>
        </w:r>
      </w:fldSimple>
      <w:r w:rsidR="006B419E">
        <w:t>.</w:t>
      </w:r>
      <w:fldSimple w:instr=" SEQ Table \* ARABIC \s 1 ">
        <w:r w:rsidR="009F5625">
          <w:rPr>
            <w:noProof/>
          </w:rPr>
          <w:t>10</w:t>
        </w:r>
      </w:fldSimple>
      <w:r w:rsidRPr="007C0E15">
        <w:t xml:space="preserve">: Mechanical properties of the </w:t>
      </w:r>
      <w:r w:rsidR="006B419E" w:rsidRPr="007C0E15">
        <w:t>high</w:t>
      </w:r>
      <w:r w:rsidR="006B419E">
        <w:t>-</w:t>
      </w:r>
      <w:r w:rsidR="006B419E" w:rsidRPr="007C0E15">
        <w:t>dens</w:t>
      </w:r>
      <w:r w:rsidR="006B419E">
        <w:t>ity</w:t>
      </w:r>
      <w:r w:rsidR="006B419E" w:rsidRPr="007C0E15">
        <w:t xml:space="preserve"> </w:t>
      </w:r>
      <w:r w:rsidRPr="007C0E15">
        <w:t xml:space="preserve">BAAM NdFeB </w:t>
      </w:r>
      <w:r w:rsidR="006B419E" w:rsidRPr="007C0E15">
        <w:t>magnet</w:t>
      </w:r>
      <w:r w:rsidR="006B419E">
        <w:t>.</w:t>
      </w:r>
      <w:bookmarkEnd w:id="134"/>
    </w:p>
    <w:tbl>
      <w:tblPr>
        <w:tblStyle w:val="TableGrid"/>
        <w:tblW w:w="5000" w:type="pct"/>
        <w:tblLook w:val="04A0" w:firstRow="1" w:lastRow="0" w:firstColumn="1" w:lastColumn="0" w:noHBand="0" w:noVBand="1"/>
      </w:tblPr>
      <w:tblGrid>
        <w:gridCol w:w="3116"/>
        <w:gridCol w:w="3117"/>
        <w:gridCol w:w="3117"/>
      </w:tblGrid>
      <w:tr w:rsidR="007C0E15" w14:paraId="01E1D0D8" w14:textId="77777777" w:rsidTr="007C0E15">
        <w:tc>
          <w:tcPr>
            <w:tcW w:w="1666" w:type="pct"/>
            <w:vAlign w:val="center"/>
          </w:tcPr>
          <w:p w14:paraId="7C0AA8E3" w14:textId="5BDE7653" w:rsidR="007C0E15" w:rsidRPr="007C0E15" w:rsidRDefault="007C0E15" w:rsidP="00840838">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Sample</w:t>
            </w:r>
          </w:p>
        </w:tc>
        <w:tc>
          <w:tcPr>
            <w:tcW w:w="1667" w:type="pct"/>
            <w:vAlign w:val="center"/>
          </w:tcPr>
          <w:p w14:paraId="0FE571B2" w14:textId="0DEEABD7" w:rsidR="007C0E15" w:rsidRPr="007C0E15" w:rsidRDefault="007C0E15" w:rsidP="00840838">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 xml:space="preserve">Max </w:t>
            </w:r>
            <w:r w:rsidR="006B419E">
              <w:rPr>
                <w:rFonts w:ascii="Times New Roman" w:hAnsi="Times New Roman" w:cs="Times New Roman"/>
                <w:b/>
                <w:bCs/>
                <w:sz w:val="24"/>
                <w:szCs w:val="24"/>
              </w:rPr>
              <w:t>l</w:t>
            </w:r>
            <w:r w:rsidRPr="007C0E15">
              <w:rPr>
                <w:rFonts w:ascii="Times New Roman" w:hAnsi="Times New Roman" w:cs="Times New Roman"/>
                <w:b/>
                <w:bCs/>
                <w:sz w:val="24"/>
                <w:szCs w:val="24"/>
              </w:rPr>
              <w:t>oad</w:t>
            </w:r>
          </w:p>
        </w:tc>
        <w:tc>
          <w:tcPr>
            <w:tcW w:w="1667" w:type="pct"/>
            <w:vAlign w:val="center"/>
          </w:tcPr>
          <w:p w14:paraId="70477F0C" w14:textId="18432017" w:rsidR="007C0E15" w:rsidRPr="007C0E15" w:rsidRDefault="007C0E15" w:rsidP="00840838">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 xml:space="preserve">Max </w:t>
            </w:r>
            <w:r w:rsidR="006B419E">
              <w:rPr>
                <w:rFonts w:ascii="Times New Roman" w:hAnsi="Times New Roman" w:cs="Times New Roman"/>
                <w:b/>
                <w:bCs/>
                <w:sz w:val="24"/>
                <w:szCs w:val="24"/>
              </w:rPr>
              <w:t>s</w:t>
            </w:r>
            <w:r w:rsidRPr="007C0E15">
              <w:rPr>
                <w:rFonts w:ascii="Times New Roman" w:hAnsi="Times New Roman" w:cs="Times New Roman"/>
                <w:b/>
                <w:bCs/>
                <w:sz w:val="24"/>
                <w:szCs w:val="24"/>
              </w:rPr>
              <w:t>tress</w:t>
            </w:r>
          </w:p>
        </w:tc>
      </w:tr>
      <w:tr w:rsidR="00B03456" w14:paraId="3C9F297B" w14:textId="77777777" w:rsidTr="00DC3CB4">
        <w:trPr>
          <w:trHeight w:val="620"/>
        </w:trPr>
        <w:tc>
          <w:tcPr>
            <w:tcW w:w="1666" w:type="pct"/>
            <w:vAlign w:val="center"/>
          </w:tcPr>
          <w:p w14:paraId="4F15AE15" w14:textId="18DDF66A" w:rsidR="00B03456" w:rsidRPr="007C0E15" w:rsidRDefault="00B03456" w:rsidP="00DC3CB4">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Sample 1</w:t>
            </w:r>
          </w:p>
        </w:tc>
        <w:tc>
          <w:tcPr>
            <w:tcW w:w="1667" w:type="pct"/>
            <w:vAlign w:val="center"/>
          </w:tcPr>
          <w:p w14:paraId="3C7D772C" w14:textId="5971A0E5"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41.06 N</w:t>
            </w:r>
          </w:p>
        </w:tc>
        <w:tc>
          <w:tcPr>
            <w:tcW w:w="1667" w:type="pct"/>
            <w:vAlign w:val="center"/>
          </w:tcPr>
          <w:p w14:paraId="3451AE79" w14:textId="3D1D3BE2"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14.77 MPa</w:t>
            </w:r>
          </w:p>
        </w:tc>
      </w:tr>
      <w:tr w:rsidR="00B03456" w14:paraId="3DCA6FE9" w14:textId="77777777" w:rsidTr="00DC3CB4">
        <w:trPr>
          <w:trHeight w:val="620"/>
        </w:trPr>
        <w:tc>
          <w:tcPr>
            <w:tcW w:w="1666" w:type="pct"/>
            <w:vAlign w:val="center"/>
          </w:tcPr>
          <w:p w14:paraId="00D15407" w14:textId="6265C829" w:rsidR="00B03456" w:rsidRPr="007C0E15" w:rsidRDefault="00B03456" w:rsidP="00DC3CB4">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Sample 2</w:t>
            </w:r>
          </w:p>
        </w:tc>
        <w:tc>
          <w:tcPr>
            <w:tcW w:w="1667" w:type="pct"/>
            <w:vAlign w:val="center"/>
          </w:tcPr>
          <w:p w14:paraId="53D1922A" w14:textId="01D7B143"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39.68 N</w:t>
            </w:r>
          </w:p>
        </w:tc>
        <w:tc>
          <w:tcPr>
            <w:tcW w:w="1667" w:type="pct"/>
            <w:vAlign w:val="center"/>
          </w:tcPr>
          <w:p w14:paraId="29E1280E" w14:textId="00CFD1FA"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14.28 MPa</w:t>
            </w:r>
          </w:p>
        </w:tc>
      </w:tr>
      <w:tr w:rsidR="00B03456" w14:paraId="5333318C" w14:textId="77777777" w:rsidTr="00DC3CB4">
        <w:trPr>
          <w:trHeight w:val="620"/>
        </w:trPr>
        <w:tc>
          <w:tcPr>
            <w:tcW w:w="1666" w:type="pct"/>
            <w:vAlign w:val="center"/>
          </w:tcPr>
          <w:p w14:paraId="44B042AF" w14:textId="7D7BA990" w:rsidR="00B03456" w:rsidRPr="007C0E15" w:rsidRDefault="00B03456" w:rsidP="00DC3CB4">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Sample 3</w:t>
            </w:r>
          </w:p>
        </w:tc>
        <w:tc>
          <w:tcPr>
            <w:tcW w:w="1667" w:type="pct"/>
            <w:vAlign w:val="center"/>
          </w:tcPr>
          <w:p w14:paraId="142CD6F0" w14:textId="64CB3D13"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36.48 N</w:t>
            </w:r>
          </w:p>
        </w:tc>
        <w:tc>
          <w:tcPr>
            <w:tcW w:w="1667" w:type="pct"/>
            <w:vAlign w:val="center"/>
          </w:tcPr>
          <w:p w14:paraId="173E7C4C" w14:textId="6BF787F2"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13.12 MPa</w:t>
            </w:r>
          </w:p>
        </w:tc>
      </w:tr>
      <w:tr w:rsidR="00B03456" w14:paraId="28166EC9" w14:textId="77777777" w:rsidTr="00DC3CB4">
        <w:trPr>
          <w:trHeight w:val="620"/>
        </w:trPr>
        <w:tc>
          <w:tcPr>
            <w:tcW w:w="1666" w:type="pct"/>
            <w:vAlign w:val="center"/>
          </w:tcPr>
          <w:p w14:paraId="6BFED39B" w14:textId="1176FF7A" w:rsidR="00B03456" w:rsidRPr="007C0E15" w:rsidRDefault="00B03456" w:rsidP="00DC3CB4">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Sample 4</w:t>
            </w:r>
          </w:p>
        </w:tc>
        <w:tc>
          <w:tcPr>
            <w:tcW w:w="1667" w:type="pct"/>
            <w:vAlign w:val="center"/>
          </w:tcPr>
          <w:p w14:paraId="324A2A21" w14:textId="2C91F927"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36.34 N</w:t>
            </w:r>
          </w:p>
        </w:tc>
        <w:tc>
          <w:tcPr>
            <w:tcW w:w="1667" w:type="pct"/>
            <w:vAlign w:val="center"/>
          </w:tcPr>
          <w:p w14:paraId="623F0E5A" w14:textId="2A982DD7"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13.08 MPa</w:t>
            </w:r>
          </w:p>
        </w:tc>
      </w:tr>
      <w:tr w:rsidR="00B03456" w14:paraId="0624F769" w14:textId="77777777" w:rsidTr="00DC3CB4">
        <w:trPr>
          <w:trHeight w:val="620"/>
        </w:trPr>
        <w:tc>
          <w:tcPr>
            <w:tcW w:w="1666" w:type="pct"/>
            <w:vAlign w:val="center"/>
          </w:tcPr>
          <w:p w14:paraId="659220BA" w14:textId="3D168C8F" w:rsidR="00B03456" w:rsidRPr="007C0E15" w:rsidRDefault="00B03456" w:rsidP="00DC3CB4">
            <w:pPr>
              <w:spacing w:line="276" w:lineRule="auto"/>
              <w:jc w:val="center"/>
              <w:rPr>
                <w:rFonts w:ascii="Times New Roman" w:hAnsi="Times New Roman" w:cs="Times New Roman"/>
                <w:b/>
                <w:bCs/>
                <w:sz w:val="24"/>
                <w:szCs w:val="24"/>
              </w:rPr>
            </w:pPr>
            <w:r w:rsidRPr="007C0E15">
              <w:rPr>
                <w:rFonts w:ascii="Times New Roman" w:hAnsi="Times New Roman" w:cs="Times New Roman"/>
                <w:b/>
                <w:bCs/>
                <w:sz w:val="24"/>
                <w:szCs w:val="24"/>
              </w:rPr>
              <w:t>Average</w:t>
            </w:r>
          </w:p>
        </w:tc>
        <w:tc>
          <w:tcPr>
            <w:tcW w:w="1667" w:type="pct"/>
            <w:vAlign w:val="center"/>
          </w:tcPr>
          <w:p w14:paraId="0A6A6CC3" w14:textId="10F72A81"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38.39 N</w:t>
            </w:r>
          </w:p>
        </w:tc>
        <w:tc>
          <w:tcPr>
            <w:tcW w:w="1667" w:type="pct"/>
            <w:vAlign w:val="center"/>
          </w:tcPr>
          <w:p w14:paraId="2FDB2B9D" w14:textId="776E5EB4" w:rsidR="00B03456" w:rsidRDefault="00B03456" w:rsidP="00DC3CB4">
            <w:pPr>
              <w:spacing w:line="276" w:lineRule="auto"/>
              <w:jc w:val="center"/>
              <w:rPr>
                <w:rFonts w:ascii="Times New Roman" w:hAnsi="Times New Roman" w:cs="Times New Roman"/>
                <w:sz w:val="24"/>
                <w:szCs w:val="24"/>
              </w:rPr>
            </w:pPr>
            <w:r>
              <w:rPr>
                <w:rFonts w:ascii="Times New Roman" w:hAnsi="Times New Roman" w:cs="Times New Roman"/>
                <w:sz w:val="24"/>
                <w:szCs w:val="24"/>
              </w:rPr>
              <w:t>13.81 MPa</w:t>
            </w:r>
          </w:p>
        </w:tc>
      </w:tr>
    </w:tbl>
    <w:p w14:paraId="73F1EBB3" w14:textId="3764A16D" w:rsidR="00C34F5B" w:rsidRDefault="007C0E15" w:rsidP="00F927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{"citationID":"GF1jTLfw","properties":{"formattedCitation":"\\super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p w14:paraId="013157AF" w14:textId="534FE4FA" w:rsidR="00540B16" w:rsidRDefault="00540B16">
      <w:pPr>
        <w:rPr>
          <w:rFonts w:ascii="Times New Roman" w:hAnsi="Times New Roman" w:cs="Times New Roman"/>
          <w:sz w:val="24"/>
          <w:szCs w:val="24"/>
        </w:rPr>
      </w:pPr>
      <w:r>
        <w:rPr>
          <w:rFonts w:ascii="Times New Roman" w:hAnsi="Times New Roman" w:cs="Times New Roman"/>
          <w:sz w:val="24"/>
          <w:szCs w:val="24"/>
        </w:rPr>
        <w:br w:type="page"/>
      </w:r>
    </w:p>
    <w:p w14:paraId="71530FEB" w14:textId="68E1B4E5" w:rsidR="008E136D" w:rsidRDefault="008E136D" w:rsidP="008E136D">
      <w:pPr>
        <w:spacing w:line="480" w:lineRule="auto"/>
        <w:jc w:val="both"/>
        <w:rPr>
          <w:rFonts w:ascii="Times New Roman" w:hAnsi="Times New Roman" w:cs="Times New Roman"/>
          <w:sz w:val="24"/>
          <w:szCs w:val="24"/>
        </w:rPr>
      </w:pPr>
      <w:r w:rsidRPr="008E136D">
        <w:rPr>
          <w:rFonts w:ascii="Times New Roman" w:hAnsi="Times New Roman" w:cs="Times New Roman"/>
          <w:sz w:val="24"/>
          <w:szCs w:val="24"/>
        </w:rPr>
        <w:lastRenderedPageBreak/>
        <w:t xml:space="preserve">and remanence were </w:t>
      </w:r>
      <w:r w:rsidR="00395267">
        <w:rPr>
          <w:rFonts w:ascii="Times New Roman" w:hAnsi="Times New Roman" w:cs="Times New Roman"/>
          <w:sz w:val="24"/>
          <w:szCs w:val="24"/>
        </w:rPr>
        <w:t xml:space="preserve">both </w:t>
      </w:r>
      <w:r w:rsidRPr="008E136D">
        <w:rPr>
          <w:rFonts w:ascii="Times New Roman" w:hAnsi="Times New Roman" w:cs="Times New Roman"/>
          <w:sz w:val="24"/>
          <w:szCs w:val="24"/>
        </w:rPr>
        <w:t>found to strongly depend on degree of alignment</w:t>
      </w:r>
      <w:r w:rsidR="004B34DF">
        <w:rPr>
          <w:rFonts w:ascii="Times New Roman" w:hAnsi="Times New Roman" w:cs="Times New Roman"/>
          <w:sz w:val="24"/>
          <w:szCs w:val="24"/>
        </w:rPr>
        <w:t>, with the exception being printing performed at below but near the Curie temperature.</w:t>
      </w:r>
      <w:r w:rsidR="00050318">
        <w:rPr>
          <w:rFonts w:ascii="Times New Roman" w:hAnsi="Times New Roman" w:cs="Times New Roman"/>
          <w:sz w:val="24"/>
          <w:szCs w:val="24"/>
        </w:rPr>
        <w:t xml:space="preserve"> High temperatures near or above the Curi</w:t>
      </w:r>
      <w:r w:rsidR="00395267">
        <w:rPr>
          <w:rFonts w:ascii="Times New Roman" w:hAnsi="Times New Roman" w:cs="Times New Roman"/>
          <w:sz w:val="24"/>
          <w:szCs w:val="24"/>
        </w:rPr>
        <w:t>e</w:t>
      </w:r>
      <w:r w:rsidR="00050318">
        <w:rPr>
          <w:rFonts w:ascii="Times New Roman" w:hAnsi="Times New Roman" w:cs="Times New Roman"/>
          <w:sz w:val="24"/>
          <w:szCs w:val="24"/>
        </w:rPr>
        <w:t xml:space="preserve"> point severely damage the microstructure of the material responsible for magnetic properties. Under an applied magnetic field of 0.15 kOe, the SmCo sample </w:t>
      </w:r>
      <w:r w:rsidR="00395267">
        <w:rPr>
          <w:rFonts w:ascii="Times New Roman" w:hAnsi="Times New Roman" w:cs="Times New Roman"/>
          <w:sz w:val="24"/>
          <w:szCs w:val="24"/>
        </w:rPr>
        <w:t>achieved</w:t>
      </w:r>
      <w:r w:rsidR="00050318">
        <w:rPr>
          <w:rFonts w:ascii="Times New Roman" w:hAnsi="Times New Roman" w:cs="Times New Roman"/>
          <w:sz w:val="24"/>
          <w:szCs w:val="24"/>
        </w:rPr>
        <w:t xml:space="preserve"> 83% degree of alignment, while the NdFeB/SmFeN hybrid magnet was able to obtain 65% degree of alignment.</w:t>
      </w:r>
      <w:r w:rsidR="00D25D06">
        <w:rPr>
          <w:rFonts w:ascii="Times New Roman" w:hAnsi="Times New Roman" w:cs="Times New Roman"/>
          <w:sz w:val="24"/>
          <w:szCs w:val="24"/>
        </w:rPr>
        <w:t xml:space="preserve"> The magnetic alignment produced magnetic anisotropy in the printed </w:t>
      </w:r>
      <w:r w:rsidR="00066E71">
        <w:rPr>
          <w:rFonts w:ascii="Times New Roman" w:hAnsi="Times New Roman" w:cs="Times New Roman"/>
          <w:sz w:val="24"/>
          <w:szCs w:val="24"/>
        </w:rPr>
        <w:t>magnet and</w:t>
      </w:r>
      <w:r w:rsidR="00D25D06">
        <w:rPr>
          <w:rFonts w:ascii="Times New Roman" w:hAnsi="Times New Roman" w:cs="Times New Roman"/>
          <w:sz w:val="24"/>
          <w:szCs w:val="24"/>
        </w:rPr>
        <w:t xml:space="preserve"> is reflected in the coercivity values of the magnet. For example, the anisotropic SmCo PLA composite magnet was measured to have 12.2 kOe. The aligned version of this magnet is measured to have 9.3</w:t>
      </w:r>
      <w:r w:rsidR="00EE5C72">
        <w:rPr>
          <w:rFonts w:ascii="Times New Roman" w:hAnsi="Times New Roman" w:cs="Times New Roman"/>
          <w:sz w:val="24"/>
          <w:szCs w:val="24"/>
        </w:rPr>
        <w:t xml:space="preserve"> kOe if measured parallel to the direction of alignment and 13.2 kOe if measured perpendicular to the direction of alignment.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{"citationID":"HOAQWmd2","properties":{"formattedCitation":"\\super 190\\nosupersub{}","plainCitation":"190","noteIndex":0},"citationItems":[{"id":2405,"uris":["http://zotero.org/groups/4395508/items/T8QEXWTM"],"itemData":{"id":2405,"type":"article-journal","abstract":"Additive manufacturing via 3-D printing technologies have become a frontier in materials research, including its application in the development and recycling of permanent magnets. This work addresses the opportunity to integrate magnetic field sources into 3-D printing process in order to enable printing, alignment of anisotropic permanent magnets or magnetizing of magnetic filler materials, without requiring further processing. A non-axisymmetric electromagnet-type field source architecture was designed, modelled, constructed, installed to a fused filament commercial 3-D printer, and tested. The testing was performed by applying magnetic field while printing composite anisotropic Nd-Fe-B + Sm-Fe-N powders bonded in Nylon12 (65 vol.%) and recycled Sm-Co powder bonded in PLA (15 vol.%). Magnetic characterization indicated that the degree-of-alignment of the magnet powders increased both with alignment field strength (controlled by the electric current applied to the magnetizing system) and the printing temperature. Both coercivity and remanence were found to be strongly dependent on the degree-of-alignment, except for printing performed below but near the Curie temperature of Nd-Fe-B (310 ° C). At applied field of 0.15 kOe, Sm-Co and hybrid Nd-Fe-B/Sm-Fe-N printed samples showed degrees-of-alignment of 83 % and 65 %, respectively. The variations in coercivity were consistent with previous observations in bonded magnet materials. This work verifies that integration of magnetic field sources into 3-D printing processes will result in magnetic alignment of particles while ensuring that other advantages of 3-D printing are retained.","container-title":"Additive Manufacturing","DOI":"10.1016/j.addma.2020.101289","ISSN":"2214-8604","journalAbbreviation":"Additive Manufacturing","language":"en","page":"101289","source":"ScienceDirect","title":"Functionalizing magnet additive manufacturing with in-situ magnetic field source","URL":"https://www.sciencedirect.com/science/article/pii/S2214860420306618","volume":"34","author":[{"family":"Sarkar","given":"Abhishek"},{"family":"Somashekara","given":"M. A."},{"family":"Paranthaman","given":"M. Parans"},{"family":"Kramer","given":"Matthew"},{"family":"Haase","given":"Christopher"},{"family":"Nlebedim","given":"Ikenna C."}],"accessed":{"date-parts":[["2021",9,10]]},"issued":{"date-parts":[["2020",8,1]]}}}],"schema":"https://github.com/citation-style-language/schema/raw/master/csl-citation.json"}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190</w:t>
      </w:r>
      <w:r>
        <w:rPr>
          <w:rFonts w:ascii="Times New Roman" w:hAnsi="Times New Roman" w:cs="Times New Roman"/>
          <w:sz w:val="24"/>
          <w:szCs w:val="24"/>
        </w:rPr>
        <w:fldChar w:fldCharType="end"/>
      </w:r>
    </w:p>
    <w:p w14:paraId="22AFE013" w14:textId="4D3F9B17" w:rsidR="00B31103" w:rsidRPr="00B31103" w:rsidRDefault="00B31103" w:rsidP="00540B16">
      <w:pPr>
        <w:pStyle w:val="Heading3"/>
      </w:pPr>
      <w:bookmarkStart w:id="135" w:name="_Toc140752131"/>
      <w:r w:rsidRPr="00B31103">
        <w:t xml:space="preserve">5.3.10 Mathematical Model on Degree of Alignment of the Magnetic Field Alignment of </w:t>
      </w:r>
      <w:r w:rsidR="008669FC">
        <w:t xml:space="preserve">3D </w:t>
      </w:r>
      <w:r w:rsidR="000D4733">
        <w:t>P</w:t>
      </w:r>
      <w:r w:rsidR="008669FC">
        <w:t xml:space="preserve">rinted </w:t>
      </w:r>
      <w:r w:rsidRPr="00B31103">
        <w:t>Magnets</w:t>
      </w:r>
      <w:bookmarkEnd w:id="135"/>
    </w:p>
    <w:p w14:paraId="5E3739BF" w14:textId="7D93C8D8" w:rsidR="00867792" w:rsidRDefault="008E136D" w:rsidP="00DC3CB4">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mathematical framework and </w:t>
      </w:r>
      <w:proofErr w:type="spellStart"/>
      <w:r w:rsidR="0088306D">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ultiphysics</w:t>
      </w:r>
      <w:proofErr w:type="spellEnd"/>
      <w:r>
        <w:rPr>
          <w:rFonts w:ascii="Times New Roman" w:eastAsia="Times New Roman" w:hAnsi="Times New Roman" w:cs="Times New Roman"/>
          <w:color w:val="000000"/>
          <w:sz w:val="24"/>
          <w:szCs w:val="24"/>
        </w:rPr>
        <w:t xml:space="preserve"> model </w:t>
      </w:r>
      <w:r w:rsidR="00EE5C72">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color w:val="000000"/>
          <w:sz w:val="24"/>
          <w:szCs w:val="24"/>
        </w:rPr>
        <w:t xml:space="preserve">the phenomenon </w:t>
      </w:r>
      <w:r w:rsidR="00EE5C72">
        <w:rPr>
          <w:rFonts w:ascii="Times New Roman" w:eastAsia="Times New Roman" w:hAnsi="Times New Roman" w:cs="Times New Roman"/>
          <w:color w:val="000000"/>
          <w:sz w:val="24"/>
          <w:szCs w:val="24"/>
        </w:rPr>
        <w:t>of the degree of alignment in an in</w:t>
      </w:r>
      <w:r w:rsidR="0088306D">
        <w:rPr>
          <w:rFonts w:ascii="Times New Roman" w:eastAsia="Times New Roman" w:hAnsi="Times New Roman" w:cs="Times New Roman"/>
          <w:color w:val="000000"/>
          <w:sz w:val="24"/>
          <w:szCs w:val="24"/>
        </w:rPr>
        <w:t xml:space="preserve"> </w:t>
      </w:r>
      <w:r w:rsidR="00EE5C72">
        <w:rPr>
          <w:rFonts w:ascii="Times New Roman" w:eastAsia="Times New Roman" w:hAnsi="Times New Roman" w:cs="Times New Roman"/>
          <w:color w:val="000000"/>
          <w:sz w:val="24"/>
          <w:szCs w:val="24"/>
        </w:rPr>
        <w:t>situ alig</w:t>
      </w:r>
      <w:r w:rsidR="00B31103">
        <w:rPr>
          <w:rFonts w:ascii="Times New Roman" w:eastAsia="Times New Roman" w:hAnsi="Times New Roman" w:cs="Times New Roman"/>
          <w:color w:val="000000"/>
          <w:sz w:val="24"/>
          <w:szCs w:val="24"/>
        </w:rPr>
        <w:t>n</w:t>
      </w:r>
      <w:r w:rsidR="00EE5C72">
        <w:rPr>
          <w:rFonts w:ascii="Times New Roman" w:eastAsia="Times New Roman" w:hAnsi="Times New Roman" w:cs="Times New Roman"/>
          <w:color w:val="000000"/>
          <w:sz w:val="24"/>
          <w:szCs w:val="24"/>
        </w:rPr>
        <w:t xml:space="preserve">ed 3D printed bonded magnet </w:t>
      </w:r>
      <w:r>
        <w:rPr>
          <w:rFonts w:ascii="Times New Roman" w:eastAsia="Times New Roman" w:hAnsi="Times New Roman" w:cs="Times New Roman"/>
          <w:color w:val="000000"/>
          <w:sz w:val="24"/>
          <w:szCs w:val="24"/>
        </w:rPr>
        <w:t xml:space="preserve">was successfully developed in 2021. This </w:t>
      </w:r>
      <w:r w:rsidR="00023DBB">
        <w:rPr>
          <w:rFonts w:ascii="Times New Roman" w:eastAsia="Times New Roman" w:hAnsi="Times New Roman" w:cs="Times New Roman"/>
          <w:color w:val="000000"/>
          <w:sz w:val="24"/>
          <w:szCs w:val="24"/>
        </w:rPr>
        <w:t xml:space="preserve">model </w:t>
      </w:r>
      <w:r>
        <w:rPr>
          <w:rFonts w:ascii="Times New Roman" w:eastAsia="Times New Roman" w:hAnsi="Times New Roman" w:cs="Times New Roman"/>
          <w:color w:val="000000"/>
          <w:sz w:val="24"/>
          <w:szCs w:val="24"/>
        </w:rPr>
        <w:t xml:space="preserve">can predict the degree of </w:t>
      </w:r>
      <w:r w:rsidR="00023DBB">
        <w:rPr>
          <w:rFonts w:ascii="Times New Roman" w:eastAsia="Times New Roman" w:hAnsi="Times New Roman" w:cs="Times New Roman"/>
          <w:color w:val="000000"/>
          <w:sz w:val="24"/>
          <w:szCs w:val="24"/>
        </w:rPr>
        <w:t xml:space="preserve">magnetic </w:t>
      </w:r>
      <w:r>
        <w:rPr>
          <w:rFonts w:ascii="Times New Roman" w:eastAsia="Times New Roman" w:hAnsi="Times New Roman" w:cs="Times New Roman"/>
          <w:color w:val="000000"/>
          <w:sz w:val="24"/>
          <w:szCs w:val="24"/>
        </w:rPr>
        <w:t>alignment in an in</w:t>
      </w:r>
      <w:r w:rsidR="0088306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situ aligned </w:t>
      </w:r>
      <w:r w:rsidR="008669FC">
        <w:rPr>
          <w:rFonts w:ascii="Times New Roman" w:eastAsia="Times New Roman" w:hAnsi="Times New Roman" w:cs="Times New Roman"/>
          <w:color w:val="000000"/>
          <w:sz w:val="24"/>
          <w:szCs w:val="24"/>
        </w:rPr>
        <w:t xml:space="preserve">3D printed </w:t>
      </w:r>
      <w:r>
        <w:rPr>
          <w:rFonts w:ascii="Times New Roman" w:eastAsia="Times New Roman" w:hAnsi="Times New Roman" w:cs="Times New Roman"/>
          <w:color w:val="000000"/>
          <w:sz w:val="24"/>
          <w:szCs w:val="24"/>
        </w:rPr>
        <w:t>bonded magnet.</w:t>
      </w:r>
      <w:r w:rsidR="00023DBB">
        <w:rPr>
          <w:rFonts w:ascii="Times New Roman" w:eastAsia="Times New Roman" w:hAnsi="Times New Roman" w:cs="Times New Roman"/>
          <w:color w:val="000000"/>
          <w:sz w:val="24"/>
          <w:szCs w:val="24"/>
        </w:rPr>
        <w:t xml:space="preserve"> The </w:t>
      </w:r>
      <w:proofErr w:type="spellStart"/>
      <w:r w:rsidR="0088306D">
        <w:rPr>
          <w:rFonts w:ascii="Times New Roman" w:eastAsia="Times New Roman" w:hAnsi="Times New Roman" w:cs="Times New Roman"/>
          <w:color w:val="000000"/>
          <w:sz w:val="24"/>
          <w:szCs w:val="24"/>
        </w:rPr>
        <w:t>m</w:t>
      </w:r>
      <w:r w:rsidR="00023DBB">
        <w:rPr>
          <w:rFonts w:ascii="Times New Roman" w:eastAsia="Times New Roman" w:hAnsi="Times New Roman" w:cs="Times New Roman"/>
          <w:color w:val="000000"/>
          <w:sz w:val="24"/>
          <w:szCs w:val="24"/>
        </w:rPr>
        <w:t>ultiphysics</w:t>
      </w:r>
      <w:proofErr w:type="spellEnd"/>
      <w:r w:rsidR="00023DBB">
        <w:rPr>
          <w:rFonts w:ascii="Times New Roman" w:eastAsia="Times New Roman" w:hAnsi="Times New Roman" w:cs="Times New Roman"/>
          <w:color w:val="000000"/>
          <w:sz w:val="24"/>
          <w:szCs w:val="24"/>
        </w:rPr>
        <w:t xml:space="preserve"> model was developed to simulate the alignment of magnetic particles in the presence of an externally applied field for a 3D printed magnetic sample. This simulation </w:t>
      </w:r>
      <w:r w:rsidR="00C96624">
        <w:rPr>
          <w:rFonts w:ascii="Times New Roman" w:eastAsia="Times New Roman" w:hAnsi="Times New Roman" w:cs="Times New Roman"/>
          <w:color w:val="000000"/>
          <w:sz w:val="24"/>
          <w:szCs w:val="24"/>
        </w:rPr>
        <w:t>predicts</w:t>
      </w:r>
      <w:r w:rsidR="00023DBB">
        <w:rPr>
          <w:rFonts w:ascii="Times New Roman" w:eastAsia="Times New Roman" w:hAnsi="Times New Roman" w:cs="Times New Roman"/>
          <w:color w:val="000000"/>
          <w:sz w:val="24"/>
          <w:szCs w:val="24"/>
        </w:rPr>
        <w:t xml:space="preserve"> the particle distribution and the degree of alignment of the magnetic particles based on the </w:t>
      </w:r>
      <w:r w:rsidR="00C96624">
        <w:rPr>
          <w:rFonts w:ascii="Times New Roman" w:eastAsia="Times New Roman" w:hAnsi="Times New Roman" w:cs="Times New Roman"/>
          <w:color w:val="000000"/>
          <w:sz w:val="24"/>
          <w:szCs w:val="24"/>
        </w:rPr>
        <w:t>magnetic and hydrodynamic</w:t>
      </w:r>
      <w:r w:rsidR="00023DBB">
        <w:rPr>
          <w:rFonts w:ascii="Times New Roman" w:eastAsia="Times New Roman" w:hAnsi="Times New Roman" w:cs="Times New Roman"/>
          <w:color w:val="000000"/>
          <w:sz w:val="24"/>
          <w:szCs w:val="24"/>
        </w:rPr>
        <w:t xml:space="preserve"> interactions of the magnetic material particles with the molten polymer matrix under an applied magnetic field.</w:t>
      </w:r>
      <w:r w:rsidR="00610DAF">
        <w:rPr>
          <w:rFonts w:ascii="Times New Roman" w:eastAsia="Times New Roman" w:hAnsi="Times New Roman" w:cs="Times New Roman"/>
          <w:color w:val="000000"/>
          <w:sz w:val="24"/>
          <w:szCs w:val="24"/>
        </w:rPr>
        <w:t xml:space="preserve"> The model made several fascinating predictions.</w:t>
      </w:r>
      <w:r w:rsidR="00A427A2">
        <w:rPr>
          <w:rFonts w:ascii="Times New Roman" w:eastAsia="Times New Roman" w:hAnsi="Times New Roman" w:cs="Times New Roman"/>
          <w:color w:val="000000"/>
          <w:sz w:val="24"/>
          <w:szCs w:val="24"/>
        </w:rPr>
        <w:t xml:space="preserve"> Once such prediction </w:t>
      </w:r>
      <w:r w:rsidR="0088306D">
        <w:rPr>
          <w:rFonts w:ascii="Times New Roman" w:eastAsia="Times New Roman" w:hAnsi="Times New Roman" w:cs="Times New Roman"/>
          <w:color w:val="000000"/>
          <w:sz w:val="24"/>
          <w:szCs w:val="24"/>
        </w:rPr>
        <w:t>was</w:t>
      </w:r>
      <w:r w:rsidR="00A427A2">
        <w:rPr>
          <w:rFonts w:ascii="Times New Roman" w:eastAsia="Times New Roman" w:hAnsi="Times New Roman" w:cs="Times New Roman"/>
          <w:color w:val="000000"/>
          <w:sz w:val="24"/>
          <w:szCs w:val="24"/>
        </w:rPr>
        <w:t xml:space="preserve"> that the contribution of the magnetophoretic force is insignificant compared </w:t>
      </w:r>
      <w:r w:rsidR="0088306D">
        <w:rPr>
          <w:rFonts w:ascii="Times New Roman" w:eastAsia="Times New Roman" w:hAnsi="Times New Roman" w:cs="Times New Roman"/>
          <w:color w:val="000000"/>
          <w:sz w:val="24"/>
          <w:szCs w:val="24"/>
        </w:rPr>
        <w:t>with</w:t>
      </w:r>
      <w:r w:rsidR="00A427A2">
        <w:rPr>
          <w:rFonts w:ascii="Times New Roman" w:eastAsia="Times New Roman" w:hAnsi="Times New Roman" w:cs="Times New Roman"/>
          <w:color w:val="000000"/>
          <w:sz w:val="24"/>
          <w:szCs w:val="24"/>
        </w:rPr>
        <w:t xml:space="preserve"> the drag force experienced by the particle in the flow, </w:t>
      </w:r>
      <w:r w:rsidR="0088306D">
        <w:rPr>
          <w:rFonts w:ascii="Times New Roman" w:eastAsia="Times New Roman" w:hAnsi="Times New Roman" w:cs="Times New Roman"/>
          <w:color w:val="000000"/>
          <w:sz w:val="24"/>
          <w:szCs w:val="24"/>
        </w:rPr>
        <w:t>resulting</w:t>
      </w:r>
      <w:r w:rsidR="00A427A2">
        <w:rPr>
          <w:rFonts w:ascii="Times New Roman" w:eastAsia="Times New Roman" w:hAnsi="Times New Roman" w:cs="Times New Roman"/>
          <w:color w:val="000000"/>
          <w:sz w:val="24"/>
          <w:szCs w:val="24"/>
        </w:rPr>
        <w:t xml:space="preserve"> in no significant nonuniformity in the particle distribution. Magnetophoresis is the motion induced by a magnetic field on a magnetizable particle in a fluid.</w:t>
      </w:r>
      <w:r w:rsidR="00DB28A9">
        <w:rPr>
          <w:rFonts w:ascii="Times New Roman" w:eastAsia="Times New Roman" w:hAnsi="Times New Roman" w:cs="Times New Roman"/>
          <w:color w:val="000000"/>
          <w:sz w:val="24"/>
          <w:szCs w:val="24"/>
        </w:rPr>
        <w:t xml:space="preserve"> Magnetospheric force is the force causing such a motion.</w:t>
      </w:r>
      <w:r w:rsidR="00C96624">
        <w:rPr>
          <w:rFonts w:ascii="Times New Roman" w:eastAsia="Times New Roman" w:hAnsi="Times New Roman" w:cs="Times New Roman"/>
          <w:color w:val="000000"/>
          <w:sz w:val="24"/>
          <w:szCs w:val="24"/>
        </w:rPr>
        <w:t xml:space="preserve"> Another </w:t>
      </w:r>
      <w:r w:rsidR="00C96624">
        <w:rPr>
          <w:rFonts w:ascii="Times New Roman" w:eastAsia="Times New Roman" w:hAnsi="Times New Roman" w:cs="Times New Roman"/>
          <w:color w:val="000000"/>
          <w:sz w:val="24"/>
          <w:szCs w:val="24"/>
        </w:rPr>
        <w:lastRenderedPageBreak/>
        <w:t>prediction is that the degree of alignment of the particles within the magnet</w:t>
      </w:r>
      <w:r>
        <w:rPr>
          <w:rFonts w:ascii="Times New Roman" w:eastAsia="Times New Roman" w:hAnsi="Times New Roman" w:cs="Times New Roman"/>
          <w:color w:val="000000"/>
          <w:sz w:val="24"/>
          <w:szCs w:val="24"/>
        </w:rPr>
        <w:t xml:space="preserve"> </w:t>
      </w:r>
      <w:r w:rsidR="00C96624">
        <w:rPr>
          <w:rFonts w:ascii="Times New Roman" w:eastAsia="Times New Roman" w:hAnsi="Times New Roman" w:cs="Times New Roman"/>
          <w:color w:val="000000"/>
          <w:sz w:val="24"/>
          <w:szCs w:val="24"/>
        </w:rPr>
        <w:t xml:space="preserve">increases with the magnetic field strength </w:t>
      </w:r>
      <w:r w:rsidR="0088306D">
        <w:rPr>
          <w:rFonts w:ascii="Times New Roman" w:eastAsia="Times New Roman" w:hAnsi="Times New Roman" w:cs="Times New Roman"/>
          <w:color w:val="000000"/>
          <w:sz w:val="24"/>
          <w:szCs w:val="24"/>
        </w:rPr>
        <w:t>because of</w:t>
      </w:r>
      <w:r w:rsidR="00C96624">
        <w:rPr>
          <w:rFonts w:ascii="Times New Roman" w:eastAsia="Times New Roman" w:hAnsi="Times New Roman" w:cs="Times New Roman"/>
          <w:color w:val="000000"/>
          <w:sz w:val="24"/>
          <w:szCs w:val="24"/>
        </w:rPr>
        <w:t xml:space="preserve"> the larger magnetic torque. The model also </w:t>
      </w:r>
      <w:r w:rsidR="0088306D">
        <w:rPr>
          <w:rFonts w:ascii="Times New Roman" w:eastAsia="Times New Roman" w:hAnsi="Times New Roman" w:cs="Times New Roman"/>
          <w:color w:val="000000"/>
          <w:sz w:val="24"/>
          <w:szCs w:val="24"/>
        </w:rPr>
        <w:t>predicted</w:t>
      </w:r>
      <w:r w:rsidR="00C96624">
        <w:rPr>
          <w:rFonts w:ascii="Times New Roman" w:eastAsia="Times New Roman" w:hAnsi="Times New Roman" w:cs="Times New Roman"/>
          <w:color w:val="000000"/>
          <w:sz w:val="24"/>
          <w:szCs w:val="24"/>
        </w:rPr>
        <w:t xml:space="preserve"> the effects of the loading fraction on the degree of alignment. Increasing the loading fraction </w:t>
      </w:r>
      <w:r w:rsidR="00D45E45">
        <w:rPr>
          <w:rFonts w:ascii="Times New Roman" w:eastAsia="Times New Roman" w:hAnsi="Times New Roman" w:cs="Times New Roman"/>
          <w:color w:val="000000"/>
          <w:sz w:val="24"/>
          <w:szCs w:val="24"/>
        </w:rPr>
        <w:t>reduces</w:t>
      </w:r>
      <w:r w:rsidR="00C96624">
        <w:rPr>
          <w:rFonts w:ascii="Times New Roman" w:eastAsia="Times New Roman" w:hAnsi="Times New Roman" w:cs="Times New Roman"/>
          <w:color w:val="000000"/>
          <w:sz w:val="24"/>
          <w:szCs w:val="24"/>
        </w:rPr>
        <w:t xml:space="preserve"> the overall alignment for very high and very low alignment field </w:t>
      </w:r>
      <w:r w:rsidR="0088306D">
        <w:rPr>
          <w:rFonts w:ascii="Times New Roman" w:eastAsia="Times New Roman" w:hAnsi="Times New Roman" w:cs="Times New Roman"/>
          <w:color w:val="000000"/>
          <w:sz w:val="24"/>
          <w:szCs w:val="24"/>
        </w:rPr>
        <w:t>owing</w:t>
      </w:r>
      <w:r w:rsidR="00C96624">
        <w:rPr>
          <w:rFonts w:ascii="Times New Roman" w:eastAsia="Times New Roman" w:hAnsi="Times New Roman" w:cs="Times New Roman"/>
          <w:color w:val="000000"/>
          <w:sz w:val="24"/>
          <w:szCs w:val="24"/>
        </w:rPr>
        <w:t xml:space="preserve"> to the repulsion </w:t>
      </w:r>
      <w:r w:rsidR="00D45E45">
        <w:rPr>
          <w:rFonts w:ascii="Times New Roman" w:eastAsia="Times New Roman" w:hAnsi="Times New Roman" w:cs="Times New Roman"/>
          <w:color w:val="000000"/>
          <w:sz w:val="24"/>
          <w:szCs w:val="24"/>
        </w:rPr>
        <w:t>between</w:t>
      </w:r>
      <w:r w:rsidR="00C96624">
        <w:rPr>
          <w:rFonts w:ascii="Times New Roman" w:eastAsia="Times New Roman" w:hAnsi="Times New Roman" w:cs="Times New Roman"/>
          <w:color w:val="000000"/>
          <w:sz w:val="24"/>
          <w:szCs w:val="24"/>
        </w:rPr>
        <w:t xml:space="preserve"> the nearest neighbors.</w:t>
      </w:r>
      <w:r w:rsidR="00D45E45">
        <w:rPr>
          <w:rFonts w:ascii="Times New Roman" w:eastAsia="Times New Roman" w:hAnsi="Times New Roman" w:cs="Times New Roman"/>
          <w:color w:val="000000"/>
          <w:sz w:val="24"/>
          <w:szCs w:val="24"/>
        </w:rPr>
        <w:t xml:space="preserve"> However, at moderate fields, </w:t>
      </w:r>
      <w:r w:rsidR="0088306D">
        <w:rPr>
          <w:rFonts w:ascii="Times New Roman" w:eastAsia="Times New Roman" w:hAnsi="Times New Roman" w:cs="Times New Roman"/>
          <w:color w:val="000000"/>
          <w:sz w:val="24"/>
          <w:szCs w:val="24"/>
        </w:rPr>
        <w:t>an increase</w:t>
      </w:r>
      <w:r w:rsidR="00D45E45">
        <w:rPr>
          <w:rFonts w:ascii="Times New Roman" w:eastAsia="Times New Roman" w:hAnsi="Times New Roman" w:cs="Times New Roman"/>
          <w:color w:val="000000"/>
          <w:sz w:val="24"/>
          <w:szCs w:val="24"/>
        </w:rPr>
        <w:t xml:space="preserve"> in alignment was observed to a maximum, followed by a decay, </w:t>
      </w:r>
      <w:r w:rsidR="0088306D">
        <w:rPr>
          <w:rFonts w:ascii="Times New Roman" w:eastAsia="Times New Roman" w:hAnsi="Times New Roman" w:cs="Times New Roman"/>
          <w:color w:val="000000"/>
          <w:sz w:val="24"/>
          <w:szCs w:val="24"/>
        </w:rPr>
        <w:t>owing</w:t>
      </w:r>
      <w:r w:rsidR="00D45E45">
        <w:rPr>
          <w:rFonts w:ascii="Times New Roman" w:eastAsia="Times New Roman" w:hAnsi="Times New Roman" w:cs="Times New Roman"/>
          <w:color w:val="000000"/>
          <w:sz w:val="24"/>
          <w:szCs w:val="24"/>
        </w:rPr>
        <w:t xml:space="preserve"> to </w:t>
      </w:r>
      <w:r w:rsidR="000C6E78">
        <w:rPr>
          <w:rFonts w:ascii="Times New Roman" w:eastAsia="Times New Roman" w:hAnsi="Times New Roman" w:cs="Times New Roman"/>
          <w:color w:val="000000"/>
          <w:sz w:val="24"/>
          <w:szCs w:val="24"/>
        </w:rPr>
        <w:t>particle-to-particle</w:t>
      </w:r>
      <w:r w:rsidR="00D45E45">
        <w:rPr>
          <w:rFonts w:ascii="Times New Roman" w:eastAsia="Times New Roman" w:hAnsi="Times New Roman" w:cs="Times New Roman"/>
          <w:color w:val="000000"/>
          <w:sz w:val="24"/>
          <w:szCs w:val="24"/>
        </w:rPr>
        <w:t xml:space="preserve"> interactions. </w:t>
      </w:r>
      <w:r w:rsidR="0088306D">
        <w:rPr>
          <w:rFonts w:ascii="Times New Roman" w:eastAsia="Times New Roman" w:hAnsi="Times New Roman" w:cs="Times New Roman"/>
          <w:color w:val="000000"/>
          <w:sz w:val="24"/>
          <w:szCs w:val="24"/>
        </w:rPr>
        <w:t>T</w:t>
      </w:r>
      <w:r w:rsidR="00D45E45">
        <w:rPr>
          <w:rFonts w:ascii="Times New Roman" w:eastAsia="Times New Roman" w:hAnsi="Times New Roman" w:cs="Times New Roman"/>
          <w:color w:val="000000"/>
          <w:sz w:val="24"/>
          <w:szCs w:val="24"/>
        </w:rPr>
        <w:t>hese interactions accentuated the effects of the magnetic torque at low loading fractions and attenuate</w:t>
      </w:r>
      <w:r w:rsidR="0088306D">
        <w:rPr>
          <w:rFonts w:ascii="Times New Roman" w:eastAsia="Times New Roman" w:hAnsi="Times New Roman" w:cs="Times New Roman"/>
          <w:color w:val="000000"/>
          <w:sz w:val="24"/>
          <w:szCs w:val="24"/>
        </w:rPr>
        <w:t>d</w:t>
      </w:r>
      <w:r w:rsidR="00D45E45">
        <w:rPr>
          <w:rFonts w:ascii="Times New Roman" w:eastAsia="Times New Roman" w:hAnsi="Times New Roman" w:cs="Times New Roman"/>
          <w:color w:val="000000"/>
          <w:sz w:val="24"/>
          <w:szCs w:val="24"/>
        </w:rPr>
        <w:t xml:space="preserve"> the effects of the magnetic torque at high loading fractions. </w:t>
      </w:r>
      <w:r w:rsidR="0088306D">
        <w:rPr>
          <w:rFonts w:ascii="Times New Roman" w:eastAsia="Times New Roman" w:hAnsi="Times New Roman" w:cs="Times New Roman"/>
          <w:color w:val="000000"/>
          <w:sz w:val="24"/>
          <w:szCs w:val="24"/>
        </w:rPr>
        <w:t>T</w:t>
      </w:r>
      <w:r w:rsidR="00D45E45">
        <w:rPr>
          <w:rFonts w:ascii="Times New Roman" w:eastAsia="Times New Roman" w:hAnsi="Times New Roman" w:cs="Times New Roman"/>
          <w:color w:val="000000"/>
          <w:sz w:val="24"/>
          <w:szCs w:val="24"/>
        </w:rPr>
        <w:t xml:space="preserve">he printing speed </w:t>
      </w:r>
      <w:r w:rsidR="0088306D">
        <w:rPr>
          <w:rFonts w:ascii="Times New Roman" w:eastAsia="Times New Roman" w:hAnsi="Times New Roman" w:cs="Times New Roman"/>
          <w:color w:val="000000"/>
          <w:sz w:val="24"/>
          <w:szCs w:val="24"/>
        </w:rPr>
        <w:t>was</w:t>
      </w:r>
      <w:r w:rsidR="00D45E45">
        <w:rPr>
          <w:rFonts w:ascii="Times New Roman" w:eastAsia="Times New Roman" w:hAnsi="Times New Roman" w:cs="Times New Roman"/>
          <w:color w:val="000000"/>
          <w:sz w:val="24"/>
          <w:szCs w:val="24"/>
        </w:rPr>
        <w:t xml:space="preserve"> predicted to have an inverse effect on the degree of alignment </w:t>
      </w:r>
      <w:r w:rsidR="0088306D">
        <w:rPr>
          <w:rFonts w:ascii="Times New Roman" w:eastAsia="Times New Roman" w:hAnsi="Times New Roman" w:cs="Times New Roman"/>
          <w:color w:val="000000"/>
          <w:sz w:val="24"/>
          <w:szCs w:val="24"/>
        </w:rPr>
        <w:t>because of</w:t>
      </w:r>
      <w:r w:rsidR="00D45E45">
        <w:rPr>
          <w:rFonts w:ascii="Times New Roman" w:eastAsia="Times New Roman" w:hAnsi="Times New Roman" w:cs="Times New Roman"/>
          <w:color w:val="000000"/>
          <w:sz w:val="24"/>
          <w:szCs w:val="24"/>
        </w:rPr>
        <w:t xml:space="preserve"> the reduced exposure time of the particles in the external magnetic field. The alignment model was validated ag</w:t>
      </w:r>
      <w:r w:rsidR="00C17D83">
        <w:rPr>
          <w:rFonts w:ascii="Times New Roman" w:eastAsia="Times New Roman" w:hAnsi="Times New Roman" w:cs="Times New Roman"/>
          <w:color w:val="000000"/>
          <w:sz w:val="24"/>
          <w:szCs w:val="24"/>
        </w:rPr>
        <w:t xml:space="preserve">ainst experimental measurements and was found to be within </w:t>
      </w:r>
      <w:r w:rsidR="0088306D">
        <w:rPr>
          <w:rFonts w:ascii="Times New Roman" w:eastAsia="Times New Roman" w:hAnsi="Times New Roman" w:cs="Times New Roman"/>
          <w:color w:val="000000"/>
          <w:sz w:val="24"/>
          <w:szCs w:val="24"/>
        </w:rPr>
        <w:t>8%</w:t>
      </w:r>
      <w:r w:rsidR="00C17D83">
        <w:rPr>
          <w:rFonts w:ascii="Times New Roman" w:eastAsia="Times New Roman" w:hAnsi="Times New Roman" w:cs="Times New Roman"/>
          <w:color w:val="000000"/>
          <w:sz w:val="24"/>
          <w:szCs w:val="24"/>
        </w:rPr>
        <w:t xml:space="preserve"> of measured data. This model can be </w:t>
      </w:r>
      <w:r w:rsidR="0088306D">
        <w:rPr>
          <w:rFonts w:ascii="Times New Roman" w:eastAsia="Times New Roman" w:hAnsi="Times New Roman" w:cs="Times New Roman"/>
          <w:color w:val="000000"/>
          <w:sz w:val="24"/>
          <w:szCs w:val="24"/>
        </w:rPr>
        <w:t>used</w:t>
      </w:r>
      <w:r w:rsidR="00C17D83">
        <w:rPr>
          <w:rFonts w:ascii="Times New Roman" w:eastAsia="Times New Roman" w:hAnsi="Times New Roman" w:cs="Times New Roman"/>
          <w:color w:val="000000"/>
          <w:sz w:val="24"/>
          <w:szCs w:val="24"/>
        </w:rPr>
        <w:t xml:space="preserve"> to optimize the parameters of the 3D printers to produce </w:t>
      </w:r>
      <w:r w:rsidR="008669FC">
        <w:rPr>
          <w:rFonts w:ascii="Times New Roman" w:eastAsia="Times New Roman" w:hAnsi="Times New Roman" w:cs="Times New Roman"/>
          <w:color w:val="000000"/>
          <w:sz w:val="24"/>
          <w:szCs w:val="24"/>
        </w:rPr>
        <w:t xml:space="preserve">3D printed </w:t>
      </w:r>
      <w:r w:rsidR="00C17D83">
        <w:rPr>
          <w:rFonts w:ascii="Times New Roman" w:eastAsia="Times New Roman" w:hAnsi="Times New Roman" w:cs="Times New Roman"/>
          <w:color w:val="000000"/>
          <w:sz w:val="24"/>
          <w:szCs w:val="24"/>
        </w:rPr>
        <w:t xml:space="preserve">bonded magnets with the maximum degree of alignment, thus ensuring </w:t>
      </w:r>
      <w:r w:rsidR="0088306D">
        <w:rPr>
          <w:rFonts w:ascii="Times New Roman" w:eastAsia="Times New Roman" w:hAnsi="Times New Roman" w:cs="Times New Roman"/>
          <w:color w:val="000000"/>
          <w:sz w:val="24"/>
          <w:szCs w:val="24"/>
        </w:rPr>
        <w:t>that</w:t>
      </w:r>
      <w:r w:rsidR="00C17D83">
        <w:rPr>
          <w:rFonts w:ascii="Times New Roman" w:eastAsia="Times New Roman" w:hAnsi="Times New Roman" w:cs="Times New Roman"/>
          <w:color w:val="000000"/>
          <w:sz w:val="24"/>
          <w:szCs w:val="24"/>
        </w:rPr>
        <w:t xml:space="preserve"> magnets with the best magnetic properties are produced.</w:t>
      </w:r>
      <w:r>
        <w:rPr>
          <w:rFonts w:ascii="Times New Roman" w:eastAsia="Times New Roman" w:hAnsi="Times New Roman" w:cs="Times New Roman"/>
          <w:color w:val="000000"/>
          <w:sz w:val="24"/>
          <w:szCs w:val="24"/>
        </w:rPr>
        <w:fldChar w:fldCharType="begin"/>
      </w:r>
      <w:r w:rsidR="0068375F">
        <w:rPr>
          <w:rFonts w:ascii="Times New Roman" w:eastAsia="Times New Roman" w:hAnsi="Times New Roman" w:cs="Times New Roman"/>
          <w:color w:val="000000"/>
          <w:sz w:val="24"/>
          <w:szCs w:val="24"/>
        </w:rPr>
        <w:instrText xml:space="preserve"> ADDIN ZOTERO_ITEM CSL_CITATION {"citationID":"U15DS4Yy","properties":{"formattedCitation":"\\super 191,192\\nosupersub{}","plainCitation":"191,192","noteIndex":0},"citationItems":[{"id":2402,"uris":["http://zotero.org/groups/4395508/items/3NZR999M"],"itemData":{"id":2402,"type":"article-journal","abstract":"In this work, we report a mathematical framework which predicts the degree of alignment (DoA) in an in-situ aligned additively manufactured 3D printed bonded magnets. A multiphysics model is developed which couples the harmonious interactions of magnetic particles in a viscous flowing polymer under the presence of an external magnetic field. The hydrodynamic fluid-particle interaction is paired with the magnetophoretic force to predict the particle trajectory and distribution during extrusion through a 3D printer nozzle. Succeeding the force balance, a magnetohydrodynamic torque equilibrium analysis is performed to predict the net-orientation of the magnetic particles as a function of the applied field strength, viscous forces, and particle-to-particle interactions (P2P). Experimental validation of the DoA predictions is performed using 65 vol% Nd-Fe-B+Sm-Fe-N in Nylon12 (DoAexp = 0.620 and DoAtheory = 0.686) and 15 vol% Sm-Co in PLA (DoAexp = 0.830 and DoAtheory = 0.863). A parametric analysis is performed to analyze the effect of operating and design parameters like alignment field strength, magnetic loading fraction, extrusion load, and particle size. The model predicts a competing behavior between particle-fluid and particle-particle interactions under the presence of an applied field. The model pro­ vides a framework to efficiently predict the DoA in tandem with a functionalized-magnetic 3D printer and allows the user to adjust the operating parameters according to the desired DoA.","container-title":"Additive Manufacturing","DOI":"10.1016/j.addma.2021.102096","ISSN":"22148604","journalAbbreviation":"Additive Manufacturing","language":"en","page":"102096","source":"DOI.org (Crossref)","title":"In-situ magnetic alignment model for additive manufacturing of anisotropic bonded magnets","URL":"https://linkinghub.elsevier.com/retrieve/pii/S221486042100261X","volume":"46","author":[{"family":"Sarkar","given":"Abhishek"},{"family":"Paranthaman","given":"M. Parans"},{"family":"Nlebedim","given":"Ikenna C."}],"accessed":{"date-parts":[["2021",9,10]]},"issued":{"date-parts":[["2021",10]]}}},{"id":3461,"uris":["http://zotero.org/groups/4395508/items/ZG434J9I"],"itemData":{"id":3461,"type":"chapter","abstract":"\"magnetophoresis\" published on  by Oxford University Press.","container-title":"Oxford Dictionary of Biochemistry and Molecular Biology","ISBN":"978-0-19-852917-0","language":"en","publisher":"Oxford University Press","source":"www-oxfordreference-com.utk.idm.oclc.org","title":"magnetophoresis","URL":"https://www.oxfordreference.com/display/10.1093/acref/9780198529170.001.0001/acref-9780198529170-e-11777","author":[{"family":"Cammack","given":"Richard CammackRichard"},{"family":"Atwood","given":"Teresa AtwoodTeresa"},{"family":"Campbell","given":"Peter CampbellPeter"},{"family":"Parish","given":"Howard ParishHoward"},{"family":"Smith","given":"Anthony SmithAnthony"},{"family":"Vella","given":"Frank VellaFrank"},{"family":"Stirling","given":"John StirlingJohn"}],"accessed":{"date-parts":[["2023",1,24]]},"issued":{"date-parts":[["2006"]]}}}],"schema":"https://github.com/citation-style-language/schema/raw/master/csl-citation.json"} </w:instrText>
      </w:r>
      <w:r>
        <w:rPr>
          <w:rFonts w:ascii="Times New Roman" w:eastAsia="Times New Roman" w:hAnsi="Times New Roman" w:cs="Times New Roman"/>
          <w:color w:val="000000"/>
          <w:sz w:val="24"/>
          <w:szCs w:val="24"/>
        </w:rPr>
        <w:fldChar w:fldCharType="separate"/>
      </w:r>
      <w:r w:rsidR="0068375F" w:rsidRPr="0068375F">
        <w:rPr>
          <w:rFonts w:ascii="Times New Roman" w:hAnsi="Times New Roman" w:cs="Times New Roman"/>
          <w:sz w:val="24"/>
          <w:szCs w:val="24"/>
          <w:vertAlign w:val="superscript"/>
        </w:rPr>
        <w:t>191,192</w:t>
      </w:r>
      <w:r>
        <w:rPr>
          <w:rFonts w:ascii="Times New Roman" w:eastAsia="Times New Roman" w:hAnsi="Times New Roman" w:cs="Times New Roman"/>
          <w:color w:val="000000"/>
          <w:sz w:val="24"/>
          <w:szCs w:val="24"/>
        </w:rPr>
        <w:fldChar w:fldCharType="end"/>
      </w:r>
      <w:r w:rsidR="00C17D83">
        <w:rPr>
          <w:rFonts w:ascii="Times New Roman" w:eastAsia="Times New Roman" w:hAnsi="Times New Roman" w:cs="Times New Roman"/>
          <w:color w:val="000000"/>
          <w:sz w:val="24"/>
          <w:szCs w:val="24"/>
        </w:rPr>
        <w:t xml:space="preserve"> The experimental and model data for the degree of alignment of </w:t>
      </w:r>
      <w:r w:rsidR="008669FC">
        <w:rPr>
          <w:rFonts w:ascii="Times New Roman" w:eastAsia="Times New Roman" w:hAnsi="Times New Roman" w:cs="Times New Roman"/>
          <w:color w:val="000000"/>
          <w:sz w:val="24"/>
          <w:szCs w:val="24"/>
        </w:rPr>
        <w:t xml:space="preserve">3D printed </w:t>
      </w:r>
      <w:r w:rsidR="00C17D83">
        <w:rPr>
          <w:rFonts w:ascii="Times New Roman" w:eastAsia="Times New Roman" w:hAnsi="Times New Roman" w:cs="Times New Roman"/>
          <w:color w:val="000000"/>
          <w:sz w:val="24"/>
          <w:szCs w:val="24"/>
        </w:rPr>
        <w:t xml:space="preserve">magnets </w:t>
      </w:r>
      <w:r w:rsidR="0088306D">
        <w:rPr>
          <w:rFonts w:ascii="Times New Roman" w:eastAsia="Times New Roman" w:hAnsi="Times New Roman" w:cs="Times New Roman"/>
          <w:color w:val="000000"/>
          <w:sz w:val="24"/>
          <w:szCs w:val="24"/>
        </w:rPr>
        <w:t>before</w:t>
      </w:r>
      <w:r w:rsidR="00C17D83">
        <w:rPr>
          <w:rFonts w:ascii="Times New Roman" w:eastAsia="Times New Roman" w:hAnsi="Times New Roman" w:cs="Times New Roman"/>
          <w:color w:val="000000"/>
          <w:sz w:val="24"/>
          <w:szCs w:val="24"/>
        </w:rPr>
        <w:t xml:space="preserve"> and </w:t>
      </w:r>
      <w:r w:rsidR="0088306D">
        <w:rPr>
          <w:rFonts w:ascii="Times New Roman" w:eastAsia="Times New Roman" w:hAnsi="Times New Roman" w:cs="Times New Roman"/>
          <w:color w:val="000000"/>
          <w:sz w:val="24"/>
          <w:szCs w:val="24"/>
        </w:rPr>
        <w:t>after</w:t>
      </w:r>
      <w:r w:rsidR="00C17D83">
        <w:rPr>
          <w:rFonts w:ascii="Times New Roman" w:eastAsia="Times New Roman" w:hAnsi="Times New Roman" w:cs="Times New Roman"/>
          <w:color w:val="000000"/>
          <w:sz w:val="24"/>
          <w:szCs w:val="24"/>
        </w:rPr>
        <w:t xml:space="preserve"> alignment under magnetic field are presented in Table 5.</w:t>
      </w:r>
      <w:r w:rsidR="0088306D">
        <w:rPr>
          <w:rFonts w:ascii="Times New Roman" w:eastAsia="Times New Roman" w:hAnsi="Times New Roman" w:cs="Times New Roman"/>
          <w:color w:val="000000"/>
          <w:sz w:val="24"/>
          <w:szCs w:val="24"/>
        </w:rPr>
        <w:t>11</w:t>
      </w:r>
      <w:r w:rsidR="00C17D83">
        <w:rPr>
          <w:rFonts w:ascii="Times New Roman" w:eastAsia="Times New Roman" w:hAnsi="Times New Roman" w:cs="Times New Roman"/>
          <w:color w:val="000000"/>
          <w:sz w:val="24"/>
          <w:szCs w:val="24"/>
        </w:rPr>
        <w:t>. M1 refers to NdFeB and SmFeN bonded in Nylon 12, and M2 refers to SmCo in PLA.</w:t>
      </w:r>
    </w:p>
    <w:p w14:paraId="72C44ECB" w14:textId="2F124DDE" w:rsidR="00C17D83" w:rsidRPr="00B31103" w:rsidRDefault="00B31103" w:rsidP="00540B16">
      <w:pPr>
        <w:pStyle w:val="Heading3"/>
      </w:pPr>
      <w:bookmarkStart w:id="136" w:name="_Toc140752132"/>
      <w:r w:rsidRPr="00B31103">
        <w:t>5.3.11 BAAM Halbach Arrays</w:t>
      </w:r>
      <w:bookmarkEnd w:id="136"/>
    </w:p>
    <w:p w14:paraId="450C7427" w14:textId="5C7C3911" w:rsidR="008E136D" w:rsidRDefault="008E136D" w:rsidP="008E136D">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2021, BAAM produced PPS</w:t>
      </w:r>
      <w:r w:rsidR="008830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bonded NdFeB magnets </w:t>
      </w:r>
      <w:r w:rsidR="0088306D">
        <w:rPr>
          <w:rFonts w:ascii="Times New Roman" w:eastAsia="Times New Roman" w:hAnsi="Times New Roman" w:cs="Times New Roman"/>
          <w:color w:val="000000"/>
          <w:sz w:val="24"/>
          <w:szCs w:val="24"/>
        </w:rPr>
        <w:t>that were</w:t>
      </w:r>
      <w:r>
        <w:rPr>
          <w:rFonts w:ascii="Times New Roman" w:eastAsia="Times New Roman" w:hAnsi="Times New Roman" w:cs="Times New Roman"/>
          <w:color w:val="000000"/>
          <w:sz w:val="24"/>
          <w:szCs w:val="24"/>
        </w:rPr>
        <w:t xml:space="preserve"> used to produce concentric Halbach array rings. </w:t>
      </w:r>
      <w:r w:rsidR="00C32EE3">
        <w:rPr>
          <w:rFonts w:ascii="Times New Roman" w:eastAsia="Times New Roman" w:hAnsi="Times New Roman" w:cs="Times New Roman"/>
          <w:color w:val="000000"/>
          <w:sz w:val="24"/>
          <w:szCs w:val="24"/>
        </w:rPr>
        <w:t xml:space="preserve">Halbach arrays are a special arrangement of </w:t>
      </w:r>
      <w:r w:rsidR="008F5DDF">
        <w:rPr>
          <w:rFonts w:ascii="Times New Roman" w:eastAsia="Times New Roman" w:hAnsi="Times New Roman" w:cs="Times New Roman"/>
          <w:color w:val="000000"/>
          <w:sz w:val="24"/>
          <w:szCs w:val="24"/>
        </w:rPr>
        <w:t>PM</w:t>
      </w:r>
      <w:r w:rsidR="00C32EE3">
        <w:rPr>
          <w:rFonts w:ascii="Times New Roman" w:eastAsia="Times New Roman" w:hAnsi="Times New Roman" w:cs="Times New Roman"/>
          <w:color w:val="000000"/>
          <w:sz w:val="24"/>
          <w:szCs w:val="24"/>
        </w:rPr>
        <w:t xml:space="preserve">s that augments the magnetic field on one side of the array while cancelling the field to near zero on the other side. Such arrays are very efficient closed structures for generating directed magnetic fields and </w:t>
      </w:r>
      <w:r w:rsidR="00A7667A">
        <w:rPr>
          <w:rFonts w:ascii="Times New Roman" w:eastAsia="Times New Roman" w:hAnsi="Times New Roman" w:cs="Times New Roman"/>
          <w:color w:val="000000"/>
          <w:sz w:val="24"/>
          <w:szCs w:val="24"/>
        </w:rPr>
        <w:t>gradients</w:t>
      </w:r>
      <w:r w:rsidR="0088306D">
        <w:rPr>
          <w:rFonts w:ascii="Times New Roman" w:eastAsia="Times New Roman" w:hAnsi="Times New Roman" w:cs="Times New Roman"/>
          <w:color w:val="000000"/>
          <w:sz w:val="24"/>
          <w:szCs w:val="24"/>
        </w:rPr>
        <w:t>. They</w:t>
      </w:r>
      <w:r w:rsidR="00C32EE3">
        <w:rPr>
          <w:rFonts w:ascii="Times New Roman" w:eastAsia="Times New Roman" w:hAnsi="Times New Roman" w:cs="Times New Roman"/>
          <w:color w:val="000000"/>
          <w:sz w:val="24"/>
          <w:szCs w:val="24"/>
        </w:rPr>
        <w:t xml:space="preserve"> are widely used in numerous electrical machine applications.</w:t>
      </w:r>
      <w:r w:rsidR="000E24D1">
        <w:rPr>
          <w:rFonts w:ascii="Times New Roman" w:eastAsia="Times New Roman" w:hAnsi="Times New Roman" w:cs="Times New Roman"/>
          <w:color w:val="000000"/>
          <w:sz w:val="24"/>
          <w:szCs w:val="24"/>
        </w:rPr>
        <w:t xml:space="preserve"> The </w:t>
      </w:r>
      <w:r w:rsidR="008669FC">
        <w:rPr>
          <w:rFonts w:ascii="Times New Roman" w:eastAsia="Times New Roman" w:hAnsi="Times New Roman" w:cs="Times New Roman"/>
          <w:color w:val="000000"/>
          <w:sz w:val="24"/>
          <w:szCs w:val="24"/>
        </w:rPr>
        <w:t xml:space="preserve">3D printed </w:t>
      </w:r>
      <w:r w:rsidR="000E24D1">
        <w:rPr>
          <w:rFonts w:ascii="Times New Roman" w:eastAsia="Times New Roman" w:hAnsi="Times New Roman" w:cs="Times New Roman"/>
          <w:color w:val="000000"/>
          <w:sz w:val="24"/>
          <w:szCs w:val="24"/>
        </w:rPr>
        <w:t xml:space="preserve">magnet </w:t>
      </w:r>
      <w:r w:rsidR="0088306D">
        <w:rPr>
          <w:rFonts w:ascii="Times New Roman" w:eastAsia="Times New Roman" w:hAnsi="Times New Roman" w:cs="Times New Roman"/>
          <w:color w:val="000000"/>
          <w:sz w:val="24"/>
          <w:szCs w:val="24"/>
        </w:rPr>
        <w:t>in</w:t>
      </w:r>
      <w:r w:rsidR="000E24D1">
        <w:rPr>
          <w:rFonts w:ascii="Times New Roman" w:eastAsia="Times New Roman" w:hAnsi="Times New Roman" w:cs="Times New Roman"/>
          <w:color w:val="000000"/>
          <w:sz w:val="24"/>
          <w:szCs w:val="24"/>
        </w:rPr>
        <w:t xml:space="preserve"> this case </w:t>
      </w:r>
      <w:r w:rsidR="0088306D">
        <w:rPr>
          <w:rFonts w:ascii="Times New Roman" w:eastAsia="Times New Roman" w:hAnsi="Times New Roman" w:cs="Times New Roman"/>
          <w:color w:val="000000"/>
          <w:sz w:val="24"/>
          <w:szCs w:val="24"/>
        </w:rPr>
        <w:t>was</w:t>
      </w:r>
      <w:r w:rsidR="000E24D1">
        <w:rPr>
          <w:rFonts w:ascii="Times New Roman" w:eastAsia="Times New Roman" w:hAnsi="Times New Roman" w:cs="Times New Roman"/>
          <w:color w:val="000000"/>
          <w:sz w:val="24"/>
          <w:szCs w:val="24"/>
        </w:rPr>
        <w:t xml:space="preserve"> 63 </w:t>
      </w:r>
      <w:r w:rsidR="0088306D">
        <w:rPr>
          <w:rFonts w:ascii="Times New Roman" w:eastAsia="Times New Roman" w:hAnsi="Times New Roman" w:cs="Times New Roman"/>
          <w:color w:val="000000"/>
          <w:sz w:val="24"/>
          <w:szCs w:val="24"/>
        </w:rPr>
        <w:t>vol%</w:t>
      </w:r>
      <w:r w:rsidR="000E24D1">
        <w:rPr>
          <w:rFonts w:ascii="Times New Roman" w:eastAsia="Times New Roman" w:hAnsi="Times New Roman" w:cs="Times New Roman"/>
          <w:color w:val="000000"/>
          <w:sz w:val="24"/>
          <w:szCs w:val="24"/>
        </w:rPr>
        <w:t xml:space="preserve"> NdFeB and 37</w:t>
      </w:r>
      <w:r w:rsidR="0088306D">
        <w:rPr>
          <w:rFonts w:ascii="Times New Roman" w:eastAsia="Times New Roman" w:hAnsi="Times New Roman" w:cs="Times New Roman"/>
          <w:color w:val="000000"/>
          <w:sz w:val="24"/>
          <w:szCs w:val="24"/>
        </w:rPr>
        <w:t xml:space="preserve"> vol%</w:t>
      </w:r>
      <w:r w:rsidR="000E24D1">
        <w:rPr>
          <w:rFonts w:ascii="Times New Roman" w:eastAsia="Times New Roman" w:hAnsi="Times New Roman" w:cs="Times New Roman"/>
          <w:color w:val="000000"/>
          <w:sz w:val="24"/>
          <w:szCs w:val="24"/>
        </w:rPr>
        <w:t xml:space="preserve"> PPS, manufactured via BAAM. The magnet </w:t>
      </w:r>
      <w:r w:rsidR="0088306D">
        <w:rPr>
          <w:rFonts w:ascii="Times New Roman" w:eastAsia="Times New Roman" w:hAnsi="Times New Roman" w:cs="Times New Roman"/>
          <w:color w:val="000000"/>
          <w:sz w:val="24"/>
          <w:szCs w:val="24"/>
        </w:rPr>
        <w:t>was</w:t>
      </w:r>
      <w:r w:rsidR="000E24D1">
        <w:rPr>
          <w:rFonts w:ascii="Times New Roman" w:eastAsia="Times New Roman" w:hAnsi="Times New Roman" w:cs="Times New Roman"/>
          <w:color w:val="000000"/>
          <w:sz w:val="24"/>
          <w:szCs w:val="24"/>
        </w:rPr>
        <w:t xml:space="preserve"> manufactured into a disk shape, sliced into eight equal segments, and magnetized based on the orientation needed for </w:t>
      </w:r>
      <w:r w:rsidR="000E24D1">
        <w:rPr>
          <w:rFonts w:ascii="Times New Roman" w:eastAsia="Times New Roman" w:hAnsi="Times New Roman" w:cs="Times New Roman"/>
          <w:color w:val="000000"/>
          <w:sz w:val="24"/>
          <w:szCs w:val="24"/>
        </w:rPr>
        <w:lastRenderedPageBreak/>
        <w:t>the Halbach array. After magnetization</w:t>
      </w:r>
      <w:r w:rsidR="0088306D">
        <w:rPr>
          <w:rFonts w:ascii="Times New Roman" w:eastAsia="Times New Roman" w:hAnsi="Times New Roman" w:cs="Times New Roman"/>
          <w:color w:val="000000"/>
          <w:sz w:val="24"/>
          <w:szCs w:val="24"/>
        </w:rPr>
        <w:t>,</w:t>
      </w:r>
      <w:r w:rsidR="000E24D1">
        <w:rPr>
          <w:rFonts w:ascii="Times New Roman" w:eastAsia="Times New Roman" w:hAnsi="Times New Roman" w:cs="Times New Roman"/>
          <w:color w:val="000000"/>
          <w:sz w:val="24"/>
          <w:szCs w:val="24"/>
        </w:rPr>
        <w:t xml:space="preserve"> </w:t>
      </w:r>
      <w:r w:rsidR="00A7667A">
        <w:rPr>
          <w:rFonts w:ascii="Times New Roman" w:eastAsia="Times New Roman" w:hAnsi="Times New Roman" w:cs="Times New Roman"/>
          <w:color w:val="000000"/>
          <w:sz w:val="24"/>
          <w:szCs w:val="24"/>
        </w:rPr>
        <w:t>the pieces</w:t>
      </w:r>
      <w:r w:rsidR="000E24D1">
        <w:rPr>
          <w:rFonts w:ascii="Times New Roman" w:eastAsia="Times New Roman" w:hAnsi="Times New Roman" w:cs="Times New Roman"/>
          <w:color w:val="000000"/>
          <w:sz w:val="24"/>
          <w:szCs w:val="24"/>
        </w:rPr>
        <w:t xml:space="preserve"> </w:t>
      </w:r>
      <w:r w:rsidR="0088306D">
        <w:rPr>
          <w:rFonts w:ascii="Times New Roman" w:eastAsia="Times New Roman" w:hAnsi="Times New Roman" w:cs="Times New Roman"/>
          <w:color w:val="000000"/>
          <w:sz w:val="24"/>
          <w:szCs w:val="24"/>
        </w:rPr>
        <w:t>were</w:t>
      </w:r>
      <w:r w:rsidR="000E24D1">
        <w:rPr>
          <w:rFonts w:ascii="Times New Roman" w:eastAsia="Times New Roman" w:hAnsi="Times New Roman" w:cs="Times New Roman"/>
          <w:color w:val="000000"/>
          <w:sz w:val="24"/>
          <w:szCs w:val="24"/>
        </w:rPr>
        <w:t xml:space="preserve"> assembled into the Halbach array.</w:t>
      </w:r>
      <w:r w:rsidR="00710A48">
        <w:rPr>
          <w:rFonts w:ascii="Times New Roman" w:eastAsia="Times New Roman" w:hAnsi="Times New Roman" w:cs="Times New Roman"/>
          <w:color w:val="000000"/>
          <w:sz w:val="24"/>
          <w:szCs w:val="24"/>
        </w:rPr>
        <w:t xml:space="preserve"> Concentric Halbach rings are made this way for polarized neutron reflectometry application</w:t>
      </w:r>
      <w:r w:rsidR="0088306D">
        <w:rPr>
          <w:rFonts w:ascii="Times New Roman" w:eastAsia="Times New Roman" w:hAnsi="Times New Roman" w:cs="Times New Roman"/>
          <w:color w:val="000000"/>
          <w:sz w:val="24"/>
          <w:szCs w:val="24"/>
        </w:rPr>
        <w:t>s</w:t>
      </w:r>
      <w:r w:rsidR="00710A48">
        <w:rPr>
          <w:rFonts w:ascii="Times New Roman" w:eastAsia="Times New Roman" w:hAnsi="Times New Roman" w:cs="Times New Roman"/>
          <w:color w:val="000000"/>
          <w:sz w:val="24"/>
          <w:szCs w:val="24"/>
        </w:rPr>
        <w:t>. The Halbach rings could generate a magnetic field between 0 and 0.3 T while preserving 90% polarization of the axial neutron beam.</w:t>
      </w:r>
      <w:r>
        <w:rPr>
          <w:rFonts w:ascii="Times New Roman" w:eastAsia="Times New Roman" w:hAnsi="Times New Roman" w:cs="Times New Roman"/>
          <w:color w:val="000000"/>
          <w:sz w:val="24"/>
          <w:szCs w:val="24"/>
        </w:rPr>
        <w:fldChar w:fldCharType="begin"/>
      </w:r>
      <w:r w:rsidR="0068375F">
        <w:rPr>
          <w:rFonts w:ascii="Times New Roman" w:eastAsia="Times New Roman" w:hAnsi="Times New Roman" w:cs="Times New Roman"/>
          <w:color w:val="000000"/>
          <w:sz w:val="24"/>
          <w:szCs w:val="24"/>
        </w:rPr>
        <w:instrText xml:space="preserve"> ADDIN ZOTERO_ITEM CSL_CITATION {"citationID":"g2gmn2X1","properties":{"formattedCitation":"\\super 193,194\\nosupersub{}","plainCitation":"193,194","noteIndex":0},"citationItems":[{"id":2404,"uris":["http://zotero.org/groups/4395508/items/ASRALZE3"],"itemData":{"id":2404,"type":"article-journal","abstract":"Halbach arrays are the most efficient closed structures for generating directed magnetic fields and gradients, and are widely used in various electric machines. We utilized fused deposition modeling-based Big Area Additive Manufacturing technology to print customized, compensated concentric Halbach array rings, using polyphenylene sulfide-bonded NdFeB permanent magnets for polarized neutron reflectometry. The Halbach rings could generate a 0 ≤ B ≤ 0.30 T field, while preserving 90% polarization of an axial neutron beam. Polarized neutron beams are used to study a wide range of structural and magnetic phenomena spanning physics, chemistry, and biology. In this study, we demonstrate the effectiveness of additive manufacturing for producing prototype Halbach arrays, characterize their magnetic properties, and generated magnetic fields, and discuss the conservation of neutron beam polarization as a function of magnetic field.","container-title":"3D Printing and Additive Manufacturing","DOI":"10.1089/3dp.2020.0340","ISSN":"2329-7662","note":"publisher: Mary Ann Liebert, Inc., publishers","source":"liebertpub.com (Atypon)","title":"Additively Manufactured NdFeB Polyphenylene Sulfide Halbach Magnets to Generate Variable Magnetic Fields for Neutron Reflectometry","URL":"https://www.liebertpub.com/doi/full/10.1089/3dp.2020.0340","author":[{"family":"Lamichhane","given":"Tej Nath"},{"family":"Charlton","given":"Timothy R."},{"family":"Andrews","given":"Brian"},{"family":"Malaviya","given":"Devanshi"},{"family":"Pathak","given":"Arjun K."},{"family":"Ambaye","given":"Haile"},{"family":"Doucet","given":"Mathieu"},{"family":"Lauter","given":"Valeria"},{"family":"Katsaras","given":"John"},{"family":"Post","given":"Brian K."},{"family":"Paranthaman","given":"Mariappan Parans"}],"accessed":{"date-parts":[["2021",9,10]]},"issued":{"date-parts":[["2021",8,2]]}}},{"id":3468,"uris":["http://zotero.org/groups/4395508/items/6BFYAW95"],"itemData":{"id":3468,"type":"article-journal","container-title":"Nuclear Instruments and Methods","DOI":"10.1016/0029-554X(80)90094-4","ISSN":"0029554X","issue":"1","journalAbbreviation":"Nuclear Instruments and Methods","language":"en","page":"1-10","source":"DOI.org (Crossref)","title":"Design of permanent multipole magnets with oriented rare earth cobalt material","URL":"https://linkinghub.elsevier.com/retrieve/pii/0029554X80900944","volume":"169","author":[{"family":"Halbach","given":"K."}],"accessed":{"date-parts":[["2023",1,24]]},"issued":{"date-parts":[["1980",2]]}}}],"schema":"https://github.com/citation-style-language/schema/raw/master/csl-citation.json"} </w:instrText>
      </w:r>
      <w:r>
        <w:rPr>
          <w:rFonts w:ascii="Times New Roman" w:eastAsia="Times New Roman" w:hAnsi="Times New Roman" w:cs="Times New Roman"/>
          <w:color w:val="000000"/>
          <w:sz w:val="24"/>
          <w:szCs w:val="24"/>
        </w:rPr>
        <w:fldChar w:fldCharType="separate"/>
      </w:r>
      <w:r w:rsidR="0068375F" w:rsidRPr="0068375F">
        <w:rPr>
          <w:rFonts w:ascii="Times New Roman" w:hAnsi="Times New Roman" w:cs="Times New Roman"/>
          <w:sz w:val="24"/>
          <w:szCs w:val="24"/>
          <w:vertAlign w:val="superscript"/>
        </w:rPr>
        <w:t>193,194</w:t>
      </w:r>
      <w:r>
        <w:rPr>
          <w:rFonts w:ascii="Times New Roman" w:eastAsia="Times New Roman" w:hAnsi="Times New Roman" w:cs="Times New Roman"/>
          <w:color w:val="000000"/>
          <w:sz w:val="24"/>
          <w:szCs w:val="24"/>
        </w:rPr>
        <w:fldChar w:fldCharType="end"/>
      </w:r>
      <w:r w:rsidR="00710A48">
        <w:rPr>
          <w:rFonts w:ascii="Times New Roman" w:eastAsia="Times New Roman" w:hAnsi="Times New Roman" w:cs="Times New Roman"/>
          <w:color w:val="000000"/>
          <w:sz w:val="24"/>
          <w:szCs w:val="24"/>
        </w:rPr>
        <w:t xml:space="preserve"> This study </w:t>
      </w:r>
      <w:r w:rsidR="00A7667A">
        <w:rPr>
          <w:rFonts w:ascii="Times New Roman" w:eastAsia="Times New Roman" w:hAnsi="Times New Roman" w:cs="Times New Roman"/>
          <w:color w:val="000000"/>
          <w:sz w:val="24"/>
          <w:szCs w:val="24"/>
        </w:rPr>
        <w:t>demonstrates</w:t>
      </w:r>
      <w:r w:rsidR="00710A48">
        <w:rPr>
          <w:rFonts w:ascii="Times New Roman" w:eastAsia="Times New Roman" w:hAnsi="Times New Roman" w:cs="Times New Roman"/>
          <w:color w:val="000000"/>
          <w:sz w:val="24"/>
          <w:szCs w:val="24"/>
        </w:rPr>
        <w:t xml:space="preserve"> another application for </w:t>
      </w:r>
      <w:r w:rsidR="008669FC">
        <w:rPr>
          <w:rFonts w:ascii="Times New Roman" w:eastAsia="Times New Roman" w:hAnsi="Times New Roman" w:cs="Times New Roman"/>
          <w:color w:val="000000"/>
          <w:sz w:val="24"/>
          <w:szCs w:val="24"/>
        </w:rPr>
        <w:t xml:space="preserve">3D printed </w:t>
      </w:r>
      <w:r w:rsidR="00710A48">
        <w:rPr>
          <w:rFonts w:ascii="Times New Roman" w:eastAsia="Times New Roman" w:hAnsi="Times New Roman" w:cs="Times New Roman"/>
          <w:color w:val="000000"/>
          <w:sz w:val="24"/>
          <w:szCs w:val="24"/>
        </w:rPr>
        <w:t>magnets</w:t>
      </w:r>
      <w:r w:rsidR="0088306D">
        <w:rPr>
          <w:rFonts w:ascii="Times New Roman" w:eastAsia="Times New Roman" w:hAnsi="Times New Roman" w:cs="Times New Roman"/>
          <w:color w:val="000000"/>
          <w:sz w:val="24"/>
          <w:szCs w:val="24"/>
        </w:rPr>
        <w:t>:</w:t>
      </w:r>
      <w:r w:rsidR="00710A48">
        <w:rPr>
          <w:rFonts w:ascii="Times New Roman" w:eastAsia="Times New Roman" w:hAnsi="Times New Roman" w:cs="Times New Roman"/>
          <w:color w:val="000000"/>
          <w:sz w:val="24"/>
          <w:szCs w:val="24"/>
        </w:rPr>
        <w:t xml:space="preserve"> AM could </w:t>
      </w:r>
      <w:r w:rsidR="00E15409">
        <w:rPr>
          <w:rFonts w:ascii="Times New Roman" w:eastAsia="Times New Roman" w:hAnsi="Times New Roman" w:cs="Times New Roman"/>
          <w:color w:val="000000"/>
          <w:sz w:val="24"/>
          <w:szCs w:val="24"/>
        </w:rPr>
        <w:t>produce</w:t>
      </w:r>
      <w:r w:rsidR="00710A48">
        <w:rPr>
          <w:rFonts w:ascii="Times New Roman" w:eastAsia="Times New Roman" w:hAnsi="Times New Roman" w:cs="Times New Roman"/>
          <w:color w:val="000000"/>
          <w:sz w:val="24"/>
          <w:szCs w:val="24"/>
        </w:rPr>
        <w:t xml:space="preserve"> Halbach magnets </w:t>
      </w:r>
      <w:r w:rsidR="00E15409">
        <w:rPr>
          <w:rFonts w:ascii="Times New Roman" w:eastAsia="Times New Roman" w:hAnsi="Times New Roman" w:cs="Times New Roman"/>
          <w:color w:val="000000"/>
          <w:sz w:val="24"/>
          <w:szCs w:val="24"/>
        </w:rPr>
        <w:t xml:space="preserve">faster and cheaper </w:t>
      </w:r>
      <w:r w:rsidR="00710A48">
        <w:rPr>
          <w:rFonts w:ascii="Times New Roman" w:eastAsia="Times New Roman" w:hAnsi="Times New Roman" w:cs="Times New Roman"/>
          <w:color w:val="000000"/>
          <w:sz w:val="24"/>
          <w:szCs w:val="24"/>
        </w:rPr>
        <w:t>than conventional subtractive machining.</w:t>
      </w:r>
    </w:p>
    <w:p w14:paraId="3F2CE0D7" w14:textId="24B4C736" w:rsidR="00B31103" w:rsidRPr="00B31103" w:rsidRDefault="00B31103" w:rsidP="00540B16">
      <w:pPr>
        <w:pStyle w:val="Heading3"/>
      </w:pPr>
      <w:bookmarkStart w:id="137" w:name="_Toc140752133"/>
      <w:r w:rsidRPr="00B31103">
        <w:t>5.3.12 Optimizing Feedstock: Increased Magnetic Material Loading via Premixing</w:t>
      </w:r>
      <w:bookmarkEnd w:id="137"/>
    </w:p>
    <w:p w14:paraId="734DB826" w14:textId="7B6ABD89" w:rsidR="00867792" w:rsidRDefault="008E136D" w:rsidP="00867792">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2021, </w:t>
      </w:r>
      <w:r w:rsidR="00036065">
        <w:rPr>
          <w:rFonts w:ascii="Times New Roman" w:eastAsia="Times New Roman" w:hAnsi="Times New Roman" w:cs="Times New Roman"/>
          <w:color w:val="000000"/>
          <w:sz w:val="24"/>
          <w:szCs w:val="24"/>
        </w:rPr>
        <w:t>CM</w:t>
      </w:r>
      <w:r>
        <w:rPr>
          <w:rFonts w:ascii="Times New Roman" w:eastAsia="Times New Roman" w:hAnsi="Times New Roman" w:cs="Times New Roman"/>
          <w:color w:val="000000"/>
          <w:sz w:val="24"/>
          <w:szCs w:val="24"/>
        </w:rPr>
        <w:t xml:space="preserve"> of anisotropic NdFeB magnets in a </w:t>
      </w:r>
      <w:r w:rsidR="00E15409">
        <w:rPr>
          <w:rFonts w:ascii="Times New Roman" w:eastAsia="Times New Roman" w:hAnsi="Times New Roman" w:cs="Times New Roman"/>
          <w:color w:val="000000"/>
          <w:sz w:val="24"/>
          <w:szCs w:val="24"/>
        </w:rPr>
        <w:t>polycarbonate (</w:t>
      </w:r>
      <w:r>
        <w:rPr>
          <w:rFonts w:ascii="Times New Roman" w:eastAsia="Times New Roman" w:hAnsi="Times New Roman" w:cs="Times New Roman"/>
          <w:color w:val="000000"/>
          <w:sz w:val="24"/>
          <w:szCs w:val="24"/>
        </w:rPr>
        <w:t>PC</w:t>
      </w:r>
      <w:r w:rsidR="00E15409">
        <w:rPr>
          <w:rFonts w:ascii="Times New Roman" w:eastAsia="Times New Roman" w:hAnsi="Times New Roman" w:cs="Times New Roman"/>
          <w:color w:val="000000"/>
          <w:sz w:val="24"/>
          <w:szCs w:val="24"/>
        </w:rPr>
        <w:t>)</w:t>
      </w:r>
      <w:r w:rsidR="004332B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matrix was successfully achieved. </w:t>
      </w:r>
      <w:r w:rsidR="004332B0">
        <w:rPr>
          <w:rFonts w:ascii="Times New Roman" w:eastAsia="Times New Roman" w:hAnsi="Times New Roman" w:cs="Times New Roman"/>
          <w:color w:val="000000"/>
          <w:sz w:val="24"/>
          <w:szCs w:val="24"/>
        </w:rPr>
        <w:t xml:space="preserve">By </w:t>
      </w:r>
      <w:r w:rsidR="00E15409">
        <w:rPr>
          <w:rFonts w:ascii="Times New Roman" w:eastAsia="Times New Roman" w:hAnsi="Times New Roman" w:cs="Times New Roman"/>
          <w:color w:val="000000"/>
          <w:sz w:val="24"/>
          <w:szCs w:val="24"/>
        </w:rPr>
        <w:t>using</w:t>
      </w:r>
      <w:r w:rsidR="004332B0">
        <w:rPr>
          <w:rFonts w:ascii="Times New Roman" w:eastAsia="Times New Roman" w:hAnsi="Times New Roman" w:cs="Times New Roman"/>
          <w:color w:val="000000"/>
          <w:sz w:val="24"/>
          <w:szCs w:val="24"/>
        </w:rPr>
        <w:t xml:space="preserve"> </w:t>
      </w:r>
      <w:r w:rsidR="008C7F7F">
        <w:rPr>
          <w:rFonts w:ascii="Times New Roman" w:eastAsia="Times New Roman" w:hAnsi="Times New Roman" w:cs="Times New Roman"/>
          <w:color w:val="000000"/>
          <w:sz w:val="24"/>
          <w:szCs w:val="24"/>
        </w:rPr>
        <w:t>a lab</w:t>
      </w:r>
      <w:r w:rsidR="00E15409">
        <w:rPr>
          <w:rFonts w:ascii="Times New Roman" w:eastAsia="Times New Roman" w:hAnsi="Times New Roman" w:cs="Times New Roman"/>
          <w:color w:val="000000"/>
          <w:sz w:val="24"/>
          <w:szCs w:val="24"/>
        </w:rPr>
        <w:t>-</w:t>
      </w:r>
      <w:r w:rsidR="008C7F7F">
        <w:rPr>
          <w:rFonts w:ascii="Times New Roman" w:eastAsia="Times New Roman" w:hAnsi="Times New Roman" w:cs="Times New Roman"/>
          <w:color w:val="000000"/>
          <w:sz w:val="24"/>
          <w:szCs w:val="24"/>
        </w:rPr>
        <w:t>scale batch mixer</w:t>
      </w:r>
      <w:r w:rsidR="00EE6991">
        <w:rPr>
          <w:rFonts w:ascii="Times New Roman" w:eastAsia="Times New Roman" w:hAnsi="Times New Roman" w:cs="Times New Roman"/>
          <w:color w:val="000000"/>
          <w:sz w:val="24"/>
          <w:szCs w:val="24"/>
        </w:rPr>
        <w:t xml:space="preserve"> for melt processing and compounding</w:t>
      </w:r>
      <w:r w:rsidR="008C7F7F">
        <w:rPr>
          <w:rFonts w:ascii="Times New Roman" w:eastAsia="Times New Roman" w:hAnsi="Times New Roman" w:cs="Times New Roman"/>
          <w:color w:val="000000"/>
          <w:sz w:val="24"/>
          <w:szCs w:val="24"/>
        </w:rPr>
        <w:t>,</w:t>
      </w:r>
      <w:r w:rsidR="00EE6991">
        <w:rPr>
          <w:rFonts w:ascii="Times New Roman" w:eastAsia="Times New Roman" w:hAnsi="Times New Roman" w:cs="Times New Roman"/>
          <w:color w:val="000000"/>
          <w:sz w:val="24"/>
          <w:szCs w:val="24"/>
        </w:rPr>
        <w:t xml:space="preserve"> followed by </w:t>
      </w:r>
      <w:r w:rsidR="00036065">
        <w:rPr>
          <w:rFonts w:ascii="Times New Roman" w:eastAsia="Times New Roman" w:hAnsi="Times New Roman" w:cs="Times New Roman"/>
          <w:color w:val="000000"/>
          <w:sz w:val="24"/>
          <w:szCs w:val="24"/>
        </w:rPr>
        <w:t>CM</w:t>
      </w:r>
      <w:r w:rsidR="00EE6991">
        <w:rPr>
          <w:rFonts w:ascii="Times New Roman" w:eastAsia="Times New Roman" w:hAnsi="Times New Roman" w:cs="Times New Roman"/>
          <w:color w:val="000000"/>
          <w:sz w:val="24"/>
          <w:szCs w:val="24"/>
        </w:rPr>
        <w:t>,</w:t>
      </w:r>
      <w:r w:rsidR="008C7F7F">
        <w:rPr>
          <w:rFonts w:ascii="Times New Roman" w:eastAsia="Times New Roman" w:hAnsi="Times New Roman" w:cs="Times New Roman"/>
          <w:color w:val="000000"/>
          <w:sz w:val="24"/>
          <w:szCs w:val="24"/>
        </w:rPr>
        <w:t xml:space="preserve"> weight fraction of NdFeB in PC of up to 95% can be achieved. The 95</w:t>
      </w:r>
      <w:r w:rsidR="00E15409">
        <w:rPr>
          <w:rFonts w:ascii="Times New Roman" w:eastAsia="Times New Roman" w:hAnsi="Times New Roman" w:cs="Times New Roman"/>
          <w:color w:val="000000"/>
          <w:sz w:val="24"/>
          <w:szCs w:val="24"/>
        </w:rPr>
        <w:t xml:space="preserve"> </w:t>
      </w:r>
      <w:proofErr w:type="spellStart"/>
      <w:r w:rsidR="00E15409">
        <w:rPr>
          <w:rFonts w:ascii="Times New Roman" w:eastAsia="Times New Roman" w:hAnsi="Times New Roman" w:cs="Times New Roman"/>
          <w:color w:val="000000"/>
          <w:sz w:val="24"/>
          <w:szCs w:val="24"/>
        </w:rPr>
        <w:t>wt</w:t>
      </w:r>
      <w:proofErr w:type="spellEnd"/>
      <w:r w:rsidR="008C7F7F">
        <w:rPr>
          <w:rFonts w:ascii="Times New Roman" w:eastAsia="Times New Roman" w:hAnsi="Times New Roman" w:cs="Times New Roman"/>
          <w:color w:val="000000"/>
          <w:sz w:val="24"/>
          <w:szCs w:val="24"/>
        </w:rPr>
        <w:t>% NdFeB magnet</w:t>
      </w:r>
      <w:r>
        <w:rPr>
          <w:rFonts w:ascii="Times New Roman" w:eastAsia="Times New Roman" w:hAnsi="Times New Roman" w:cs="Times New Roman"/>
          <w:color w:val="000000"/>
          <w:sz w:val="24"/>
          <w:szCs w:val="24"/>
        </w:rPr>
        <w:t xml:space="preserve"> exhibits excellent magnetic and tensile properties.</w:t>
      </w:r>
      <w:r w:rsidR="008C7F7F">
        <w:rPr>
          <w:rFonts w:ascii="Times New Roman" w:eastAsia="Times New Roman" w:hAnsi="Times New Roman" w:cs="Times New Roman"/>
          <w:color w:val="000000"/>
          <w:sz w:val="24"/>
          <w:szCs w:val="24"/>
        </w:rPr>
        <w:t xml:space="preserve"> Its intrinsic coercivity is 942.99 kA/m, its remanence is 0.86 T, and its energy product is 120.96 kJ/m</w:t>
      </w:r>
      <w:r w:rsidR="008C7F7F" w:rsidRPr="00E960A1">
        <w:rPr>
          <w:rFonts w:ascii="Times New Roman" w:eastAsia="Times New Roman" w:hAnsi="Times New Roman" w:cs="Times New Roman"/>
          <w:color w:val="000000"/>
          <w:sz w:val="24"/>
          <w:szCs w:val="24"/>
          <w:vertAlign w:val="superscript"/>
        </w:rPr>
        <w:t>3</w:t>
      </w:r>
      <w:r w:rsidR="008C7F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fldChar w:fldCharType="begin"/>
      </w:r>
      <w:r w:rsidR="0068375F">
        <w:rPr>
          <w:rFonts w:ascii="Times New Roman" w:eastAsia="Times New Roman" w:hAnsi="Times New Roman" w:cs="Times New Roman"/>
          <w:color w:val="000000"/>
          <w:sz w:val="24"/>
          <w:szCs w:val="24"/>
        </w:rPr>
        <w:instrText xml:space="preserve"> ADDIN ZOTERO_ITEM CSL_CITATION {"citationID":"TJpifvo9","properties":{"formattedCitation":"\\super 195\\nosupersub{}","plainCitation":"195","noteIndex":0},"citationItems":[{"id":3467,"uris":["http://zotero.org/groups/4395508/items/DCYMQF7T","http://zotero.org/groups/4395508/items/DA5AZEIQ"],"itemData":{"id":3467,"type":"article-journal","abstract":"Anisotropic bonded Nd2Fe14B (NdFeB) magnets in a polycarbonate (PC) binder matrix are fabricated using a compression molding process. The weight fractions (w.f.) of NdFeB in PC on the batch mixer are 20, 50, 75, 85 and 95% compared to the twin screw extruder with 20, 50 and 75% respectively. The density of the 95% batch mixed magnets fabricated was 5.34 g/cm3 and the magnetic properties are, intrinsic coercivity Hci = 942.99 kA/m, remanence Br = 0.86 T, and energy product (BH)max = 120.96 kJ/m3. The measured tensile properties are in the range of 27-59 MPa, comparable to that of polyamide (PA), polyphenylene sulfide (PPS) bonded magnets and demonstrating potential for bonded magnet applications. Scanning electron microscopy showed that the onset of failure occurs in the magnetic particle- matrix interface. This study demonstrates that compression additive molding technique can be used to fabricate high performance NdFeB polycarbonate composite magnets with improved mechanical properties.","container-title":"Materialia","DOI":"10.1016/j.mtla.2021.101167","ISSN":"2589-1529","journalAbbreviation":"Materialia","language":"en","page":"101167","source":"ScienceDirect","title":"Compression molding of anisotropic NdFeB bonded magnets in a polycarbonate matrix","URL":"https://www.sciencedirect.com/science/article/pii/S2589152921001708","volume":"19","author":[{"family":"Mungale","given":"Kaustubh"},{"family":"Lamichhane","given":"Tej N."},{"family":"Wang","given":"Haobo"},{"family":"Sales","given":"Brian C."},{"family":"Paranthaman","given":"M. Parans"},{"family":"Vaidya","given":"Uday Kumar"}],"accessed":{"date-parts":[["2023",1,24]]},"issued":{"date-parts":[["2021",9,1]]}}}],"schema":"https://github.com/citation-style-language/schema/raw/master/csl-citation.json"} </w:instrText>
      </w:r>
      <w:r>
        <w:rPr>
          <w:rFonts w:ascii="Times New Roman" w:eastAsia="Times New Roman" w:hAnsi="Times New Roman" w:cs="Times New Roman"/>
          <w:color w:val="000000"/>
          <w:sz w:val="24"/>
          <w:szCs w:val="24"/>
        </w:rPr>
        <w:fldChar w:fldCharType="separate"/>
      </w:r>
      <w:r w:rsidR="0068375F" w:rsidRPr="0068375F">
        <w:rPr>
          <w:rFonts w:ascii="Times New Roman" w:hAnsi="Times New Roman" w:cs="Times New Roman"/>
          <w:sz w:val="24"/>
          <w:szCs w:val="24"/>
          <w:vertAlign w:val="superscript"/>
        </w:rPr>
        <w:t>195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00E15409">
        <w:rPr>
          <w:rFonts w:ascii="Times New Roman" w:eastAsia="Times New Roman" w:hAnsi="Times New Roman" w:cs="Times New Roman"/>
          <w:color w:val="000000"/>
          <w:sz w:val="24"/>
          <w:szCs w:val="24"/>
        </w:rPr>
        <w:t>Although CM</w:t>
      </w:r>
      <w:r>
        <w:rPr>
          <w:rFonts w:ascii="Times New Roman" w:eastAsia="Times New Roman" w:hAnsi="Times New Roman" w:cs="Times New Roman"/>
          <w:color w:val="000000"/>
          <w:sz w:val="24"/>
          <w:szCs w:val="24"/>
        </w:rPr>
        <w:t xml:space="preserve"> is not AM, this extrusion-based process is similar to BAAM and could be adapted </w:t>
      </w:r>
      <w:r w:rsidR="00E15409">
        <w:rPr>
          <w:rFonts w:ascii="Times New Roman" w:eastAsia="Times New Roman" w:hAnsi="Times New Roman" w:cs="Times New Roman"/>
          <w:color w:val="000000"/>
          <w:sz w:val="24"/>
          <w:szCs w:val="24"/>
        </w:rPr>
        <w:t>for</w:t>
      </w:r>
      <w:r>
        <w:rPr>
          <w:rFonts w:ascii="Times New Roman" w:eastAsia="Times New Roman" w:hAnsi="Times New Roman" w:cs="Times New Roman"/>
          <w:color w:val="000000"/>
          <w:sz w:val="24"/>
          <w:szCs w:val="24"/>
        </w:rPr>
        <w:t xml:space="preserve"> AM</w:t>
      </w:r>
      <w:r w:rsidR="008669F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related work in the </w:t>
      </w:r>
      <w:r w:rsidR="00AF553E">
        <w:rPr>
          <w:rFonts w:ascii="Times New Roman" w:eastAsia="Times New Roman" w:hAnsi="Times New Roman" w:cs="Times New Roman"/>
          <w:color w:val="000000"/>
          <w:sz w:val="24"/>
          <w:szCs w:val="24"/>
        </w:rPr>
        <w:t>future and</w:t>
      </w:r>
      <w:r w:rsidR="00E960A1">
        <w:rPr>
          <w:rFonts w:ascii="Times New Roman" w:eastAsia="Times New Roman" w:hAnsi="Times New Roman" w:cs="Times New Roman"/>
          <w:color w:val="000000"/>
          <w:sz w:val="24"/>
          <w:szCs w:val="24"/>
        </w:rPr>
        <w:t xml:space="preserve"> </w:t>
      </w:r>
      <w:r w:rsidR="00E15409">
        <w:rPr>
          <w:rFonts w:ascii="Times New Roman" w:eastAsia="Times New Roman" w:hAnsi="Times New Roman" w:cs="Times New Roman"/>
          <w:color w:val="000000"/>
          <w:sz w:val="24"/>
          <w:szCs w:val="24"/>
        </w:rPr>
        <w:t xml:space="preserve">employed to </w:t>
      </w:r>
      <w:r w:rsidR="00E960A1">
        <w:rPr>
          <w:rFonts w:ascii="Times New Roman" w:eastAsia="Times New Roman" w:hAnsi="Times New Roman" w:cs="Times New Roman"/>
          <w:color w:val="000000"/>
          <w:sz w:val="24"/>
          <w:szCs w:val="24"/>
        </w:rPr>
        <w:t xml:space="preserve">produce </w:t>
      </w:r>
      <w:r w:rsidR="008669FC">
        <w:rPr>
          <w:rFonts w:ascii="Times New Roman" w:eastAsia="Times New Roman" w:hAnsi="Times New Roman" w:cs="Times New Roman"/>
          <w:color w:val="000000"/>
          <w:sz w:val="24"/>
          <w:szCs w:val="24"/>
        </w:rPr>
        <w:t xml:space="preserve">3D printed </w:t>
      </w:r>
      <w:r w:rsidR="00E960A1">
        <w:rPr>
          <w:rFonts w:ascii="Times New Roman" w:eastAsia="Times New Roman" w:hAnsi="Times New Roman" w:cs="Times New Roman"/>
          <w:color w:val="000000"/>
          <w:sz w:val="24"/>
          <w:szCs w:val="24"/>
        </w:rPr>
        <w:t xml:space="preserve">magnets of higher density and </w:t>
      </w:r>
      <w:r w:rsidR="00E15409">
        <w:rPr>
          <w:rFonts w:ascii="Times New Roman" w:eastAsia="Times New Roman" w:hAnsi="Times New Roman" w:cs="Times New Roman"/>
          <w:color w:val="000000"/>
          <w:sz w:val="24"/>
          <w:szCs w:val="24"/>
        </w:rPr>
        <w:t>better</w:t>
      </w:r>
      <w:r w:rsidR="00E960A1">
        <w:rPr>
          <w:rFonts w:ascii="Times New Roman" w:eastAsia="Times New Roman" w:hAnsi="Times New Roman" w:cs="Times New Roman"/>
          <w:color w:val="000000"/>
          <w:sz w:val="24"/>
          <w:szCs w:val="24"/>
        </w:rPr>
        <w:t xml:space="preserve"> magnetic and mechanical properties.</w:t>
      </w:r>
      <w:r w:rsidR="00B3411A">
        <w:rPr>
          <w:rFonts w:ascii="Times New Roman" w:eastAsia="Times New Roman" w:hAnsi="Times New Roman" w:cs="Times New Roman"/>
          <w:color w:val="000000"/>
          <w:sz w:val="24"/>
          <w:szCs w:val="24"/>
        </w:rPr>
        <w:t xml:space="preserve"> The 95</w:t>
      </w:r>
      <w:r w:rsidR="00E15409">
        <w:rPr>
          <w:rFonts w:ascii="Times New Roman" w:eastAsia="Times New Roman" w:hAnsi="Times New Roman" w:cs="Times New Roman"/>
          <w:color w:val="000000"/>
          <w:sz w:val="24"/>
          <w:szCs w:val="24"/>
        </w:rPr>
        <w:t xml:space="preserve"> </w:t>
      </w:r>
      <w:proofErr w:type="spellStart"/>
      <w:r w:rsidR="00E15409">
        <w:rPr>
          <w:rFonts w:ascii="Times New Roman" w:eastAsia="Times New Roman" w:hAnsi="Times New Roman" w:cs="Times New Roman"/>
          <w:color w:val="000000"/>
          <w:sz w:val="24"/>
          <w:szCs w:val="24"/>
        </w:rPr>
        <w:t>wt</w:t>
      </w:r>
      <w:proofErr w:type="spellEnd"/>
      <w:r w:rsidR="00B3411A">
        <w:rPr>
          <w:rFonts w:ascii="Times New Roman" w:eastAsia="Times New Roman" w:hAnsi="Times New Roman" w:cs="Times New Roman"/>
          <w:color w:val="000000"/>
          <w:sz w:val="24"/>
          <w:szCs w:val="24"/>
        </w:rPr>
        <w:t>% NdFeB magnet</w:t>
      </w:r>
      <w:r w:rsidR="00E15409">
        <w:rPr>
          <w:rFonts w:ascii="Times New Roman" w:eastAsia="Times New Roman" w:hAnsi="Times New Roman" w:cs="Times New Roman"/>
          <w:color w:val="000000"/>
          <w:sz w:val="24"/>
          <w:szCs w:val="24"/>
        </w:rPr>
        <w:t>’s material properties</w:t>
      </w:r>
      <w:r w:rsidR="00B3411A">
        <w:rPr>
          <w:rFonts w:ascii="Times New Roman" w:eastAsia="Times New Roman" w:hAnsi="Times New Roman" w:cs="Times New Roman"/>
          <w:color w:val="000000"/>
          <w:sz w:val="24"/>
          <w:szCs w:val="24"/>
        </w:rPr>
        <w:t xml:space="preserve"> </w:t>
      </w:r>
      <w:r w:rsidR="00E15409">
        <w:rPr>
          <w:rFonts w:ascii="Times New Roman" w:eastAsia="Times New Roman" w:hAnsi="Times New Roman" w:cs="Times New Roman"/>
          <w:color w:val="000000"/>
          <w:sz w:val="24"/>
          <w:szCs w:val="24"/>
        </w:rPr>
        <w:t>are</w:t>
      </w:r>
      <w:r w:rsidR="00B3411A">
        <w:rPr>
          <w:rFonts w:ascii="Times New Roman" w:eastAsia="Times New Roman" w:hAnsi="Times New Roman" w:cs="Times New Roman"/>
          <w:color w:val="000000"/>
          <w:sz w:val="24"/>
          <w:szCs w:val="24"/>
        </w:rPr>
        <w:t xml:space="preserve"> presented in Table 5.</w:t>
      </w:r>
      <w:r w:rsidR="00E15409">
        <w:rPr>
          <w:rFonts w:ascii="Times New Roman" w:eastAsia="Times New Roman" w:hAnsi="Times New Roman" w:cs="Times New Roman"/>
          <w:color w:val="000000"/>
          <w:sz w:val="24"/>
          <w:szCs w:val="24"/>
        </w:rPr>
        <w:t>12</w:t>
      </w:r>
      <w:r w:rsidR="00B3411A">
        <w:rPr>
          <w:rFonts w:ascii="Times New Roman" w:eastAsia="Times New Roman" w:hAnsi="Times New Roman" w:cs="Times New Roman"/>
          <w:color w:val="000000"/>
          <w:sz w:val="24"/>
          <w:szCs w:val="24"/>
        </w:rPr>
        <w:t>.</w:t>
      </w:r>
      <w:r w:rsidR="00867792" w:rsidRPr="00867792">
        <w:rPr>
          <w:rFonts w:ascii="Times New Roman" w:eastAsia="Times New Roman" w:hAnsi="Times New Roman" w:cs="Times New Roman"/>
          <w:color w:val="000000"/>
          <w:sz w:val="24"/>
          <w:szCs w:val="24"/>
        </w:rPr>
        <w:t xml:space="preserve"> </w:t>
      </w:r>
      <w:r w:rsidR="00867792">
        <w:rPr>
          <w:rFonts w:ascii="Times New Roman" w:eastAsia="Times New Roman" w:hAnsi="Times New Roman" w:cs="Times New Roman"/>
          <w:color w:val="000000"/>
          <w:sz w:val="24"/>
          <w:szCs w:val="24"/>
        </w:rPr>
        <w:t>SEM images of the PC bonded NdFeB magnet are presented in Figures 5.2 through 5.5.</w:t>
      </w:r>
    </w:p>
    <w:p w14:paraId="464157BA" w14:textId="191FA3C4" w:rsidR="00DC3CB4" w:rsidRDefault="00DC3CB4" w:rsidP="00DC3CB4">
      <w:pPr>
        <w:spacing w:line="480" w:lineRule="auto"/>
        <w:jc w:val="both"/>
      </w:pPr>
      <w:r>
        <w:rPr>
          <w:rFonts w:ascii="Times New Roman" w:hAnsi="Times New Roman" w:cs="Times New Roman"/>
          <w:sz w:val="24"/>
          <w:szCs w:val="24"/>
        </w:rPr>
        <w:t>Improving AM does not necessarily mean improving what happens during the process itself; sometimes improvement can be achieved before the process even begins by optimizing the feedstock material. The term premixing refers to the mixing of raw materials into the AM feedstock before mixing is done on any AM machine that has the capability to mix its feedstock (e.g., the extruder in BAAM). The premixed PC–NdFeB here has superior magnetic properties than anything previously used in this project for BAAM and will produce BAAM magnets of even greater magnetic quality.</w:t>
      </w:r>
    </w:p>
    <w:p w14:paraId="237D1EB2" w14:textId="1D36EACA" w:rsidR="00DC3CB4" w:rsidRPr="00900342" w:rsidRDefault="00DC3CB4" w:rsidP="00DC3CB4">
      <w:pPr>
        <w:pStyle w:val="Heading3"/>
      </w:pPr>
      <w:bookmarkStart w:id="138" w:name="_Toc140752134"/>
      <w:r w:rsidRPr="00900342">
        <w:lastRenderedPageBreak/>
        <w:t>5.3.1</w:t>
      </w:r>
      <w:r>
        <w:t>3</w:t>
      </w:r>
      <w:r w:rsidRPr="00900342">
        <w:t xml:space="preserve"> </w:t>
      </w:r>
      <w:r w:rsidRPr="005973AC">
        <w:t>Optimizing Feedstock: Bimodal Powder Mixing for Higher Packing Density</w:t>
      </w:r>
      <w:bookmarkEnd w:id="138"/>
    </w:p>
    <w:p w14:paraId="600F1AA5" w14:textId="77777777" w:rsidR="00D76249" w:rsidRPr="008E136D" w:rsidRDefault="00DC3CB4"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previous premixing technique could be modified to use on bimodal powders. A mixture of 60 vol% anisotropic NdFeB and 40 vol% anisotropic SmFeN powders was chosen. The particle diameter of the SmFeN powder is much smaller than that of NdFeB powder, enabling bimodal packing. These magnetic materials totaled 96 </w:t>
      </w:r>
      <w:proofErr w:type="spellStart"/>
      <w:r>
        <w:rPr>
          <w:rFonts w:ascii="Times New Roman" w:hAnsi="Times New Roman" w:cs="Times New Roman"/>
          <w:sz w:val="24"/>
          <w:szCs w:val="24"/>
        </w:rPr>
        <w:t>wt</w:t>
      </w:r>
      <w:proofErr w:type="spellEnd"/>
      <w:r>
        <w:rPr>
          <w:rFonts w:ascii="Times New Roman" w:hAnsi="Times New Roman" w:cs="Times New Roman"/>
          <w:sz w:val="24"/>
          <w:szCs w:val="24"/>
        </w:rPr>
        <w:t xml:space="preserve">% of the overall bonded magnet. The remaining 4 </w:t>
      </w:r>
      <w:proofErr w:type="spellStart"/>
      <w:r>
        <w:rPr>
          <w:rFonts w:ascii="Times New Roman" w:hAnsi="Times New Roman" w:cs="Times New Roman"/>
          <w:sz w:val="24"/>
          <w:szCs w:val="24"/>
        </w:rPr>
        <w:t>wt</w:t>
      </w:r>
      <w:proofErr w:type="spellEnd"/>
      <w:r>
        <w:rPr>
          <w:rFonts w:ascii="Times New Roman" w:hAnsi="Times New Roman" w:cs="Times New Roman"/>
          <w:sz w:val="24"/>
          <w:szCs w:val="24"/>
        </w:rPr>
        <w:t>% came from PPS pellets. These raw materials were batch mixed, screw extruded, and then compression molded. After CM, the magnets were magnetically aligned under a magnetic field. This process yielded a hybrid bonded magnet with an 81 vol% magnet loading fraction and a density of 6.15 g/cm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The bimodal bonded magnet has excellent magnetic properties. Its remanence is 10,500 G. Its coercivity is 10,820 Oe. Its energy product is 20.0 MGOe. This bimodal </w:t>
      </w:r>
      <w:r w:rsidR="00D76249">
        <w:rPr>
          <w:rFonts w:ascii="Times New Roman" w:hAnsi="Times New Roman" w:cs="Times New Roman"/>
          <w:sz w:val="24"/>
          <w:szCs w:val="24"/>
        </w:rPr>
        <w:t>magnet has the best magnetic properties ever obtained during this project. This material could be used as feedstock to create 3D printed magnets of great magnetic quality.</w:t>
      </w:r>
      <w:r w:rsidR="00D76249">
        <w:rPr>
          <w:rFonts w:ascii="Times New Roman" w:hAnsi="Times New Roman" w:cs="Times New Roman"/>
          <w:sz w:val="24"/>
          <w:szCs w:val="24"/>
        </w:rPr>
        <w:fldChar w:fldCharType="begin"/>
      </w:r>
      <w:r w:rsidR="00D76249">
        <w:rPr>
          <w:rFonts w:ascii="Times New Roman" w:hAnsi="Times New Roman" w:cs="Times New Roman"/>
          <w:sz w:val="24"/>
          <w:szCs w:val="24"/>
        </w:rPr>
        <w:instrText xml:space="preserve"> ADDIN ZOTERO_ITEM CSL_CITATION {"citationID":"X1FPMzpn","properties":{"formattedCitation":"\\super 196\\nosupersub{}","plainCitation":"196","noteIndex":0},"citationItems":[{"id":4065,"uris":["http://zotero.org/groups/4395508/items/C6SR6GXX"],"itemData":{"id":4065,"type":"article-journal","abstract":"Highly dense and magnetically anisotropic rare earth bonded magnets have been fabricated via packing bimodal magnetic particles using a batch extrusion process followed by compression molding technology. The bimodal feedstock was a 96 wt% magnet powder mixture, with 40% being anisotropic Sm-Fe-N (3 μm) and 60% being anisotropic Nd-Fe-B (100 μm) as fine and coarse particles, respectively; these were blended with a 4 wt% polyphenylene sulfide (PPS) polymer binder to fabricate the bonded magnets. The hybrid bonded magnet with an 81 vol% magnet loading yielded a density of 6.15 g cm−3 and a maximum energy product (BH)m of 20.0 MGOe at 300 K. Scanning electron microscopy (SEM) indicated that the fine-sized Sm-Fe-N particles filled the gap between the large Nd-Fe-B particles. Rietveld analysis of the X-ray diffraction data showed that the relative contents of the Nd2Fe14B and Sm2Fe17N3 phases were 61% and 39%, respectively, in the hybrid bonded magnet. The PPS binder coated most of the magnetic particles homogeneously. Compared with the magnetic properties of the initial Nd-Fe-B and Sm-Fe-N powders, the reduction in the remanence, from the demagnetization curve, is ascribed to the dilution effect of the binder, the non-perfect alignment, and the internal magnetic stray field.","container-title":"RSC Advances","DOI":"10.1039/D3RA02349D","ISSN":"2046-2069","issue":"25","journalAbbreviation":"RSC Adv.","language":"en","note":"publisher: The Royal Society of Chemistry","page":"17097-17101","source":"pubs.rsc.org","title":"Packing bimodal magnetic particles to fabricate highly dense anisotropic rare earth bonded permanent magnets","URL":"https://pubs.rsc.org/en/content/articlelanding/2023/ra/d3ra02349d","volume":"13","author":[{"family":"Liu","given":"Xubo B."},{"family":"Gandha","given":"Kinjal"},{"family":"Wang","given":"Haobo"},{"family":"Mungale","given":"Kaustubh"},{"family":"Vaidya","given":"Uday Kumar"},{"family":"Nlebedim","given":"Ikenna C."},{"family":"Paranthaman","given":"Mariappan Parans"}],"accessed":{"date-parts":[["2023",6,9]]},"issued":{"date-parts":[["2023",6,5]]}}}],"schema":"https://github.com/citation-style-language/schema/raw/master/csl-citation.json"} </w:instrText>
      </w:r>
      <w:r w:rsidR="00D76249">
        <w:rPr>
          <w:rFonts w:ascii="Times New Roman" w:hAnsi="Times New Roman" w:cs="Times New Roman"/>
          <w:sz w:val="24"/>
          <w:szCs w:val="24"/>
        </w:rPr>
        <w:fldChar w:fldCharType="separate"/>
      </w:r>
      <w:r w:rsidR="00D76249" w:rsidRPr="0068375F">
        <w:rPr>
          <w:rFonts w:ascii="Times New Roman" w:hAnsi="Times New Roman" w:cs="Times New Roman"/>
          <w:sz w:val="24"/>
          <w:szCs w:val="24"/>
          <w:vertAlign w:val="superscript"/>
        </w:rPr>
        <w:t>196</w:t>
      </w:r>
      <w:r w:rsidR="00D76249">
        <w:rPr>
          <w:rFonts w:ascii="Times New Roman" w:hAnsi="Times New Roman" w:cs="Times New Roman"/>
          <w:sz w:val="24"/>
          <w:szCs w:val="24"/>
        </w:rPr>
        <w:fldChar w:fldCharType="end"/>
      </w:r>
    </w:p>
    <w:p w14:paraId="3E7E270D" w14:textId="77777777" w:rsidR="00D76249" w:rsidRPr="00FE3E0A" w:rsidRDefault="00D76249" w:rsidP="00D76249">
      <w:pPr>
        <w:pStyle w:val="Heading2"/>
        <w:rPr>
          <w:rFonts w:eastAsia="Times New Roman"/>
        </w:rPr>
      </w:pPr>
      <w:bookmarkStart w:id="139" w:name="_Toc140752135"/>
      <w:r w:rsidRPr="008E136D">
        <w:rPr>
          <w:rFonts w:eastAsia="Times New Roman"/>
        </w:rPr>
        <w:t xml:space="preserve">5.4 </w:t>
      </w:r>
      <w:r w:rsidRPr="00217E8A">
        <w:t xml:space="preserve">The Eddy Current Behavior, Working Temperatures, and Material Properties Summary of the </w:t>
      </w:r>
      <w:r>
        <w:t>3D Printed Permanent</w:t>
      </w:r>
      <w:r w:rsidRPr="00217E8A">
        <w:t xml:space="preserve"> Magnets</w:t>
      </w:r>
      <w:bookmarkEnd w:id="139"/>
    </w:p>
    <w:p w14:paraId="08ACE1E9" w14:textId="77777777" w:rsidR="00D76249" w:rsidRDefault="00D76249" w:rsidP="00D76249">
      <w:pPr>
        <w:pStyle w:val="Heading3"/>
      </w:pPr>
      <w:bookmarkStart w:id="140" w:name="_Toc140752136"/>
      <w:r>
        <w:t xml:space="preserve">5.4.1 </w:t>
      </w:r>
      <w:r w:rsidRPr="00220426">
        <w:t xml:space="preserve">On Electrical Resistivity and Eddy Current Behavior of </w:t>
      </w:r>
      <w:r>
        <w:t xml:space="preserve">3D Printed </w:t>
      </w:r>
      <w:r w:rsidRPr="00220426">
        <w:t>P</w:t>
      </w:r>
      <w:r>
        <w:t xml:space="preserve">ermanent </w:t>
      </w:r>
      <w:r w:rsidRPr="00220426">
        <w:t>M</w:t>
      </w:r>
      <w:r>
        <w:t>agnets</w:t>
      </w:r>
      <w:bookmarkEnd w:id="140"/>
    </w:p>
    <w:p w14:paraId="6C62F1B2" w14:textId="7F5910C0" w:rsidR="00DC3CB4" w:rsidRDefault="00D76249"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Core loss, or iron loss, refers to the total energy dissipation in the ferromagnetic core of an inductor or transformer. It is the energy loss in the core of electrical machines. It is the energy lost from the core when the core is subjected to a changing magnetic field, such as from AC. Core loss primarily comprises two types of energy loss: the eddy current loss and the magnetic hysteresis loss.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{"citationID":"k0QUTSOa","properties":{"formattedCitation":"\\super 111\\nosupersub{}","plainCitation":"111","noteIndex":0},"citationItems":[{"id":3260,"uris":["http://zotero.org/users/2975302/items/KYV32YWU"],"itemData":{"id":3260,"type":"chapter","abstract":"\"core loss\" published on  by Oxford University Press.","container-title":"A Dictionary of Electronics and Electrical Engineering","ISBN":"978-0-19-872572-5","language":"en","publisher":"Oxford University Press","source":"www-oxfordreference-com.utk.idm.oclc.org","title":"core loss","URL":"http://www.oxfordreference.com/view/10.1093/acref/9780198725725.001.0001/acref-9780198725725-e-880","author":[{"family":"Butterfield","given":"Andrew"},{"family":"Szymanski","given":"John"}],"accessed":{"date-parts":[["2022",12,6]]},"issued":{"date-parts":[["2018",6,21]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111</w:t>
      </w:r>
      <w:r>
        <w:rPr>
          <w:rFonts w:ascii="Times New Roman" w:hAnsi="Times New Roman" w:cs="Times New Roman"/>
          <w:sz w:val="24"/>
          <w:szCs w:val="24"/>
        </w:rPr>
        <w:fldChar w:fldCharType="end"/>
      </w:r>
      <w:r>
        <w:rPr>
          <w:rFonts w:ascii="Times New Roman" w:hAnsi="Times New Roman" w:cs="Times New Roman"/>
          <w:sz w:val="24"/>
          <w:szCs w:val="24"/>
        </w:rPr>
        <w:t xml:space="preserve"> Hysteresis loss is the energy dissipated from a ferromagnetic material in one complete magnetization cycle when it is subjected to an alternating magnetic field. This form of loss usually comes in the form of heat. Hysteresis loss results from the change in the direction of the magnetizing field. This change in direction forces the molecules within the magnetic material to  </w:t>
      </w:r>
    </w:p>
    <w:p w14:paraId="48122966" w14:textId="7BCB12AE" w:rsidR="00D76249" w:rsidRDefault="00D76249" w:rsidP="00DC3CB4">
      <w:pPr>
        <w:spacing w:line="480" w:lineRule="auto"/>
        <w:jc w:val="both"/>
        <w:rPr>
          <w:rFonts w:ascii="Times New Roman" w:hAnsi="Times New Roman" w:cs="Times New Roman"/>
          <w:sz w:val="24"/>
          <w:szCs w:val="24"/>
        </w:rPr>
      </w:pPr>
    </w:p>
    <w:p w14:paraId="38989B3E" w14:textId="51886114" w:rsidR="00D76249" w:rsidRDefault="00D76249" w:rsidP="00DC3CB4">
      <w:pPr>
        <w:spacing w:line="480" w:lineRule="auto"/>
        <w:jc w:val="both"/>
        <w:rPr>
          <w:rFonts w:ascii="Times New Roman" w:hAnsi="Times New Roman" w:cs="Times New Roman"/>
          <w:sz w:val="24"/>
          <w:szCs w:val="24"/>
        </w:rPr>
      </w:pPr>
    </w:p>
    <w:p w14:paraId="774D7A5F" w14:textId="77777777" w:rsidR="00D76249" w:rsidRPr="00DC3CB4" w:rsidRDefault="00D76249" w:rsidP="00DC3CB4">
      <w:pPr>
        <w:spacing w:line="480" w:lineRule="auto"/>
        <w:jc w:val="both"/>
        <w:rPr>
          <w:rFonts w:ascii="Times New Roman" w:hAnsi="Times New Roman" w:cs="Times New Roman"/>
          <w:sz w:val="24"/>
          <w:szCs w:val="24"/>
        </w:rPr>
      </w:pPr>
    </w:p>
    <w:p w14:paraId="6B5B42E4" w14:textId="77777777" w:rsidR="00DC3CB4" w:rsidRPr="00DC3CB4" w:rsidRDefault="00DC3CB4" w:rsidP="00DC3CB4">
      <w:pPr>
        <w:rPr>
          <w:lang w:eastAsia="zh-CN"/>
        </w:rPr>
      </w:pPr>
    </w:p>
    <w:p w14:paraId="48B9E576" w14:textId="5FE4A5E6" w:rsidR="00DC3CB4" w:rsidRPr="007261FE" w:rsidRDefault="00DC3CB4" w:rsidP="00DC3CB4">
      <w:pPr>
        <w:pStyle w:val="Caption"/>
        <w:keepNext/>
        <w:rPr>
          <w:i/>
          <w:iCs/>
        </w:rPr>
      </w:pPr>
      <w:bookmarkStart w:id="141" w:name="_Toc140752060"/>
      <w:r w:rsidRPr="007261FE">
        <w:t xml:space="preserve">Table </w:t>
      </w:r>
      <w:fldSimple w:instr=" STYLEREF 1 \s ">
        <w:r w:rsidR="009F5625">
          <w:rPr>
            <w:noProof/>
          </w:rPr>
          <w:t>5</w:t>
        </w:r>
      </w:fldSimple>
      <w:r>
        <w:t>.</w:t>
      </w:r>
      <w:fldSimple w:instr=" SEQ Table \* ARABIC \s 1 ">
        <w:r w:rsidR="009F5625">
          <w:rPr>
            <w:noProof/>
          </w:rPr>
          <w:t>11</w:t>
        </w:r>
      </w:fldSimple>
      <w:r w:rsidRPr="007261FE">
        <w:t xml:space="preserve">: Model prediction and experimental data of the degree of alignment of </w:t>
      </w:r>
      <w:r>
        <w:t xml:space="preserve">3D printed </w:t>
      </w:r>
      <w:r w:rsidRPr="007261FE">
        <w:t>bonded magnets</w:t>
      </w:r>
      <w:r>
        <w:t>.</w:t>
      </w:r>
      <w:bookmarkEnd w:id="141"/>
    </w:p>
    <w:tbl>
      <w:tblPr>
        <w:tblStyle w:val="TableGrid"/>
        <w:tblW w:w="0" w:type="auto"/>
        <w:tblLook w:val="04A0" w:firstRow="1" w:lastRow="0" w:firstColumn="1" w:lastColumn="0" w:noHBand="0" w:noVBand="1"/>
      </w:tblPr>
      <w:tblGrid>
        <w:gridCol w:w="2068"/>
        <w:gridCol w:w="1820"/>
        <w:gridCol w:w="1820"/>
        <w:gridCol w:w="1821"/>
        <w:gridCol w:w="1821"/>
      </w:tblGrid>
      <w:tr w:rsidR="00DC3CB4" w14:paraId="07216218" w14:textId="77777777" w:rsidTr="00905BDD">
        <w:tc>
          <w:tcPr>
            <w:tcW w:w="2068" w:type="dxa"/>
            <w:vMerge w:val="restart"/>
            <w:vAlign w:val="center"/>
          </w:tcPr>
          <w:p w14:paraId="1EA4B30A" w14:textId="77777777" w:rsidR="00DC3CB4" w:rsidRPr="006B419E" w:rsidRDefault="00DC3CB4" w:rsidP="00905BDD">
            <w:pPr>
              <w:spacing w:line="276" w:lineRule="auto"/>
              <w:jc w:val="center"/>
              <w:rPr>
                <w:rFonts w:ascii="Times New Roman" w:eastAsia="Times New Roman" w:hAnsi="Times New Roman" w:cs="Times New Roman"/>
                <w:b/>
                <w:bCs/>
                <w:color w:val="000000"/>
                <w:sz w:val="24"/>
                <w:szCs w:val="24"/>
              </w:rPr>
            </w:pPr>
            <w:r w:rsidRPr="006B419E">
              <w:rPr>
                <w:rFonts w:ascii="Times New Roman" w:eastAsia="Times New Roman" w:hAnsi="Times New Roman" w:cs="Times New Roman"/>
                <w:b/>
                <w:bCs/>
                <w:color w:val="000000"/>
                <w:sz w:val="24"/>
                <w:szCs w:val="24"/>
              </w:rPr>
              <w:t xml:space="preserve">Degree of </w:t>
            </w:r>
            <w:r>
              <w:rPr>
                <w:rFonts w:ascii="Times New Roman" w:eastAsia="Times New Roman" w:hAnsi="Times New Roman" w:cs="Times New Roman"/>
                <w:b/>
                <w:bCs/>
                <w:color w:val="000000"/>
                <w:sz w:val="24"/>
                <w:szCs w:val="24"/>
              </w:rPr>
              <w:t>a</w:t>
            </w:r>
            <w:r w:rsidRPr="006B419E">
              <w:rPr>
                <w:rFonts w:ascii="Times New Roman" w:eastAsia="Times New Roman" w:hAnsi="Times New Roman" w:cs="Times New Roman"/>
                <w:b/>
                <w:bCs/>
                <w:color w:val="000000"/>
                <w:sz w:val="24"/>
                <w:szCs w:val="24"/>
              </w:rPr>
              <w:t>lignment</w:t>
            </w:r>
          </w:p>
        </w:tc>
        <w:tc>
          <w:tcPr>
            <w:tcW w:w="3640" w:type="dxa"/>
            <w:gridSpan w:val="2"/>
          </w:tcPr>
          <w:p w14:paraId="2F7551F0" w14:textId="77777777" w:rsidR="00DC3CB4" w:rsidRPr="006B419E" w:rsidRDefault="00DC3CB4" w:rsidP="00905BDD">
            <w:pPr>
              <w:spacing w:line="276" w:lineRule="auto"/>
              <w:jc w:val="center"/>
              <w:rPr>
                <w:rFonts w:ascii="Times New Roman" w:eastAsia="Times New Roman" w:hAnsi="Times New Roman" w:cs="Times New Roman"/>
                <w:b/>
                <w:bCs/>
                <w:color w:val="000000"/>
                <w:sz w:val="24"/>
                <w:szCs w:val="24"/>
              </w:rPr>
            </w:pPr>
            <w:r w:rsidRPr="006B419E">
              <w:rPr>
                <w:rFonts w:ascii="Times New Roman" w:eastAsia="Times New Roman" w:hAnsi="Times New Roman" w:cs="Times New Roman"/>
                <w:b/>
                <w:bCs/>
                <w:color w:val="000000"/>
                <w:sz w:val="24"/>
                <w:szCs w:val="24"/>
              </w:rPr>
              <w:t>Experimental</w:t>
            </w:r>
          </w:p>
        </w:tc>
        <w:tc>
          <w:tcPr>
            <w:tcW w:w="3642" w:type="dxa"/>
            <w:gridSpan w:val="2"/>
            <w:vAlign w:val="center"/>
          </w:tcPr>
          <w:p w14:paraId="42D52CB8" w14:textId="77777777" w:rsidR="00DC3CB4" w:rsidRPr="006B419E" w:rsidRDefault="00DC3CB4" w:rsidP="00905BDD">
            <w:pPr>
              <w:spacing w:line="276" w:lineRule="auto"/>
              <w:jc w:val="center"/>
              <w:rPr>
                <w:rFonts w:ascii="Times New Roman" w:eastAsia="Times New Roman" w:hAnsi="Times New Roman" w:cs="Times New Roman"/>
                <w:b/>
                <w:bCs/>
                <w:color w:val="000000"/>
                <w:sz w:val="24"/>
                <w:szCs w:val="24"/>
              </w:rPr>
            </w:pPr>
            <w:r w:rsidRPr="006B419E">
              <w:rPr>
                <w:rFonts w:ascii="Times New Roman" w:eastAsia="Times New Roman" w:hAnsi="Times New Roman" w:cs="Times New Roman"/>
                <w:b/>
                <w:bCs/>
                <w:color w:val="000000"/>
                <w:sz w:val="24"/>
                <w:szCs w:val="24"/>
              </w:rPr>
              <w:t>Model</w:t>
            </w:r>
          </w:p>
        </w:tc>
      </w:tr>
      <w:tr w:rsidR="00DC3CB4" w14:paraId="0AF043B1" w14:textId="77777777" w:rsidTr="00905BDD">
        <w:tc>
          <w:tcPr>
            <w:tcW w:w="2068" w:type="dxa"/>
            <w:vMerge/>
            <w:vAlign w:val="center"/>
          </w:tcPr>
          <w:p w14:paraId="26BCDEA1" w14:textId="77777777" w:rsidR="00DC3CB4" w:rsidRDefault="00DC3CB4" w:rsidP="00905BDD">
            <w:pPr>
              <w:spacing w:line="276" w:lineRule="auto"/>
              <w:jc w:val="center"/>
              <w:rPr>
                <w:rFonts w:ascii="Times New Roman" w:eastAsia="Times New Roman" w:hAnsi="Times New Roman" w:cs="Times New Roman"/>
                <w:color w:val="000000"/>
                <w:sz w:val="24"/>
                <w:szCs w:val="24"/>
              </w:rPr>
            </w:pPr>
          </w:p>
        </w:tc>
        <w:tc>
          <w:tcPr>
            <w:tcW w:w="1820" w:type="dxa"/>
          </w:tcPr>
          <w:p w14:paraId="36B58AE6" w14:textId="77777777" w:rsidR="00DC3CB4" w:rsidRDefault="00DC3CB4" w:rsidP="00905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M1</w:t>
            </w:r>
          </w:p>
        </w:tc>
        <w:tc>
          <w:tcPr>
            <w:tcW w:w="1820" w:type="dxa"/>
            <w:vAlign w:val="center"/>
          </w:tcPr>
          <w:p w14:paraId="6D9E6D2C"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c>
          <w:tcPr>
            <w:tcW w:w="1821" w:type="dxa"/>
            <w:vAlign w:val="center"/>
          </w:tcPr>
          <w:p w14:paraId="71CF2618"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M1</w:t>
            </w:r>
          </w:p>
        </w:tc>
        <w:tc>
          <w:tcPr>
            <w:tcW w:w="1821" w:type="dxa"/>
            <w:vAlign w:val="center"/>
          </w:tcPr>
          <w:p w14:paraId="32F56353"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M2</w:t>
            </w:r>
          </w:p>
        </w:tc>
      </w:tr>
      <w:tr w:rsidR="00DC3CB4" w14:paraId="6CF8C69C" w14:textId="77777777" w:rsidTr="00905BDD">
        <w:tc>
          <w:tcPr>
            <w:tcW w:w="2068" w:type="dxa"/>
            <w:vAlign w:val="center"/>
          </w:tcPr>
          <w:p w14:paraId="3E619D4A"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Pre-alignment</w:t>
            </w:r>
          </w:p>
        </w:tc>
        <w:tc>
          <w:tcPr>
            <w:tcW w:w="1820" w:type="dxa"/>
          </w:tcPr>
          <w:p w14:paraId="41DBFE5E" w14:textId="77777777" w:rsidR="00DC3CB4" w:rsidRDefault="00DC3CB4" w:rsidP="00905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55.0%</w:t>
            </w:r>
          </w:p>
        </w:tc>
        <w:tc>
          <w:tcPr>
            <w:tcW w:w="1820" w:type="dxa"/>
            <w:vAlign w:val="center"/>
          </w:tcPr>
          <w:p w14:paraId="2FBA37DD"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66.0%</w:t>
            </w:r>
          </w:p>
        </w:tc>
        <w:tc>
          <w:tcPr>
            <w:tcW w:w="1821" w:type="dxa"/>
            <w:vAlign w:val="center"/>
          </w:tcPr>
          <w:p w14:paraId="15FDD95A"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56.8%</w:t>
            </w:r>
          </w:p>
        </w:tc>
        <w:tc>
          <w:tcPr>
            <w:tcW w:w="1821" w:type="dxa"/>
            <w:vAlign w:val="center"/>
          </w:tcPr>
          <w:p w14:paraId="468810C9"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63.2%</w:t>
            </w:r>
          </w:p>
        </w:tc>
      </w:tr>
      <w:tr w:rsidR="00DC3CB4" w14:paraId="312EE119" w14:textId="77777777" w:rsidTr="00905BDD">
        <w:tc>
          <w:tcPr>
            <w:tcW w:w="2068" w:type="dxa"/>
            <w:vAlign w:val="center"/>
          </w:tcPr>
          <w:p w14:paraId="1EE8357A"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Post-alignment</w:t>
            </w:r>
          </w:p>
        </w:tc>
        <w:tc>
          <w:tcPr>
            <w:tcW w:w="1820" w:type="dxa"/>
          </w:tcPr>
          <w:p w14:paraId="4D5844E3" w14:textId="77777777" w:rsidR="00DC3CB4" w:rsidRDefault="00DC3CB4" w:rsidP="00905BD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63.0%</w:t>
            </w:r>
          </w:p>
        </w:tc>
        <w:tc>
          <w:tcPr>
            <w:tcW w:w="1820" w:type="dxa"/>
            <w:vAlign w:val="center"/>
          </w:tcPr>
          <w:p w14:paraId="4E57A1D0"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w:t>
            </w:r>
          </w:p>
        </w:tc>
        <w:tc>
          <w:tcPr>
            <w:tcW w:w="1821" w:type="dxa"/>
            <w:vAlign w:val="center"/>
          </w:tcPr>
          <w:p w14:paraId="12E7913E"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63.6%</w:t>
            </w:r>
          </w:p>
        </w:tc>
        <w:tc>
          <w:tcPr>
            <w:tcW w:w="1821" w:type="dxa"/>
            <w:vAlign w:val="center"/>
          </w:tcPr>
          <w:p w14:paraId="58BBA17B" w14:textId="77777777" w:rsidR="00DC3CB4" w:rsidRDefault="00DC3CB4" w:rsidP="00905BDD">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86.2%</w:t>
            </w:r>
          </w:p>
        </w:tc>
      </w:tr>
    </w:tbl>
    <w:p w14:paraId="6E7E47C2" w14:textId="77777777" w:rsidR="00DC3CB4" w:rsidRPr="00DC3CB4" w:rsidRDefault="00DC3CB4" w:rsidP="00DC3CB4">
      <w:pPr>
        <w:spacing w:line="480" w:lineRule="auto"/>
        <w:jc w:val="both"/>
        <w:rPr>
          <w:rFonts w:ascii="Times New Roman" w:eastAsia="Times New Roman" w:hAnsi="Times New Roman" w:cs="Times New Roman"/>
          <w:color w:val="000000"/>
          <w:sz w:val="20"/>
          <w:szCs w:val="20"/>
        </w:rPr>
      </w:pPr>
      <w:r w:rsidRPr="00DC3CB4">
        <w:rPr>
          <w:rFonts w:ascii="Times New Roman" w:eastAsia="Times New Roman" w:hAnsi="Times New Roman" w:cs="Times New Roman"/>
          <w:color w:val="000000"/>
          <w:sz w:val="20"/>
          <w:szCs w:val="20"/>
        </w:rPr>
        <w:t xml:space="preserve">Source: </w:t>
      </w:r>
      <w:r w:rsidRPr="00DC3CB4">
        <w:rPr>
          <w:rFonts w:ascii="Times New Roman" w:eastAsia="Times New Roman" w:hAnsi="Times New Roman" w:cs="Times New Roman"/>
          <w:color w:val="000000"/>
          <w:sz w:val="20"/>
          <w:szCs w:val="20"/>
        </w:rPr>
        <w:fldChar w:fldCharType="begin"/>
      </w:r>
      <w:r w:rsidRPr="00DC3CB4">
        <w:rPr>
          <w:rFonts w:ascii="Times New Roman" w:eastAsia="Times New Roman" w:hAnsi="Times New Roman" w:cs="Times New Roman"/>
          <w:color w:val="000000"/>
          <w:sz w:val="20"/>
          <w:szCs w:val="20"/>
        </w:rPr>
        <w:instrText xml:space="preserve"> ADDIN ZOTERO_ITEM CSL_CITATION {"citationID":"LidIs0PF","properties":{"formattedCitation":"\\super 191\\nosupersub{}","plainCitation":"191","noteIndex":0},"citationItems":[{"id":2402,"uris":["http://zotero.org/groups/4395508/items/3NZR999M"],"itemData":{"id":2402,"type":"article-journal","abstract":"In this work, we report a mathematical framework which predicts the degree of alignment (DoA) in an in-situ aligned additively manufactured 3D printed bonded magnets. A multiphysics model is developed which couples the harmonious interactions of magnetic particles in a viscous flowing polymer under the presence of an external magnetic field. The hydrodynamic fluid-particle interaction is paired with the magnetophoretic force to predict the particle trajectory and distribution during extrusion through a 3D printer nozzle. Succeeding the force balance, a magnetohydrodynamic torque equilibrium analysis is performed to predict the net-orientation of the magnetic particles as a function of the applied field strength, viscous forces, and particle-to-particle interactions (P2P). Experimental validation of the DoA predictions is performed using 65 vol% Nd-Fe-B+Sm-Fe-N in Nylon12 (DoAexp = 0.620 and DoAtheory = 0.686) and 15 vol% Sm-Co in PLA (DoAexp = 0.830 and DoAtheory = 0.863). A parametric analysis is performed to analyze the effect of operating and design parameters like alignment field strength, magnetic loading fraction, extrusion load, and particle size. The model predicts a competing behavior between particle-fluid and particle-particle interactions under the presence of an applied field. The model pro­ vides a framework to efficiently predict the DoA in tandem with a functionalized-magnetic 3D printer and allows the user to adjust the operating parameters according to the desired DoA.","container-title":"Additive Manufacturing","DOI":"10.1016/j.addma.2021.102096","ISSN":"22148604","journalAbbreviation":"Additive Manufacturing","language":"en","page":"102096","source":"DOI.org (Crossref)","title":"In-situ magnetic alignment model for additive manufacturing of anisotropic bonded magnets","URL":"https://linkinghub.elsevier.com/retrieve/pii/S221486042100261X","volume":"46","author":[{"family":"Sarkar","given":"Abhishek"},{"family":"Paranthaman","given":"M. Parans"},{"family":"Nlebedim","given":"Ikenna C."}],"accessed":{"date-parts":[["2021",9,10]]},"issued":{"date-parts":[["2021",10]]}}}],"schema":"https://github.com/citation-style-language/schema/raw/master/csl-citation.json"} </w:instrText>
      </w:r>
      <w:r w:rsidRPr="00DC3CB4">
        <w:rPr>
          <w:rFonts w:ascii="Times New Roman" w:eastAsia="Times New Roman" w:hAnsi="Times New Roman" w:cs="Times New Roman"/>
          <w:color w:val="000000"/>
          <w:sz w:val="20"/>
          <w:szCs w:val="20"/>
        </w:rPr>
        <w:fldChar w:fldCharType="separate"/>
      </w:r>
      <w:r w:rsidRPr="00DC3CB4">
        <w:rPr>
          <w:rFonts w:ascii="Times New Roman" w:hAnsi="Times New Roman" w:cs="Times New Roman"/>
          <w:sz w:val="20"/>
          <w:szCs w:val="20"/>
          <w:vertAlign w:val="superscript"/>
        </w:rPr>
        <w:t>191</w:t>
      </w:r>
      <w:r w:rsidRPr="00DC3CB4">
        <w:rPr>
          <w:rFonts w:ascii="Times New Roman" w:eastAsia="Times New Roman" w:hAnsi="Times New Roman" w:cs="Times New Roman"/>
          <w:color w:val="000000"/>
          <w:sz w:val="20"/>
          <w:szCs w:val="20"/>
        </w:rPr>
        <w:fldChar w:fldCharType="end"/>
      </w:r>
    </w:p>
    <w:p w14:paraId="1CAA34D7" w14:textId="77777777" w:rsidR="00DC3CB4" w:rsidRDefault="00DC3CB4" w:rsidP="00B03456">
      <w:pPr>
        <w:pStyle w:val="Caption"/>
      </w:pPr>
    </w:p>
    <w:p w14:paraId="2BE2B54C" w14:textId="4BCE72AA" w:rsidR="00946E31" w:rsidRPr="00946E31" w:rsidRDefault="00946E31" w:rsidP="00B03456">
      <w:pPr>
        <w:pStyle w:val="Caption"/>
        <w:rPr>
          <w:i/>
          <w:iCs/>
        </w:rPr>
      </w:pPr>
      <w:bookmarkStart w:id="142" w:name="_Toc140752061"/>
      <w:r w:rsidRPr="00946E31">
        <w:t xml:space="preserve">Table </w:t>
      </w:r>
      <w:fldSimple w:instr=" STYLEREF 1 \s ">
        <w:r w:rsidR="009F5625">
          <w:rPr>
            <w:noProof/>
          </w:rPr>
          <w:t>5</w:t>
        </w:r>
      </w:fldSimple>
      <w:r w:rsidR="006B419E">
        <w:t>.</w:t>
      </w:r>
      <w:fldSimple w:instr=" SEQ Table \* ARABIC \s 1 ">
        <w:r w:rsidR="009F5625">
          <w:rPr>
            <w:noProof/>
          </w:rPr>
          <w:t>12</w:t>
        </w:r>
      </w:fldSimple>
      <w:r w:rsidRPr="00946E31">
        <w:t xml:space="preserve">: Material Properties of 95 </w:t>
      </w:r>
      <w:proofErr w:type="spellStart"/>
      <w:r w:rsidR="00E15409">
        <w:t>wt</w:t>
      </w:r>
      <w:proofErr w:type="spellEnd"/>
      <w:r w:rsidR="00E15409">
        <w:t>%</w:t>
      </w:r>
      <w:r w:rsidRPr="00946E31">
        <w:t xml:space="preserve"> NdFeB Compression</w:t>
      </w:r>
      <w:r w:rsidR="00036065">
        <w:t>-</w:t>
      </w:r>
      <w:r w:rsidRPr="00946E31">
        <w:t>Molded Magnet</w:t>
      </w:r>
      <w:bookmarkEnd w:id="142"/>
    </w:p>
    <w:tbl>
      <w:tblPr>
        <w:tblStyle w:val="TableGrid"/>
        <w:tblW w:w="0" w:type="auto"/>
        <w:jc w:val="center"/>
        <w:tblLook w:val="04A0" w:firstRow="1" w:lastRow="0" w:firstColumn="1" w:lastColumn="0" w:noHBand="0" w:noVBand="1"/>
      </w:tblPr>
      <w:tblGrid>
        <w:gridCol w:w="3116"/>
        <w:gridCol w:w="3117"/>
      </w:tblGrid>
      <w:tr w:rsidR="00E15409" w14:paraId="11483AC5" w14:textId="77777777" w:rsidTr="006B419E">
        <w:trPr>
          <w:jc w:val="center"/>
        </w:trPr>
        <w:tc>
          <w:tcPr>
            <w:tcW w:w="3116" w:type="dxa"/>
            <w:vAlign w:val="center"/>
          </w:tcPr>
          <w:p w14:paraId="76CAC517" w14:textId="3B7C2821"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sidRPr="00B3411A">
              <w:rPr>
                <w:rFonts w:ascii="Times New Roman" w:eastAsia="Times New Roman" w:hAnsi="Times New Roman" w:cs="Times New Roman"/>
                <w:b/>
                <w:bCs/>
                <w:color w:val="000000"/>
                <w:sz w:val="24"/>
                <w:szCs w:val="24"/>
              </w:rPr>
              <w:t xml:space="preserve">Material </w:t>
            </w:r>
            <w:r>
              <w:rPr>
                <w:rFonts w:ascii="Times New Roman" w:eastAsia="Times New Roman" w:hAnsi="Times New Roman" w:cs="Times New Roman"/>
                <w:b/>
                <w:bCs/>
                <w:color w:val="000000"/>
                <w:sz w:val="24"/>
                <w:szCs w:val="24"/>
              </w:rPr>
              <w:t>p</w:t>
            </w:r>
            <w:r w:rsidRPr="00B3411A">
              <w:rPr>
                <w:rFonts w:ascii="Times New Roman" w:eastAsia="Times New Roman" w:hAnsi="Times New Roman" w:cs="Times New Roman"/>
                <w:b/>
                <w:bCs/>
                <w:color w:val="000000"/>
                <w:sz w:val="24"/>
                <w:szCs w:val="24"/>
              </w:rPr>
              <w:t>roperty</w:t>
            </w:r>
          </w:p>
        </w:tc>
        <w:tc>
          <w:tcPr>
            <w:tcW w:w="3117" w:type="dxa"/>
            <w:vAlign w:val="center"/>
          </w:tcPr>
          <w:p w14:paraId="5BF7F8C4" w14:textId="57F7D7CC"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sidRPr="00B3411A">
              <w:rPr>
                <w:rFonts w:ascii="Times New Roman" w:eastAsia="Times New Roman" w:hAnsi="Times New Roman" w:cs="Times New Roman"/>
                <w:b/>
                <w:bCs/>
                <w:color w:val="000000"/>
                <w:sz w:val="24"/>
                <w:szCs w:val="24"/>
              </w:rPr>
              <w:t>Value</w:t>
            </w:r>
          </w:p>
        </w:tc>
      </w:tr>
      <w:tr w:rsidR="00E15409" w14:paraId="03F4BDE1" w14:textId="77777777" w:rsidTr="006B419E">
        <w:trPr>
          <w:jc w:val="center"/>
        </w:trPr>
        <w:tc>
          <w:tcPr>
            <w:tcW w:w="3116" w:type="dxa"/>
            <w:vAlign w:val="center"/>
          </w:tcPr>
          <w:p w14:paraId="1B035217" w14:textId="4AC8BDB0"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sidRPr="00B3411A">
              <w:rPr>
                <w:rFonts w:ascii="Times New Roman" w:eastAsia="Times New Roman" w:hAnsi="Times New Roman" w:cs="Times New Roman"/>
                <w:b/>
                <w:bCs/>
                <w:color w:val="000000"/>
                <w:sz w:val="24"/>
                <w:szCs w:val="24"/>
              </w:rPr>
              <w:t xml:space="preserve">Magnetic </w:t>
            </w:r>
            <w:r>
              <w:rPr>
                <w:rFonts w:ascii="Times New Roman" w:eastAsia="Times New Roman" w:hAnsi="Times New Roman" w:cs="Times New Roman"/>
                <w:b/>
                <w:bCs/>
                <w:color w:val="000000"/>
                <w:sz w:val="24"/>
                <w:szCs w:val="24"/>
              </w:rPr>
              <w:t>l</w:t>
            </w:r>
            <w:r w:rsidRPr="00B3411A">
              <w:rPr>
                <w:rFonts w:ascii="Times New Roman" w:eastAsia="Times New Roman" w:hAnsi="Times New Roman" w:cs="Times New Roman"/>
                <w:b/>
                <w:bCs/>
                <w:color w:val="000000"/>
                <w:sz w:val="24"/>
                <w:szCs w:val="24"/>
              </w:rPr>
              <w:t xml:space="preserve">oading </w:t>
            </w:r>
            <w:r>
              <w:rPr>
                <w:rFonts w:ascii="Times New Roman" w:eastAsia="Times New Roman" w:hAnsi="Times New Roman" w:cs="Times New Roman"/>
                <w:b/>
                <w:bCs/>
                <w:color w:val="000000"/>
                <w:sz w:val="24"/>
                <w:szCs w:val="24"/>
              </w:rPr>
              <w:t>f</w:t>
            </w:r>
            <w:r w:rsidRPr="00B3411A">
              <w:rPr>
                <w:rFonts w:ascii="Times New Roman" w:eastAsia="Times New Roman" w:hAnsi="Times New Roman" w:cs="Times New Roman"/>
                <w:b/>
                <w:bCs/>
                <w:color w:val="000000"/>
                <w:sz w:val="24"/>
                <w:szCs w:val="24"/>
              </w:rPr>
              <w:t>raction</w:t>
            </w:r>
          </w:p>
        </w:tc>
        <w:tc>
          <w:tcPr>
            <w:tcW w:w="3117" w:type="dxa"/>
            <w:vAlign w:val="center"/>
          </w:tcPr>
          <w:p w14:paraId="6970EA82" w14:textId="1555005B"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r>
      <w:tr w:rsidR="00E15409" w14:paraId="6D9F3914" w14:textId="77777777" w:rsidTr="006B419E">
        <w:trPr>
          <w:jc w:val="center"/>
        </w:trPr>
        <w:tc>
          <w:tcPr>
            <w:tcW w:w="3116" w:type="dxa"/>
            <w:vAlign w:val="center"/>
          </w:tcPr>
          <w:p w14:paraId="5F25145D" w14:textId="040841F2"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Density</w:t>
            </w:r>
          </w:p>
        </w:tc>
        <w:tc>
          <w:tcPr>
            <w:tcW w:w="3117" w:type="dxa"/>
            <w:vAlign w:val="center"/>
          </w:tcPr>
          <w:p w14:paraId="2C8B1365" w14:textId="52EBEDE5" w:rsidR="00E15409" w:rsidRP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5.34 g/cm</w:t>
            </w:r>
            <w:r>
              <w:rPr>
                <w:rFonts w:ascii="Times New Roman" w:eastAsia="Times New Roman" w:hAnsi="Times New Roman" w:cs="Times New Roman"/>
                <w:color w:val="000000"/>
                <w:sz w:val="24"/>
                <w:szCs w:val="24"/>
                <w:vertAlign w:val="superscript"/>
              </w:rPr>
              <w:t>3</w:t>
            </w:r>
          </w:p>
        </w:tc>
      </w:tr>
      <w:tr w:rsidR="00E15409" w14:paraId="0EB63337" w14:textId="77777777" w:rsidTr="006B419E">
        <w:trPr>
          <w:jc w:val="center"/>
        </w:trPr>
        <w:tc>
          <w:tcPr>
            <w:tcW w:w="3116" w:type="dxa"/>
            <w:vAlign w:val="center"/>
          </w:tcPr>
          <w:p w14:paraId="105D9F7E" w14:textId="1221E254"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Young’s modulus</w:t>
            </w:r>
          </w:p>
        </w:tc>
        <w:tc>
          <w:tcPr>
            <w:tcW w:w="3117" w:type="dxa"/>
            <w:vAlign w:val="center"/>
          </w:tcPr>
          <w:p w14:paraId="72BC558D" w14:textId="5B4A5918"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43.91 GPa</w:t>
            </w:r>
          </w:p>
        </w:tc>
      </w:tr>
      <w:tr w:rsidR="00E15409" w14:paraId="7F852F8A" w14:textId="77777777" w:rsidTr="006B419E">
        <w:trPr>
          <w:jc w:val="center"/>
        </w:trPr>
        <w:tc>
          <w:tcPr>
            <w:tcW w:w="3116" w:type="dxa"/>
            <w:vMerge w:val="restart"/>
            <w:vAlign w:val="center"/>
          </w:tcPr>
          <w:p w14:paraId="7ED76D4A" w14:textId="38F47EBE"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Intrinsic coercivity</w:t>
            </w:r>
          </w:p>
        </w:tc>
        <w:tc>
          <w:tcPr>
            <w:tcW w:w="3117" w:type="dxa"/>
            <w:vAlign w:val="center"/>
          </w:tcPr>
          <w:p w14:paraId="2988A572" w14:textId="02414517"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942.99 kA/m</w:t>
            </w:r>
          </w:p>
        </w:tc>
      </w:tr>
      <w:tr w:rsidR="00E15409" w14:paraId="3DD63169" w14:textId="77777777" w:rsidTr="006B419E">
        <w:trPr>
          <w:jc w:val="center"/>
        </w:trPr>
        <w:tc>
          <w:tcPr>
            <w:tcW w:w="3116" w:type="dxa"/>
            <w:vMerge/>
            <w:vAlign w:val="center"/>
          </w:tcPr>
          <w:p w14:paraId="337DC921" w14:textId="77777777"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p>
        </w:tc>
        <w:tc>
          <w:tcPr>
            <w:tcW w:w="3117" w:type="dxa"/>
            <w:vAlign w:val="center"/>
          </w:tcPr>
          <w:p w14:paraId="7B99C489" w14:textId="44562514"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11.85 kOe</w:t>
            </w:r>
          </w:p>
        </w:tc>
      </w:tr>
      <w:tr w:rsidR="00E15409" w14:paraId="599F425B" w14:textId="77777777" w:rsidTr="006B419E">
        <w:trPr>
          <w:jc w:val="center"/>
        </w:trPr>
        <w:tc>
          <w:tcPr>
            <w:tcW w:w="3116" w:type="dxa"/>
            <w:vMerge w:val="restart"/>
            <w:vAlign w:val="center"/>
          </w:tcPr>
          <w:p w14:paraId="5D324E3A" w14:textId="28021691"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Remanence</w:t>
            </w:r>
          </w:p>
        </w:tc>
        <w:tc>
          <w:tcPr>
            <w:tcW w:w="3117" w:type="dxa"/>
            <w:vAlign w:val="center"/>
          </w:tcPr>
          <w:p w14:paraId="6DEFF30A" w14:textId="2891E1BD"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0.86 T</w:t>
            </w:r>
          </w:p>
        </w:tc>
      </w:tr>
      <w:tr w:rsidR="00E15409" w14:paraId="2DA7F461" w14:textId="77777777" w:rsidTr="006B419E">
        <w:trPr>
          <w:jc w:val="center"/>
        </w:trPr>
        <w:tc>
          <w:tcPr>
            <w:tcW w:w="3116" w:type="dxa"/>
            <w:vMerge/>
            <w:vAlign w:val="center"/>
          </w:tcPr>
          <w:p w14:paraId="4DC17938" w14:textId="77777777"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p>
        </w:tc>
        <w:tc>
          <w:tcPr>
            <w:tcW w:w="3117" w:type="dxa"/>
            <w:vAlign w:val="center"/>
          </w:tcPr>
          <w:p w14:paraId="12544338" w14:textId="72EC2AC2"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8.6 </w:t>
            </w:r>
            <w:proofErr w:type="spellStart"/>
            <w:r>
              <w:rPr>
                <w:rFonts w:ascii="Times New Roman" w:eastAsia="Times New Roman" w:hAnsi="Times New Roman" w:cs="Times New Roman"/>
                <w:color w:val="000000"/>
                <w:sz w:val="24"/>
                <w:szCs w:val="24"/>
              </w:rPr>
              <w:t>kG</w:t>
            </w:r>
            <w:proofErr w:type="spellEnd"/>
          </w:p>
        </w:tc>
      </w:tr>
      <w:tr w:rsidR="00E15409" w14:paraId="78B74D85" w14:textId="77777777" w:rsidTr="006B419E">
        <w:trPr>
          <w:jc w:val="center"/>
        </w:trPr>
        <w:tc>
          <w:tcPr>
            <w:tcW w:w="3116" w:type="dxa"/>
            <w:vMerge w:val="restart"/>
            <w:vAlign w:val="center"/>
          </w:tcPr>
          <w:p w14:paraId="46A95FD3" w14:textId="16AF0AC7"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Energy product</w:t>
            </w:r>
          </w:p>
        </w:tc>
        <w:tc>
          <w:tcPr>
            <w:tcW w:w="3117" w:type="dxa"/>
            <w:vAlign w:val="center"/>
          </w:tcPr>
          <w:p w14:paraId="6ACDFF29" w14:textId="5074E2E8" w:rsidR="00E15409" w:rsidRP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120.96 kJ/m</w:t>
            </w:r>
            <w:r>
              <w:rPr>
                <w:rFonts w:ascii="Times New Roman" w:eastAsia="Times New Roman" w:hAnsi="Times New Roman" w:cs="Times New Roman"/>
                <w:color w:val="000000"/>
                <w:sz w:val="24"/>
                <w:szCs w:val="24"/>
                <w:vertAlign w:val="superscript"/>
              </w:rPr>
              <w:t>3</w:t>
            </w:r>
          </w:p>
        </w:tc>
      </w:tr>
      <w:tr w:rsidR="00E15409" w14:paraId="0DE95096" w14:textId="77777777" w:rsidTr="006B419E">
        <w:trPr>
          <w:jc w:val="center"/>
        </w:trPr>
        <w:tc>
          <w:tcPr>
            <w:tcW w:w="3116" w:type="dxa"/>
            <w:vMerge/>
            <w:tcBorders>
              <w:bottom w:val="single" w:sz="4" w:space="0" w:color="auto"/>
            </w:tcBorders>
            <w:vAlign w:val="center"/>
          </w:tcPr>
          <w:p w14:paraId="2B25CEF2" w14:textId="77777777" w:rsidR="00E15409" w:rsidRPr="00B3411A" w:rsidRDefault="00E15409" w:rsidP="00946E31">
            <w:pPr>
              <w:spacing w:line="276" w:lineRule="auto"/>
              <w:jc w:val="center"/>
              <w:rPr>
                <w:rFonts w:ascii="Times New Roman" w:eastAsia="Times New Roman" w:hAnsi="Times New Roman" w:cs="Times New Roman"/>
                <w:b/>
                <w:bCs/>
                <w:color w:val="000000"/>
                <w:sz w:val="24"/>
                <w:szCs w:val="24"/>
              </w:rPr>
            </w:pPr>
          </w:p>
        </w:tc>
        <w:tc>
          <w:tcPr>
            <w:tcW w:w="3117" w:type="dxa"/>
            <w:tcBorders>
              <w:bottom w:val="single" w:sz="4" w:space="0" w:color="auto"/>
            </w:tcBorders>
            <w:vAlign w:val="center"/>
          </w:tcPr>
          <w:p w14:paraId="6480D57B" w14:textId="7BDD6B01" w:rsidR="00E15409" w:rsidRDefault="00E15409" w:rsidP="00946E31">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 MGOe</w:t>
            </w:r>
          </w:p>
        </w:tc>
      </w:tr>
      <w:tr w:rsidR="006B419E" w14:paraId="07DE655F" w14:textId="77777777" w:rsidTr="006B419E">
        <w:trPr>
          <w:jc w:val="center"/>
        </w:trPr>
        <w:tc>
          <w:tcPr>
            <w:tcW w:w="6233" w:type="dxa"/>
            <w:gridSpan w:val="2"/>
            <w:tcBorders>
              <w:top w:val="single" w:sz="4" w:space="0" w:color="auto"/>
              <w:left w:val="nil"/>
              <w:bottom w:val="nil"/>
              <w:right w:val="nil"/>
            </w:tcBorders>
            <w:vAlign w:val="center"/>
          </w:tcPr>
          <w:p w14:paraId="6825A957" w14:textId="60DFFEC6" w:rsidR="006B419E" w:rsidRPr="006B419E" w:rsidRDefault="006B419E" w:rsidP="006B419E">
            <w:pPr>
              <w:spacing w:line="480" w:lineRule="auto"/>
              <w:jc w:val="both"/>
              <w:rPr>
                <w:rFonts w:ascii="Times New Roman" w:eastAsia="Times New Roman" w:hAnsi="Times New Roman" w:cs="Times New Roman"/>
                <w:color w:val="000000"/>
                <w:sz w:val="20"/>
                <w:szCs w:val="20"/>
              </w:rPr>
            </w:pPr>
            <w:r w:rsidRPr="006B419E">
              <w:rPr>
                <w:rFonts w:ascii="Times New Roman" w:eastAsia="Times New Roman" w:hAnsi="Times New Roman" w:cs="Times New Roman"/>
                <w:color w:val="000000"/>
                <w:sz w:val="20"/>
                <w:szCs w:val="20"/>
              </w:rPr>
              <w:t xml:space="preserve">Source: </w:t>
            </w:r>
            <w:r w:rsidRPr="006B419E">
              <w:rPr>
                <w:rFonts w:ascii="Times New Roman" w:eastAsia="Times New Roman" w:hAnsi="Times New Roman" w:cs="Times New Roman"/>
                <w:color w:val="000000"/>
                <w:sz w:val="20"/>
                <w:szCs w:val="20"/>
              </w:rPr>
              <w:fldChar w:fldCharType="begin"/>
            </w:r>
            <w:r w:rsidR="0068375F">
              <w:rPr>
                <w:rFonts w:ascii="Times New Roman" w:eastAsia="Times New Roman" w:hAnsi="Times New Roman" w:cs="Times New Roman"/>
                <w:color w:val="000000"/>
                <w:sz w:val="20"/>
                <w:szCs w:val="20"/>
              </w:rPr>
              <w:instrText xml:space="preserve"> ADDIN ZOTERO_ITEM CSL_CITATION {"citationID":"YLToY3ui","properties":{"formattedCitation":"\\super 195\\nosupersub{}","plainCitation":"195","noteIndex":0},"citationItems":[{"id":3467,"uris":["http://zotero.org/groups/4395508/items/DCYMQF7T","http://zotero.org/groups/4395508/items/DA5AZEIQ"],"itemData":{"id":3467,"type":"article-journal","abstract":"Anisotropic bonded Nd2Fe14B (NdFeB) magnets in a polycarbonate (PC) binder matrix are fabricated using a compression molding process. The weight fractions (w.f.) of NdFeB in PC on the batch mixer are 20, 50, 75, 85 and 95% compared to the twin screw extruder with 20, 50 and 75% respectively. The density of the 95% batch mixed magnets fabricated was 5.34 g/cm3 and the magnetic properties are, intrinsic coercivity Hci = 942.99 kA/m, remanence Br = 0.86 T, and energy product (BH)max = 120.96 kJ/m3. The measured tensile properties are in the range of 27-59 MPa, comparable to that of polyamide (PA), polyphenylene sulfide (PPS) bonded magnets and demonstrating potential for bonded magnet applications. Scanning electron microscopy showed that the onset of failure occurs in the magnetic particle- matrix interface. This study demonstrates that compression additive molding technique can be used to fabricate high performance NdFeB polycarbonate composite magnets with improved mechanical properties.","container-title":"Materialia","DOI":"10.1016/j.mtla.2021.101167","ISSN":"2589-1529","journalAbbreviation":"Materialia","language":"en","page":"101167","source":"ScienceDirect","title":"Compression molding of anisotropic NdFeB bonded magnets in a polycarbonate matrix","URL":"https://www.sciencedirect.com/science/article/pii/S2589152921001708","volume":"19","author":[{"family":"Mungale","given":"Kaustubh"},{"family":"Lamichhane","given":"Tej N."},{"family":"Wang","given":"Haobo"},{"family":"Sales","given":"Brian C."},{"family":"Paranthaman","given":"M. Parans"},{"family":"Vaidya","given":"Uday Kumar"}],"accessed":{"date-parts":[["2023",1,24]]},"issued":{"date-parts":[["2021",9,1]]}}}],"schema":"https://github.com/citation-style-language/schema/raw/master/csl-citation.json"} </w:instrText>
            </w:r>
            <w:r w:rsidRPr="006B419E">
              <w:rPr>
                <w:rFonts w:ascii="Times New Roman" w:eastAsia="Times New Roman" w:hAnsi="Times New Roman" w:cs="Times New Roman"/>
                <w:color w:val="000000"/>
                <w:sz w:val="20"/>
                <w:szCs w:val="20"/>
              </w:rPr>
              <w:fldChar w:fldCharType="separate"/>
            </w:r>
            <w:r w:rsidR="0068375F" w:rsidRPr="0068375F">
              <w:rPr>
                <w:rFonts w:ascii="Times New Roman" w:hAnsi="Times New Roman" w:cs="Times New Roman"/>
                <w:sz w:val="20"/>
                <w:szCs w:val="24"/>
                <w:vertAlign w:val="superscript"/>
              </w:rPr>
              <w:t>195</w:t>
            </w:r>
            <w:r w:rsidRPr="006B419E">
              <w:rPr>
                <w:rFonts w:ascii="Times New Roman" w:eastAsia="Times New Roman" w:hAnsi="Times New Roman" w:cs="Times New Roman"/>
                <w:color w:val="000000"/>
                <w:sz w:val="20"/>
                <w:szCs w:val="20"/>
              </w:rPr>
              <w:fldChar w:fldCharType="end"/>
            </w:r>
          </w:p>
        </w:tc>
      </w:tr>
    </w:tbl>
    <w:p w14:paraId="564F0263" w14:textId="2A2E842A" w:rsidR="006B419E" w:rsidRDefault="006B419E" w:rsidP="00FE6E3D">
      <w:pPr>
        <w:spacing w:line="480" w:lineRule="auto"/>
        <w:jc w:val="both"/>
        <w:rPr>
          <w:rFonts w:ascii="Times New Roman" w:eastAsia="Times New Roman" w:hAnsi="Times New Roman" w:cs="Times New Roman"/>
          <w:color w:val="000000"/>
          <w:sz w:val="24"/>
          <w:szCs w:val="24"/>
        </w:rPr>
      </w:pPr>
    </w:p>
    <w:p w14:paraId="55910A09" w14:textId="77777777" w:rsidR="00867792" w:rsidRDefault="00867792" w:rsidP="00FE6E3D">
      <w:pPr>
        <w:spacing w:line="480" w:lineRule="auto"/>
        <w:jc w:val="both"/>
        <w:rPr>
          <w:rFonts w:ascii="Times New Roman" w:eastAsia="Times New Roman" w:hAnsi="Times New Roman" w:cs="Times New Roman"/>
          <w:color w:val="000000"/>
          <w:sz w:val="24"/>
          <w:szCs w:val="24"/>
        </w:rPr>
      </w:pPr>
    </w:p>
    <w:p w14:paraId="68CCC5F3" w14:textId="77777777" w:rsidR="00B05170" w:rsidRDefault="00FE6E3D" w:rsidP="00B05170">
      <w:pPr>
        <w:keepNext/>
        <w:spacing w:line="480" w:lineRule="auto"/>
        <w:jc w:val="both"/>
      </w:pPr>
      <w:r>
        <w:rPr>
          <w:noProof/>
        </w:rPr>
        <w:lastRenderedPageBreak/>
        <w:drawing>
          <wp:inline distT="0" distB="0" distL="0" distR="0" wp14:anchorId="78D7E6E9" wp14:editId="08AEC64B">
            <wp:extent cx="5943600" cy="31686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168650"/>
                    </a:xfrm>
                    <a:prstGeom prst="rect">
                      <a:avLst/>
                    </a:prstGeom>
                  </pic:spPr>
                </pic:pic>
              </a:graphicData>
            </a:graphic>
          </wp:inline>
        </w:drawing>
      </w:r>
    </w:p>
    <w:p w14:paraId="0D70AE0D" w14:textId="06FCC8AE" w:rsidR="00F74AAC" w:rsidRDefault="00B05170" w:rsidP="006B419E">
      <w:pPr>
        <w:pStyle w:val="Caption"/>
      </w:pPr>
      <w:bookmarkStart w:id="143" w:name="_Toc140751964"/>
      <w:r>
        <w:t xml:space="preserve">Figure </w:t>
      </w:r>
      <w:fldSimple w:instr=" STYLEREF 1 \s ">
        <w:r w:rsidR="009F5625">
          <w:rPr>
            <w:noProof/>
          </w:rPr>
          <w:t>5</w:t>
        </w:r>
      </w:fldSimple>
      <w:r w:rsidR="00A00466">
        <w:t>.</w:t>
      </w:r>
      <w:fldSimple w:instr=" SEQ Figure \* ARABIC \s 1 ">
        <w:r w:rsidR="009F5625">
          <w:rPr>
            <w:noProof/>
          </w:rPr>
          <w:t>2</w:t>
        </w:r>
      </w:fldSimple>
      <w:r>
        <w:rPr>
          <w:lang w:val="en-US"/>
        </w:rPr>
        <w:t>. Sample 66: MQA-PC, surface.</w:t>
      </w:r>
      <w:bookmarkEnd w:id="143"/>
    </w:p>
    <w:p w14:paraId="3AB32AE8" w14:textId="77777777" w:rsidR="00F74AAC" w:rsidRDefault="00FE6E3D" w:rsidP="006B419E">
      <w:pPr>
        <w:keepNext/>
        <w:spacing w:line="480" w:lineRule="auto"/>
        <w:jc w:val="both"/>
      </w:pPr>
      <w:r>
        <w:rPr>
          <w:noProof/>
        </w:rPr>
        <w:drawing>
          <wp:inline distT="0" distB="0" distL="0" distR="0" wp14:anchorId="7B6BB5CF" wp14:editId="592619D5">
            <wp:extent cx="5943600" cy="316611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166110"/>
                    </a:xfrm>
                    <a:prstGeom prst="rect">
                      <a:avLst/>
                    </a:prstGeom>
                  </pic:spPr>
                </pic:pic>
              </a:graphicData>
            </a:graphic>
          </wp:inline>
        </w:drawing>
      </w:r>
    </w:p>
    <w:p w14:paraId="6769DE9A" w14:textId="0B52F561" w:rsidR="00FE6E3D" w:rsidRDefault="00F74AAC" w:rsidP="006B419E">
      <w:pPr>
        <w:pStyle w:val="Caption"/>
        <w:rPr>
          <w:lang w:val="en-US"/>
        </w:rPr>
      </w:pPr>
      <w:bookmarkStart w:id="144" w:name="_Toc140751965"/>
      <w:r>
        <w:t xml:space="preserve">Figure </w:t>
      </w:r>
      <w:fldSimple w:instr=" STYLEREF 1 \s ">
        <w:r w:rsidR="009F5625">
          <w:rPr>
            <w:noProof/>
          </w:rPr>
          <w:t>5</w:t>
        </w:r>
      </w:fldSimple>
      <w:r w:rsidR="00A00466">
        <w:t>.</w:t>
      </w:r>
      <w:fldSimple w:instr=" SEQ Figure \* ARABIC \s 1 ">
        <w:r w:rsidR="009F5625">
          <w:rPr>
            <w:noProof/>
          </w:rPr>
          <w:t>3</w:t>
        </w:r>
      </w:fldSimple>
      <w:r>
        <w:rPr>
          <w:lang w:val="en-US"/>
        </w:rPr>
        <w:t>. Sample 66: MQA-PC, surface.</w:t>
      </w:r>
      <w:bookmarkEnd w:id="144"/>
    </w:p>
    <w:p w14:paraId="19F5DAB1" w14:textId="45B1AC31" w:rsidR="00867792" w:rsidRDefault="00867792" w:rsidP="00867792">
      <w:pPr>
        <w:rPr>
          <w:lang w:val="en-US" w:eastAsia="zh-CN"/>
        </w:rPr>
      </w:pPr>
    </w:p>
    <w:p w14:paraId="4C27B7FB" w14:textId="77777777" w:rsidR="00867792" w:rsidRPr="00867792" w:rsidRDefault="00867792" w:rsidP="00867792">
      <w:pPr>
        <w:rPr>
          <w:lang w:val="en-US" w:eastAsia="zh-CN"/>
        </w:rPr>
      </w:pPr>
    </w:p>
    <w:p w14:paraId="45978C99" w14:textId="77777777" w:rsidR="00B05170" w:rsidRDefault="00FE6E3D" w:rsidP="006B419E">
      <w:pPr>
        <w:keepNext/>
        <w:spacing w:line="480" w:lineRule="auto"/>
        <w:jc w:val="both"/>
      </w:pPr>
      <w:r>
        <w:rPr>
          <w:noProof/>
        </w:rPr>
        <w:lastRenderedPageBreak/>
        <w:drawing>
          <wp:inline distT="0" distB="0" distL="0" distR="0" wp14:anchorId="5F6BF4C7" wp14:editId="5497F18F">
            <wp:extent cx="5943600" cy="315849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158490"/>
                    </a:xfrm>
                    <a:prstGeom prst="rect">
                      <a:avLst/>
                    </a:prstGeom>
                  </pic:spPr>
                </pic:pic>
              </a:graphicData>
            </a:graphic>
          </wp:inline>
        </w:drawing>
      </w:r>
    </w:p>
    <w:p w14:paraId="2CEA39BD" w14:textId="11AD4A08" w:rsidR="00B3411A" w:rsidRDefault="00B05170" w:rsidP="006B419E">
      <w:pPr>
        <w:pStyle w:val="Caption"/>
        <w:rPr>
          <w:sz w:val="24"/>
          <w:szCs w:val="24"/>
        </w:rPr>
      </w:pPr>
      <w:bookmarkStart w:id="145" w:name="_Toc140751966"/>
      <w:r>
        <w:t xml:space="preserve">Figure </w:t>
      </w:r>
      <w:fldSimple w:instr=" STYLEREF 1 \s ">
        <w:r w:rsidR="009F5625">
          <w:rPr>
            <w:noProof/>
          </w:rPr>
          <w:t>5</w:t>
        </w:r>
      </w:fldSimple>
      <w:r w:rsidR="00A00466">
        <w:t>.</w:t>
      </w:r>
      <w:fldSimple w:instr=" SEQ Figure \* ARABIC \s 1 ">
        <w:r w:rsidR="009F5625">
          <w:rPr>
            <w:noProof/>
          </w:rPr>
          <w:t>4</w:t>
        </w:r>
      </w:fldSimple>
      <w:r>
        <w:rPr>
          <w:lang w:val="en-US"/>
        </w:rPr>
        <w:t>. Sample 67: MQA-PC, cross section.</w:t>
      </w:r>
      <w:bookmarkEnd w:id="145"/>
    </w:p>
    <w:p w14:paraId="64CC28AD" w14:textId="77777777" w:rsidR="00B05170" w:rsidRDefault="00FE6E3D" w:rsidP="006B419E">
      <w:pPr>
        <w:keepNext/>
        <w:spacing w:line="480" w:lineRule="auto"/>
        <w:jc w:val="both"/>
      </w:pPr>
      <w:r>
        <w:rPr>
          <w:noProof/>
        </w:rPr>
        <w:drawing>
          <wp:inline distT="0" distB="0" distL="0" distR="0" wp14:anchorId="30EAE2C6" wp14:editId="04A1D036">
            <wp:extent cx="5943600" cy="3155950"/>
            <wp:effectExtent l="0" t="0" r="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3155950"/>
                    </a:xfrm>
                    <a:prstGeom prst="rect">
                      <a:avLst/>
                    </a:prstGeom>
                  </pic:spPr>
                </pic:pic>
              </a:graphicData>
            </a:graphic>
          </wp:inline>
        </w:drawing>
      </w:r>
    </w:p>
    <w:p w14:paraId="731D49AA" w14:textId="2C759C1F" w:rsidR="00FE6E3D" w:rsidRDefault="00B05170" w:rsidP="006B419E">
      <w:pPr>
        <w:pStyle w:val="Caption"/>
        <w:rPr>
          <w:sz w:val="24"/>
          <w:szCs w:val="24"/>
        </w:rPr>
      </w:pPr>
      <w:bookmarkStart w:id="146" w:name="_Toc140751967"/>
      <w:r>
        <w:t xml:space="preserve">Figure </w:t>
      </w:r>
      <w:fldSimple w:instr=" STYLEREF 1 \s ">
        <w:r w:rsidR="009F5625">
          <w:rPr>
            <w:noProof/>
          </w:rPr>
          <w:t>5</w:t>
        </w:r>
      </w:fldSimple>
      <w:r w:rsidR="00A00466">
        <w:t>.</w:t>
      </w:r>
      <w:fldSimple w:instr=" SEQ Figure \* ARABIC \s 1 ">
        <w:r w:rsidR="009F5625">
          <w:rPr>
            <w:noProof/>
          </w:rPr>
          <w:t>5</w:t>
        </w:r>
      </w:fldSimple>
      <w:r>
        <w:rPr>
          <w:lang w:val="en-US"/>
        </w:rPr>
        <w:t>. Sample 67: MQA-PC, cross section.</w:t>
      </w:r>
      <w:bookmarkEnd w:id="146"/>
    </w:p>
    <w:p w14:paraId="0972B3CB" w14:textId="0FCCF46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372F67D2" w14:textId="16E482C6" w:rsidR="00946E31" w:rsidRDefault="004E6243"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reorient to align with </w:t>
      </w:r>
      <w:r w:rsidR="00604530">
        <w:rPr>
          <w:rFonts w:ascii="Times New Roman" w:hAnsi="Times New Roman" w:cs="Times New Roman"/>
          <w:sz w:val="24"/>
          <w:szCs w:val="24"/>
        </w:rPr>
        <w:t>the new</w:t>
      </w:r>
      <w:r w:rsidR="00C5234B">
        <w:rPr>
          <w:rFonts w:ascii="Times New Roman" w:hAnsi="Times New Roman" w:cs="Times New Roman"/>
          <w:sz w:val="24"/>
          <w:szCs w:val="24"/>
        </w:rPr>
        <w:t xml:space="preserve"> field</w:t>
      </w:r>
      <w:r w:rsidR="00604530">
        <w:rPr>
          <w:rFonts w:ascii="Times New Roman" w:hAnsi="Times New Roman" w:cs="Times New Roman"/>
          <w:sz w:val="24"/>
          <w:szCs w:val="24"/>
        </w:rPr>
        <w:t xml:space="preserve"> direction. During this process, these molecules often collide with </w:t>
      </w:r>
      <w:r w:rsidR="00245C5E">
        <w:rPr>
          <w:rFonts w:ascii="Times New Roman" w:hAnsi="Times New Roman" w:cs="Times New Roman"/>
          <w:sz w:val="24"/>
          <w:szCs w:val="24"/>
        </w:rPr>
        <w:t>each other,</w:t>
      </w:r>
      <w:r w:rsidR="00604530">
        <w:rPr>
          <w:rFonts w:ascii="Times New Roman" w:hAnsi="Times New Roman" w:cs="Times New Roman"/>
          <w:sz w:val="24"/>
          <w:szCs w:val="24"/>
        </w:rPr>
        <w:t xml:space="preserve"> caus</w:t>
      </w:r>
      <w:r w:rsidR="00C5234B">
        <w:rPr>
          <w:rFonts w:ascii="Times New Roman" w:hAnsi="Times New Roman" w:cs="Times New Roman"/>
          <w:sz w:val="24"/>
          <w:szCs w:val="24"/>
        </w:rPr>
        <w:t>ing</w:t>
      </w:r>
      <w:r w:rsidR="00604530">
        <w:rPr>
          <w:rFonts w:ascii="Times New Roman" w:hAnsi="Times New Roman" w:cs="Times New Roman"/>
          <w:sz w:val="24"/>
          <w:szCs w:val="24"/>
        </w:rPr>
        <w:t xml:space="preserve"> friction and heat</w:t>
      </w:r>
      <w:r w:rsidR="00C5234B">
        <w:rPr>
          <w:rFonts w:ascii="Times New Roman" w:hAnsi="Times New Roman" w:cs="Times New Roman"/>
          <w:sz w:val="24"/>
          <w:szCs w:val="24"/>
        </w:rPr>
        <w:t>, which cause</w:t>
      </w:r>
      <w:r w:rsidR="00604530">
        <w:rPr>
          <w:rFonts w:ascii="Times New Roman" w:hAnsi="Times New Roman" w:cs="Times New Roman"/>
          <w:sz w:val="24"/>
          <w:szCs w:val="24"/>
        </w:rPr>
        <w:t xml:space="preserve"> hysteresis loss.</w:t>
      </w:r>
      <w:r w:rsidR="00C15656">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{"citationID":"Fl466NGL","properties":{"formattedCitation":"\\super 85\\nosupersub{}","plainCitation":"85","noteIndex":0},"citationItems":[{"id":3465,"uris":["http://zotero.org/groups/4395508/items/SX87TQAC","http://zotero.org/groups/4395508/items/PS3ZB5SA"],"itemData":{"id":3465,"type":"chapter","abstract":"\"magnetic hysteresis\" published on  by Oxford University Press.","container-title":"A Dictionary of Electronics and Electrical Engineering","ISBN":"978-0-19-872572-5","language":"en","publisher":"Oxford University Press","source":"www-oxfordreference-com.utk.idm.oclc.org","title":"magnetic hysteresis","URL":"https://www.oxfordreference.com/display/10.1093/acref/9780198725725.001.0001/acref-9780198725725-e-2809","author":[{"family":"Butterfield","given":"Andrew"},{"family":"Szymanski","given":"John"}],"accessed":{"date-parts":[["2023",1,24]]},"issued":{"date-parts":[["2018",6,21]]}}}],"schema":"https://github.com/citation-style-language/schema/raw/master/csl-citation.json"} </w:instrText>
      </w:r>
      <w:r w:rsidR="00C15656">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85</w:t>
      </w:r>
      <w:r w:rsidR="00C15656">
        <w:rPr>
          <w:rFonts w:ascii="Times New Roman" w:hAnsi="Times New Roman" w:cs="Times New Roman"/>
          <w:sz w:val="24"/>
          <w:szCs w:val="24"/>
        </w:rPr>
        <w:fldChar w:fldCharType="end"/>
      </w:r>
      <w:r w:rsidR="00603943">
        <w:rPr>
          <w:rFonts w:ascii="Times New Roman" w:hAnsi="Times New Roman" w:cs="Times New Roman"/>
          <w:sz w:val="24"/>
          <w:szCs w:val="24"/>
        </w:rPr>
        <w:t xml:space="preserve"> Eddy current loss is energy dissipated by eddy currents and usually comes in the form of heat. Eddy currents are </w:t>
      </w:r>
      <w:r w:rsidR="00604530">
        <w:rPr>
          <w:rFonts w:ascii="Times New Roman" w:hAnsi="Times New Roman" w:cs="Times New Roman"/>
          <w:sz w:val="24"/>
          <w:szCs w:val="24"/>
        </w:rPr>
        <w:t xml:space="preserve">electric </w:t>
      </w:r>
      <w:r w:rsidR="00603943">
        <w:rPr>
          <w:rFonts w:ascii="Times New Roman" w:hAnsi="Times New Roman" w:cs="Times New Roman"/>
          <w:sz w:val="24"/>
          <w:szCs w:val="24"/>
        </w:rPr>
        <w:t>currents</w:t>
      </w:r>
      <w:r w:rsidR="00783A47">
        <w:rPr>
          <w:rFonts w:ascii="Times New Roman" w:hAnsi="Times New Roman" w:cs="Times New Roman"/>
          <w:sz w:val="24"/>
          <w:szCs w:val="24"/>
        </w:rPr>
        <w:t xml:space="preserve"> that are</w:t>
      </w:r>
      <w:r w:rsidR="00603943">
        <w:rPr>
          <w:rFonts w:ascii="Times New Roman" w:hAnsi="Times New Roman" w:cs="Times New Roman"/>
          <w:sz w:val="24"/>
          <w:szCs w:val="24"/>
        </w:rPr>
        <w:t xml:space="preserve"> induced when a conductor is subject</w:t>
      </w:r>
      <w:r w:rsidR="001950E1">
        <w:rPr>
          <w:rFonts w:ascii="Times New Roman" w:hAnsi="Times New Roman" w:cs="Times New Roman"/>
          <w:sz w:val="24"/>
          <w:szCs w:val="24"/>
        </w:rPr>
        <w:t>ed</w:t>
      </w:r>
      <w:r w:rsidR="00603943">
        <w:rPr>
          <w:rFonts w:ascii="Times New Roman" w:hAnsi="Times New Roman" w:cs="Times New Roman"/>
          <w:sz w:val="24"/>
          <w:szCs w:val="24"/>
        </w:rPr>
        <w:t xml:space="preserve"> to a varying magnetic field.</w:t>
      </w:r>
      <w:r>
        <w:rPr>
          <w:rFonts w:ascii="Times New Roman" w:hAnsi="Times New Roman" w:cs="Times New Roman"/>
          <w:sz w:val="24"/>
          <w:szCs w:val="24"/>
        </w:rPr>
        <w:t xml:space="preserve"> </w:t>
      </w:r>
      <w:r w:rsidR="00C5234B">
        <w:rPr>
          <w:rFonts w:ascii="Times New Roman" w:hAnsi="Times New Roman" w:cs="Times New Roman"/>
          <w:sz w:val="24"/>
          <w:szCs w:val="24"/>
        </w:rPr>
        <w:t>Eddies are</w:t>
      </w:r>
      <w:r w:rsidR="00604530">
        <w:rPr>
          <w:rFonts w:ascii="Times New Roman" w:hAnsi="Times New Roman" w:cs="Times New Roman"/>
          <w:sz w:val="24"/>
          <w:szCs w:val="24"/>
        </w:rPr>
        <w:t xml:space="preserve"> the loops of electric currents induced in the conductor by the magnetic field. Eddy currents are induced whenever relative motion </w:t>
      </w:r>
      <w:r w:rsidR="00C5234B">
        <w:rPr>
          <w:rFonts w:ascii="Times New Roman" w:hAnsi="Times New Roman" w:cs="Times New Roman"/>
          <w:sz w:val="24"/>
          <w:szCs w:val="24"/>
        </w:rPr>
        <w:t xml:space="preserve">occurs </w:t>
      </w:r>
      <w:r w:rsidR="00604530">
        <w:rPr>
          <w:rFonts w:ascii="Times New Roman" w:hAnsi="Times New Roman" w:cs="Times New Roman"/>
          <w:sz w:val="24"/>
          <w:szCs w:val="24"/>
        </w:rPr>
        <w:t xml:space="preserve">between the magnetic field and the conductor. Eddy currents flow in circular loops within the conductor, perpendicular to the magnetic field. </w:t>
      </w:r>
      <w:r w:rsidR="001950E1">
        <w:rPr>
          <w:rFonts w:ascii="Times New Roman" w:hAnsi="Times New Roman" w:cs="Times New Roman"/>
          <w:sz w:val="24"/>
          <w:szCs w:val="24"/>
        </w:rPr>
        <w:t xml:space="preserve">Len’s law states that the direction of the electric current induced in a conductor by a changing magnetic field is such that the magnetic field created by the induced current opposes changes in the initial magnetic field. </w:t>
      </w:r>
      <w:r w:rsidR="00C5234B">
        <w:rPr>
          <w:rFonts w:ascii="Times New Roman" w:hAnsi="Times New Roman" w:cs="Times New Roman"/>
          <w:sz w:val="24"/>
          <w:szCs w:val="24"/>
        </w:rPr>
        <w:t>Thus</w:t>
      </w:r>
      <w:r w:rsidR="00F62493">
        <w:rPr>
          <w:rFonts w:ascii="Times New Roman" w:hAnsi="Times New Roman" w:cs="Times New Roman"/>
          <w:sz w:val="24"/>
          <w:szCs w:val="24"/>
        </w:rPr>
        <w:t>,</w:t>
      </w:r>
      <w:r w:rsidR="001950E1">
        <w:rPr>
          <w:rFonts w:ascii="Times New Roman" w:hAnsi="Times New Roman" w:cs="Times New Roman"/>
          <w:sz w:val="24"/>
          <w:szCs w:val="24"/>
        </w:rPr>
        <w:t xml:space="preserve"> the induced eddy currents generate a magnetic field that counters the initial magnetic field</w:t>
      </w:r>
      <w:r w:rsidR="00167E06">
        <w:rPr>
          <w:rFonts w:ascii="Times New Roman" w:hAnsi="Times New Roman" w:cs="Times New Roman"/>
          <w:sz w:val="24"/>
          <w:szCs w:val="24"/>
        </w:rPr>
        <w:t xml:space="preserve"> of the magnet</w:t>
      </w:r>
      <w:r w:rsidR="001950E1">
        <w:rPr>
          <w:rFonts w:ascii="Times New Roman" w:hAnsi="Times New Roman" w:cs="Times New Roman"/>
          <w:sz w:val="24"/>
          <w:szCs w:val="24"/>
        </w:rPr>
        <w:t>.</w:t>
      </w:r>
      <w:r w:rsidR="00F62493">
        <w:rPr>
          <w:rFonts w:ascii="Times New Roman" w:hAnsi="Times New Roman" w:cs="Times New Roman"/>
          <w:sz w:val="24"/>
          <w:szCs w:val="24"/>
        </w:rPr>
        <w:t xml:space="preserve"> </w:t>
      </w:r>
      <w:r w:rsidR="00C5234B">
        <w:rPr>
          <w:rFonts w:ascii="Times New Roman" w:hAnsi="Times New Roman" w:cs="Times New Roman"/>
          <w:sz w:val="24"/>
          <w:szCs w:val="24"/>
        </w:rPr>
        <w:t>Consequently,</w:t>
      </w:r>
      <w:r w:rsidR="00622D8F">
        <w:rPr>
          <w:rFonts w:ascii="Times New Roman" w:hAnsi="Times New Roman" w:cs="Times New Roman"/>
          <w:sz w:val="24"/>
          <w:szCs w:val="24"/>
        </w:rPr>
        <w:t xml:space="preserve"> the conductor produces a drag force on the magnet </w:t>
      </w:r>
      <w:r w:rsidR="00C5234B">
        <w:rPr>
          <w:rFonts w:ascii="Times New Roman" w:hAnsi="Times New Roman" w:cs="Times New Roman"/>
          <w:sz w:val="24"/>
          <w:szCs w:val="24"/>
        </w:rPr>
        <w:t>owing</w:t>
      </w:r>
      <w:r w:rsidR="00622D8F">
        <w:rPr>
          <w:rFonts w:ascii="Times New Roman" w:hAnsi="Times New Roman" w:cs="Times New Roman"/>
          <w:sz w:val="24"/>
          <w:szCs w:val="24"/>
        </w:rPr>
        <w:t xml:space="preserve"> to the interaction of the two fields. Kinetic energy is consumed to overcome this drag force and is dissipated as heat by the currents flowing through the resistance of the conductor, and </w:t>
      </w:r>
      <w:r w:rsidR="00167E06">
        <w:rPr>
          <w:rFonts w:ascii="Times New Roman" w:hAnsi="Times New Roman" w:cs="Times New Roman"/>
          <w:sz w:val="24"/>
          <w:szCs w:val="24"/>
        </w:rPr>
        <w:t>this loss of energy as heat</w:t>
      </w:r>
      <w:r w:rsidR="00783A47">
        <w:rPr>
          <w:rFonts w:ascii="Times New Roman" w:hAnsi="Times New Roman" w:cs="Times New Roman"/>
          <w:sz w:val="24"/>
          <w:szCs w:val="24"/>
        </w:rPr>
        <w:t xml:space="preserve"> </w:t>
      </w:r>
      <w:r w:rsidR="00167E06">
        <w:rPr>
          <w:rFonts w:ascii="Times New Roman" w:hAnsi="Times New Roman" w:cs="Times New Roman"/>
          <w:sz w:val="24"/>
          <w:szCs w:val="24"/>
        </w:rPr>
        <w:t xml:space="preserve">is </w:t>
      </w:r>
      <w:r w:rsidR="00C5234B">
        <w:rPr>
          <w:rFonts w:ascii="Times New Roman" w:hAnsi="Times New Roman" w:cs="Times New Roman"/>
          <w:sz w:val="24"/>
          <w:szCs w:val="24"/>
        </w:rPr>
        <w:t xml:space="preserve">the </w:t>
      </w:r>
      <w:r w:rsidR="00167E06">
        <w:rPr>
          <w:rFonts w:ascii="Times New Roman" w:hAnsi="Times New Roman" w:cs="Times New Roman"/>
          <w:sz w:val="24"/>
          <w:szCs w:val="24"/>
        </w:rPr>
        <w:t xml:space="preserve">eddy current loss. </w:t>
      </w:r>
      <w:r w:rsidR="00F62493">
        <w:rPr>
          <w:rFonts w:ascii="Times New Roman" w:hAnsi="Times New Roman" w:cs="Times New Roman"/>
          <w:sz w:val="24"/>
          <w:szCs w:val="24"/>
        </w:rPr>
        <w:t>Thus, e</w:t>
      </w:r>
      <w:r>
        <w:rPr>
          <w:rFonts w:ascii="Times New Roman" w:hAnsi="Times New Roman" w:cs="Times New Roman"/>
          <w:sz w:val="24"/>
          <w:szCs w:val="24"/>
        </w:rPr>
        <w:t>ddy current loss is the result of interactions between the conductor and the magnetic field.</w:t>
      </w:r>
      <w:r w:rsidR="00603943">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{"citationID":"rHYdXuuh","properties":{"formattedCitation":"\\super 197\\uc0\\u8211{}202\\nosupersub{}","plainCitation":"197–202","noteIndex":0},"citationItems":[{"id":3464,"uris":["http://zotero.org/groups/4395508/items/RLP2C3TV"],"itemData":{"id":3464,"type":"chapter","abstract":"\"eddy current\" published on  by Oxford University Press.","container-title":"A Dictionary of Electronics and Electrical Engineering","ISBN":"978-0-19-872572-5","language":"en","publisher":"Oxford University Press","source":"www-oxfordreference-com.utk.idm.oclc.org","title":"eddy current","URL":"https://www.oxfordreference.com/display/10.1093/acref/9780198725725.001.0001/acref-9780198725725-e-1380","author":[{"family":"Butterfield","given":"Andrew"},{"family":"Szymanski","given":"John"}],"accessed":{"date-parts":[["2023",1,24]]},"issued":{"date-parts":[["2018",6,21]]}}},{"id":3463,"uris":["http://zotero.org/groups/4395508/items/3Z6V46WK"],"itemData":{"id":3463,"type":"chapter","abstract":"\"Lenz’s law\" published on  by Oxford University Press.","container-title":"A Dictionary of Physics","ISBN":"978-0-19-882147-2","language":"en","publisher":"Oxford University Press","source":"www-oxfordreference-com.utk.idm.oclc.org","title":"Lenz’s law","URL":"https://www.oxfordreference.com/display/10.1093/acref/9780198821472.001.0001/acref-9780198821472-e-1691","editor":[{"family":"Rennie","given":"Richard"},{"family":"Law","given":"Jonathan"}],"author":[{"family":"Rennie","given":"Richard RennieRichard"},{"family":"Law","given":"Jonathan LawJonathan"}],"accessed":{"date-parts":[["2023",1,24]]},"issued":{"date-parts":[["2019",3,21]]}}},{"id":3480,"uris":["http://zotero.org/groups/4395508/items/XGU5KEUF"],"itemData":{"id":3480,"type":"article-journal","abstract":"One important factor in the design process and optimization of electrical machines and drives are iron losses in the core. By using new composite materials and low-loss electrical SiFe steels, the losses in the magnetic ux conducting parts of the machine can be reduced signicantly. However, it is necessary to have accurate but also easy implementable iron loss models to take the loss eects into account, preferable already during the rst design steps and simulations of new electrical machines. The goal of this paper is to give an overview of available iron loss models and to summarize and compare certain models for analytical and numerical machine design methods.","container-title":"Journal of Electrical Engineering","journalAbbreviation":"Journal of Electrical Engineering","page":"162-169","source":"ResearchGate","title":"Overview and Comparison of Iron Loss Models for Electrical Machines","volume":"10","author":[{"family":"Krings","given":"Andreas"},{"family":"Soulard","given":"Juliette"}],"issued":{"date-parts":[["2010",5,15]]}}},{"id":3479,"uris":["http://zotero.org/groups/4395508/items/NTJ4GQQX"],"itemData":{"id":3479,"type":"article-journal","container-title":"Journal of Applied Physics","DOI":"10.1063/1.334404","ISSN":"0021-8979, 1089-7550","issue":"6","journalAbbreviation":"Journal of Applied Physics","language":"en","page":"2110-2117","source":"DOI.org (Crossref)","title":"Physical interpretation of eddy current losses in ferromagnetic materials. I. Theoretical considerations","URL":"http://aip.scitation.org/doi/10.1063/1.334404","volume":"57","author":[{"family":"Bertotti","given":"G."}],"accessed":{"date-parts":[["2023",1,25]]},"issued":{"date-parts":[["1985",3,15]]}}},{"id":3478,"uris":["http://zotero.org/groups/4395508/items/EPHJUDNB"],"itemData":{"id":3478,"type":"article-journal","container-title":"Journal of Applied Physics","DOI":"10.1063/1.334405","ISSN":"0021-8979, 1089-7550","issue":"6","journalAbbreviation":"Journal of Applied Physics","language":"en","page":"2118-2126","source":"DOI.org (Crossref)","title":"Physical interpretation of eddy current losses in ferromagnetic materials. II. Analysis of experimental results","URL":"http://aip.scitation.org/doi/10.1063/1.334405","volume":"57","author":[{"family":"Bertotti","given":"G."}],"accessed":{"date-parts":[["2023",1,25]]},"issued":{"date-parts":[["1985",3,15]]}}},{"id":3477,"uris":["http://zotero.org/groups/4395508/items/XNJ93RXI"],"itemData":{"id":3477,"type":"article-journal","abstract":"La variation des pertes en excès Pe, statique Ph et totales Pt avec la taille moyenne des grains g a été étudiée sur le FeSi 3% non orienté. Les résultats montrent que Ph varie en fonction de g selon la loi Ph = Po + A/√g, où Po et A sont respectivement liés à l'effet des impuretés précipitées et à la texture. On obtient aussi que Pe dépend de g selon l'expression Pe = B√g. The grain size dependence of total, static and excess losses has been investigated in 3% non-oriented SiFe laminations, produced by continuous casting. It is found that the static loss Ph varies with the average grain diameter g according to the law Ph = Po+A/√g, where Po and A are respectively related to the effect of precipitated impurities and to the texture. It is also obtained that the excess loss can be described by the expression Pe = B√g.","container-title":"http://dx.doi.org/10.1051/jphyscol:1985671","DOI":"10.1051/jphyscol:1985671","journalAbbreviation":"http://dx.doi.org/10.1051/jphyscol:1985671","source":"ResearchGate","title":"On the effect of grain size on magnetic losses of 3% non-oriented SiFe","volume":"46","author":[{"family":"Bertotti","given":"G."},{"family":"Schino","given":"G."},{"family":"Milone","given":"A."},{"family":"Fiorillo","given":"Fausto"}],"issued":{"date-parts":[["1985",9,1]]}}}],"schema":"https://github.com/citation-style-language/schema/raw/master/csl-citation.json"} </w:instrText>
      </w:r>
      <w:r w:rsidR="00603943">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197–202</w:t>
      </w:r>
      <w:r w:rsidR="00603943">
        <w:rPr>
          <w:rFonts w:ascii="Times New Roman" w:hAnsi="Times New Roman" w:cs="Times New Roman"/>
          <w:sz w:val="24"/>
          <w:szCs w:val="24"/>
        </w:rPr>
        <w:fldChar w:fldCharType="end"/>
      </w:r>
      <w:r w:rsidR="00C15C69">
        <w:rPr>
          <w:rFonts w:ascii="Times New Roman" w:hAnsi="Times New Roman" w:cs="Times New Roman"/>
          <w:sz w:val="24"/>
          <w:szCs w:val="24"/>
        </w:rPr>
        <w:t xml:space="preserve"> </w:t>
      </w:r>
      <w:r>
        <w:rPr>
          <w:rFonts w:ascii="Times New Roman" w:hAnsi="Times New Roman" w:cs="Times New Roman"/>
          <w:sz w:val="24"/>
          <w:szCs w:val="24"/>
        </w:rPr>
        <w:t>Th</w:t>
      </w:r>
      <w:r w:rsidR="00167E06">
        <w:rPr>
          <w:rFonts w:ascii="Times New Roman" w:hAnsi="Times New Roman" w:cs="Times New Roman"/>
          <w:sz w:val="24"/>
          <w:szCs w:val="24"/>
        </w:rPr>
        <w:t>erefore</w:t>
      </w:r>
      <w:r>
        <w:rPr>
          <w:rFonts w:ascii="Times New Roman" w:hAnsi="Times New Roman" w:cs="Times New Roman"/>
          <w:sz w:val="24"/>
          <w:szCs w:val="24"/>
        </w:rPr>
        <w:t xml:space="preserve">, core loss can be thought of as a measure of the heat generated within the material as a result of </w:t>
      </w:r>
      <w:r w:rsidR="00C5234B">
        <w:rPr>
          <w:rFonts w:ascii="Times New Roman" w:hAnsi="Times New Roman" w:cs="Times New Roman"/>
          <w:sz w:val="24"/>
          <w:szCs w:val="24"/>
        </w:rPr>
        <w:t>AC</w:t>
      </w:r>
      <w:r>
        <w:rPr>
          <w:rFonts w:ascii="Times New Roman" w:hAnsi="Times New Roman" w:cs="Times New Roman"/>
          <w:sz w:val="24"/>
          <w:szCs w:val="24"/>
        </w:rPr>
        <w:t>. High core losses reduce the overall efficiency of the electrical machine</w:t>
      </w:r>
      <w:r w:rsidR="00167E06">
        <w:rPr>
          <w:rFonts w:ascii="Times New Roman" w:hAnsi="Times New Roman" w:cs="Times New Roman"/>
          <w:sz w:val="24"/>
          <w:szCs w:val="24"/>
        </w:rPr>
        <w:t xml:space="preserve"> and should be mitigated</w:t>
      </w:r>
      <w:r w:rsidR="002127AB">
        <w:rPr>
          <w:rFonts w:ascii="Times New Roman" w:hAnsi="Times New Roman" w:cs="Times New Roman"/>
          <w:sz w:val="24"/>
          <w:szCs w:val="24"/>
        </w:rPr>
        <w:t xml:space="preserve"> and minimized</w:t>
      </w:r>
      <w:r w:rsidR="00167E06">
        <w:rPr>
          <w:rFonts w:ascii="Times New Roman" w:hAnsi="Times New Roman" w:cs="Times New Roman"/>
          <w:sz w:val="24"/>
          <w:szCs w:val="24"/>
        </w:rPr>
        <w:t xml:space="preserve"> to improve effi</w:t>
      </w:r>
      <w:r w:rsidR="002127AB">
        <w:rPr>
          <w:rFonts w:ascii="Times New Roman" w:hAnsi="Times New Roman" w:cs="Times New Roman"/>
          <w:sz w:val="24"/>
          <w:szCs w:val="24"/>
        </w:rPr>
        <w:t>ci</w:t>
      </w:r>
      <w:r w:rsidR="00167E06">
        <w:rPr>
          <w:rFonts w:ascii="Times New Roman" w:hAnsi="Times New Roman" w:cs="Times New Roman"/>
          <w:sz w:val="24"/>
          <w:szCs w:val="24"/>
        </w:rPr>
        <w:t>ency.</w:t>
      </w:r>
    </w:p>
    <w:p w14:paraId="3841A7B1" w14:textId="08D6EA72" w:rsidR="00946E31" w:rsidRDefault="009E0467"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Eddy current loss can be mitigated. Eddy current loss depends on many factors. Eddy current loss is proportional to the square of the thickness of the </w:t>
      </w:r>
      <w:r w:rsidR="005350E0">
        <w:rPr>
          <w:rFonts w:ascii="Times New Roman" w:hAnsi="Times New Roman" w:cs="Times New Roman"/>
          <w:sz w:val="24"/>
          <w:szCs w:val="24"/>
        </w:rPr>
        <w:t>lamination and</w:t>
      </w:r>
      <w:r>
        <w:rPr>
          <w:rFonts w:ascii="Times New Roman" w:hAnsi="Times New Roman" w:cs="Times New Roman"/>
          <w:sz w:val="24"/>
          <w:szCs w:val="24"/>
        </w:rPr>
        <w:t xml:space="preserve"> is inversely proportional to the electrical resistivity of the magnetic material.</w:t>
      </w:r>
      <w:r w:rsidR="00142199">
        <w:rPr>
          <w:rFonts w:ascii="Times New Roman" w:hAnsi="Times New Roman" w:cs="Times New Roman"/>
          <w:sz w:val="24"/>
          <w:szCs w:val="24"/>
        </w:rPr>
        <w:t xml:space="preserve"> </w:t>
      </w:r>
      <w:r w:rsidR="00C5234B">
        <w:rPr>
          <w:rFonts w:ascii="Times New Roman" w:hAnsi="Times New Roman" w:cs="Times New Roman"/>
          <w:sz w:val="24"/>
          <w:szCs w:val="24"/>
        </w:rPr>
        <w:t>Consequently,</w:t>
      </w:r>
      <w:r w:rsidR="00142199">
        <w:rPr>
          <w:rFonts w:ascii="Times New Roman" w:hAnsi="Times New Roman" w:cs="Times New Roman"/>
          <w:sz w:val="24"/>
          <w:szCs w:val="24"/>
        </w:rPr>
        <w:t xml:space="preserve"> two methods </w:t>
      </w:r>
      <w:r w:rsidR="00C5234B">
        <w:rPr>
          <w:rFonts w:ascii="Times New Roman" w:hAnsi="Times New Roman" w:cs="Times New Roman"/>
          <w:sz w:val="24"/>
          <w:szCs w:val="24"/>
        </w:rPr>
        <w:t>can</w:t>
      </w:r>
      <w:r w:rsidR="00142199">
        <w:rPr>
          <w:rFonts w:ascii="Times New Roman" w:hAnsi="Times New Roman" w:cs="Times New Roman"/>
          <w:sz w:val="24"/>
          <w:szCs w:val="24"/>
        </w:rPr>
        <w:t xml:space="preserve"> reduce the energy loss from eddy currents. One method is to</w:t>
      </w:r>
      <w:r w:rsidR="00CA59D2">
        <w:rPr>
          <w:rFonts w:ascii="Times New Roman" w:hAnsi="Times New Roman" w:cs="Times New Roman"/>
          <w:sz w:val="24"/>
          <w:szCs w:val="24"/>
        </w:rPr>
        <w:t xml:space="preserve"> decrease the thickness of the lamination</w:t>
      </w:r>
      <w:r w:rsidR="00C5234B">
        <w:rPr>
          <w:rFonts w:ascii="Times New Roman" w:hAnsi="Times New Roman" w:cs="Times New Roman"/>
          <w:sz w:val="24"/>
          <w:szCs w:val="24"/>
        </w:rPr>
        <w:t>.</w:t>
      </w:r>
      <w:r w:rsidR="00CA59D2">
        <w:rPr>
          <w:rFonts w:ascii="Times New Roman" w:hAnsi="Times New Roman" w:cs="Times New Roman"/>
          <w:sz w:val="24"/>
          <w:szCs w:val="24"/>
        </w:rPr>
        <w:t xml:space="preserve"> </w:t>
      </w:r>
      <w:r w:rsidR="00C5234B">
        <w:rPr>
          <w:rFonts w:ascii="Times New Roman" w:hAnsi="Times New Roman" w:cs="Times New Roman"/>
          <w:sz w:val="24"/>
          <w:szCs w:val="24"/>
        </w:rPr>
        <w:t>I</w:t>
      </w:r>
      <w:r w:rsidR="00CA59D2">
        <w:rPr>
          <w:rFonts w:ascii="Times New Roman" w:hAnsi="Times New Roman" w:cs="Times New Roman"/>
          <w:sz w:val="24"/>
          <w:szCs w:val="24"/>
        </w:rPr>
        <w:t>n electrical machine applications</w:t>
      </w:r>
      <w:r w:rsidR="00C5234B">
        <w:rPr>
          <w:rFonts w:ascii="Times New Roman" w:hAnsi="Times New Roman" w:cs="Times New Roman"/>
          <w:sz w:val="24"/>
          <w:szCs w:val="24"/>
        </w:rPr>
        <w:t>,</w:t>
      </w:r>
      <w:r w:rsidR="00CA59D2">
        <w:rPr>
          <w:rFonts w:ascii="Times New Roman" w:hAnsi="Times New Roman" w:cs="Times New Roman"/>
          <w:sz w:val="24"/>
          <w:szCs w:val="24"/>
        </w:rPr>
        <w:t xml:space="preserve"> </w:t>
      </w:r>
      <w:r w:rsidR="00C5234B">
        <w:rPr>
          <w:rFonts w:ascii="Times New Roman" w:hAnsi="Times New Roman" w:cs="Times New Roman"/>
          <w:sz w:val="24"/>
          <w:szCs w:val="24"/>
        </w:rPr>
        <w:t>decrease</w:t>
      </w:r>
      <w:r w:rsidR="00CA59D2">
        <w:rPr>
          <w:rFonts w:ascii="Times New Roman" w:hAnsi="Times New Roman" w:cs="Times New Roman"/>
          <w:sz w:val="24"/>
          <w:szCs w:val="24"/>
        </w:rPr>
        <w:t xml:space="preserve"> is usually </w:t>
      </w:r>
      <w:r w:rsidR="00C5234B">
        <w:rPr>
          <w:rFonts w:ascii="Times New Roman" w:hAnsi="Times New Roman" w:cs="Times New Roman"/>
          <w:sz w:val="24"/>
          <w:szCs w:val="24"/>
        </w:rPr>
        <w:t>accomplished by</w:t>
      </w:r>
      <w:r w:rsidR="00CA59D2">
        <w:rPr>
          <w:rFonts w:ascii="Times New Roman" w:hAnsi="Times New Roman" w:cs="Times New Roman"/>
          <w:sz w:val="24"/>
          <w:szCs w:val="24"/>
        </w:rPr>
        <w:t xml:space="preserve"> splitting the core through lamination. The core is cut into multiple thin sheets insulated from each other.</w:t>
      </w:r>
      <w:r w:rsidR="00A62D29">
        <w:rPr>
          <w:rFonts w:ascii="Times New Roman" w:hAnsi="Times New Roman" w:cs="Times New Roman"/>
          <w:sz w:val="24"/>
          <w:szCs w:val="24"/>
        </w:rPr>
        <w:t xml:space="preserve"> This </w:t>
      </w:r>
      <w:r w:rsidR="00C5234B">
        <w:rPr>
          <w:rFonts w:ascii="Times New Roman" w:hAnsi="Times New Roman" w:cs="Times New Roman"/>
          <w:sz w:val="24"/>
          <w:szCs w:val="24"/>
        </w:rPr>
        <w:t xml:space="preserve">process </w:t>
      </w:r>
      <w:r w:rsidR="00A62D29">
        <w:rPr>
          <w:rFonts w:ascii="Times New Roman" w:hAnsi="Times New Roman" w:cs="Times New Roman"/>
          <w:sz w:val="24"/>
          <w:szCs w:val="24"/>
        </w:rPr>
        <w:t xml:space="preserve">transforms the </w:t>
      </w:r>
      <w:r w:rsidR="00A62D29">
        <w:rPr>
          <w:rFonts w:ascii="Times New Roman" w:hAnsi="Times New Roman" w:cs="Times New Roman"/>
          <w:sz w:val="24"/>
          <w:szCs w:val="24"/>
        </w:rPr>
        <w:lastRenderedPageBreak/>
        <w:t xml:space="preserve">thick core magnet into many </w:t>
      </w:r>
      <w:r w:rsidR="00C5234B">
        <w:rPr>
          <w:rFonts w:ascii="Times New Roman" w:hAnsi="Times New Roman" w:cs="Times New Roman"/>
          <w:sz w:val="24"/>
          <w:szCs w:val="24"/>
        </w:rPr>
        <w:t>thinner magnets</w:t>
      </w:r>
      <w:r w:rsidR="00A62D29">
        <w:rPr>
          <w:rFonts w:ascii="Times New Roman" w:hAnsi="Times New Roman" w:cs="Times New Roman"/>
          <w:sz w:val="24"/>
          <w:szCs w:val="24"/>
        </w:rPr>
        <w:t xml:space="preserve">. The other method is to increase the electrical resistivity of the core. </w:t>
      </w:r>
      <w:r w:rsidR="00C5234B">
        <w:rPr>
          <w:rFonts w:ascii="Times New Roman" w:hAnsi="Times New Roman" w:cs="Times New Roman"/>
          <w:sz w:val="24"/>
          <w:szCs w:val="24"/>
        </w:rPr>
        <w:t>E</w:t>
      </w:r>
      <w:r w:rsidR="00A62D29">
        <w:rPr>
          <w:rFonts w:ascii="Times New Roman" w:hAnsi="Times New Roman" w:cs="Times New Roman"/>
          <w:sz w:val="24"/>
          <w:szCs w:val="24"/>
        </w:rPr>
        <w:t xml:space="preserve">lectrical resistivity is a fundamental </w:t>
      </w:r>
      <w:r w:rsidR="00C5234B">
        <w:rPr>
          <w:rFonts w:ascii="Times New Roman" w:hAnsi="Times New Roman" w:cs="Times New Roman"/>
          <w:sz w:val="24"/>
          <w:szCs w:val="24"/>
        </w:rPr>
        <w:t xml:space="preserve">material </w:t>
      </w:r>
      <w:r w:rsidR="00A62D29">
        <w:rPr>
          <w:rFonts w:ascii="Times New Roman" w:hAnsi="Times New Roman" w:cs="Times New Roman"/>
          <w:sz w:val="24"/>
          <w:szCs w:val="24"/>
        </w:rPr>
        <w:t>property,</w:t>
      </w:r>
      <w:r w:rsidR="00C5234B">
        <w:rPr>
          <w:rFonts w:ascii="Times New Roman" w:hAnsi="Times New Roman" w:cs="Times New Roman"/>
          <w:sz w:val="24"/>
          <w:szCs w:val="24"/>
        </w:rPr>
        <w:t xml:space="preserve"> so</w:t>
      </w:r>
      <w:r w:rsidR="00A62D29">
        <w:rPr>
          <w:rFonts w:ascii="Times New Roman" w:hAnsi="Times New Roman" w:cs="Times New Roman"/>
          <w:sz w:val="24"/>
          <w:szCs w:val="24"/>
        </w:rPr>
        <w:t xml:space="preserve"> this method </w:t>
      </w:r>
      <w:r w:rsidR="00C5234B">
        <w:rPr>
          <w:rFonts w:ascii="Times New Roman" w:hAnsi="Times New Roman" w:cs="Times New Roman"/>
          <w:sz w:val="24"/>
          <w:szCs w:val="24"/>
        </w:rPr>
        <w:t>involves replacing</w:t>
      </w:r>
      <w:r w:rsidR="00A62D29">
        <w:rPr>
          <w:rFonts w:ascii="Times New Roman" w:hAnsi="Times New Roman" w:cs="Times New Roman"/>
          <w:sz w:val="24"/>
          <w:szCs w:val="24"/>
        </w:rPr>
        <w:t xml:space="preserve"> magnetic materials in the core with </w:t>
      </w:r>
      <w:r w:rsidR="007076BF">
        <w:rPr>
          <w:rFonts w:ascii="Times New Roman" w:hAnsi="Times New Roman" w:cs="Times New Roman"/>
          <w:sz w:val="24"/>
          <w:szCs w:val="24"/>
        </w:rPr>
        <w:t>new types of material that have</w:t>
      </w:r>
      <w:r w:rsidR="00A62D29">
        <w:rPr>
          <w:rFonts w:ascii="Times New Roman" w:hAnsi="Times New Roman" w:cs="Times New Roman"/>
          <w:sz w:val="24"/>
          <w:szCs w:val="24"/>
        </w:rPr>
        <w:t xml:space="preserve"> higher electrical resistivity.</w:t>
      </w:r>
      <w:r w:rsidR="00142199">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{"citationID":"7Fktw18f","properties":{"formattedCitation":"\\super 199,203\\uc0\\u8211{}206\\nosupersub{}","plainCitation":"199,203–206","noteIndex":0},"citationItems":[{"id":3480,"uris":["http://zotero.org/groups/4395508/items/XGU5KEUF"],"itemData":{"id":3480,"type":"article-journal","abstract":"One important factor in the design process and optimization of electrical machines and drives are iron losses in the core. By using new composite materials and low-loss electrical SiFe steels, the losses in the magnetic ux conducting parts of the machine can be reduced signicantly. However, it is necessary to have accurate but also easy implementable iron loss models to take the loss eects into account, preferable already during the rst design steps and simulations of new electrical machines. The goal of this paper is to give an overview of available iron loss models and to summarize and compare certain models for analytical and numerical machine design methods.","container-title":"Journal of Electrical Engineering","journalAbbreviation":"Journal of Electrical Engineering","page":"162-169","source":"ResearchGate","title":"Overview and Comparison of Iron Loss Models for Electrical Machines","volume":"10","author":[{"family":"Krings","given":"Andreas"},{"family":"Soulard","given":"Juliette"}],"issued":{"date-parts":[["2010",5,15]]}}},{"id":3484,"uris":["http://zotero.org/groups/4395508/items/HHQ3JXD8"],"itemData":{"id":3484,"type":"paper-conference","abstract":"The accurate prediction of iron losses of soft magnetic materials for various frequencies and magnetic flux densities is eminent for an enhanced design of electrical machines in automotive applications. For this purpose different phenomeno-logical iron-loss models have been proposed describing the loss generating effects. Most of these suffer from poor accuracy for high frequencies as well as high values of magnetic flux densities. This paper presents a comparison of the common iron-loss models to an advanced iron-loss formula. The proposed IEM-Formula resolves the limitation of the common iron-loss models by introducing a high order term of the magnetic flux density. Exemplarily, the iron-loss formula is utilized to calculate the iron losses of an induction machine for the drive train of a full electric vehicle.","container-title":"Railway and Ship Propulsion 2012 Electrical Systems for Aircraft","DOI":"10.1109/ESARS.2012.6387502","event-title":"Railway and Ship Propulsion 2012 Electrical Systems for Aircraft","note":"ISSN: 2165-9427","page":"1-6","source":"IEEE Xplore","title":"Advanced iron-loss calculation as a basis for efficiency improvement of electrical machines in automotive application","author":[{"family":"Steentjes","given":"Simon"},{"family":"Leßmann","given":"Marc"},{"family":"Hameyer","given":"Kay"}],"issued":{"date-parts":[["2012",10]]}}},{"id":3483,"uris":["http://zotero.org/groups/4395508/items/DIW57VNZ"],"itemData":{"id":3483,"type":"article-journal","abstract":"Two calculation methods for iron-loss estimation of rotating machines are investigated. One is based on the conventional three-term expression. In this case, the losses are calculated from the time variation in the flux density obtained by the finite element analysis, which approximates the stator and rotor cores as solid magnetic materials without conductivity. The other is based on the 3-D eddy current analysis in the electrical steel sheet. In this case, the excess loss is calculated with a simple approximation. It is clarified that both methods can estimate the no-load iron loss in the similar accuracy and that the method based on the eddy-current analysis is suitable for the estimation of high-order harmonic iron losses.","container-title":"IEEE Transactions on Magnetics","DOI":"10.1109/TMAG.2010.2044384","ISSN":"1941-0069","issue":"8","note":"event-title: IEEE Transactions on Magnetics","page":"3121-3124","source":"IEEE Xplore","title":"Iron-Loss Modeling for Rotating Machines: Comparison Between Bertotti's Three-Term Expression and 3-D Eddy-Current Analysis","title-short":"Iron-Loss Modeling for Rotating Machines","volume":"46","author":[{"family":"Yamazaki","given":"Katsumi"},{"family":"Fukushima","given":"Noriaki"}],"issued":{"date-parts":[["2010",8]]}}},{"id":3482,"uris":["http://zotero.org/groups/4395508/items/HJHVFJU7"],"itemData":{"id":3482,"type":"article-journal","abstract":"Core losses in rotating electrical machines have been estimated through direct use of the standard Epstein loss data of the employed magnetic laminations, without introducing empirical correcting factors. The prediction is based on a numerical finite element approach to magnetic flux distribution, coupled to a physical model of losses in ferromagnetic laminations under generic flux waveform, which takes into account the specific role of the hysteresis and classical and excess loss components. An application has been made to the case of a 7.5-kW four-pole induction motor under no-load conditions. The predicted core losses turn out to be about 20% lower than the measured ones, a fact which points to an appreciable contribution of the rotor cage Joule losses and to the detrimental role played in the material properties by the residual and applied stresses introduced by lamination punching and core assemblage.&lt;&gt;","container-title":"IEEE Transactions on Magnetics","DOI":"10.1109/20.278722","ISSN":"1941-0069","issue":"6","note":"event-title: IEEE Transactions on Magnetics","page":"5007-5009","source":"IEEE Xplore","title":"An improved estimation of iron losses in rotating electrical machines","volume":"27","author":[{"family":"Bertotti","given":"G."},{"family":"Boglietti","given":"A."},{"family":"Chiampi","given":"M."},{"family":"Chiarabaglio","given":"D."},{"family":"Fiorillo","given":"F."},{"family":"Lazzari","given":"M."}],"issued":{"date-parts":[["1991",11]]}}},{"id":3481,"uris":["http://zotero.org/groups/4395508/items/KMZP6LI8"],"itemData":{"id":3481,"type":"book","abstract":"Correct and efficient measurements are vital to the understanding of materials properties and applications. This is especially so for magnetic materials for which in last twenty years, our understanding and use have changed dramatically. New or improved materials have been created and have reached the market. The Soft amorphous alloys, the Fe-based rare-earth magnets and the giant magnetorestrictive and magnetoresistive materials have all posed challenges to measurement. At the same time new digital measurement techniques have forced a change in laboratory and commercial measuring setups. A revision of measuring standards also occurred in the 1990s with the result that there is now a lack of up-to-date works on the measurement of magnetic materials. The basic objective of this work is to provide a comprehensive overview of the properties of the hard and soft magnetic materials relevant to applications and of thoroughly discussing the modern methodologies for employed in the measurement of these properties. The balance of these topics results in a complete text on the topic, which will be invaluable to researchers, students and practitioners in industry. It will be of significant interest not only to scientists working in the fields of power engineering and materials science but also to specialists in measurement who be able to easily find all the information they need.Comprehensive overview of the properties of the hard and soft magnetic materialsProvides applications and discusses thoroughly the modern methodologies for employed in the measurement of these propertiesProvides the latest up-to-date works on the measurement of magnetic materials","ISBN":"978-0-08-052892-2","language":"en","note":"Google-Books-ID: n3awvIkC7lYC","number-of-pages":"668","publisher":"Academic Press","source":"Google Books","title":"Characterization and Measurement of Magnetic Materials","author":[{"family":"Fiorillo","given":"Fausto"}],"issued":{"date-parts":[["2004",12,7]]}}}],"schema":"https://github.com/citation-style-language/schema/raw/master/csl-citation.json"} </w:instrText>
      </w:r>
      <w:r w:rsidR="00142199">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199,203–206</w:t>
      </w:r>
      <w:r w:rsidR="00142199">
        <w:rPr>
          <w:rFonts w:ascii="Times New Roman" w:hAnsi="Times New Roman" w:cs="Times New Roman"/>
          <w:sz w:val="24"/>
          <w:szCs w:val="24"/>
        </w:rPr>
        <w:fldChar w:fldCharType="end"/>
      </w:r>
    </w:p>
    <w:p w14:paraId="1F4D51A1" w14:textId="3C5ACF3F" w:rsidR="004A299F" w:rsidRDefault="006554EB" w:rsidP="008E136D">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rPr>
        <w:t>AM</w:t>
      </w:r>
      <w:r w:rsidR="004A299F">
        <w:rPr>
          <w:rFonts w:ascii="Times New Roman" w:hAnsi="Times New Roman" w:cs="Times New Roman"/>
          <w:sz w:val="24"/>
          <w:szCs w:val="24"/>
        </w:rPr>
        <w:t xml:space="preserve"> can create magnets </w:t>
      </w:r>
      <w:r w:rsidR="007076BF">
        <w:rPr>
          <w:rFonts w:ascii="Times New Roman" w:hAnsi="Times New Roman" w:cs="Times New Roman"/>
          <w:sz w:val="24"/>
          <w:szCs w:val="24"/>
        </w:rPr>
        <w:t>that lose less energy</w:t>
      </w:r>
      <w:r w:rsidR="004A299F">
        <w:rPr>
          <w:rFonts w:ascii="Times New Roman" w:hAnsi="Times New Roman" w:cs="Times New Roman"/>
          <w:sz w:val="24"/>
          <w:szCs w:val="24"/>
        </w:rPr>
        <w:t xml:space="preserve"> from eddy currents. </w:t>
      </w:r>
      <w:r w:rsidR="007076BF">
        <w:rPr>
          <w:rFonts w:ascii="Times New Roman" w:hAnsi="Times New Roman" w:cs="Times New Roman"/>
          <w:sz w:val="24"/>
          <w:szCs w:val="24"/>
        </w:rPr>
        <w:t xml:space="preserve">Creating </w:t>
      </w:r>
      <w:r w:rsidR="004A299F">
        <w:rPr>
          <w:rFonts w:ascii="Times New Roman" w:hAnsi="Times New Roman" w:cs="Times New Roman"/>
          <w:sz w:val="24"/>
          <w:szCs w:val="24"/>
        </w:rPr>
        <w:t>3D print</w:t>
      </w:r>
      <w:r w:rsidR="007076BF">
        <w:rPr>
          <w:rFonts w:ascii="Times New Roman" w:hAnsi="Times New Roman" w:cs="Times New Roman"/>
          <w:sz w:val="24"/>
          <w:szCs w:val="24"/>
        </w:rPr>
        <w:t>ed</w:t>
      </w:r>
      <w:r w:rsidR="004A299F">
        <w:rPr>
          <w:rFonts w:ascii="Times New Roman" w:hAnsi="Times New Roman" w:cs="Times New Roman"/>
          <w:sz w:val="24"/>
          <w:szCs w:val="24"/>
        </w:rPr>
        <w:t xml:space="preserve"> bonded magnet</w:t>
      </w:r>
      <w:r w:rsidR="007076BF">
        <w:rPr>
          <w:rFonts w:ascii="Times New Roman" w:hAnsi="Times New Roman" w:cs="Times New Roman"/>
          <w:sz w:val="24"/>
          <w:szCs w:val="24"/>
        </w:rPr>
        <w:t>s</w:t>
      </w:r>
      <w:r w:rsidR="004A299F">
        <w:rPr>
          <w:rFonts w:ascii="Times New Roman" w:hAnsi="Times New Roman" w:cs="Times New Roman"/>
          <w:sz w:val="24"/>
          <w:szCs w:val="24"/>
        </w:rPr>
        <w:t xml:space="preserve"> involves mixing magnetic particles within a polymer material. The polymer itself is no</w:t>
      </w:r>
      <w:r w:rsidR="007076BF">
        <w:rPr>
          <w:rFonts w:ascii="Times New Roman" w:hAnsi="Times New Roman" w:cs="Times New Roman"/>
          <w:sz w:val="24"/>
          <w:szCs w:val="24"/>
        </w:rPr>
        <w:t xml:space="preserve">t </w:t>
      </w:r>
      <w:r w:rsidR="004A299F">
        <w:rPr>
          <w:rFonts w:ascii="Times New Roman" w:hAnsi="Times New Roman" w:cs="Times New Roman"/>
          <w:sz w:val="24"/>
          <w:szCs w:val="24"/>
        </w:rPr>
        <w:t>magnetic</w:t>
      </w:r>
      <w:r w:rsidR="00470FE4">
        <w:rPr>
          <w:rFonts w:ascii="Times New Roman" w:hAnsi="Times New Roman" w:cs="Times New Roman"/>
          <w:sz w:val="24"/>
          <w:szCs w:val="24"/>
        </w:rPr>
        <w:t xml:space="preserve"> and </w:t>
      </w:r>
      <w:r w:rsidR="00611336">
        <w:rPr>
          <w:rFonts w:ascii="Times New Roman" w:hAnsi="Times New Roman" w:cs="Times New Roman"/>
          <w:sz w:val="24"/>
          <w:szCs w:val="24"/>
        </w:rPr>
        <w:t xml:space="preserve">is </w:t>
      </w:r>
      <w:r w:rsidR="00472DE9">
        <w:rPr>
          <w:rFonts w:ascii="Times New Roman" w:hAnsi="Times New Roman" w:cs="Times New Roman"/>
          <w:sz w:val="24"/>
          <w:szCs w:val="24"/>
        </w:rPr>
        <w:t>no</w:t>
      </w:r>
      <w:r w:rsidR="007076BF">
        <w:rPr>
          <w:rFonts w:ascii="Times New Roman" w:hAnsi="Times New Roman" w:cs="Times New Roman"/>
          <w:sz w:val="24"/>
          <w:szCs w:val="24"/>
        </w:rPr>
        <w:t xml:space="preserve">t </w:t>
      </w:r>
      <w:r w:rsidR="00472DE9">
        <w:rPr>
          <w:rFonts w:ascii="Times New Roman" w:hAnsi="Times New Roman" w:cs="Times New Roman"/>
          <w:sz w:val="24"/>
          <w:szCs w:val="24"/>
        </w:rPr>
        <w:t>conductive</w:t>
      </w:r>
      <w:r w:rsidR="004A299F">
        <w:rPr>
          <w:rFonts w:ascii="Times New Roman" w:hAnsi="Times New Roman" w:cs="Times New Roman"/>
          <w:sz w:val="24"/>
          <w:szCs w:val="24"/>
        </w:rPr>
        <w:t xml:space="preserve">. This </w:t>
      </w:r>
      <w:r w:rsidR="007076BF">
        <w:rPr>
          <w:rFonts w:ascii="Times New Roman" w:hAnsi="Times New Roman" w:cs="Times New Roman"/>
          <w:sz w:val="24"/>
          <w:szCs w:val="24"/>
        </w:rPr>
        <w:t>mixing diminishes the</w:t>
      </w:r>
      <w:r w:rsidR="004A299F">
        <w:rPr>
          <w:rFonts w:ascii="Times New Roman" w:hAnsi="Times New Roman" w:cs="Times New Roman"/>
          <w:sz w:val="24"/>
          <w:szCs w:val="24"/>
        </w:rPr>
        <w:t xml:space="preserve"> magnet properties of the 3D printed bonded magnet. However, a great portion of the </w:t>
      </w:r>
      <w:r w:rsidR="00470FE4">
        <w:rPr>
          <w:rFonts w:ascii="Times New Roman" w:hAnsi="Times New Roman" w:cs="Times New Roman"/>
          <w:sz w:val="24"/>
          <w:szCs w:val="24"/>
        </w:rPr>
        <w:t>bonded magnet</w:t>
      </w:r>
      <w:r w:rsidR="004A299F">
        <w:rPr>
          <w:rFonts w:ascii="Times New Roman" w:hAnsi="Times New Roman" w:cs="Times New Roman"/>
          <w:sz w:val="24"/>
          <w:szCs w:val="24"/>
        </w:rPr>
        <w:t xml:space="preserve"> is nonconductive polymer, </w:t>
      </w:r>
      <w:r w:rsidR="007076BF">
        <w:rPr>
          <w:rFonts w:ascii="Times New Roman" w:hAnsi="Times New Roman" w:cs="Times New Roman"/>
          <w:sz w:val="24"/>
          <w:szCs w:val="24"/>
        </w:rPr>
        <w:t>so</w:t>
      </w:r>
      <w:r w:rsidR="004A299F">
        <w:rPr>
          <w:rFonts w:ascii="Times New Roman" w:hAnsi="Times New Roman" w:cs="Times New Roman"/>
          <w:sz w:val="24"/>
          <w:szCs w:val="24"/>
        </w:rPr>
        <w:t xml:space="preserve"> the overall bonded magnet material ha</w:t>
      </w:r>
      <w:r w:rsidR="007076BF">
        <w:rPr>
          <w:rFonts w:ascii="Times New Roman" w:hAnsi="Times New Roman" w:cs="Times New Roman"/>
          <w:sz w:val="24"/>
          <w:szCs w:val="24"/>
        </w:rPr>
        <w:t>s</w:t>
      </w:r>
      <w:r w:rsidR="004A299F">
        <w:rPr>
          <w:rFonts w:ascii="Times New Roman" w:hAnsi="Times New Roman" w:cs="Times New Roman"/>
          <w:sz w:val="24"/>
          <w:szCs w:val="24"/>
        </w:rPr>
        <w:t xml:space="preserve"> greater electrical </w:t>
      </w:r>
      <w:r w:rsidR="00470FE4">
        <w:rPr>
          <w:rFonts w:ascii="Times New Roman" w:hAnsi="Times New Roman" w:cs="Times New Roman"/>
          <w:sz w:val="24"/>
          <w:szCs w:val="24"/>
        </w:rPr>
        <w:t>resistivity than that of a fully dense sintered magnet made of the same magnetic material.</w:t>
      </w:r>
      <w:r w:rsidR="004A299F">
        <w:rPr>
          <w:rFonts w:ascii="Times New Roman" w:hAnsi="Times New Roman" w:cs="Times New Roman"/>
          <w:sz w:val="24"/>
          <w:szCs w:val="24"/>
        </w:rPr>
        <w:t xml:space="preserve"> </w:t>
      </w:r>
      <w:r w:rsidR="00470FE4">
        <w:rPr>
          <w:rFonts w:ascii="Times New Roman" w:hAnsi="Times New Roman" w:cs="Times New Roman"/>
          <w:sz w:val="24"/>
          <w:szCs w:val="24"/>
        </w:rPr>
        <w:t xml:space="preserve">Thus, </w:t>
      </w:r>
      <w:r w:rsidR="008669FC">
        <w:rPr>
          <w:rFonts w:ascii="Times New Roman" w:hAnsi="Times New Roman" w:cs="Times New Roman"/>
          <w:sz w:val="24"/>
          <w:szCs w:val="24"/>
        </w:rPr>
        <w:t xml:space="preserve">3D printed </w:t>
      </w:r>
      <w:r w:rsidR="00470FE4">
        <w:rPr>
          <w:rFonts w:ascii="Times New Roman" w:hAnsi="Times New Roman" w:cs="Times New Roman"/>
          <w:sz w:val="24"/>
          <w:szCs w:val="24"/>
        </w:rPr>
        <w:t>bonded magnets have much lower eddy current loss and higher energy conversion efficiency than sintered magnets. Th</w:t>
      </w:r>
      <w:r w:rsidR="007076BF">
        <w:rPr>
          <w:rFonts w:ascii="Times New Roman" w:hAnsi="Times New Roman" w:cs="Times New Roman"/>
          <w:sz w:val="24"/>
          <w:szCs w:val="24"/>
        </w:rPr>
        <w:t>ese bonded magnets are</w:t>
      </w:r>
      <w:r w:rsidR="00470FE4">
        <w:rPr>
          <w:rFonts w:ascii="Times New Roman" w:hAnsi="Times New Roman" w:cs="Times New Roman"/>
          <w:sz w:val="24"/>
          <w:szCs w:val="24"/>
        </w:rPr>
        <w:t xml:space="preserve"> suitable for electrical machine applications that </w:t>
      </w:r>
      <w:r w:rsidR="007076BF">
        <w:rPr>
          <w:rFonts w:ascii="Times New Roman" w:hAnsi="Times New Roman" w:cs="Times New Roman"/>
          <w:sz w:val="24"/>
          <w:szCs w:val="24"/>
        </w:rPr>
        <w:t>have</w:t>
      </w:r>
      <w:r w:rsidR="00470FE4">
        <w:rPr>
          <w:rFonts w:ascii="Times New Roman" w:hAnsi="Times New Roman" w:cs="Times New Roman"/>
          <w:sz w:val="24"/>
          <w:szCs w:val="24"/>
        </w:rPr>
        <w:t xml:space="preserve"> </w:t>
      </w:r>
      <w:r w:rsidR="007076BF">
        <w:rPr>
          <w:rFonts w:ascii="Times New Roman" w:hAnsi="Times New Roman" w:cs="Times New Roman"/>
          <w:sz w:val="24"/>
          <w:szCs w:val="24"/>
        </w:rPr>
        <w:t xml:space="preserve">a </w:t>
      </w:r>
      <w:r w:rsidR="00470FE4">
        <w:rPr>
          <w:rFonts w:ascii="Times New Roman" w:hAnsi="Times New Roman" w:cs="Times New Roman"/>
          <w:sz w:val="24"/>
          <w:szCs w:val="24"/>
        </w:rPr>
        <w:t xml:space="preserve">lesser demand for magnetic performance and </w:t>
      </w:r>
      <w:r w:rsidR="00611336">
        <w:rPr>
          <w:rFonts w:ascii="Times New Roman" w:hAnsi="Times New Roman" w:cs="Times New Roman"/>
          <w:sz w:val="24"/>
          <w:szCs w:val="24"/>
        </w:rPr>
        <w:t xml:space="preserve">a </w:t>
      </w:r>
      <w:r w:rsidR="00470FE4">
        <w:rPr>
          <w:rFonts w:ascii="Times New Roman" w:hAnsi="Times New Roman" w:cs="Times New Roman"/>
          <w:sz w:val="24"/>
          <w:szCs w:val="24"/>
        </w:rPr>
        <w:t>greater emphasis on energy efficiency.</w:t>
      </w:r>
      <w:r w:rsidR="00470FE4">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{"citationID":"g4hRiupz","properties":{"formattedCitation":"\\super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rPr>
        <w:instrText>∼</w:instrText>
      </w:r>
      <w:r w:rsidR="00AB543B">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sidR="00470FE4">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128</w:t>
      </w:r>
      <w:r w:rsidR="00470FE4">
        <w:rPr>
          <w:rFonts w:ascii="Times New Roman" w:hAnsi="Times New Roman" w:cs="Times New Roman"/>
          <w:sz w:val="24"/>
          <w:szCs w:val="24"/>
        </w:rPr>
        <w:fldChar w:fldCharType="end"/>
      </w:r>
    </w:p>
    <w:p w14:paraId="07DCFF5A" w14:textId="77777777" w:rsidR="00D76249" w:rsidRDefault="00D51DF6" w:rsidP="008E136D">
      <w:pPr>
        <w:spacing w:line="480" w:lineRule="auto"/>
        <w:jc w:val="both"/>
        <w:rPr>
          <w:rFonts w:ascii="Times New Roman" w:hAnsi="Times New Roman" w:cs="Times New Roman"/>
          <w:sz w:val="24"/>
          <w:szCs w:val="24"/>
          <w:lang w:eastAsia="zh-CN"/>
        </w:rPr>
      </w:pPr>
      <w:r w:rsidRPr="00C5331E">
        <w:rPr>
          <w:rFonts w:ascii="Times New Roman" w:hAnsi="Times New Roman" w:cs="Times New Roman"/>
          <w:sz w:val="24"/>
          <w:szCs w:val="24"/>
          <w:lang w:eastAsia="zh-CN"/>
        </w:rPr>
        <w:t>The capability</w:t>
      </w:r>
      <w:r>
        <w:rPr>
          <w:rFonts w:ascii="Times New Roman" w:hAnsi="Times New Roman" w:cs="Times New Roman"/>
          <w:sz w:val="24"/>
          <w:szCs w:val="24"/>
          <w:lang w:eastAsia="zh-CN"/>
        </w:rPr>
        <w:t xml:space="preserve"> of </w:t>
      </w:r>
      <w:r w:rsidR="008669FC">
        <w:rPr>
          <w:rFonts w:ascii="Times New Roman" w:hAnsi="Times New Roman" w:cs="Times New Roman"/>
          <w:sz w:val="24"/>
          <w:szCs w:val="24"/>
          <w:lang w:eastAsia="zh-CN"/>
        </w:rPr>
        <w:t xml:space="preserve">3D printed </w:t>
      </w:r>
      <w:r>
        <w:rPr>
          <w:rFonts w:ascii="Times New Roman" w:hAnsi="Times New Roman" w:cs="Times New Roman"/>
          <w:sz w:val="24"/>
          <w:szCs w:val="24"/>
          <w:lang w:eastAsia="zh-CN"/>
        </w:rPr>
        <w:t xml:space="preserve">magnets to have lower eddy current loss is demonstrated by magnetic susceptibility measurements. Such testing indicates that BAAM bonded isotropic NdFeB magnets has a much lower eddy current energy loss than sintered anisotropic NdFeB magnets. The eddy current loss of the BAAM magnet remained near zero even at high frequencies, </w:t>
      </w:r>
      <w:r w:rsidR="00C5331E">
        <w:rPr>
          <w:rFonts w:ascii="Times New Roman" w:hAnsi="Times New Roman" w:cs="Times New Roman"/>
          <w:sz w:val="24"/>
          <w:szCs w:val="24"/>
          <w:lang w:eastAsia="zh-CN"/>
        </w:rPr>
        <w:t>whereas</w:t>
      </w:r>
      <w:r>
        <w:rPr>
          <w:rFonts w:ascii="Times New Roman" w:hAnsi="Times New Roman" w:cs="Times New Roman"/>
          <w:sz w:val="24"/>
          <w:szCs w:val="24"/>
          <w:lang w:eastAsia="zh-CN"/>
        </w:rPr>
        <w:t xml:space="preserve"> the sintered magnet </w:t>
      </w:r>
      <w:r w:rsidR="00C5331E">
        <w:rPr>
          <w:rFonts w:ascii="Times New Roman" w:hAnsi="Times New Roman" w:cs="Times New Roman"/>
          <w:sz w:val="24"/>
          <w:szCs w:val="24"/>
          <w:lang w:eastAsia="zh-CN"/>
        </w:rPr>
        <w:t>exhibited</w:t>
      </w:r>
      <w:r>
        <w:rPr>
          <w:rFonts w:ascii="Times New Roman" w:hAnsi="Times New Roman" w:cs="Times New Roman"/>
          <w:sz w:val="24"/>
          <w:szCs w:val="24"/>
          <w:lang w:eastAsia="zh-CN"/>
        </w:rPr>
        <w:t xml:space="preserve"> much higher eddy current loss at low frequencies</w:t>
      </w:r>
      <w:r w:rsidR="00C5331E">
        <w:rPr>
          <w:rFonts w:ascii="Times New Roman" w:hAnsi="Times New Roman" w:cs="Times New Roman"/>
          <w:sz w:val="24"/>
          <w:szCs w:val="24"/>
          <w:lang w:eastAsia="zh-CN"/>
        </w:rPr>
        <w:t>. These losses</w:t>
      </w:r>
      <w:r>
        <w:rPr>
          <w:rFonts w:ascii="Times New Roman" w:hAnsi="Times New Roman" w:cs="Times New Roman"/>
          <w:sz w:val="24"/>
          <w:szCs w:val="24"/>
          <w:lang w:eastAsia="zh-CN"/>
        </w:rPr>
        <w:t xml:space="preserve"> increased near linearly with increased frequency. </w:t>
      </w:r>
      <w:r w:rsidR="00C5331E">
        <w:rPr>
          <w:rFonts w:ascii="Times New Roman" w:hAnsi="Times New Roman" w:cs="Times New Roman"/>
          <w:sz w:val="24"/>
          <w:szCs w:val="24"/>
          <w:lang w:eastAsia="zh-CN"/>
        </w:rPr>
        <w:t>T</w:t>
      </w:r>
      <w:r>
        <w:rPr>
          <w:rFonts w:ascii="Times New Roman" w:hAnsi="Times New Roman" w:cs="Times New Roman"/>
          <w:sz w:val="24"/>
          <w:szCs w:val="24"/>
          <w:lang w:eastAsia="zh-CN"/>
        </w:rPr>
        <w:t xml:space="preserve">he energy product of the magnet is sacrificed </w:t>
      </w:r>
      <w:r w:rsidR="00C5331E">
        <w:rPr>
          <w:rFonts w:ascii="Times New Roman" w:hAnsi="Times New Roman" w:cs="Times New Roman"/>
          <w:sz w:val="24"/>
          <w:szCs w:val="24"/>
          <w:lang w:eastAsia="zh-CN"/>
        </w:rPr>
        <w:t>by incorporating</w:t>
      </w:r>
      <w:r>
        <w:rPr>
          <w:rFonts w:ascii="Times New Roman" w:hAnsi="Times New Roman" w:cs="Times New Roman"/>
          <w:sz w:val="24"/>
          <w:szCs w:val="24"/>
          <w:lang w:eastAsia="zh-CN"/>
        </w:rPr>
        <w:t xml:space="preserve"> nonmagnetic polymer binder. However, the reduc</w:t>
      </w:r>
      <w:r w:rsidR="00C5331E">
        <w:rPr>
          <w:rFonts w:ascii="Times New Roman" w:hAnsi="Times New Roman" w:cs="Times New Roman"/>
          <w:sz w:val="24"/>
          <w:szCs w:val="24"/>
          <w:lang w:eastAsia="zh-CN"/>
        </w:rPr>
        <w:t>ed</w:t>
      </w:r>
      <w:r>
        <w:rPr>
          <w:rFonts w:ascii="Times New Roman" w:hAnsi="Times New Roman" w:cs="Times New Roman"/>
          <w:sz w:val="24"/>
          <w:szCs w:val="24"/>
          <w:lang w:eastAsia="zh-CN"/>
        </w:rPr>
        <w:t xml:space="preserve"> eddy current loss </w:t>
      </w:r>
      <w:r w:rsidR="00C5331E">
        <w:rPr>
          <w:rFonts w:ascii="Times New Roman" w:hAnsi="Times New Roman" w:cs="Times New Roman"/>
          <w:sz w:val="24"/>
          <w:szCs w:val="24"/>
          <w:lang w:eastAsia="zh-CN"/>
        </w:rPr>
        <w:t>yields</w:t>
      </w:r>
      <w:r>
        <w:rPr>
          <w:rFonts w:ascii="Times New Roman" w:hAnsi="Times New Roman" w:cs="Times New Roman"/>
          <w:sz w:val="24"/>
          <w:szCs w:val="24"/>
          <w:lang w:eastAsia="zh-CN"/>
        </w:rPr>
        <w:t xml:space="preserve"> higher energy efficiency, </w:t>
      </w:r>
      <w:r w:rsidR="004B776B">
        <w:rPr>
          <w:rFonts w:ascii="Times New Roman" w:hAnsi="Times New Roman" w:cs="Times New Roman"/>
          <w:sz w:val="24"/>
          <w:szCs w:val="24"/>
          <w:lang w:eastAsia="zh-CN"/>
        </w:rPr>
        <w:t>thereby</w:t>
      </w:r>
      <w:r>
        <w:rPr>
          <w:rFonts w:ascii="Times New Roman" w:hAnsi="Times New Roman" w:cs="Times New Roman"/>
          <w:sz w:val="24"/>
          <w:szCs w:val="24"/>
          <w:lang w:eastAsia="zh-CN"/>
        </w:rPr>
        <w:t xml:space="preserve"> </w:t>
      </w:r>
      <w:r w:rsidR="004B776B">
        <w:rPr>
          <w:rFonts w:ascii="Times New Roman" w:hAnsi="Times New Roman" w:cs="Times New Roman"/>
          <w:sz w:val="24"/>
          <w:szCs w:val="24"/>
          <w:lang w:eastAsia="zh-CN"/>
        </w:rPr>
        <w:t>enabling</w:t>
      </w:r>
      <w:r>
        <w:rPr>
          <w:rFonts w:ascii="Times New Roman" w:hAnsi="Times New Roman" w:cs="Times New Roman"/>
          <w:sz w:val="24"/>
          <w:szCs w:val="24"/>
          <w:lang w:eastAsia="zh-CN"/>
        </w:rPr>
        <w:t xml:space="preserve"> weight reduction for the application, </w:t>
      </w:r>
      <w:r w:rsidR="00E26CD6">
        <w:rPr>
          <w:rFonts w:ascii="Times New Roman" w:hAnsi="Times New Roman" w:cs="Times New Roman"/>
          <w:sz w:val="24"/>
          <w:szCs w:val="24"/>
          <w:lang w:eastAsia="zh-CN"/>
        </w:rPr>
        <w:t>which is very important in many electrical machine applications, such as for automotive motor</w:t>
      </w:r>
      <w:r w:rsidR="004B776B">
        <w:rPr>
          <w:rFonts w:ascii="Times New Roman" w:hAnsi="Times New Roman" w:cs="Times New Roman"/>
          <w:sz w:val="24"/>
          <w:szCs w:val="24"/>
          <w:lang w:eastAsia="zh-CN"/>
        </w:rPr>
        <w:t>s</w:t>
      </w:r>
      <w:r w:rsidR="00E26CD6">
        <w:rPr>
          <w:rFonts w:ascii="Times New Roman" w:hAnsi="Times New Roman" w:cs="Times New Roman"/>
          <w:sz w:val="24"/>
          <w:szCs w:val="24"/>
          <w:lang w:eastAsia="zh-CN"/>
        </w:rPr>
        <w:t>.</w:t>
      </w:r>
      <w:r>
        <w:rPr>
          <w:rFonts w:ascii="Times New Roman" w:hAnsi="Times New Roman" w:cs="Times New Roman"/>
          <w:sz w:val="24"/>
          <w:szCs w:val="24"/>
        </w:rPr>
        <w:fldChar w:fldCharType="begin"/>
      </w:r>
      <w:r w:rsidR="00AB543B">
        <w:rPr>
          <w:rFonts w:ascii="Times New Roman" w:hAnsi="Times New Roman" w:cs="Times New Roman"/>
          <w:sz w:val="24"/>
          <w:szCs w:val="24"/>
          <w:lang w:eastAsia="zh-CN"/>
        </w:rPr>
        <w:instrText xml:space="preserve"> ADDIN ZOTERO_ITEM CSL_CITATION {"citationID":"LQobC0Ae","properties":{"formattedCitation":"\\super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lang w:eastAsia="zh-CN"/>
        </w:rPr>
        <w:instrText>∼</w:instrText>
      </w:r>
      <w:r w:rsidR="00AB543B">
        <w:rPr>
          <w:rFonts w:ascii="Times New Roman" w:hAnsi="Times New Roman" w:cs="Times New Roman"/>
          <w:sz w:val="24"/>
          <w:szCs w:val="24"/>
          <w:lang w:eastAsia="zh-CN"/>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128</w:t>
      </w:r>
      <w:r>
        <w:rPr>
          <w:rFonts w:ascii="Times New Roman" w:hAnsi="Times New Roman" w:cs="Times New Roman"/>
          <w:sz w:val="24"/>
          <w:szCs w:val="24"/>
        </w:rPr>
        <w:fldChar w:fldCharType="end"/>
      </w:r>
    </w:p>
    <w:p w14:paraId="35A2E388" w14:textId="70A8694F" w:rsidR="00247234" w:rsidRDefault="00247234" w:rsidP="008E136D">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The choice of the polymer binder material significant</w:t>
      </w:r>
      <w:r w:rsidR="004B776B">
        <w:rPr>
          <w:rFonts w:ascii="Times New Roman" w:hAnsi="Times New Roman" w:cs="Times New Roman"/>
          <w:sz w:val="24"/>
          <w:szCs w:val="24"/>
          <w:lang w:eastAsia="zh-CN"/>
        </w:rPr>
        <w:t>ly affects</w:t>
      </w:r>
      <w:r>
        <w:rPr>
          <w:rFonts w:ascii="Times New Roman" w:hAnsi="Times New Roman" w:cs="Times New Roman"/>
          <w:sz w:val="24"/>
          <w:szCs w:val="24"/>
          <w:lang w:eastAsia="zh-CN"/>
        </w:rPr>
        <w:t xml:space="preserve"> the capability of the </w:t>
      </w:r>
      <w:r w:rsidR="008669FC">
        <w:rPr>
          <w:rFonts w:ascii="Times New Roman" w:hAnsi="Times New Roman" w:cs="Times New Roman"/>
          <w:sz w:val="24"/>
          <w:szCs w:val="24"/>
          <w:lang w:eastAsia="zh-CN"/>
        </w:rPr>
        <w:t xml:space="preserve">3D printed </w:t>
      </w:r>
      <w:r>
        <w:rPr>
          <w:rFonts w:ascii="Times New Roman" w:hAnsi="Times New Roman" w:cs="Times New Roman"/>
          <w:sz w:val="24"/>
          <w:szCs w:val="24"/>
          <w:lang w:eastAsia="zh-CN"/>
        </w:rPr>
        <w:t>magnet to mitigate eddy current loss.</w:t>
      </w:r>
      <w:r w:rsidR="005C3569">
        <w:rPr>
          <w:rFonts w:ascii="Times New Roman" w:hAnsi="Times New Roman" w:cs="Times New Roman"/>
          <w:sz w:val="24"/>
          <w:szCs w:val="24"/>
          <w:lang w:eastAsia="zh-CN"/>
        </w:rPr>
        <w:t xml:space="preserve"> Eddy current losses are </w:t>
      </w:r>
      <w:r w:rsidR="004B776B">
        <w:rPr>
          <w:rFonts w:ascii="Times New Roman" w:hAnsi="Times New Roman" w:cs="Times New Roman"/>
          <w:sz w:val="24"/>
          <w:szCs w:val="24"/>
          <w:lang w:eastAsia="zh-CN"/>
        </w:rPr>
        <w:t xml:space="preserve">inversely </w:t>
      </w:r>
      <w:r w:rsidR="005C3569">
        <w:rPr>
          <w:rFonts w:ascii="Times New Roman" w:hAnsi="Times New Roman" w:cs="Times New Roman"/>
          <w:sz w:val="24"/>
          <w:szCs w:val="24"/>
          <w:lang w:eastAsia="zh-CN"/>
        </w:rPr>
        <w:t>proportional to the electrical resistivity</w:t>
      </w:r>
      <w:r w:rsidR="004B776B">
        <w:rPr>
          <w:rFonts w:ascii="Times New Roman" w:hAnsi="Times New Roman" w:cs="Times New Roman"/>
          <w:sz w:val="24"/>
          <w:szCs w:val="24"/>
          <w:lang w:eastAsia="zh-CN"/>
        </w:rPr>
        <w:t>:</w:t>
      </w:r>
      <w:r w:rsidR="005C3569">
        <w:rPr>
          <w:rFonts w:ascii="Times New Roman" w:hAnsi="Times New Roman" w:cs="Times New Roman"/>
          <w:sz w:val="24"/>
          <w:szCs w:val="24"/>
          <w:lang w:eastAsia="zh-CN"/>
        </w:rPr>
        <w:t xml:space="preserve"> higher resistivity</w:t>
      </w:r>
      <w:r w:rsidR="002A55BA">
        <w:rPr>
          <w:rFonts w:ascii="Times New Roman" w:hAnsi="Times New Roman" w:cs="Times New Roman"/>
          <w:sz w:val="24"/>
          <w:szCs w:val="24"/>
          <w:lang w:eastAsia="zh-CN"/>
        </w:rPr>
        <w:t xml:space="preserve"> </w:t>
      </w:r>
      <w:r w:rsidR="004B776B">
        <w:rPr>
          <w:rFonts w:ascii="Times New Roman" w:hAnsi="Times New Roman" w:cs="Times New Roman"/>
          <w:sz w:val="24"/>
          <w:szCs w:val="24"/>
          <w:lang w:eastAsia="zh-CN"/>
        </w:rPr>
        <w:t>implies</w:t>
      </w:r>
      <w:r w:rsidR="002A55BA">
        <w:rPr>
          <w:rFonts w:ascii="Times New Roman" w:hAnsi="Times New Roman" w:cs="Times New Roman"/>
          <w:sz w:val="24"/>
          <w:szCs w:val="24"/>
          <w:lang w:eastAsia="zh-CN"/>
        </w:rPr>
        <w:t xml:space="preserve"> lower energy losses from eddy currents. </w:t>
      </w:r>
      <w:r w:rsidR="004B776B">
        <w:rPr>
          <w:rFonts w:ascii="Times New Roman" w:hAnsi="Times New Roman" w:cs="Times New Roman"/>
          <w:sz w:val="24"/>
          <w:szCs w:val="24"/>
          <w:lang w:eastAsia="zh-CN"/>
        </w:rPr>
        <w:t>Table 5.13 lists t</w:t>
      </w:r>
      <w:r w:rsidR="002A55BA">
        <w:rPr>
          <w:rFonts w:ascii="Times New Roman" w:hAnsi="Times New Roman" w:cs="Times New Roman"/>
          <w:sz w:val="24"/>
          <w:szCs w:val="24"/>
          <w:lang w:eastAsia="zh-CN"/>
        </w:rPr>
        <w:t>he electrical resistivity of a state-of-the-art commercial sintered NdFeB and</w:t>
      </w:r>
      <w:r w:rsidR="00992999">
        <w:rPr>
          <w:rFonts w:ascii="Times New Roman" w:hAnsi="Times New Roman" w:cs="Times New Roman"/>
          <w:sz w:val="24"/>
          <w:szCs w:val="24"/>
          <w:lang w:eastAsia="zh-CN"/>
        </w:rPr>
        <w:t xml:space="preserve"> </w:t>
      </w:r>
      <w:r w:rsidR="008669FC">
        <w:rPr>
          <w:rFonts w:ascii="Times New Roman" w:hAnsi="Times New Roman" w:cs="Times New Roman"/>
          <w:sz w:val="24"/>
          <w:szCs w:val="24"/>
          <w:lang w:eastAsia="zh-CN"/>
        </w:rPr>
        <w:t xml:space="preserve">3D printed </w:t>
      </w:r>
      <w:r w:rsidR="002A55BA">
        <w:rPr>
          <w:rFonts w:ascii="Times New Roman" w:hAnsi="Times New Roman" w:cs="Times New Roman"/>
          <w:sz w:val="24"/>
          <w:szCs w:val="24"/>
          <w:lang w:eastAsia="zh-CN"/>
        </w:rPr>
        <w:t>versions.</w:t>
      </w:r>
      <w:r>
        <w:rPr>
          <w:rFonts w:ascii="Times New Roman" w:hAnsi="Times New Roman" w:cs="Times New Roman"/>
          <w:sz w:val="24"/>
          <w:szCs w:val="24"/>
        </w:rPr>
        <w:fldChar w:fldCharType="begin"/>
      </w:r>
      <w:r w:rsidR="00AB543B">
        <w:rPr>
          <w:rFonts w:ascii="Times New Roman" w:hAnsi="Times New Roman" w:cs="Times New Roman"/>
          <w:sz w:val="24"/>
          <w:szCs w:val="24"/>
          <w:lang w:eastAsia="zh-CN"/>
        </w:rPr>
        <w:instrText xml:space="preserve"> ADDIN ZOTERO_ITEM CSL_CITATION {"citationID":"GKnl0czu","properties":{"formattedCitation":"\\super 125,128\\nosupersub{}","plainCitation":"125,128","noteIndex":0},"citationItems":[{"id":2407,"uris":["http://zotero.org/groups/4395508/items/ZA6AH5C5"],"itemData":{"id":2407,"type":"article-journal","abstract":"Extrusion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lang w:eastAsia="zh-CN"/>
        </w:rPr>
        <w:instrText>∼</w:instrText>
      </w:r>
      <w:r w:rsidR="00AB543B">
        <w:rPr>
          <w:rFonts w:ascii="Times New Roman" w:hAnsi="Times New Roman" w:cs="Times New Roman"/>
          <w:sz w:val="24"/>
          <w:szCs w:val="24"/>
          <w:lang w:eastAsia="zh-CN"/>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lang w:eastAsia="zh-CN"/>
        </w:rPr>
        <w:t>125,128</w:t>
      </w:r>
      <w:r>
        <w:rPr>
          <w:rFonts w:ascii="Times New Roman" w:hAnsi="Times New Roman" w:cs="Times New Roman"/>
          <w:sz w:val="24"/>
          <w:szCs w:val="24"/>
        </w:rPr>
        <w:fldChar w:fldCharType="end"/>
      </w:r>
    </w:p>
    <w:p w14:paraId="08256D15" w14:textId="473FB680" w:rsidR="00867792" w:rsidRDefault="004B776B"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The data in</w:t>
      </w:r>
      <w:r w:rsidR="00806C6B">
        <w:rPr>
          <w:rFonts w:ascii="Times New Roman" w:hAnsi="Times New Roman" w:cs="Times New Roman"/>
          <w:sz w:val="24"/>
          <w:szCs w:val="24"/>
        </w:rPr>
        <w:t xml:space="preserve"> Table 5.</w:t>
      </w:r>
      <w:r>
        <w:rPr>
          <w:rFonts w:ascii="Times New Roman" w:hAnsi="Times New Roman" w:cs="Times New Roman"/>
          <w:sz w:val="24"/>
          <w:szCs w:val="24"/>
        </w:rPr>
        <w:t>13</w:t>
      </w:r>
      <w:r w:rsidR="00806C6B">
        <w:rPr>
          <w:rFonts w:ascii="Times New Roman" w:hAnsi="Times New Roman" w:cs="Times New Roman"/>
          <w:sz w:val="24"/>
          <w:szCs w:val="24"/>
        </w:rPr>
        <w:t xml:space="preserve"> </w:t>
      </w:r>
      <w:r>
        <w:rPr>
          <w:rFonts w:ascii="Times New Roman" w:hAnsi="Times New Roman" w:cs="Times New Roman"/>
          <w:sz w:val="24"/>
          <w:szCs w:val="24"/>
        </w:rPr>
        <w:t>show</w:t>
      </w:r>
      <w:r w:rsidR="00806C6B">
        <w:rPr>
          <w:rFonts w:ascii="Times New Roman" w:hAnsi="Times New Roman" w:cs="Times New Roman"/>
          <w:sz w:val="24"/>
          <w:szCs w:val="24"/>
        </w:rPr>
        <w:t xml:space="preserve"> that the PPS BAAM magnet has much greater resistivity than the Nylon</w:t>
      </w:r>
      <w:r w:rsidR="00C966D5">
        <w:rPr>
          <w:rFonts w:ascii="Times New Roman" w:hAnsi="Times New Roman" w:cs="Times New Roman"/>
          <w:sz w:val="24"/>
          <w:szCs w:val="24"/>
        </w:rPr>
        <w:t xml:space="preserve"> </w:t>
      </w:r>
      <w:r w:rsidR="00806C6B">
        <w:rPr>
          <w:rFonts w:ascii="Times New Roman" w:hAnsi="Times New Roman" w:cs="Times New Roman"/>
          <w:sz w:val="24"/>
          <w:szCs w:val="24"/>
        </w:rPr>
        <w:t xml:space="preserve">12 BAAM magnet, </w:t>
      </w:r>
      <w:r>
        <w:rPr>
          <w:rFonts w:ascii="Times New Roman" w:hAnsi="Times New Roman" w:cs="Times New Roman"/>
          <w:sz w:val="24"/>
          <w:szCs w:val="24"/>
        </w:rPr>
        <w:t>and</w:t>
      </w:r>
      <w:r w:rsidR="00806C6B">
        <w:rPr>
          <w:rFonts w:ascii="Times New Roman" w:hAnsi="Times New Roman" w:cs="Times New Roman"/>
          <w:sz w:val="24"/>
          <w:szCs w:val="24"/>
        </w:rPr>
        <w:t xml:space="preserve"> both are better than the commercial sintered magnet. PPS BAAM magnets have much lower eddy current losses than Nylon </w:t>
      </w:r>
      <w:r>
        <w:rPr>
          <w:rFonts w:ascii="Times New Roman" w:hAnsi="Times New Roman" w:cs="Times New Roman"/>
          <w:sz w:val="24"/>
          <w:szCs w:val="24"/>
        </w:rPr>
        <w:t xml:space="preserve">12 </w:t>
      </w:r>
      <w:r w:rsidR="00806C6B">
        <w:rPr>
          <w:rFonts w:ascii="Times New Roman" w:hAnsi="Times New Roman" w:cs="Times New Roman"/>
          <w:sz w:val="24"/>
          <w:szCs w:val="24"/>
        </w:rPr>
        <w:t xml:space="preserve">BAAM magnets, which </w:t>
      </w:r>
      <w:r>
        <w:rPr>
          <w:rFonts w:ascii="Times New Roman" w:hAnsi="Times New Roman" w:cs="Times New Roman"/>
          <w:sz w:val="24"/>
          <w:szCs w:val="24"/>
        </w:rPr>
        <w:t>are</w:t>
      </w:r>
      <w:r w:rsidR="00806C6B">
        <w:rPr>
          <w:rFonts w:ascii="Times New Roman" w:hAnsi="Times New Roman" w:cs="Times New Roman"/>
          <w:sz w:val="24"/>
          <w:szCs w:val="24"/>
        </w:rPr>
        <w:t xml:space="preserve"> already lower than </w:t>
      </w:r>
      <w:r>
        <w:rPr>
          <w:rFonts w:ascii="Times New Roman" w:hAnsi="Times New Roman" w:cs="Times New Roman"/>
          <w:sz w:val="24"/>
          <w:szCs w:val="24"/>
        </w:rPr>
        <w:t>those</w:t>
      </w:r>
      <w:r w:rsidR="00806C6B">
        <w:rPr>
          <w:rFonts w:ascii="Times New Roman" w:hAnsi="Times New Roman" w:cs="Times New Roman"/>
          <w:sz w:val="24"/>
          <w:szCs w:val="24"/>
        </w:rPr>
        <w:t xml:space="preserve"> of the sintered magnet. Eddy current loss is also proportional to the AC magnetic loss fraction </w:t>
      </w:r>
      <w:r w:rsidR="00806C6B" w:rsidRPr="00B03456">
        <w:rPr>
          <w:rFonts w:ascii="Times New Roman" w:hAnsi="Times New Roman" w:cs="Times New Roman"/>
          <w:i/>
          <w:iCs/>
          <w:sz w:val="24"/>
          <w:szCs w:val="24"/>
        </w:rPr>
        <w:t>M</w:t>
      </w:r>
      <w:r w:rsidR="00E562DA">
        <w:rPr>
          <w:rFonts w:ascii="Times New Roman" w:hAnsi="Times New Roman" w:cs="Times New Roman"/>
          <w:sz w:val="24"/>
          <w:szCs w:val="24"/>
        </w:rPr>
        <w:t>″</w:t>
      </w:r>
      <w:r w:rsidR="00806C6B">
        <w:rPr>
          <w:rFonts w:ascii="Times New Roman" w:hAnsi="Times New Roman" w:cs="Times New Roman"/>
          <w:sz w:val="24"/>
          <w:szCs w:val="24"/>
        </w:rPr>
        <w:t>/</w:t>
      </w:r>
      <w:r w:rsidR="00806C6B" w:rsidRPr="00B03456">
        <w:rPr>
          <w:rFonts w:ascii="Times New Roman" w:hAnsi="Times New Roman" w:cs="Times New Roman"/>
          <w:i/>
          <w:iCs/>
          <w:sz w:val="24"/>
          <w:szCs w:val="24"/>
        </w:rPr>
        <w:t>M</w:t>
      </w:r>
      <w:r w:rsidR="00E562DA">
        <w:rPr>
          <w:rFonts w:ascii="Times New Roman" w:hAnsi="Times New Roman" w:cs="Times New Roman"/>
          <w:sz w:val="24"/>
          <w:szCs w:val="24"/>
        </w:rPr>
        <w:t>′</w:t>
      </w:r>
      <w:r w:rsidR="00806C6B">
        <w:rPr>
          <w:rFonts w:ascii="Times New Roman" w:hAnsi="Times New Roman" w:cs="Times New Roman"/>
          <w:sz w:val="24"/>
          <w:szCs w:val="24"/>
        </w:rPr>
        <w:t xml:space="preserve">, where </w:t>
      </w:r>
      <w:r w:rsidR="00806C6B" w:rsidRPr="00B03456">
        <w:rPr>
          <w:rFonts w:ascii="Times New Roman" w:hAnsi="Times New Roman" w:cs="Times New Roman"/>
          <w:i/>
          <w:iCs/>
          <w:sz w:val="24"/>
          <w:szCs w:val="24"/>
        </w:rPr>
        <w:t>M</w:t>
      </w:r>
      <w:r w:rsidR="00E562DA">
        <w:rPr>
          <w:rFonts w:ascii="Times New Roman" w:hAnsi="Times New Roman" w:cs="Times New Roman"/>
          <w:sz w:val="24"/>
          <w:szCs w:val="24"/>
        </w:rPr>
        <w:t>″</w:t>
      </w:r>
      <w:r w:rsidR="00806C6B">
        <w:rPr>
          <w:rFonts w:ascii="Times New Roman" w:hAnsi="Times New Roman" w:cs="Times New Roman"/>
          <w:sz w:val="24"/>
          <w:szCs w:val="24"/>
        </w:rPr>
        <w:t xml:space="preserve"> is the imaginary part of the magnetization</w:t>
      </w:r>
      <w:r>
        <w:rPr>
          <w:rFonts w:ascii="Times New Roman" w:hAnsi="Times New Roman" w:cs="Times New Roman"/>
          <w:sz w:val="24"/>
          <w:szCs w:val="24"/>
        </w:rPr>
        <w:t>,</w:t>
      </w:r>
      <w:r w:rsidR="00806C6B">
        <w:rPr>
          <w:rFonts w:ascii="Times New Roman" w:hAnsi="Times New Roman" w:cs="Times New Roman"/>
          <w:sz w:val="24"/>
          <w:szCs w:val="24"/>
        </w:rPr>
        <w:t xml:space="preserve"> and </w:t>
      </w:r>
      <w:r w:rsidR="00806C6B" w:rsidRPr="00B03456">
        <w:rPr>
          <w:rFonts w:ascii="Times New Roman" w:hAnsi="Times New Roman" w:cs="Times New Roman"/>
          <w:i/>
          <w:iCs/>
          <w:sz w:val="24"/>
          <w:szCs w:val="24"/>
        </w:rPr>
        <w:t>M</w:t>
      </w:r>
      <w:r w:rsidR="00E562DA">
        <w:rPr>
          <w:rFonts w:ascii="Times New Roman" w:hAnsi="Times New Roman" w:cs="Times New Roman"/>
          <w:sz w:val="24"/>
          <w:szCs w:val="24"/>
        </w:rPr>
        <w:t>′</w:t>
      </w:r>
      <w:r w:rsidR="00806C6B">
        <w:rPr>
          <w:rFonts w:ascii="Times New Roman" w:hAnsi="Times New Roman" w:cs="Times New Roman"/>
          <w:sz w:val="24"/>
          <w:szCs w:val="24"/>
        </w:rPr>
        <w:t xml:space="preserve"> is the real part of the magnetization.</w:t>
      </w:r>
      <w:r w:rsidR="00DF2721">
        <w:rPr>
          <w:rFonts w:ascii="Times New Roman" w:hAnsi="Times New Roman" w:cs="Times New Roman"/>
          <w:sz w:val="24"/>
          <w:szCs w:val="24"/>
        </w:rPr>
        <w:t xml:space="preserve"> The loss fraction</w:t>
      </w:r>
      <w:r w:rsidR="00E562DA">
        <w:rPr>
          <w:rFonts w:ascii="Times New Roman" w:hAnsi="Times New Roman" w:cs="Times New Roman"/>
          <w:sz w:val="24"/>
          <w:szCs w:val="24"/>
        </w:rPr>
        <w:t>s</w:t>
      </w:r>
      <w:r w:rsidR="00DF2721">
        <w:rPr>
          <w:rFonts w:ascii="Times New Roman" w:hAnsi="Times New Roman" w:cs="Times New Roman"/>
          <w:sz w:val="24"/>
          <w:szCs w:val="24"/>
        </w:rPr>
        <w:t xml:space="preserve"> of the sintered and </w:t>
      </w:r>
      <w:r w:rsidR="008669FC">
        <w:rPr>
          <w:rFonts w:ascii="Times New Roman" w:hAnsi="Times New Roman" w:cs="Times New Roman"/>
          <w:sz w:val="24"/>
          <w:szCs w:val="24"/>
        </w:rPr>
        <w:t xml:space="preserve">3D printed </w:t>
      </w:r>
      <w:r w:rsidR="00DF2721">
        <w:rPr>
          <w:rFonts w:ascii="Times New Roman" w:hAnsi="Times New Roman" w:cs="Times New Roman"/>
          <w:sz w:val="24"/>
          <w:szCs w:val="24"/>
        </w:rPr>
        <w:t>magnet</w:t>
      </w:r>
      <w:r w:rsidR="008669FC">
        <w:rPr>
          <w:rFonts w:ascii="Times New Roman" w:hAnsi="Times New Roman" w:cs="Times New Roman"/>
          <w:sz w:val="24"/>
          <w:szCs w:val="24"/>
        </w:rPr>
        <w:t>s</w:t>
      </w:r>
      <w:r w:rsidR="00DF2721">
        <w:rPr>
          <w:rFonts w:ascii="Times New Roman" w:hAnsi="Times New Roman" w:cs="Times New Roman"/>
          <w:sz w:val="24"/>
          <w:szCs w:val="24"/>
        </w:rPr>
        <w:t xml:space="preserve"> have been measured at a wide range of frequencies</w:t>
      </w:r>
      <w:r w:rsidR="00E562DA">
        <w:rPr>
          <w:rFonts w:ascii="Times New Roman" w:hAnsi="Times New Roman" w:cs="Times New Roman"/>
          <w:sz w:val="24"/>
          <w:szCs w:val="24"/>
        </w:rPr>
        <w:t>;</w:t>
      </w:r>
      <w:r w:rsidR="00DF2721">
        <w:rPr>
          <w:rFonts w:ascii="Times New Roman" w:hAnsi="Times New Roman" w:cs="Times New Roman"/>
          <w:sz w:val="24"/>
          <w:szCs w:val="24"/>
        </w:rPr>
        <w:t xml:space="preserve"> the result is illustrated by Figure 5.</w:t>
      </w:r>
      <w:r w:rsidR="00E562DA">
        <w:rPr>
          <w:rFonts w:ascii="Times New Roman" w:hAnsi="Times New Roman" w:cs="Times New Roman"/>
          <w:sz w:val="24"/>
          <w:szCs w:val="24"/>
        </w:rPr>
        <w:t>6</w:t>
      </w:r>
      <w:r w:rsidR="00DF2721">
        <w:rPr>
          <w:rFonts w:ascii="Times New Roman" w:hAnsi="Times New Roman" w:cs="Times New Roman"/>
          <w:sz w:val="24"/>
          <w:szCs w:val="24"/>
        </w:rPr>
        <w:t>.</w:t>
      </w:r>
      <w:r w:rsidR="00DF2721">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{"citationID":"sk7hywcX","properties":{"formattedCitation":"\\super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sidR="00DF2721">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125</w:t>
      </w:r>
      <w:r w:rsidR="00DF2721">
        <w:rPr>
          <w:rFonts w:ascii="Times New Roman" w:hAnsi="Times New Roman" w:cs="Times New Roman"/>
          <w:sz w:val="24"/>
          <w:szCs w:val="24"/>
        </w:rPr>
        <w:fldChar w:fldCharType="end"/>
      </w:r>
    </w:p>
    <w:p w14:paraId="693CDA95" w14:textId="41AAEA8A" w:rsidR="00867792" w:rsidRDefault="00867792" w:rsidP="00867792">
      <w:pPr>
        <w:spacing w:line="480" w:lineRule="auto"/>
        <w:rPr>
          <w:rFonts w:ascii="Times New Roman" w:hAnsi="Times New Roman" w:cs="Times New Roman"/>
          <w:sz w:val="24"/>
          <w:szCs w:val="24"/>
        </w:rPr>
      </w:pPr>
      <w:proofErr w:type="gramStart"/>
      <w:r w:rsidRPr="00DF2721">
        <w:rPr>
          <w:rFonts w:ascii="Times New Roman" w:hAnsi="Times New Roman" w:cs="Times New Roman"/>
          <w:sz w:val="24"/>
          <w:szCs w:val="24"/>
        </w:rPr>
        <w:t>Both</w:t>
      </w:r>
      <w:r>
        <w:rPr>
          <w:rFonts w:ascii="Times New Roman" w:hAnsi="Times New Roman" w:cs="Times New Roman"/>
          <w:sz w:val="24"/>
          <w:szCs w:val="24"/>
        </w:rPr>
        <w:t xml:space="preserve"> 3D</w:t>
      </w:r>
      <w:proofErr w:type="gramEnd"/>
      <w:r>
        <w:rPr>
          <w:rFonts w:ascii="Times New Roman" w:hAnsi="Times New Roman" w:cs="Times New Roman"/>
          <w:sz w:val="24"/>
          <w:szCs w:val="24"/>
        </w:rPr>
        <w:t xml:space="preserve"> printed magnets have loss fractions of less than 1%, whereas that of the sintered magnet ranges from 15% to 20%. The 3D printed magnets have much better eddy current loss mitigation capabilities than the sintered magnets. Because the Nylon 12 magnet already has a very low loss fraction, the difference between it and the PPS magnet is apparent in Figure 5.6.</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{"citationID":"vaQdxbHj","properties":{"formattedCitation":"\\super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47D85B5" w14:textId="77777777" w:rsidR="00D76249" w:rsidRPr="00220426" w:rsidRDefault="00D76249" w:rsidP="00D76249">
      <w:pPr>
        <w:pStyle w:val="Heading3"/>
      </w:pPr>
      <w:bookmarkStart w:id="147" w:name="_Toc140752137"/>
      <w:r>
        <w:t xml:space="preserve">5.4.2 </w:t>
      </w:r>
      <w:r w:rsidRPr="00220426">
        <w:t xml:space="preserve">On Flux Loss Behavior of </w:t>
      </w:r>
      <w:r>
        <w:t xml:space="preserve">3D Printed </w:t>
      </w:r>
      <w:r w:rsidRPr="00220426">
        <w:t>P</w:t>
      </w:r>
      <w:r>
        <w:t xml:space="preserve">ermanent </w:t>
      </w:r>
      <w:r w:rsidRPr="00220426">
        <w:t>M</w:t>
      </w:r>
      <w:r>
        <w:t>agnets</w:t>
      </w:r>
      <w:r w:rsidRPr="00220426">
        <w:t xml:space="preserve"> and the Influence of Coatings</w:t>
      </w:r>
      <w:bookmarkEnd w:id="147"/>
    </w:p>
    <w:p w14:paraId="65018D84" w14:textId="621611FC" w:rsidR="00867792" w:rsidRDefault="00D76249" w:rsidP="00D7624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Curie temperature is the temperature above which ferromagnetic materials become paramagnetic materials and lose their ferromagnetic properties. A material’s permanent magnetic properties are completely destroyed at the Curie temperature. Usually, a PM’s magnetic properties are severely degraded well before its Curie point is reached; therefore, PMs usually have working temperatures well below their Curie temperature. Electrical machine applications often require working environments of elevated temperatures, and thus the magnet’s working </w:t>
      </w:r>
    </w:p>
    <w:p w14:paraId="7D2408BF" w14:textId="31BC6A8E" w:rsidR="00867792" w:rsidRPr="002A55BA" w:rsidRDefault="00867792" w:rsidP="00867792">
      <w:pPr>
        <w:pStyle w:val="Caption"/>
        <w:keepNext/>
        <w:rPr>
          <w:i/>
          <w:iCs/>
        </w:rPr>
      </w:pPr>
      <w:bookmarkStart w:id="148" w:name="_Toc140752062"/>
      <w:r w:rsidRPr="002A55BA">
        <w:lastRenderedPageBreak/>
        <w:t xml:space="preserve">Table </w:t>
      </w:r>
      <w:fldSimple w:instr=" STYLEREF 1 \s ">
        <w:r w:rsidR="009F5625">
          <w:rPr>
            <w:noProof/>
          </w:rPr>
          <w:t>5</w:t>
        </w:r>
      </w:fldSimple>
      <w:r>
        <w:t>.</w:t>
      </w:r>
      <w:fldSimple w:instr=" SEQ Table \* ARABIC \s 1 ">
        <w:r w:rsidR="009F5625">
          <w:rPr>
            <w:noProof/>
          </w:rPr>
          <w:t>13</w:t>
        </w:r>
      </w:fldSimple>
      <w:r w:rsidRPr="002A55BA">
        <w:t xml:space="preserve">: Electrical resistivity of conventional and </w:t>
      </w:r>
      <w:r>
        <w:t xml:space="preserve">3D printed </w:t>
      </w:r>
      <w:r w:rsidRPr="002A55BA">
        <w:t>magnets</w:t>
      </w:r>
      <w:r>
        <w:t>.</w:t>
      </w:r>
      <w:bookmarkEnd w:id="148"/>
    </w:p>
    <w:tbl>
      <w:tblPr>
        <w:tblStyle w:val="TableGrid"/>
        <w:tblW w:w="3932" w:type="pct"/>
        <w:jc w:val="center"/>
        <w:tblLook w:val="04A0" w:firstRow="1" w:lastRow="0" w:firstColumn="1" w:lastColumn="0" w:noHBand="0" w:noVBand="1"/>
      </w:tblPr>
      <w:tblGrid>
        <w:gridCol w:w="2326"/>
        <w:gridCol w:w="5027"/>
      </w:tblGrid>
      <w:tr w:rsidR="00867792" w14:paraId="486A9392" w14:textId="77777777" w:rsidTr="0003290F">
        <w:trPr>
          <w:jc w:val="center"/>
        </w:trPr>
        <w:tc>
          <w:tcPr>
            <w:tcW w:w="1582" w:type="pct"/>
            <w:vAlign w:val="center"/>
          </w:tcPr>
          <w:p w14:paraId="6A707F45" w14:textId="77777777" w:rsidR="00867792" w:rsidRPr="006B419E" w:rsidRDefault="00867792" w:rsidP="0003290F">
            <w:pPr>
              <w:spacing w:line="276" w:lineRule="auto"/>
              <w:jc w:val="center"/>
              <w:rPr>
                <w:rFonts w:ascii="Times New Roman" w:hAnsi="Times New Roman" w:cs="Times New Roman"/>
                <w:b/>
                <w:bCs/>
                <w:sz w:val="24"/>
                <w:szCs w:val="24"/>
                <w:lang w:eastAsia="zh-CN"/>
              </w:rPr>
            </w:pPr>
            <w:r w:rsidRPr="006B419E">
              <w:rPr>
                <w:rFonts w:ascii="Times New Roman" w:hAnsi="Times New Roman" w:cs="Times New Roman"/>
                <w:b/>
                <w:bCs/>
                <w:sz w:val="24"/>
                <w:szCs w:val="24"/>
                <w:lang w:eastAsia="zh-CN"/>
              </w:rPr>
              <w:t>Material</w:t>
            </w:r>
          </w:p>
        </w:tc>
        <w:tc>
          <w:tcPr>
            <w:tcW w:w="3418" w:type="pct"/>
            <w:vAlign w:val="center"/>
          </w:tcPr>
          <w:p w14:paraId="78CF6BE1" w14:textId="025E2743" w:rsidR="00867792" w:rsidRPr="006B419E" w:rsidRDefault="00867792" w:rsidP="0003290F">
            <w:pPr>
              <w:spacing w:line="276" w:lineRule="auto"/>
              <w:jc w:val="center"/>
              <w:rPr>
                <w:rFonts w:ascii="Times New Roman" w:hAnsi="Times New Roman" w:cs="Times New Roman"/>
                <w:b/>
                <w:bCs/>
                <w:sz w:val="24"/>
                <w:szCs w:val="24"/>
                <w:lang w:eastAsia="zh-CN"/>
              </w:rPr>
            </w:pPr>
            <w:r w:rsidRPr="006B419E">
              <w:rPr>
                <w:rFonts w:ascii="Times New Roman" w:hAnsi="Times New Roman" w:cs="Times New Roman"/>
                <w:b/>
                <w:bCs/>
                <w:sz w:val="24"/>
                <w:szCs w:val="24"/>
                <w:lang w:eastAsia="zh-CN"/>
              </w:rPr>
              <w:t>Electrical resistivity (</w:t>
            </w:r>
            <w:proofErr w:type="spellStart"/>
            <w:r w:rsidRPr="006B419E">
              <w:rPr>
                <w:rFonts w:ascii="Times New Roman" w:hAnsi="Times New Roman" w:cs="Times New Roman"/>
                <w:b/>
                <w:bCs/>
                <w:sz w:val="24"/>
                <w:szCs w:val="24"/>
                <w:lang w:eastAsia="zh-CN"/>
              </w:rPr>
              <w:t>m</w:t>
            </w:r>
            <w:r w:rsidRPr="006B419E">
              <w:rPr>
                <w:rFonts w:ascii="Times New Roman" w:hAnsi="Times New Roman" w:cs="Times New Roman"/>
                <w:b/>
                <w:bCs/>
                <w:sz w:val="24"/>
                <w:szCs w:val="24"/>
              </w:rPr>
              <w:t>Ω∙cm</w:t>
            </w:r>
            <w:proofErr w:type="spellEnd"/>
            <w:r w:rsidRPr="006B419E">
              <w:rPr>
                <w:rFonts w:ascii="Times New Roman" w:hAnsi="Times New Roman" w:cs="Times New Roman"/>
                <w:b/>
                <w:bCs/>
                <w:sz w:val="24"/>
                <w:szCs w:val="24"/>
              </w:rPr>
              <w:t>)</w:t>
            </w:r>
          </w:p>
        </w:tc>
      </w:tr>
      <w:tr w:rsidR="00867792" w14:paraId="02F430F8" w14:textId="77777777" w:rsidTr="0003290F">
        <w:trPr>
          <w:jc w:val="center"/>
        </w:trPr>
        <w:tc>
          <w:tcPr>
            <w:tcW w:w="1582" w:type="pct"/>
            <w:vAlign w:val="center"/>
          </w:tcPr>
          <w:p w14:paraId="3BAC1331" w14:textId="77777777"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Sintered NdFeB</w:t>
            </w:r>
          </w:p>
        </w:tc>
        <w:tc>
          <w:tcPr>
            <w:tcW w:w="3418" w:type="pct"/>
            <w:vAlign w:val="center"/>
          </w:tcPr>
          <w:p w14:paraId="53691FC2" w14:textId="7114DE3F"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0.15</w:t>
            </w:r>
          </w:p>
        </w:tc>
      </w:tr>
      <w:tr w:rsidR="00867792" w14:paraId="3E3B6BA5" w14:textId="77777777" w:rsidTr="0003290F">
        <w:trPr>
          <w:jc w:val="center"/>
        </w:trPr>
        <w:tc>
          <w:tcPr>
            <w:tcW w:w="1582" w:type="pct"/>
            <w:vAlign w:val="center"/>
          </w:tcPr>
          <w:p w14:paraId="6D074540" w14:textId="489F1DD6"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Nylon 12</w:t>
            </w:r>
          </w:p>
        </w:tc>
        <w:tc>
          <w:tcPr>
            <w:tcW w:w="3418" w:type="pct"/>
            <w:vAlign w:val="center"/>
          </w:tcPr>
          <w:p w14:paraId="4AF89A11" w14:textId="1B486A65"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867792" w14:paraId="057F28CF" w14:textId="77777777" w:rsidTr="0003290F">
        <w:trPr>
          <w:jc w:val="center"/>
        </w:trPr>
        <w:tc>
          <w:tcPr>
            <w:tcW w:w="1582" w:type="pct"/>
            <w:tcBorders>
              <w:bottom w:val="single" w:sz="4" w:space="0" w:color="auto"/>
            </w:tcBorders>
            <w:vAlign w:val="center"/>
          </w:tcPr>
          <w:p w14:paraId="089D813F" w14:textId="77777777"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PPS</w:t>
            </w:r>
          </w:p>
        </w:tc>
        <w:tc>
          <w:tcPr>
            <w:tcW w:w="3418" w:type="pct"/>
            <w:tcBorders>
              <w:bottom w:val="single" w:sz="4" w:space="0" w:color="auto"/>
            </w:tcBorders>
            <w:vAlign w:val="center"/>
          </w:tcPr>
          <w:p w14:paraId="1D73FB5F" w14:textId="44265B64" w:rsidR="00867792" w:rsidRDefault="00867792" w:rsidP="0003290F">
            <w:pPr>
              <w:spacing w:line="276" w:lineRule="auto"/>
              <w:jc w:val="center"/>
              <w:rPr>
                <w:rFonts w:ascii="Times New Roman" w:hAnsi="Times New Roman" w:cs="Times New Roman"/>
                <w:sz w:val="24"/>
                <w:szCs w:val="24"/>
              </w:rPr>
            </w:pPr>
            <w:r>
              <w:rPr>
                <w:rFonts w:ascii="Times New Roman" w:hAnsi="Times New Roman" w:cs="Times New Roman"/>
                <w:sz w:val="24"/>
                <w:szCs w:val="24"/>
              </w:rPr>
              <w:t>2,580</w:t>
            </w:r>
          </w:p>
        </w:tc>
      </w:tr>
      <w:tr w:rsidR="00867792" w14:paraId="7E4FDA31" w14:textId="77777777" w:rsidTr="0003290F">
        <w:trPr>
          <w:jc w:val="center"/>
        </w:trPr>
        <w:tc>
          <w:tcPr>
            <w:tcW w:w="5000" w:type="pct"/>
            <w:gridSpan w:val="2"/>
            <w:tcBorders>
              <w:top w:val="single" w:sz="4" w:space="0" w:color="auto"/>
              <w:left w:val="nil"/>
              <w:bottom w:val="nil"/>
              <w:right w:val="nil"/>
            </w:tcBorders>
            <w:vAlign w:val="center"/>
          </w:tcPr>
          <w:p w14:paraId="7A4D30A3" w14:textId="77777777" w:rsidR="00867792" w:rsidRDefault="00867792" w:rsidP="0003290F">
            <w:pPr>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lang w:eastAsia="zh-CN"/>
              </w:rPr>
              <w:instrText xml:space="preserve"> ADDIN ZOTERO_ITEM CSL_CITATION {"citationID":"XlBbK8oh","properties":{"formattedCitation":"\\super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r>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{"citationID":"KUZDiMKS","properties":{"formattedCitation":"\\super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p>
        </w:tc>
      </w:tr>
    </w:tbl>
    <w:p w14:paraId="5872891A" w14:textId="77777777" w:rsidR="00867792" w:rsidRDefault="00867792" w:rsidP="00867792">
      <w:pPr>
        <w:spacing w:line="480" w:lineRule="auto"/>
        <w:jc w:val="both"/>
        <w:rPr>
          <w:rFonts w:ascii="Times New Roman" w:hAnsi="Times New Roman" w:cs="Times New Roman"/>
          <w:sz w:val="24"/>
          <w:szCs w:val="24"/>
        </w:rPr>
      </w:pPr>
    </w:p>
    <w:p w14:paraId="639171BA" w14:textId="77777777" w:rsidR="00806C6B" w:rsidRDefault="00806C6B" w:rsidP="008E136D">
      <w:pPr>
        <w:spacing w:line="480" w:lineRule="auto"/>
        <w:jc w:val="both"/>
        <w:rPr>
          <w:rFonts w:ascii="Times New Roman" w:hAnsi="Times New Roman" w:cs="Times New Roman"/>
          <w:sz w:val="24"/>
          <w:szCs w:val="24"/>
        </w:rPr>
      </w:pPr>
    </w:p>
    <w:p w14:paraId="5699748A" w14:textId="77777777" w:rsidR="00DF2721" w:rsidRDefault="00DF2721" w:rsidP="00DF2721">
      <w:pPr>
        <w:keepNext/>
        <w:spacing w:line="480" w:lineRule="auto"/>
        <w:jc w:val="center"/>
      </w:pPr>
      <w:r>
        <w:rPr>
          <w:rFonts w:ascii="Times New Roman" w:hAnsi="Times New Roman" w:cs="Times New Roman"/>
          <w:noProof/>
          <w:sz w:val="24"/>
          <w:szCs w:val="24"/>
        </w:rPr>
        <w:drawing>
          <wp:inline distT="0" distB="0" distL="0" distR="0" wp14:anchorId="564112F9" wp14:editId="32CDB7A8">
            <wp:extent cx="4572000" cy="37528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572000" cy="3752850"/>
                    </a:xfrm>
                    <a:prstGeom prst="rect">
                      <a:avLst/>
                    </a:prstGeom>
                  </pic:spPr>
                </pic:pic>
              </a:graphicData>
            </a:graphic>
          </wp:inline>
        </w:drawing>
      </w:r>
    </w:p>
    <w:p w14:paraId="33FA7AD4" w14:textId="3C8F7AB7" w:rsidR="00DF2721" w:rsidRDefault="00DF2721" w:rsidP="00102FCE">
      <w:pPr>
        <w:pStyle w:val="Caption"/>
      </w:pPr>
      <w:bookmarkStart w:id="149" w:name="_Toc140751968"/>
      <w:r>
        <w:t xml:space="preserve">Figure </w:t>
      </w:r>
      <w:fldSimple w:instr=" STYLEREF 1 \s ">
        <w:r w:rsidR="009F5625">
          <w:rPr>
            <w:noProof/>
          </w:rPr>
          <w:t>5</w:t>
        </w:r>
      </w:fldSimple>
      <w:r w:rsidR="00A00466">
        <w:t>.</w:t>
      </w:r>
      <w:fldSimple w:instr=" SEQ Figure \* ARABIC \s 1 ">
        <w:r w:rsidR="009F5625">
          <w:rPr>
            <w:noProof/>
          </w:rPr>
          <w:t>6</w:t>
        </w:r>
      </w:fldSimple>
      <w:r>
        <w:t xml:space="preserve">: AC </w:t>
      </w:r>
      <w:r w:rsidR="006B419E">
        <w:t>loss fraction of sintered an</w:t>
      </w:r>
      <w:r>
        <w:t xml:space="preserve">d </w:t>
      </w:r>
      <w:r w:rsidR="008669FC">
        <w:t xml:space="preserve">3D printed </w:t>
      </w:r>
      <w:r w:rsidR="006B419E">
        <w:t>magnets.</w:t>
      </w:r>
      <w:r>
        <w:fldChar w:fldCharType="begin"/>
      </w:r>
      <w:r w:rsidR="00AB543B">
        <w:instrText xml:space="preserve"> ADDIN ZOTERO_ITEM CSL_CITATION {"citationID":"ZM6g2ZlT","properties":{"formattedCitation":"\\super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fldChar w:fldCharType="separate"/>
      </w:r>
      <w:r w:rsidR="00CA665D" w:rsidRPr="00CA665D">
        <w:rPr>
          <w:szCs w:val="24"/>
          <w:vertAlign w:val="superscript"/>
        </w:rPr>
        <w:t>125</w:t>
      </w:r>
      <w:bookmarkEnd w:id="149"/>
      <w:r>
        <w:fldChar w:fldCharType="end"/>
      </w:r>
    </w:p>
    <w:p w14:paraId="0198FCF5"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7419DC6D" w14:textId="7E3C24B1" w:rsidR="00D81444" w:rsidRDefault="002D77EC"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temperature limits the </w:t>
      </w:r>
      <w:r w:rsidR="00806C6B">
        <w:rPr>
          <w:rFonts w:ascii="Times New Roman" w:hAnsi="Times New Roman" w:cs="Times New Roman"/>
          <w:sz w:val="24"/>
          <w:szCs w:val="24"/>
        </w:rPr>
        <w:t>number</w:t>
      </w:r>
      <w:r>
        <w:rPr>
          <w:rFonts w:ascii="Times New Roman" w:hAnsi="Times New Roman" w:cs="Times New Roman"/>
          <w:sz w:val="24"/>
          <w:szCs w:val="24"/>
        </w:rPr>
        <w:t xml:space="preserve"> of applications it can </w:t>
      </w:r>
      <w:r w:rsidR="00E562DA">
        <w:rPr>
          <w:rFonts w:ascii="Times New Roman" w:hAnsi="Times New Roman" w:cs="Times New Roman"/>
          <w:sz w:val="24"/>
          <w:szCs w:val="24"/>
        </w:rPr>
        <w:t>serve. Furthermore</w:t>
      </w:r>
      <w:r>
        <w:rPr>
          <w:rFonts w:ascii="Times New Roman" w:hAnsi="Times New Roman" w:cs="Times New Roman"/>
          <w:sz w:val="24"/>
          <w:szCs w:val="24"/>
        </w:rPr>
        <w:t>, design limitation</w:t>
      </w:r>
      <w:r w:rsidR="00E562DA">
        <w:rPr>
          <w:rFonts w:ascii="Times New Roman" w:hAnsi="Times New Roman" w:cs="Times New Roman"/>
          <w:sz w:val="24"/>
          <w:szCs w:val="24"/>
        </w:rPr>
        <w:t>s</w:t>
      </w:r>
      <w:r>
        <w:rPr>
          <w:rFonts w:ascii="Times New Roman" w:hAnsi="Times New Roman" w:cs="Times New Roman"/>
          <w:sz w:val="24"/>
          <w:szCs w:val="24"/>
        </w:rPr>
        <w:t xml:space="preserve"> on the temperature environment of electrical machine applications often hamper their efficiency. Thus, the thermal stability of </w:t>
      </w:r>
      <w:r w:rsidR="008F5DDF">
        <w:rPr>
          <w:rFonts w:ascii="Times New Roman" w:hAnsi="Times New Roman" w:cs="Times New Roman"/>
          <w:sz w:val="24"/>
          <w:szCs w:val="24"/>
        </w:rPr>
        <w:t>PM</w:t>
      </w:r>
      <w:r>
        <w:rPr>
          <w:rFonts w:ascii="Times New Roman" w:hAnsi="Times New Roman" w:cs="Times New Roman"/>
          <w:sz w:val="24"/>
          <w:szCs w:val="24"/>
        </w:rPr>
        <w:t xml:space="preserve">s is very important. </w:t>
      </w:r>
      <w:r w:rsidR="00E562DA">
        <w:rPr>
          <w:rFonts w:ascii="Times New Roman" w:hAnsi="Times New Roman" w:cs="Times New Roman"/>
          <w:sz w:val="24"/>
          <w:szCs w:val="24"/>
        </w:rPr>
        <w:t>Flux loss (%) can be used</w:t>
      </w:r>
      <w:r w:rsidR="00B84DBE">
        <w:rPr>
          <w:rFonts w:ascii="Times New Roman" w:hAnsi="Times New Roman" w:cs="Times New Roman"/>
          <w:sz w:val="24"/>
          <w:szCs w:val="24"/>
        </w:rPr>
        <w:t xml:space="preserve"> to evaluate the</w:t>
      </w:r>
      <w:r>
        <w:rPr>
          <w:rFonts w:ascii="Times New Roman" w:hAnsi="Times New Roman" w:cs="Times New Roman"/>
          <w:sz w:val="24"/>
          <w:szCs w:val="24"/>
        </w:rPr>
        <w:t xml:space="preserve"> </w:t>
      </w:r>
      <w:r w:rsidR="00B84DBE">
        <w:rPr>
          <w:rFonts w:ascii="Times New Roman" w:hAnsi="Times New Roman" w:cs="Times New Roman"/>
          <w:sz w:val="24"/>
          <w:szCs w:val="24"/>
        </w:rPr>
        <w:t>environmental stability of magnets</w:t>
      </w:r>
      <w:r w:rsidR="006B5BAF">
        <w:rPr>
          <w:rFonts w:ascii="Times New Roman" w:hAnsi="Times New Roman" w:cs="Times New Roman"/>
          <w:sz w:val="24"/>
          <w:szCs w:val="24"/>
        </w:rPr>
        <w:t>. Flux loss is defined as the change in flux density of the material before and after</w:t>
      </w:r>
      <w:r>
        <w:rPr>
          <w:rFonts w:ascii="Times New Roman" w:hAnsi="Times New Roman" w:cs="Times New Roman"/>
          <w:sz w:val="24"/>
          <w:szCs w:val="24"/>
        </w:rPr>
        <w:t xml:space="preserve"> </w:t>
      </w:r>
      <w:r w:rsidR="006B5BAF">
        <w:rPr>
          <w:rFonts w:ascii="Times New Roman" w:hAnsi="Times New Roman" w:cs="Times New Roman"/>
          <w:sz w:val="24"/>
          <w:szCs w:val="24"/>
        </w:rPr>
        <w:t xml:space="preserve">the material experiences a certain duration of elevated temperature exposure, as a percentage of the value of the initial flux density of the material before temperature exposure. </w:t>
      </w:r>
      <w:r w:rsidR="00E562DA">
        <w:rPr>
          <w:rFonts w:ascii="Times New Roman" w:hAnsi="Times New Roman" w:cs="Times New Roman"/>
          <w:sz w:val="24"/>
          <w:szCs w:val="24"/>
        </w:rPr>
        <w:t>In other words</w:t>
      </w:r>
      <w:r w:rsidR="006B5BAF">
        <w:rPr>
          <w:rFonts w:ascii="Times New Roman" w:hAnsi="Times New Roman" w:cs="Times New Roman"/>
          <w:sz w:val="24"/>
          <w:szCs w:val="24"/>
        </w:rPr>
        <w:t xml:space="preserve">, flux loss is </w:t>
      </w:r>
      <w:r w:rsidR="00E562DA">
        <w:rPr>
          <w:rFonts w:ascii="Times New Roman" w:hAnsi="Times New Roman" w:cs="Times New Roman"/>
          <w:sz w:val="24"/>
          <w:szCs w:val="24"/>
        </w:rPr>
        <w:t>100% × </w:t>
      </w:r>
      <w:r w:rsidR="006B5BAF">
        <w:rPr>
          <w:rFonts w:ascii="Times New Roman" w:hAnsi="Times New Roman" w:cs="Times New Roman"/>
          <w:sz w:val="24"/>
          <w:szCs w:val="24"/>
        </w:rPr>
        <w:t>(</w:t>
      </w:r>
      <w:r w:rsidR="006B5BAF" w:rsidRPr="00B03456">
        <w:rPr>
          <w:rFonts w:ascii="Times New Roman" w:hAnsi="Times New Roman" w:cs="Times New Roman"/>
          <w:i/>
          <w:iCs/>
          <w:sz w:val="24"/>
          <w:szCs w:val="24"/>
        </w:rPr>
        <w:t>B</w:t>
      </w:r>
      <w:r w:rsidR="006B5BAF" w:rsidRPr="006B5BAF">
        <w:rPr>
          <w:rFonts w:ascii="Times New Roman" w:hAnsi="Times New Roman" w:cs="Times New Roman"/>
          <w:sz w:val="24"/>
          <w:szCs w:val="24"/>
          <w:vertAlign w:val="subscript"/>
        </w:rPr>
        <w:t>f</w:t>
      </w:r>
      <w:r w:rsidR="00E562DA">
        <w:rPr>
          <w:rFonts w:ascii="Times New Roman" w:hAnsi="Times New Roman" w:cs="Times New Roman"/>
          <w:sz w:val="24"/>
          <w:szCs w:val="24"/>
        </w:rPr>
        <w:t> − </w:t>
      </w:r>
      <w:r w:rsidR="006B5BAF" w:rsidRPr="00B03456">
        <w:rPr>
          <w:rFonts w:ascii="Times New Roman" w:hAnsi="Times New Roman" w:cs="Times New Roman"/>
          <w:i/>
          <w:iCs/>
          <w:sz w:val="24"/>
          <w:szCs w:val="24"/>
        </w:rPr>
        <w:t>B</w:t>
      </w:r>
      <w:r w:rsidR="006B5BAF" w:rsidRPr="006B5BAF">
        <w:rPr>
          <w:rFonts w:ascii="Times New Roman" w:hAnsi="Times New Roman" w:cs="Times New Roman"/>
          <w:sz w:val="24"/>
          <w:szCs w:val="24"/>
          <w:vertAlign w:val="subscript"/>
        </w:rPr>
        <w:t>i</w:t>
      </w:r>
      <w:r w:rsidR="006B5BAF">
        <w:rPr>
          <w:rFonts w:ascii="Times New Roman" w:hAnsi="Times New Roman" w:cs="Times New Roman"/>
          <w:sz w:val="24"/>
          <w:szCs w:val="24"/>
        </w:rPr>
        <w:t>)/</w:t>
      </w:r>
      <w:r w:rsidR="006B5BAF" w:rsidRPr="00B03456">
        <w:rPr>
          <w:rFonts w:ascii="Times New Roman" w:hAnsi="Times New Roman" w:cs="Times New Roman"/>
          <w:i/>
          <w:iCs/>
          <w:sz w:val="24"/>
          <w:szCs w:val="24"/>
        </w:rPr>
        <w:t>B</w:t>
      </w:r>
      <w:r w:rsidR="006B5BAF" w:rsidRPr="006B5BAF">
        <w:rPr>
          <w:rFonts w:ascii="Times New Roman" w:hAnsi="Times New Roman" w:cs="Times New Roman"/>
          <w:sz w:val="24"/>
          <w:szCs w:val="24"/>
          <w:vertAlign w:val="subscript"/>
        </w:rPr>
        <w:t>i</w:t>
      </w:r>
      <w:r w:rsidR="006B5BAF">
        <w:rPr>
          <w:rFonts w:ascii="Times New Roman" w:hAnsi="Times New Roman" w:cs="Times New Roman"/>
          <w:sz w:val="24"/>
          <w:szCs w:val="24"/>
        </w:rPr>
        <w:t xml:space="preserve">, where </w:t>
      </w:r>
      <w:r w:rsidR="006B5BAF" w:rsidRPr="00B03456">
        <w:rPr>
          <w:rFonts w:ascii="Times New Roman" w:hAnsi="Times New Roman" w:cs="Times New Roman"/>
          <w:i/>
          <w:iCs/>
          <w:sz w:val="24"/>
          <w:szCs w:val="24"/>
        </w:rPr>
        <w:t>B</w:t>
      </w:r>
      <w:r w:rsidR="006B5BAF" w:rsidRPr="006B5BAF">
        <w:rPr>
          <w:rFonts w:ascii="Times New Roman" w:hAnsi="Times New Roman" w:cs="Times New Roman"/>
          <w:sz w:val="24"/>
          <w:szCs w:val="24"/>
          <w:vertAlign w:val="subscript"/>
        </w:rPr>
        <w:t>f</w:t>
      </w:r>
      <w:r w:rsidR="006B5BAF">
        <w:rPr>
          <w:rFonts w:ascii="Times New Roman" w:hAnsi="Times New Roman" w:cs="Times New Roman"/>
          <w:sz w:val="24"/>
          <w:szCs w:val="24"/>
        </w:rPr>
        <w:t xml:space="preserve"> is the flux density of the material after a certain duration of elevated temperature exposure, and </w:t>
      </w:r>
      <w:r w:rsidR="006B5BAF" w:rsidRPr="00B03456">
        <w:rPr>
          <w:rFonts w:ascii="Times New Roman" w:hAnsi="Times New Roman" w:cs="Times New Roman"/>
          <w:i/>
          <w:iCs/>
          <w:sz w:val="24"/>
          <w:szCs w:val="24"/>
        </w:rPr>
        <w:t>B</w:t>
      </w:r>
      <w:r w:rsidR="006B5BAF" w:rsidRPr="006B5BAF">
        <w:rPr>
          <w:rFonts w:ascii="Times New Roman" w:hAnsi="Times New Roman" w:cs="Times New Roman"/>
          <w:sz w:val="24"/>
          <w:szCs w:val="24"/>
          <w:vertAlign w:val="subscript"/>
        </w:rPr>
        <w:t>i</w:t>
      </w:r>
      <w:r w:rsidR="006B5BAF">
        <w:rPr>
          <w:rFonts w:ascii="Times New Roman" w:hAnsi="Times New Roman" w:cs="Times New Roman"/>
          <w:sz w:val="24"/>
          <w:szCs w:val="24"/>
        </w:rPr>
        <w:t xml:space="preserve"> is the initial flux density of the material before such exposure.</w:t>
      </w:r>
      <w:r w:rsidR="00BE1B0B">
        <w:rPr>
          <w:rFonts w:ascii="Times New Roman" w:hAnsi="Times New Roman" w:cs="Times New Roman"/>
          <w:sz w:val="24"/>
          <w:szCs w:val="24"/>
        </w:rPr>
        <w:t xml:space="preserve"> The flux loss behavior of BAAM NdFeB magnets has been measured, and is presented in Figure 5.</w:t>
      </w:r>
      <w:r w:rsidR="00E562DA">
        <w:rPr>
          <w:rFonts w:ascii="Times New Roman" w:hAnsi="Times New Roman" w:cs="Times New Roman"/>
          <w:sz w:val="24"/>
          <w:szCs w:val="24"/>
        </w:rPr>
        <w:t>7</w:t>
      </w:r>
      <w:r w:rsidR="00BE1B0B">
        <w:rPr>
          <w:rFonts w:ascii="Times New Roman" w:hAnsi="Times New Roman" w:cs="Times New Roman"/>
          <w:sz w:val="24"/>
          <w:szCs w:val="24"/>
        </w:rPr>
        <w:t>.</w:t>
      </w:r>
      <w:r w:rsidR="00BE1B0B">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{"citationID":"HawCp8QS","properties":{"formattedCitation":"\\super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rsidR="00BE1B0B">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123</w:t>
      </w:r>
      <w:r w:rsidR="00BE1B0B">
        <w:rPr>
          <w:rFonts w:ascii="Times New Roman" w:hAnsi="Times New Roman" w:cs="Times New Roman"/>
          <w:sz w:val="24"/>
          <w:szCs w:val="24"/>
        </w:rPr>
        <w:fldChar w:fldCharType="end"/>
      </w:r>
    </w:p>
    <w:p w14:paraId="06D76391" w14:textId="77777777" w:rsidR="00D76249" w:rsidRDefault="00D76249"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Figure 5.7 shows that the BAAM magnet remains quite stable at 350 K. It can endure long durations at that temperature with very small flux loss. At 400 K, the magnet can still endure for quite a long time without major changes in magnetic properties, with flux loss between 5% and 7%. However, major decrease in magnetic properties starts to occur when the aging time nears 1,000 h. AT 450 K, flux loss is large at the start, and magnetic properties decrease rapidly with time. The flux losses of the BAAM magnet after 200 h exposure at 350 K, 400 K, and 450 K, are 2.3%, 7.1%, and 13.3%, respectively. Thus, the working temperature of the BAAM magnets is between 350 and 400 K. Another study demonstrated that, for 70 vol% NdFeB BAAM magnets, the temperature coefficients of the remanence, the intrinsic coercivity, and the energy product, are −0.18%/°C, −0.33%/°C, and −0.36%/°C, respectively.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{"citationID":"xwbw6GCn","properties":{"formattedCitation":"\\super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r>
        <w:rPr>
          <w:rFonts w:ascii="Times New Roman" w:hAnsi="Times New Roman" w:cs="Times New Roman"/>
          <w:sz w:val="24"/>
          <w:szCs w:val="24"/>
        </w:rPr>
        <w:t xml:space="preserve"> The magnetic properties of unprotected BAAM magnets decrease with increasing temperature.</w:t>
      </w:r>
    </w:p>
    <w:p w14:paraId="64588CA4" w14:textId="5BE630E8" w:rsidR="00D76249" w:rsidRDefault="00D76249"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loss of magnetic properties from increased temperatures can be mitigated by coating the BAAM magnets with protective materials. Figure 5.8 shows the flux loss behavior of BAAM </w:t>
      </w:r>
    </w:p>
    <w:p w14:paraId="1E7CA89B" w14:textId="2F5D0393" w:rsidR="00D76249" w:rsidRDefault="00D76249" w:rsidP="008E136D">
      <w:pPr>
        <w:spacing w:line="480" w:lineRule="auto"/>
        <w:jc w:val="both"/>
        <w:rPr>
          <w:rFonts w:ascii="Times New Roman" w:hAnsi="Times New Roman" w:cs="Times New Roman"/>
          <w:sz w:val="24"/>
          <w:szCs w:val="24"/>
        </w:rPr>
      </w:pPr>
    </w:p>
    <w:p w14:paraId="1E5EE566" w14:textId="399344B9" w:rsidR="00D76249" w:rsidRDefault="00D76249" w:rsidP="008E136D">
      <w:pPr>
        <w:spacing w:line="480" w:lineRule="auto"/>
        <w:jc w:val="both"/>
        <w:rPr>
          <w:rFonts w:ascii="Times New Roman" w:hAnsi="Times New Roman" w:cs="Times New Roman"/>
          <w:sz w:val="24"/>
          <w:szCs w:val="24"/>
        </w:rPr>
      </w:pPr>
    </w:p>
    <w:p w14:paraId="61C0340D" w14:textId="2599B9C8" w:rsidR="00D76249" w:rsidRDefault="00D76249" w:rsidP="008E136D">
      <w:pPr>
        <w:spacing w:line="480" w:lineRule="auto"/>
        <w:jc w:val="both"/>
        <w:rPr>
          <w:rFonts w:ascii="Times New Roman" w:hAnsi="Times New Roman" w:cs="Times New Roman"/>
          <w:sz w:val="24"/>
          <w:szCs w:val="24"/>
        </w:rPr>
      </w:pPr>
    </w:p>
    <w:p w14:paraId="1578E615" w14:textId="5A1F5E7D" w:rsidR="00D76249" w:rsidRDefault="00D76249" w:rsidP="008E136D">
      <w:pPr>
        <w:spacing w:line="480" w:lineRule="auto"/>
        <w:jc w:val="both"/>
        <w:rPr>
          <w:rFonts w:ascii="Times New Roman" w:hAnsi="Times New Roman" w:cs="Times New Roman"/>
          <w:sz w:val="24"/>
          <w:szCs w:val="24"/>
        </w:rPr>
      </w:pPr>
    </w:p>
    <w:p w14:paraId="0078B75B" w14:textId="321EDEA6" w:rsidR="00D76249" w:rsidRDefault="00D76249" w:rsidP="008E136D">
      <w:pPr>
        <w:spacing w:line="480" w:lineRule="auto"/>
        <w:jc w:val="both"/>
        <w:rPr>
          <w:rFonts w:ascii="Times New Roman" w:hAnsi="Times New Roman" w:cs="Times New Roman"/>
          <w:sz w:val="24"/>
          <w:szCs w:val="24"/>
        </w:rPr>
      </w:pPr>
    </w:p>
    <w:p w14:paraId="65504FCF" w14:textId="77777777" w:rsidR="00D76249" w:rsidRDefault="00D76249" w:rsidP="008E136D">
      <w:pPr>
        <w:spacing w:line="480" w:lineRule="auto"/>
        <w:jc w:val="both"/>
        <w:rPr>
          <w:rFonts w:ascii="Times New Roman" w:hAnsi="Times New Roman" w:cs="Times New Roman"/>
          <w:sz w:val="24"/>
          <w:szCs w:val="24"/>
        </w:rPr>
      </w:pPr>
    </w:p>
    <w:p w14:paraId="41D4A836" w14:textId="77777777" w:rsidR="00DD1BC7" w:rsidRDefault="00DD1BC7" w:rsidP="00DD1BC7">
      <w:pPr>
        <w:keepNext/>
        <w:spacing w:line="480" w:lineRule="auto"/>
        <w:jc w:val="both"/>
      </w:pPr>
      <w:r>
        <w:rPr>
          <w:rFonts w:ascii="Times New Roman" w:hAnsi="Times New Roman" w:cs="Times New Roman"/>
          <w:noProof/>
          <w:sz w:val="24"/>
          <w:szCs w:val="24"/>
        </w:rPr>
        <w:drawing>
          <wp:inline distT="0" distB="0" distL="0" distR="0" wp14:anchorId="399656CA" wp14:editId="0EA7C62D">
            <wp:extent cx="5943600" cy="258254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582545"/>
                    </a:xfrm>
                    <a:prstGeom prst="rect">
                      <a:avLst/>
                    </a:prstGeom>
                  </pic:spPr>
                </pic:pic>
              </a:graphicData>
            </a:graphic>
          </wp:inline>
        </w:drawing>
      </w:r>
    </w:p>
    <w:p w14:paraId="67C81B59" w14:textId="2CE8EDC8" w:rsidR="00BE1B0B" w:rsidRDefault="00DD1BC7" w:rsidP="00102FCE">
      <w:pPr>
        <w:pStyle w:val="Caption"/>
        <w:rPr>
          <w:sz w:val="24"/>
          <w:szCs w:val="24"/>
        </w:rPr>
      </w:pPr>
      <w:bookmarkStart w:id="150" w:name="_Toc140751969"/>
      <w:r>
        <w:t xml:space="preserve">Figure </w:t>
      </w:r>
      <w:fldSimple w:instr=" STYLEREF 1 \s ">
        <w:r w:rsidR="009F5625">
          <w:rPr>
            <w:noProof/>
          </w:rPr>
          <w:t>5</w:t>
        </w:r>
      </w:fldSimple>
      <w:r w:rsidR="00A00466">
        <w:t>.</w:t>
      </w:r>
      <w:fldSimple w:instr=" SEQ Figure \* ARABIC \s 1 ">
        <w:r w:rsidR="009F5625">
          <w:rPr>
            <w:noProof/>
          </w:rPr>
          <w:t>7</w:t>
        </w:r>
      </w:fldSimple>
      <w:r>
        <w:t xml:space="preserve">: Flux </w:t>
      </w:r>
      <w:r w:rsidR="006B419E">
        <w:t>loss behavior o</w:t>
      </w:r>
      <w:r>
        <w:t>f BAAM NdFeB Nylon</w:t>
      </w:r>
      <w:r w:rsidR="00C966D5">
        <w:t xml:space="preserve"> </w:t>
      </w:r>
      <w:r>
        <w:t xml:space="preserve">12 </w:t>
      </w:r>
      <w:r w:rsidR="006B419E">
        <w:t>bonded magnets.</w:t>
      </w:r>
      <w:r>
        <w:fldChar w:fldCharType="begin"/>
      </w:r>
      <w:r w:rsidR="00AB543B">
        <w:instrText xml:space="preserve"> ADDIN ZOTERO_ITEM CSL_CITATION {"citationID":"JnqsjYrs","properties":{"formattedCitation":"\\super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fldChar w:fldCharType="separate"/>
      </w:r>
      <w:r w:rsidR="00CA665D" w:rsidRPr="00CA665D">
        <w:rPr>
          <w:szCs w:val="24"/>
          <w:vertAlign w:val="superscript"/>
        </w:rPr>
        <w:t>123</w:t>
      </w:r>
      <w:bookmarkEnd w:id="150"/>
      <w:r>
        <w:fldChar w:fldCharType="end"/>
      </w:r>
    </w:p>
    <w:p w14:paraId="7695EC27"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2EA4318C" w14:textId="28EF2679" w:rsidR="00867792" w:rsidRDefault="006F14FE"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magnets with and without protective coatings. Process </w:t>
      </w:r>
      <w:r w:rsidR="00CD5086">
        <w:rPr>
          <w:rFonts w:ascii="Times New Roman" w:hAnsi="Times New Roman" w:cs="Times New Roman"/>
          <w:sz w:val="24"/>
          <w:szCs w:val="24"/>
        </w:rPr>
        <w:t>I</w:t>
      </w:r>
      <w:r>
        <w:rPr>
          <w:rFonts w:ascii="Times New Roman" w:hAnsi="Times New Roman" w:cs="Times New Roman"/>
          <w:sz w:val="24"/>
          <w:szCs w:val="24"/>
        </w:rPr>
        <w:t xml:space="preserve"> </w:t>
      </w:r>
      <w:proofErr w:type="gramStart"/>
      <w:r w:rsidR="00385989">
        <w:rPr>
          <w:rFonts w:ascii="Times New Roman" w:hAnsi="Times New Roman" w:cs="Times New Roman"/>
          <w:sz w:val="24"/>
          <w:szCs w:val="24"/>
        </w:rPr>
        <w:t>denotes</w:t>
      </w:r>
      <w:proofErr w:type="gramEnd"/>
      <w:r>
        <w:rPr>
          <w:rFonts w:ascii="Times New Roman" w:hAnsi="Times New Roman" w:cs="Times New Roman"/>
          <w:sz w:val="24"/>
          <w:szCs w:val="24"/>
        </w:rPr>
        <w:t xml:space="preserve"> the BAAM magnet coated with a</w:t>
      </w:r>
      <w:r w:rsidR="00B523B5">
        <w:rPr>
          <w:rFonts w:ascii="Times New Roman" w:hAnsi="Times New Roman" w:cs="Times New Roman"/>
          <w:sz w:val="24"/>
          <w:szCs w:val="24"/>
        </w:rPr>
        <w:t xml:space="preserve"> </w:t>
      </w:r>
      <w:r>
        <w:rPr>
          <w:rFonts w:ascii="Times New Roman" w:hAnsi="Times New Roman" w:cs="Times New Roman"/>
          <w:sz w:val="24"/>
          <w:szCs w:val="24"/>
        </w:rPr>
        <w:t>3M Scotch</w:t>
      </w:r>
      <w:r w:rsidR="0049312F">
        <w:rPr>
          <w:rFonts w:ascii="Times New Roman" w:hAnsi="Times New Roman" w:cs="Times New Roman"/>
          <w:sz w:val="24"/>
          <w:szCs w:val="24"/>
        </w:rPr>
        <w:t>-</w:t>
      </w:r>
      <w:r>
        <w:rPr>
          <w:rFonts w:ascii="Times New Roman" w:hAnsi="Times New Roman" w:cs="Times New Roman"/>
          <w:sz w:val="24"/>
          <w:szCs w:val="24"/>
        </w:rPr>
        <w:t xml:space="preserve">Weld DP100 two-part epoxy. Process II </w:t>
      </w:r>
      <w:r w:rsidR="00385989">
        <w:rPr>
          <w:rFonts w:ascii="Times New Roman" w:hAnsi="Times New Roman" w:cs="Times New Roman"/>
          <w:sz w:val="24"/>
          <w:szCs w:val="24"/>
        </w:rPr>
        <w:t>denotes</w:t>
      </w:r>
      <w:r>
        <w:rPr>
          <w:rFonts w:ascii="Times New Roman" w:hAnsi="Times New Roman" w:cs="Times New Roman"/>
          <w:sz w:val="24"/>
          <w:szCs w:val="24"/>
        </w:rPr>
        <w:t xml:space="preserve"> the BAAM magnet coated with </w:t>
      </w:r>
      <w:r w:rsidR="00385989">
        <w:rPr>
          <w:rFonts w:ascii="Times New Roman" w:hAnsi="Times New Roman" w:cs="Times New Roman"/>
          <w:sz w:val="24"/>
          <w:szCs w:val="24"/>
        </w:rPr>
        <w:t xml:space="preserve">a VHT </w:t>
      </w:r>
      <w:r>
        <w:rPr>
          <w:rFonts w:ascii="Times New Roman" w:hAnsi="Times New Roman" w:cs="Times New Roman"/>
          <w:sz w:val="24"/>
          <w:szCs w:val="24"/>
        </w:rPr>
        <w:t>high</w:t>
      </w:r>
      <w:r w:rsidR="00385989">
        <w:rPr>
          <w:rFonts w:ascii="Times New Roman" w:hAnsi="Times New Roman" w:cs="Times New Roman"/>
          <w:sz w:val="24"/>
          <w:szCs w:val="24"/>
        </w:rPr>
        <w:t>-</w:t>
      </w:r>
      <w:r>
        <w:rPr>
          <w:rFonts w:ascii="Times New Roman" w:hAnsi="Times New Roman" w:cs="Times New Roman"/>
          <w:sz w:val="24"/>
          <w:szCs w:val="24"/>
        </w:rPr>
        <w:t>temperature silica ceramic coating.</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{"citationID":"SMbYHH0E","properties":{"formattedCitation":"\\super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rPr>
        <w:instrText>∼</w:instrText>
      </w:r>
      <w:r w:rsidR="00AB543B">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r w:rsidR="00867792">
        <w:rPr>
          <w:rFonts w:ascii="Times New Roman" w:hAnsi="Times New Roman" w:cs="Times New Roman"/>
          <w:sz w:val="24"/>
          <w:szCs w:val="24"/>
        </w:rPr>
        <w:t xml:space="preserve"> Both coatings successfully mitigate the BAAM magnets’ loss of magnetic properties from increasing temperatures. Without protective coating, the BAAM magnet exceeds 5% flux loss at 127°C (400.15 K). Process I prevented the BAAM magnet from reaching 5% flux loss at that temperature, and process II mitigated the flux loss to around 5%. The working temperature of such BAAM magnets without coating is 102°C (375.15 K), whereas coating increases the working temperature to around 127°C (400.15 K).</w:t>
      </w:r>
      <w:r w:rsidR="00867792">
        <w:rPr>
          <w:rFonts w:ascii="Times New Roman" w:hAnsi="Times New Roman" w:cs="Times New Roman"/>
          <w:sz w:val="24"/>
          <w:szCs w:val="24"/>
        </w:rPr>
        <w:fldChar w:fldCharType="begin"/>
      </w:r>
      <w:r w:rsidR="00867792">
        <w:rPr>
          <w:rFonts w:ascii="Times New Roman" w:hAnsi="Times New Roman" w:cs="Times New Roman"/>
          <w:sz w:val="24"/>
          <w:szCs w:val="24"/>
        </w:rPr>
        <w:instrText xml:space="preserve"> ADDIN ZOTERO_ITEM CSL_CITATION {"citationID":"Ai0L7x4m","properties":{"formattedCitation":"\\super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867792">
        <w:rPr>
          <w:rFonts w:ascii="Cambria Math" w:hAnsi="Cambria Math" w:cs="Cambria Math"/>
          <w:sz w:val="24"/>
          <w:szCs w:val="24"/>
        </w:rPr>
        <w:instrText>∼</w:instrText>
      </w:r>
      <w:r w:rsidR="00867792">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sidR="00867792">
        <w:rPr>
          <w:rFonts w:ascii="Times New Roman" w:hAnsi="Times New Roman" w:cs="Times New Roman"/>
          <w:sz w:val="24"/>
          <w:szCs w:val="24"/>
        </w:rPr>
        <w:fldChar w:fldCharType="separate"/>
      </w:r>
      <w:r w:rsidR="00867792" w:rsidRPr="00CA665D">
        <w:rPr>
          <w:rFonts w:ascii="Times New Roman" w:hAnsi="Times New Roman" w:cs="Times New Roman"/>
          <w:sz w:val="24"/>
          <w:szCs w:val="24"/>
          <w:vertAlign w:val="superscript"/>
        </w:rPr>
        <w:t>128</w:t>
      </w:r>
      <w:r w:rsidR="00867792">
        <w:rPr>
          <w:rFonts w:ascii="Times New Roman" w:hAnsi="Times New Roman" w:cs="Times New Roman"/>
          <w:sz w:val="24"/>
          <w:szCs w:val="24"/>
        </w:rPr>
        <w:fldChar w:fldCharType="end"/>
      </w:r>
    </w:p>
    <w:p w14:paraId="0A7148F1" w14:textId="77777777"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The flux loss of BAAM magnets could be further improved by changing the binder polymer material. PPS offers much better thermal protection than Nylon 12. BAAM-fabricated NdFeB PPS-bonded PMs were heated to various temperatures with and without coating, and their magnetic flux was measured before and after heating. The results of these measurements are presented in Figure 5.9.</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{"citationID":"2y7muoik","properties":{"formattedCitation":"\\super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p>
    <w:p w14:paraId="2DBD4631" w14:textId="4E51844E"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In Figure 5.9, coating 1 refers to the 3M Scotch-Weld DP100 resin coating, and coating 2 refers to the J-B weld epoxy coating. Without coatings, the PPS magnet reached 5% flux loss at 150°C (423.15 K) and does not exceed 6% at 175°C (448.15 K). Coating 1 prevented the magnet from reaching 5% flux loss at 175°C (448.15 K). The effect of coating 2 is less clear and does not seem to offer any thermal advantage to the magnet. Thus, without coating, the working temperature of the PPS magnet is approximately 150°C (423.15 K), and coating 1 improves this temperature to approximately 175°C (448.15 K). Both working temperatures are higher than their equivalents in the Nylon 12 BAAM magnet.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{"citationID":"Jfg95uh4","properties":{"formattedCitation":"\\super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p>
    <w:p w14:paraId="3729122C" w14:textId="0F7C9015"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Another way to measure the thermal stability of a material is via the α and β of the material. Here, α refers to the reversible temperature coefficients of remanence, and β refers to the reversible </w:t>
      </w:r>
      <w:r>
        <w:rPr>
          <w:rFonts w:ascii="Times New Roman" w:hAnsi="Times New Roman" w:cs="Times New Roman"/>
          <w:sz w:val="24"/>
          <w:szCs w:val="24"/>
        </w:rPr>
        <w:lastRenderedPageBreak/>
        <w:t>thermal coefficient of coercivity. The α and β values of a high-density BAAM 70 vol% NdFeB Nylon 12 magnet were measured and compared with corresponding values for a commercial injected molded equivalent and are presented in Table 5.14. The data in Table 5.14 show that the two magnets’ thermal stability performances are nearly equivalent.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{"citationID":"2aWw1JUd","properties":{"formattedCitation":"\\super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p w14:paraId="59901DB2" w14:textId="77777777" w:rsidR="00D76249" w:rsidRPr="00220426" w:rsidRDefault="00D76249" w:rsidP="00D76249">
      <w:pPr>
        <w:pStyle w:val="Heading3"/>
      </w:pPr>
      <w:bookmarkStart w:id="151" w:name="_Toc140752138"/>
      <w:r>
        <w:t xml:space="preserve">5.4.3 </w:t>
      </w:r>
      <w:r w:rsidRPr="00220426">
        <w:t xml:space="preserve">On the Mechanical Properties of </w:t>
      </w:r>
      <w:r>
        <w:t xml:space="preserve">3D Printed </w:t>
      </w:r>
      <w:r w:rsidRPr="00220426">
        <w:t>P</w:t>
      </w:r>
      <w:r>
        <w:t xml:space="preserve">ermanent </w:t>
      </w:r>
      <w:r w:rsidRPr="00220426">
        <w:t>M</w:t>
      </w:r>
      <w:r>
        <w:t>agnets</w:t>
      </w:r>
      <w:bookmarkEnd w:id="151"/>
    </w:p>
    <w:p w14:paraId="08D01008" w14:textId="77777777" w:rsidR="00D76249" w:rsidRDefault="00D76249"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Important mechanical properties concerning 3D printed PMs include the modulus of elasticity, UTS, and the strain at UTS.</w:t>
      </w:r>
    </w:p>
    <w:p w14:paraId="3103B8A2" w14:textId="77777777" w:rsidR="00D76249" w:rsidRDefault="00D76249"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Strain is the per-unit change in the size or shape of a body with respect to its original size or shape. It is a nondimensional quantity and is often expressed in percent. In the context of mechanical testing, strain refers to changes in size or shape associated with the application of force. Engineering strain is a dimensionless value that is the change in length per unit length of original linear dimension along the loading axis of the specimen. An increase in strain is usually considered positive.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{"citationID":"D9iQ3EA3","properties":{"formattedCitation":"\\super 207\\nosupersub{}","plainCitation":"207","noteIndex":0},"citationItems":[{"id":3505,"uris":["http://zotero.org/groups/4395508/items/2PCXZIWH"],"itemData":{"id":3505,"type":"webpage","abstract":"This terminology covers the principal terms relating to methods of mechanical testing of solids. The general definitions are restricted and interpreted, when necessary, to make them particularly applicable and practicable for use in standards requiring or relating to mechanical tests. These definitions are published to encourage uniformity of terminology in product specifications.","container-title":"ASTM Compass","genre":"Organization","language":"English","title":"ASTM E6-15e4 Standard Terminology Relating to Methods of Mechanical Testing","title-short":"ASTM E6-15e4","URL":"https://compass.astm.org/document/?contentCode=ASTM%7CE0006-15E04%7Cen-US","author":[{"family":"ASTM","given":""}],"accessed":{"date-parts":[["2023",1,31]]},"issued":{"date-parts":[["2021"]],"season":"20"}}}],"schema":"https://github.com/citation-style-language/schema/raw/master/csl-citation.json"} </w:instrText>
      </w:r>
      <w:r>
        <w:rPr>
          <w:rFonts w:ascii="Times New Roman" w:hAnsi="Times New Roman" w:cs="Times New Roman"/>
          <w:sz w:val="24"/>
          <w:szCs w:val="24"/>
        </w:rPr>
        <w:fldChar w:fldCharType="separate"/>
      </w:r>
      <w:r w:rsidRPr="0068375F">
        <w:rPr>
          <w:rFonts w:ascii="Times New Roman" w:hAnsi="Times New Roman" w:cs="Times New Roman"/>
          <w:sz w:val="24"/>
          <w:szCs w:val="24"/>
          <w:vertAlign w:val="superscript"/>
        </w:rPr>
        <w:t>207</w:t>
      </w:r>
      <w:r>
        <w:rPr>
          <w:rFonts w:ascii="Times New Roman" w:hAnsi="Times New Roman" w:cs="Times New Roman"/>
          <w:sz w:val="24"/>
          <w:szCs w:val="24"/>
        </w:rPr>
        <w:fldChar w:fldCharType="end"/>
      </w:r>
    </w:p>
    <w:p w14:paraId="4D444E9E" w14:textId="6430A445" w:rsidR="00867792" w:rsidRDefault="00D76249" w:rsidP="00D76249">
      <w:pPr>
        <w:spacing w:line="480" w:lineRule="auto"/>
        <w:jc w:val="both"/>
        <w:rPr>
          <w:rFonts w:ascii="Times New Roman" w:hAnsi="Times New Roman" w:cs="Times New Roman"/>
          <w:sz w:val="24"/>
          <w:szCs w:val="24"/>
        </w:rPr>
      </w:pPr>
      <w:r>
        <w:rPr>
          <w:rFonts w:ascii="Times New Roman" w:hAnsi="Times New Roman" w:cs="Times New Roman"/>
          <w:sz w:val="24"/>
          <w:szCs w:val="24"/>
        </w:rPr>
        <w:t>Stress is the intensity at a point in a body of the force, or components of force, which acts on a given plane through the point. It is usually expressed in force per unit of area, such as megapascals, gigapascals, or pounds-force per square inch. In the context of mechanical testing, such as tension or compression testing, stress is calculated based on the original dimensions of the specimen’s cross section and is also known as engineering stress. It is expressed in units of applied force per unit of original cross-sectional area. Tensile stress is the normal stress caused by forces directed away from the plane on which they act. Tensile strength is the maximum tensile stress that a material is capable of sustaining. Tensile strength is also known as UTS. It can be calculated by dividing the maximum load by the original cross-sectional area of the specimen. In a ductile material, the UTS is defined as the stress at which necking begins. In a brittle material, the UTS is defined as the stress at fracture.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{"citationID":"sHzk5mut","properties":{"formattedCitation":"\\super 207\\uc0\\u8211{}209\\nosupersub{}","plainCitation":"207–209","noteIndex":0},"citationItems":[{"id":3505,"uris":["http://zotero.org/groups/4395508/items/2PCXZIWH"],"itemData":{"id":3505,"type":"webpage","abstract":"This terminology covers the principal terms relating to methods of mechanical testing of solids. The general definitions are restricted and interpreted, when necessary, to make them particularly applicable and practicable for use in standards requiring or relating to mechanical tests. These definitions are published to encourage uniformity of terminology in product specifications.","container-title":"ASTM Compass","genre":"Organization","language":"English","title":"ASTM E6-15e4 Standard Terminology Relating to Methods of Mechanical Testing","title-short":"ASTM E6-15e4","URL":"https://compass.astm.org/document/?contentCode=ASTM%7CE0006-15E04%7Cen-US","author":[{"family":"ASTM","given":""}],"accessed":{"date-parts":[["2023",1,31]]},"issued":{"date-parts":[["2021"]],"season":"20"}}},{"id":3507,"uris":["http://zotero.org/groups/4395508/items/MFFAT5A5"],"itemData":{"id":3507,"type":"article-journal","abstract":"Abstract. This article focuses on mechanical behavior of materials under conditions of uniaxial tension and This article focuses on mechanical behavior of materials under conditions of uniaxial tension and compression. The emphasis is on mechanical behavior during the engineering tension test, which is used to provide basic design information on the strength of materials and as an acceptance test for the specification of materials. The article presents mathematical expressions for a flow curve of many metals in the region of uniform plastic deformation. It explains that the rate at which strain is applied to the tension specimen has an important influence on the stress-strain curve. The point of necking at maximum load can be obtained from the true stress-true strain curve by finding the point on the curve having a subtangent of unity. The article concludes with an overview of the ductility measurements performed by notch tensile and compression tests.\ncompression. The emphasis is on mechanical behavior","container-title":"ASM Handbook","DOI":"10.31399/asm.hb.v08.a0003261","language":"en","source":"dl.asminternational.org","title":"Mechanical Behavior Under Tensile and Compressive Loads","URL":"https://dl.asminternational.org/handbooks/edited-volume/47/chapter/547193/Mechanical-Behavior-Under-Tensile-and-Compressive","volume":"8","author":[{"family":"Dieter","given":"George E."}],"accessed":{"date-parts":[["2023",1,31]]},"issued":{"date-parts":[["2000",1,1]]}}},{"id":3509,"uris":["http://zotero.org/groups/4395508/items/V5DL8FN5"],"itemData":{"id":3509,"type":"article-journal","abstract":"Abstract. An integral aspect of designing and material selection is the use of mechanical properties derived from various mechanical testing. This article intro","container-title":"ASM Handbook","DOI":"10.31399/asm.hb.v08.a0003257","language":"en","source":"dl.asminternational.org","title":"Overview of Mechanical Properties and Testing for Design","URL":"https://dl.asminternational.org/handbooks/edited-volume/47/chapter/542876/Overview-of-Mechanical-Properties-and-Testing-for","volume":"8","author":[{"family":"Kuhn","given":"Howard A."}],"accessed":{"date-parts":[["2023",1,31]]},"issued":{"date-parts":[["2000",1,1]]}}}],"schema":"https://github.com/citation-style-language/schema/raw/master/csl-citation.json"} </w:instrText>
      </w:r>
      <w:r>
        <w:rPr>
          <w:rFonts w:ascii="Times New Roman" w:hAnsi="Times New Roman" w:cs="Times New Roman"/>
          <w:sz w:val="24"/>
          <w:szCs w:val="24"/>
        </w:rPr>
        <w:fldChar w:fldCharType="separate"/>
      </w:r>
      <w:r w:rsidRPr="0068375F">
        <w:rPr>
          <w:rFonts w:ascii="Times New Roman" w:hAnsi="Times New Roman" w:cs="Times New Roman"/>
          <w:sz w:val="24"/>
          <w:szCs w:val="24"/>
          <w:vertAlign w:val="superscript"/>
        </w:rPr>
        <w:t>207–209</w:t>
      </w:r>
      <w:r>
        <w:rPr>
          <w:rFonts w:ascii="Times New Roman" w:hAnsi="Times New Roman" w:cs="Times New Roman"/>
          <w:sz w:val="24"/>
          <w:szCs w:val="24"/>
        </w:rPr>
        <w:fldChar w:fldCharType="end"/>
      </w:r>
      <w:r>
        <w:rPr>
          <w:rFonts w:ascii="Times New Roman" w:hAnsi="Times New Roman" w:cs="Times New Roman"/>
          <w:sz w:val="24"/>
          <w:szCs w:val="24"/>
        </w:rPr>
        <w:t xml:space="preserve"> In this paper, the terms ultimate strain and tensile strain refer</w:t>
      </w:r>
    </w:p>
    <w:p w14:paraId="3A48FDCE" w14:textId="77777777" w:rsidR="006F14FE" w:rsidRDefault="006F14FE" w:rsidP="006F14FE">
      <w:pPr>
        <w:keepNext/>
        <w:spacing w:line="480" w:lineRule="auto"/>
        <w:jc w:val="both"/>
      </w:pPr>
      <w:r w:rsidRPr="006F14FE">
        <w:rPr>
          <w:rFonts w:ascii="Times New Roman" w:hAnsi="Times New Roman" w:cs="Times New Roman"/>
          <w:noProof/>
          <w:sz w:val="24"/>
          <w:szCs w:val="24"/>
        </w:rPr>
        <w:lastRenderedPageBreak/>
        <w:drawing>
          <wp:inline distT="0" distB="0" distL="0" distR="0" wp14:anchorId="7922675C" wp14:editId="35C29278">
            <wp:extent cx="5943600" cy="27590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759075"/>
                    </a:xfrm>
                    <a:prstGeom prst="rect">
                      <a:avLst/>
                    </a:prstGeom>
                  </pic:spPr>
                </pic:pic>
              </a:graphicData>
            </a:graphic>
          </wp:inline>
        </w:drawing>
      </w:r>
    </w:p>
    <w:p w14:paraId="747D95CA" w14:textId="43458002" w:rsidR="006B419E" w:rsidRPr="006B419E" w:rsidRDefault="006F14FE" w:rsidP="00102FCE">
      <w:pPr>
        <w:pStyle w:val="Caption"/>
        <w:rPr>
          <w:vanish/>
          <w:specVanish/>
        </w:rPr>
      </w:pPr>
      <w:bookmarkStart w:id="152" w:name="_Toc140751970"/>
      <w:r>
        <w:t xml:space="preserve">Figure </w:t>
      </w:r>
      <w:fldSimple w:instr=" STYLEREF 1 \s ">
        <w:r w:rsidR="009F5625">
          <w:rPr>
            <w:noProof/>
          </w:rPr>
          <w:t>5</w:t>
        </w:r>
      </w:fldSimple>
      <w:r w:rsidR="00A00466">
        <w:t>.</w:t>
      </w:r>
      <w:fldSimple w:instr=" SEQ Figure \* ARABIC \s 1 ">
        <w:r w:rsidR="009F5625">
          <w:rPr>
            <w:noProof/>
          </w:rPr>
          <w:t>8</w:t>
        </w:r>
      </w:fldSimple>
      <w:r>
        <w:t xml:space="preserve">: </w:t>
      </w:r>
      <w:r w:rsidRPr="003B4C84">
        <w:t xml:space="preserve">Flux </w:t>
      </w:r>
      <w:r w:rsidR="006B419E" w:rsidRPr="003B4C84">
        <w:t xml:space="preserve">loss behavior </w:t>
      </w:r>
      <w:r w:rsidRPr="003B4C84">
        <w:t>of BAAM NdFeB Nylon</w:t>
      </w:r>
      <w:r w:rsidR="00C966D5">
        <w:t xml:space="preserve"> </w:t>
      </w:r>
      <w:r w:rsidRPr="003B4C84">
        <w:t xml:space="preserve">12 </w:t>
      </w:r>
      <w:r w:rsidR="006B419E" w:rsidRPr="003B4C84">
        <w:t>bonded magnets</w:t>
      </w:r>
      <w:r w:rsidR="006B419E">
        <w:t>.</w:t>
      </w:r>
      <w:bookmarkEnd w:id="152"/>
    </w:p>
    <w:p w14:paraId="2501D012" w14:textId="17D4FDC0" w:rsidR="006F14FE" w:rsidRDefault="006B419E" w:rsidP="006B419E">
      <w:pPr>
        <w:pStyle w:val="FIGCAP1lineSeparator"/>
      </w:pPr>
      <w:r>
        <w:t xml:space="preserve"> </w:t>
      </w:r>
      <w:r w:rsidR="00385989">
        <w:t xml:space="preserve">(a) </w:t>
      </w:r>
      <w:r>
        <w:t>W</w:t>
      </w:r>
      <w:r w:rsidR="006F14FE">
        <w:t>ith</w:t>
      </w:r>
      <w:r w:rsidR="00385989">
        <w:t>out</w:t>
      </w:r>
      <w:r w:rsidR="006F14FE">
        <w:t xml:space="preserve"> and </w:t>
      </w:r>
      <w:r w:rsidR="00385989">
        <w:t xml:space="preserve">(b) </w:t>
      </w:r>
      <w:r w:rsidR="006F14FE">
        <w:t>with protective coating</w:t>
      </w:r>
      <w:r w:rsidR="00385989">
        <w:t>s.</w:t>
      </w:r>
      <w:r w:rsidR="006F14FE">
        <w:fldChar w:fldCharType="begin"/>
      </w:r>
      <w:r w:rsidR="00AB543B">
        <w:instrText xml:space="preserve"> ADDIN ZOTERO_ITEM CSL_CITATION {"citationID":"wue8hnao","properties":{"formattedCitation":"\\super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rPr>
        <w:instrText>∼</w:instrText>
      </w:r>
      <w:r w:rsidR="00AB543B">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sidR="006F14FE">
        <w:fldChar w:fldCharType="separate"/>
      </w:r>
      <w:r w:rsidR="00CA665D" w:rsidRPr="00CA665D">
        <w:rPr>
          <w:szCs w:val="24"/>
          <w:vertAlign w:val="superscript"/>
        </w:rPr>
        <w:t>128</w:t>
      </w:r>
      <w:r w:rsidR="006F14FE">
        <w:fldChar w:fldCharType="end"/>
      </w:r>
    </w:p>
    <w:p w14:paraId="5C3DA231" w14:textId="187150E3" w:rsidR="00867792" w:rsidRDefault="00867792" w:rsidP="006B419E">
      <w:pPr>
        <w:pStyle w:val="FIGCAP1lineSeparator"/>
      </w:pPr>
    </w:p>
    <w:p w14:paraId="4E38C877" w14:textId="77777777" w:rsidR="00867792" w:rsidRDefault="00867792" w:rsidP="006B419E">
      <w:pPr>
        <w:pStyle w:val="FIGCAP1lineSeparator"/>
        <w:rPr>
          <w:sz w:val="24"/>
          <w:szCs w:val="24"/>
        </w:rPr>
      </w:pPr>
    </w:p>
    <w:p w14:paraId="37FD9399" w14:textId="77777777" w:rsidR="0049312F" w:rsidRDefault="0049312F" w:rsidP="0049312F">
      <w:pPr>
        <w:keepNext/>
        <w:spacing w:line="480" w:lineRule="auto"/>
        <w:jc w:val="both"/>
      </w:pPr>
      <w:r>
        <w:rPr>
          <w:rFonts w:ascii="Times New Roman" w:hAnsi="Times New Roman" w:cs="Times New Roman"/>
          <w:noProof/>
          <w:sz w:val="24"/>
          <w:szCs w:val="24"/>
        </w:rPr>
        <w:drawing>
          <wp:inline distT="0" distB="0" distL="0" distR="0" wp14:anchorId="6BA5BD9A" wp14:editId="7323C80C">
            <wp:extent cx="5943600" cy="30537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053715"/>
                    </a:xfrm>
                    <a:prstGeom prst="rect">
                      <a:avLst/>
                    </a:prstGeom>
                  </pic:spPr>
                </pic:pic>
              </a:graphicData>
            </a:graphic>
          </wp:inline>
        </w:drawing>
      </w:r>
    </w:p>
    <w:p w14:paraId="1833979D" w14:textId="77C48998" w:rsidR="006F14FE" w:rsidRDefault="0049312F" w:rsidP="00102FCE">
      <w:pPr>
        <w:pStyle w:val="Caption"/>
        <w:rPr>
          <w:sz w:val="24"/>
          <w:szCs w:val="24"/>
        </w:rPr>
      </w:pPr>
      <w:bookmarkStart w:id="153" w:name="_Toc140751971"/>
      <w:r>
        <w:t xml:space="preserve">Figure </w:t>
      </w:r>
      <w:fldSimple w:instr=" STYLEREF 1 \s ">
        <w:r w:rsidR="009F5625">
          <w:rPr>
            <w:noProof/>
          </w:rPr>
          <w:t>5</w:t>
        </w:r>
      </w:fldSimple>
      <w:r w:rsidR="00A00466">
        <w:t>.</w:t>
      </w:r>
      <w:fldSimple w:instr=" SEQ Figure \* ARABIC \s 1 ">
        <w:r w:rsidR="009F5625">
          <w:rPr>
            <w:noProof/>
          </w:rPr>
          <w:t>9</w:t>
        </w:r>
      </w:fldSimple>
      <w:r>
        <w:t>:</w:t>
      </w:r>
      <w:r w:rsidRPr="0049312F">
        <w:t xml:space="preserve"> </w:t>
      </w:r>
      <w:r w:rsidRPr="003B4C84">
        <w:t xml:space="preserve">Flux </w:t>
      </w:r>
      <w:r w:rsidR="006B419E" w:rsidRPr="003B4C84">
        <w:t xml:space="preserve">loss behavior </w:t>
      </w:r>
      <w:r w:rsidRPr="003B4C84">
        <w:t xml:space="preserve">of BAAM NdFeB </w:t>
      </w:r>
      <w:r>
        <w:t>PPS</w:t>
      </w:r>
      <w:r w:rsidRPr="003B4C84">
        <w:t xml:space="preserve"> </w:t>
      </w:r>
      <w:r w:rsidR="006B419E" w:rsidRPr="003B4C84">
        <w:t>bonded magnets</w:t>
      </w:r>
      <w:r w:rsidR="006B419E">
        <w:t xml:space="preserve"> with and w</w:t>
      </w:r>
      <w:r>
        <w:t>ithout protective coating</w:t>
      </w:r>
      <w:r w:rsidR="00385989">
        <w:t>.</w:t>
      </w:r>
      <w:r>
        <w:fldChar w:fldCharType="begin"/>
      </w:r>
      <w:r w:rsidR="00AB543B">
        <w:instrText xml:space="preserve"> ADDIN ZOTERO_ITEM CSL_CITATION {"citationID":"KctFEiCV","properties":{"formattedCitation":"\\super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fldChar w:fldCharType="separate"/>
      </w:r>
      <w:r w:rsidR="00CA665D" w:rsidRPr="00CA665D">
        <w:rPr>
          <w:szCs w:val="24"/>
          <w:vertAlign w:val="superscript"/>
        </w:rPr>
        <w:t>125</w:t>
      </w:r>
      <w:bookmarkEnd w:id="153"/>
      <w:r>
        <w:fldChar w:fldCharType="end"/>
      </w:r>
    </w:p>
    <w:p w14:paraId="75DF91E5" w14:textId="77777777" w:rsidR="006B419E" w:rsidRDefault="006B419E" w:rsidP="008E136D">
      <w:pPr>
        <w:spacing w:line="480" w:lineRule="auto"/>
        <w:jc w:val="both"/>
        <w:rPr>
          <w:rFonts w:ascii="Times New Roman" w:hAnsi="Times New Roman" w:cs="Times New Roman"/>
          <w:sz w:val="24"/>
          <w:szCs w:val="24"/>
        </w:rPr>
      </w:pPr>
    </w:p>
    <w:p w14:paraId="081DA057" w14:textId="360301B1" w:rsidR="0089420B" w:rsidRPr="0089420B" w:rsidRDefault="0089420B" w:rsidP="006B419E">
      <w:pPr>
        <w:pStyle w:val="Caption"/>
        <w:keepNext/>
        <w:rPr>
          <w:i/>
          <w:iCs/>
        </w:rPr>
      </w:pPr>
      <w:bookmarkStart w:id="154" w:name="_Toc140752063"/>
      <w:r w:rsidRPr="0089420B">
        <w:lastRenderedPageBreak/>
        <w:t xml:space="preserve">Table </w:t>
      </w:r>
      <w:fldSimple w:instr=" STYLEREF 1 \s ">
        <w:r w:rsidR="009F5625">
          <w:rPr>
            <w:noProof/>
          </w:rPr>
          <w:t>5</w:t>
        </w:r>
      </w:fldSimple>
      <w:r w:rsidR="006B419E">
        <w:t>.</w:t>
      </w:r>
      <w:fldSimple w:instr=" SEQ Table \* ARABIC \s 1 ">
        <w:r w:rsidR="009F5625">
          <w:rPr>
            <w:noProof/>
          </w:rPr>
          <w:t>14</w:t>
        </w:r>
      </w:fldSimple>
      <w:r w:rsidRPr="0089420B">
        <w:t xml:space="preserve">: Thermal </w:t>
      </w:r>
      <w:r w:rsidR="006B419E" w:rsidRPr="0089420B">
        <w:t>stability o</w:t>
      </w:r>
      <w:r w:rsidRPr="0089420B">
        <w:t xml:space="preserve">f BAAM NdFeB magnet and </w:t>
      </w:r>
      <w:r w:rsidR="006B419E" w:rsidRPr="0089420B">
        <w:t xml:space="preserve">commercial </w:t>
      </w:r>
      <w:proofErr w:type="gramStart"/>
      <w:r w:rsidR="006B419E" w:rsidRPr="0089420B">
        <w:t>injection</w:t>
      </w:r>
      <w:r w:rsidR="006B419E">
        <w:t>-</w:t>
      </w:r>
      <w:r w:rsidR="006B419E" w:rsidRPr="0089420B">
        <w:t>molded</w:t>
      </w:r>
      <w:proofErr w:type="gramEnd"/>
      <w:r w:rsidRPr="0089420B">
        <w:t xml:space="preserve"> NdFeB </w:t>
      </w:r>
      <w:r w:rsidR="006B419E" w:rsidRPr="0089420B">
        <w:t>magne</w:t>
      </w:r>
      <w:r w:rsidRPr="0089420B">
        <w:t>t</w:t>
      </w:r>
      <w:r w:rsidR="006B419E">
        <w:t>.</w:t>
      </w:r>
      <w:bookmarkEnd w:id="154"/>
    </w:p>
    <w:tbl>
      <w:tblPr>
        <w:tblStyle w:val="TableGrid"/>
        <w:tblW w:w="0" w:type="auto"/>
        <w:tblLook w:val="04A0" w:firstRow="1" w:lastRow="0" w:firstColumn="1" w:lastColumn="0" w:noHBand="0" w:noVBand="1"/>
      </w:tblPr>
      <w:tblGrid>
        <w:gridCol w:w="1624"/>
        <w:gridCol w:w="3913"/>
        <w:gridCol w:w="3813"/>
      </w:tblGrid>
      <w:tr w:rsidR="0035205B" w:rsidRPr="008161D9" w14:paraId="6CA8E881" w14:textId="77777777" w:rsidTr="0089420B">
        <w:tc>
          <w:tcPr>
            <w:tcW w:w="0" w:type="auto"/>
            <w:vAlign w:val="center"/>
          </w:tcPr>
          <w:p w14:paraId="575BC2A5" w14:textId="77777777" w:rsidR="0035205B" w:rsidRPr="008161D9" w:rsidRDefault="0035205B" w:rsidP="00A95BF1">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Material Property</w:t>
            </w:r>
          </w:p>
        </w:tc>
        <w:tc>
          <w:tcPr>
            <w:tcW w:w="0" w:type="auto"/>
            <w:vAlign w:val="center"/>
          </w:tcPr>
          <w:p w14:paraId="203E93F1" w14:textId="408CE7EA" w:rsidR="0035205B" w:rsidRPr="008161D9" w:rsidRDefault="0035205B" w:rsidP="00A95BF1">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MQA-38-14 NdFeB, Injection</w:t>
            </w:r>
            <w:r>
              <w:rPr>
                <w:rFonts w:ascii="Times New Roman" w:hAnsi="Times New Roman" w:cs="Times New Roman"/>
                <w:b/>
                <w:bCs/>
                <w:sz w:val="24"/>
                <w:szCs w:val="24"/>
              </w:rPr>
              <w:t>-</w:t>
            </w:r>
            <w:r w:rsidRPr="008161D9">
              <w:rPr>
                <w:rFonts w:ascii="Times New Roman" w:hAnsi="Times New Roman" w:cs="Times New Roman"/>
                <w:b/>
                <w:bCs/>
                <w:sz w:val="24"/>
                <w:szCs w:val="24"/>
              </w:rPr>
              <w:t>Molded, 54 vol% NdFeB, in PPS</w:t>
            </w:r>
          </w:p>
        </w:tc>
        <w:tc>
          <w:tcPr>
            <w:tcW w:w="0" w:type="auto"/>
            <w:vAlign w:val="center"/>
          </w:tcPr>
          <w:p w14:paraId="1BBE3FF9" w14:textId="78A9C3DC" w:rsidR="0035205B" w:rsidRPr="008161D9" w:rsidRDefault="0035205B" w:rsidP="00A95BF1">
            <w:pPr>
              <w:spacing w:line="276" w:lineRule="auto"/>
              <w:jc w:val="center"/>
              <w:rPr>
                <w:rFonts w:ascii="Times New Roman" w:hAnsi="Times New Roman" w:cs="Times New Roman"/>
                <w:b/>
                <w:bCs/>
                <w:sz w:val="24"/>
                <w:szCs w:val="24"/>
              </w:rPr>
            </w:pPr>
            <w:r w:rsidRPr="008161D9">
              <w:rPr>
                <w:rFonts w:ascii="Times New Roman" w:hAnsi="Times New Roman" w:cs="Times New Roman"/>
                <w:b/>
                <w:bCs/>
                <w:sz w:val="24"/>
                <w:szCs w:val="24"/>
              </w:rPr>
              <w:t>MQA-38-14 NdFeB, BAAM Printed, 70 vol% NdFeB, in Nylon</w:t>
            </w:r>
          </w:p>
        </w:tc>
      </w:tr>
      <w:tr w:rsidR="0035205B" w14:paraId="18731182" w14:textId="77777777" w:rsidTr="0089420B">
        <w:tc>
          <w:tcPr>
            <w:tcW w:w="0" w:type="auto"/>
            <w:vAlign w:val="center"/>
          </w:tcPr>
          <w:p w14:paraId="26EC8DC8" w14:textId="23CBD68B" w:rsidR="0035205B" w:rsidRPr="008161D9" w:rsidRDefault="0035205B" w:rsidP="00A95BF1">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α to 373 K (100°C)</w:t>
            </w:r>
          </w:p>
        </w:tc>
        <w:tc>
          <w:tcPr>
            <w:tcW w:w="0" w:type="auto"/>
            <w:vAlign w:val="center"/>
          </w:tcPr>
          <w:p w14:paraId="3A26EA66" w14:textId="5DF263A4" w:rsidR="0035205B" w:rsidRDefault="0035205B"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−0.09%</w:t>
            </w:r>
          </w:p>
        </w:tc>
        <w:tc>
          <w:tcPr>
            <w:tcW w:w="0" w:type="auto"/>
            <w:vAlign w:val="center"/>
          </w:tcPr>
          <w:p w14:paraId="01FB1576" w14:textId="36E57FEB" w:rsidR="0035205B" w:rsidRDefault="0035205B"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−0.09%</w:t>
            </w:r>
          </w:p>
        </w:tc>
      </w:tr>
      <w:tr w:rsidR="0035205B" w14:paraId="6B8B5F56" w14:textId="77777777" w:rsidTr="0089420B">
        <w:tc>
          <w:tcPr>
            <w:tcW w:w="0" w:type="auto"/>
            <w:vAlign w:val="center"/>
          </w:tcPr>
          <w:p w14:paraId="2FB4DF2F" w14:textId="1D691F15" w:rsidR="0035205B" w:rsidRPr="008161D9" w:rsidRDefault="0035205B" w:rsidP="00A95BF1">
            <w:pPr>
              <w:spacing w:line="276" w:lineRule="auto"/>
              <w:jc w:val="center"/>
              <w:rPr>
                <w:rFonts w:ascii="Times New Roman" w:hAnsi="Times New Roman" w:cs="Times New Roman"/>
                <w:b/>
                <w:bCs/>
                <w:sz w:val="24"/>
                <w:szCs w:val="24"/>
              </w:rPr>
            </w:pPr>
            <w:r w:rsidRPr="0035205B">
              <w:rPr>
                <w:rFonts w:ascii="Times New Roman" w:hAnsi="Times New Roman" w:cs="Times New Roman"/>
                <w:b/>
                <w:bCs/>
                <w:sz w:val="24"/>
                <w:szCs w:val="24"/>
              </w:rPr>
              <w:t xml:space="preserve">β </w:t>
            </w:r>
            <w:r>
              <w:rPr>
                <w:rFonts w:ascii="Times New Roman" w:hAnsi="Times New Roman" w:cs="Times New Roman"/>
                <w:b/>
                <w:bCs/>
                <w:sz w:val="24"/>
                <w:szCs w:val="24"/>
              </w:rPr>
              <w:t>to 373 K (100°C)</w:t>
            </w:r>
          </w:p>
        </w:tc>
        <w:tc>
          <w:tcPr>
            <w:tcW w:w="0" w:type="auto"/>
            <w:vAlign w:val="center"/>
          </w:tcPr>
          <w:p w14:paraId="449445EC" w14:textId="64DA31C2" w:rsidR="0035205B" w:rsidRDefault="0035205B"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−0.66%</w:t>
            </w:r>
          </w:p>
        </w:tc>
        <w:tc>
          <w:tcPr>
            <w:tcW w:w="0" w:type="auto"/>
            <w:vAlign w:val="center"/>
          </w:tcPr>
          <w:p w14:paraId="074B370B" w14:textId="21B3C41C" w:rsidR="0035205B" w:rsidRDefault="0035205B" w:rsidP="00A95BF1">
            <w:pPr>
              <w:spacing w:line="276" w:lineRule="auto"/>
              <w:jc w:val="center"/>
              <w:rPr>
                <w:rFonts w:ascii="Times New Roman" w:hAnsi="Times New Roman" w:cs="Times New Roman"/>
                <w:sz w:val="24"/>
                <w:szCs w:val="24"/>
              </w:rPr>
            </w:pPr>
            <w:r>
              <w:rPr>
                <w:rFonts w:ascii="Times New Roman" w:hAnsi="Times New Roman" w:cs="Times New Roman"/>
                <w:sz w:val="24"/>
                <w:szCs w:val="24"/>
              </w:rPr>
              <w:t>−0.53%</w:t>
            </w:r>
          </w:p>
        </w:tc>
      </w:tr>
    </w:tbl>
    <w:p w14:paraId="5A353A8E" w14:textId="1D11227F" w:rsidR="00F532DF" w:rsidRDefault="0089420B"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{"citationID":"b2MfvsFg","properties":{"formattedCitation":"\\super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p w14:paraId="35651264" w14:textId="7B6879E6"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0971DDEF" w14:textId="0730B1E3" w:rsidR="008F6B6D" w:rsidRDefault="00CC60A3"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to</w:t>
      </w:r>
      <w:r w:rsidR="006B388B">
        <w:rPr>
          <w:rFonts w:ascii="Times New Roman" w:hAnsi="Times New Roman" w:cs="Times New Roman"/>
          <w:sz w:val="24"/>
          <w:szCs w:val="24"/>
        </w:rPr>
        <w:t xml:space="preserve"> the strain at the UTS of a material</w:t>
      </w:r>
      <w:r w:rsidR="00FA437C">
        <w:rPr>
          <w:rFonts w:ascii="Times New Roman" w:hAnsi="Times New Roman" w:cs="Times New Roman"/>
          <w:sz w:val="24"/>
          <w:szCs w:val="24"/>
        </w:rPr>
        <w:t>, and modulus refers to Young’s modulus.</w:t>
      </w:r>
    </w:p>
    <w:p w14:paraId="5847F001" w14:textId="34C3B829" w:rsidR="006B388B" w:rsidRDefault="006B388B"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modulus of elasticity is the ratio of stress to corresponding strain below the proportional limit. </w:t>
      </w:r>
      <w:r w:rsidR="00192CA6">
        <w:rPr>
          <w:rFonts w:ascii="Times New Roman" w:hAnsi="Times New Roman" w:cs="Times New Roman"/>
          <w:sz w:val="24"/>
          <w:szCs w:val="24"/>
        </w:rPr>
        <w:t xml:space="preserve">The stress can be tensile stress or compressive stress. </w:t>
      </w:r>
      <w:r>
        <w:rPr>
          <w:rFonts w:ascii="Times New Roman" w:hAnsi="Times New Roman" w:cs="Times New Roman"/>
          <w:sz w:val="24"/>
          <w:szCs w:val="24"/>
        </w:rPr>
        <w:t>The modulus of electivity is also known as the elastic modulus, or Young’s modulus. It is expressed in</w:t>
      </w:r>
      <w:r w:rsidR="00192CA6">
        <w:rPr>
          <w:rFonts w:ascii="Times New Roman" w:hAnsi="Times New Roman" w:cs="Times New Roman"/>
          <w:sz w:val="24"/>
          <w:szCs w:val="24"/>
        </w:rPr>
        <w:t xml:space="preserve"> force per unit area, usually in gigapascal.</w:t>
      </w:r>
      <w:r w:rsidR="00192CA6">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{"citationID":"Sb33BfuA","properties":{"formattedCitation":"\\super 207\\nosupersub{}","plainCitation":"207","noteIndex":0},"citationItems":[{"id":3505,"uris":["http://zotero.org/groups/4395508/items/2PCXZIWH"],"itemData":{"id":3505,"type":"webpage","abstract":"This terminology covers the principal terms relating to methods of mechanical testing of solids. The general definitions are restricted and interpreted, when necessary, to make them particularly applicable and practicable for use in standards requiring or relating to mechanical tests. These definitions are published to encourage uniformity of terminology in product specifications.","container-title":"ASTM Compass","genre":"Organization","language":"English","title":"ASTM E6-15e4 Standard Terminology Relating to Methods of Mechanical Testing","title-short":"ASTM E6-15e4","URL":"https://compass.astm.org/document/?contentCode=ASTM%7CE0006-15E04%7Cen-US","author":[{"family":"ASTM","given":""}],"accessed":{"date-parts":[["2023",1,31]]},"issued":{"date-parts":[["2021"]],"season":"20"}}}],"schema":"https://github.com/citation-style-language/schema/raw/master/csl-citation.json"} </w:instrText>
      </w:r>
      <w:r w:rsidR="00192CA6">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207</w:t>
      </w:r>
      <w:r w:rsidR="00192CA6">
        <w:rPr>
          <w:rFonts w:ascii="Times New Roman" w:hAnsi="Times New Roman" w:cs="Times New Roman"/>
          <w:sz w:val="24"/>
          <w:szCs w:val="24"/>
        </w:rPr>
        <w:fldChar w:fldCharType="end"/>
      </w:r>
      <w:r w:rsidR="00220426">
        <w:rPr>
          <w:rFonts w:ascii="Times New Roman" w:hAnsi="Times New Roman" w:cs="Times New Roman"/>
          <w:sz w:val="24"/>
          <w:szCs w:val="24"/>
        </w:rPr>
        <w:t xml:space="preserve"> Figure 5.</w:t>
      </w:r>
      <w:r w:rsidR="005F57AF">
        <w:rPr>
          <w:rFonts w:ascii="Times New Roman" w:hAnsi="Times New Roman" w:cs="Times New Roman"/>
          <w:sz w:val="24"/>
          <w:szCs w:val="24"/>
        </w:rPr>
        <w:t>10</w:t>
      </w:r>
      <w:r w:rsidR="00220426">
        <w:rPr>
          <w:rFonts w:ascii="Times New Roman" w:hAnsi="Times New Roman" w:cs="Times New Roman"/>
          <w:sz w:val="24"/>
          <w:szCs w:val="24"/>
        </w:rPr>
        <w:t xml:space="preserve"> </w:t>
      </w:r>
      <w:r w:rsidR="005F57AF">
        <w:rPr>
          <w:rFonts w:ascii="Times New Roman" w:hAnsi="Times New Roman" w:cs="Times New Roman"/>
          <w:sz w:val="24"/>
          <w:szCs w:val="24"/>
        </w:rPr>
        <w:t>shows</w:t>
      </w:r>
      <w:r w:rsidR="00220426">
        <w:rPr>
          <w:rFonts w:ascii="Times New Roman" w:hAnsi="Times New Roman" w:cs="Times New Roman"/>
          <w:sz w:val="24"/>
          <w:szCs w:val="24"/>
        </w:rPr>
        <w:t xml:space="preserve"> the blueprint for a tensile specimen for one of the tensile testing standard</w:t>
      </w:r>
      <w:r w:rsidR="005F57AF">
        <w:rPr>
          <w:rFonts w:ascii="Times New Roman" w:hAnsi="Times New Roman" w:cs="Times New Roman"/>
          <w:sz w:val="24"/>
          <w:szCs w:val="24"/>
        </w:rPr>
        <w:t>s</w:t>
      </w:r>
      <w:r w:rsidR="00220426">
        <w:rPr>
          <w:rFonts w:ascii="Times New Roman" w:hAnsi="Times New Roman" w:cs="Times New Roman"/>
          <w:sz w:val="24"/>
          <w:szCs w:val="24"/>
        </w:rPr>
        <w:t xml:space="preserve"> use</w:t>
      </w:r>
      <w:r w:rsidR="005F57AF">
        <w:rPr>
          <w:rFonts w:ascii="Times New Roman" w:hAnsi="Times New Roman" w:cs="Times New Roman"/>
          <w:sz w:val="24"/>
          <w:szCs w:val="24"/>
        </w:rPr>
        <w:t>d</w:t>
      </w:r>
      <w:r w:rsidR="00220426">
        <w:rPr>
          <w:rFonts w:ascii="Times New Roman" w:hAnsi="Times New Roman" w:cs="Times New Roman"/>
          <w:sz w:val="24"/>
          <w:szCs w:val="24"/>
        </w:rPr>
        <w:t xml:space="preserve"> to determine the mechanical properties of </w:t>
      </w:r>
      <w:r w:rsidR="008669FC">
        <w:rPr>
          <w:rFonts w:ascii="Times New Roman" w:hAnsi="Times New Roman" w:cs="Times New Roman"/>
          <w:sz w:val="24"/>
          <w:szCs w:val="24"/>
        </w:rPr>
        <w:t xml:space="preserve">3D printed </w:t>
      </w:r>
      <w:r w:rsidR="00220426">
        <w:rPr>
          <w:rFonts w:ascii="Times New Roman" w:hAnsi="Times New Roman" w:cs="Times New Roman"/>
          <w:sz w:val="24"/>
          <w:szCs w:val="24"/>
        </w:rPr>
        <w:t xml:space="preserve">magnets. </w:t>
      </w:r>
      <w:r w:rsidR="00BA62D5">
        <w:rPr>
          <w:rFonts w:ascii="Times New Roman" w:hAnsi="Times New Roman" w:cs="Times New Roman"/>
          <w:sz w:val="24"/>
          <w:szCs w:val="24"/>
        </w:rPr>
        <w:t xml:space="preserve">The dimensions for the Type V variant, which has been used to test </w:t>
      </w:r>
      <w:r w:rsidR="008669FC">
        <w:rPr>
          <w:rFonts w:ascii="Times New Roman" w:hAnsi="Times New Roman" w:cs="Times New Roman"/>
          <w:sz w:val="24"/>
          <w:szCs w:val="24"/>
        </w:rPr>
        <w:t xml:space="preserve">3D printed </w:t>
      </w:r>
      <w:r w:rsidR="00BA62D5">
        <w:rPr>
          <w:rFonts w:ascii="Times New Roman" w:hAnsi="Times New Roman" w:cs="Times New Roman"/>
          <w:sz w:val="24"/>
          <w:szCs w:val="24"/>
        </w:rPr>
        <w:t xml:space="preserve">magnets, are </w:t>
      </w:r>
      <w:r w:rsidR="005F57AF">
        <w:rPr>
          <w:rFonts w:ascii="Times New Roman" w:hAnsi="Times New Roman" w:cs="Times New Roman"/>
          <w:sz w:val="24"/>
          <w:szCs w:val="24"/>
        </w:rPr>
        <w:t>listed in</w:t>
      </w:r>
      <w:r w:rsidR="00BA62D5">
        <w:rPr>
          <w:rFonts w:ascii="Times New Roman" w:hAnsi="Times New Roman" w:cs="Times New Roman"/>
          <w:sz w:val="24"/>
          <w:szCs w:val="24"/>
        </w:rPr>
        <w:t xml:space="preserve"> Table 5.</w:t>
      </w:r>
      <w:r w:rsidR="005F57AF">
        <w:rPr>
          <w:rFonts w:ascii="Times New Roman" w:hAnsi="Times New Roman" w:cs="Times New Roman"/>
          <w:sz w:val="24"/>
          <w:szCs w:val="24"/>
        </w:rPr>
        <w:t>15</w:t>
      </w:r>
      <w:r w:rsidR="00BA62D5">
        <w:rPr>
          <w:rFonts w:ascii="Times New Roman" w:hAnsi="Times New Roman" w:cs="Times New Roman"/>
          <w:sz w:val="24"/>
          <w:szCs w:val="24"/>
        </w:rPr>
        <w:t>.</w:t>
      </w:r>
    </w:p>
    <w:p w14:paraId="30A2EE27" w14:textId="515A4CBB"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The mechanical properties of the commercial and 3D printed PMs are summarized in Table 5.16. The properties of the compression-molded, high-density, anisotropic NdFeB in PC magnet are also included.</w:t>
      </w:r>
    </w:p>
    <w:p w14:paraId="31F1F06C" w14:textId="6CCBA46B"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Tensile testing revealed that the UTS increases with the loading fraction of the magnet powder and decreases with increasing temperature.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{"citationID":"ni2sXsvR","properties":{"formattedCitation":"\\super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r>
        <w:rPr>
          <w:rFonts w:ascii="Times New Roman" w:hAnsi="Times New Roman" w:cs="Times New Roman"/>
          <w:sz w:val="24"/>
          <w:szCs w:val="24"/>
        </w:rPr>
        <w:t xml:space="preserve"> The choice of the binder polymer matters in the mechanical properties of 3D printed magnet. PPS 3D printed magnets have much better mechanical properties than those of Nylon 12. However, PPS 3D printed magnets are also significantly less flexible and more brittle than Nylon 12 magnets.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{"citationID":"azqUR57d","properties":{"formattedCitation":"\\super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r>
        <w:rPr>
          <w:rFonts w:ascii="Times New Roman" w:hAnsi="Times New Roman" w:cs="Times New Roman"/>
          <w:sz w:val="24"/>
          <w:szCs w:val="24"/>
        </w:rPr>
        <w:t xml:space="preserve"> The PC CM magnet has twice the modulus as that of the PPS BAAM magnet. Perhaps if PC is used in an AM process, then BAAM PC magnets with similar superior mechanical properties could be produced. Anisotropy might influence the magnet’s UTS, given that the anisotropic BAAM magnets have a slight increase in UTS compared with their isotropic equivalent. BAAM magnets with high magnetic material loading fraction, strong binder polymer material, and anisotropic magnet material have the best performance in terms of mechanical properties.</w:t>
      </w:r>
    </w:p>
    <w:p w14:paraId="40D2B7E0" w14:textId="6578A573"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None of the 3D printed magnets have superior mechanical properties compared with the commercial sintered NdFeB. The CM PC magnet did have higher modulus than the commercial </w:t>
      </w:r>
      <w:r>
        <w:rPr>
          <w:rFonts w:ascii="Times New Roman" w:hAnsi="Times New Roman" w:cs="Times New Roman"/>
          <w:sz w:val="24"/>
          <w:szCs w:val="24"/>
        </w:rPr>
        <w:lastRenderedPageBreak/>
        <w:t>compression- and injection-molded magnets. The BAAM PPS magnet has higher modulus than the injection-molded Nylon 12 magnet but lower tensile strength. Overall, the BAAM magnets have poorer mechanical properties compared with commercial NdFeB magnets.</w:t>
      </w:r>
    </w:p>
    <w:p w14:paraId="4510E931" w14:textId="7CB432C4" w:rsidR="00240F16" w:rsidRDefault="00240F16" w:rsidP="00240F16">
      <w:pPr>
        <w:spacing w:line="480" w:lineRule="auto"/>
        <w:jc w:val="both"/>
        <w:rPr>
          <w:rFonts w:ascii="Times New Roman" w:hAnsi="Times New Roman" w:cs="Times New Roman"/>
          <w:sz w:val="24"/>
          <w:szCs w:val="24"/>
        </w:rPr>
      </w:pPr>
      <w:r>
        <w:rPr>
          <w:rFonts w:ascii="Times New Roman" w:hAnsi="Times New Roman" w:cs="Times New Roman"/>
          <w:sz w:val="24"/>
          <w:szCs w:val="24"/>
          <w:lang w:eastAsia="zh-CN"/>
        </w:rPr>
        <w:t xml:space="preserve">The density and magnetic properties of the 3D printed PMs are summarized in Table 5.17. </w:t>
      </w:r>
      <w:r>
        <w:rPr>
          <w:rFonts w:ascii="Times New Roman" w:hAnsi="Times New Roman" w:cs="Times New Roman"/>
          <w:sz w:val="24"/>
          <w:szCs w:val="24"/>
        </w:rPr>
        <w:t>The properties of the compression-molded, high-density, anisotropic NdFeB in PC magnet are also included.</w:t>
      </w:r>
    </w:p>
    <w:p w14:paraId="45F4B3AB" w14:textId="4B46D6AC" w:rsidR="00867792" w:rsidRDefault="00240F16" w:rsidP="00240F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data in Table 5.17 show that magnets with higher densities are usually associated with better magnetic performance. This trend holds for magnets of the same process and material but different densities. Infiltrating BJT magnets with alloys seems to dramatically increase the magnets’ coercivity and slightly increase the density. However, the remanence decreased after infiltration, no evidence indicates that infiltration improved the energy product. Introducing SmFeN to the magnet in addition to NdFeB does not seem to improve the magnetic properties. Although the SmFeN magnets seem to have improved properties compared with the isotropic NdFeB magnets, the SmFeN magnets use anisotropic NdFeB, so this comparison is unfair. Compared with the anisotropic NdFeB BAAM magnets, all three of the key magnetic properties of the SmFeN magnet have lower values. Further complicating this comparison is the density of the SmFeN magnet, which was not reported in the original paper. The SmFeN magnet is less dense than the anisotropic NdFeB magnet, possibly leading to the disappointing magnetic performance. Nevertheless, SmFeN contains less critical materials than NdFeB, so it could be used as a filler to make magnets with reduced criticality and price than magnets that contain only NdFeB as the magnetic material. Although the CM PC demonstrated much higher loading fraction and modulus than the post-aligned BAAM anisotropic NdFeB magnet, as well as slightly higher density, the magnetic properties of the CM PC magnet are slightly inferior to the BAAM magnet. CM PC could be an </w:t>
      </w:r>
      <w:r w:rsidR="00867792">
        <w:rPr>
          <w:rFonts w:ascii="Times New Roman" w:hAnsi="Times New Roman" w:cs="Times New Roman"/>
          <w:sz w:val="24"/>
          <w:szCs w:val="24"/>
        </w:rPr>
        <w:br w:type="page"/>
      </w:r>
    </w:p>
    <w:p w14:paraId="226CC0B4" w14:textId="77777777" w:rsidR="00220426" w:rsidRDefault="00220426" w:rsidP="00220426">
      <w:pPr>
        <w:keepNext/>
        <w:spacing w:line="480" w:lineRule="auto"/>
        <w:jc w:val="both"/>
      </w:pPr>
      <w:r>
        <w:rPr>
          <w:rFonts w:ascii="Times New Roman" w:hAnsi="Times New Roman" w:cs="Times New Roman"/>
          <w:noProof/>
          <w:sz w:val="24"/>
          <w:szCs w:val="24"/>
        </w:rPr>
        <w:lastRenderedPageBreak/>
        <w:drawing>
          <wp:inline distT="0" distB="0" distL="0" distR="0" wp14:anchorId="76BCB83B" wp14:editId="3EE2B932">
            <wp:extent cx="5943600" cy="3407410"/>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51">
                      <a:extLst>
                        <a:ext uri="{28A0092B-C50C-407E-A947-70E740481C1C}">
                          <a14:useLocalDpi xmlns:a14="http://schemas.microsoft.com/office/drawing/2010/main" val="0"/>
                        </a:ext>
                      </a:extLst>
                    </a:blip>
                    <a:stretch>
                      <a:fillRect/>
                    </a:stretch>
                  </pic:blipFill>
                  <pic:spPr>
                    <a:xfrm>
                      <a:off x="0" y="0"/>
                      <a:ext cx="5943600" cy="3407410"/>
                    </a:xfrm>
                    <a:prstGeom prst="rect">
                      <a:avLst/>
                    </a:prstGeom>
                  </pic:spPr>
                </pic:pic>
              </a:graphicData>
            </a:graphic>
          </wp:inline>
        </w:drawing>
      </w:r>
    </w:p>
    <w:p w14:paraId="467DE801" w14:textId="1F74252C" w:rsidR="00220426" w:rsidRDefault="00220426" w:rsidP="00102FCE">
      <w:pPr>
        <w:pStyle w:val="Caption"/>
      </w:pPr>
      <w:bookmarkStart w:id="155" w:name="_Toc140751972"/>
      <w:r>
        <w:t xml:space="preserve">Figure </w:t>
      </w:r>
      <w:fldSimple w:instr=" STYLEREF 1 \s ">
        <w:r w:rsidR="009F5625">
          <w:rPr>
            <w:noProof/>
          </w:rPr>
          <w:t>5</w:t>
        </w:r>
      </w:fldSimple>
      <w:r w:rsidR="00A00466">
        <w:t>.</w:t>
      </w:r>
      <w:fldSimple w:instr=" SEQ Figure \* ARABIC \s 1 ">
        <w:r w:rsidR="009F5625">
          <w:rPr>
            <w:noProof/>
          </w:rPr>
          <w:t>10</w:t>
        </w:r>
      </w:fldSimple>
      <w:r>
        <w:t>: Specimen</w:t>
      </w:r>
      <w:r w:rsidR="006B419E">
        <w:t xml:space="preserve"> blueprint for the </w:t>
      </w:r>
      <w:r>
        <w:t>ASTM D638-22</w:t>
      </w:r>
      <w:r w:rsidR="00CB2A8E">
        <w:t>,</w:t>
      </w:r>
      <w:r>
        <w:t xml:space="preserve"> </w:t>
      </w:r>
      <w:r w:rsidR="00CB2A8E">
        <w:t>“</w:t>
      </w:r>
      <w:r>
        <w:t>Standard Test Method for Tensile Properties</w:t>
      </w:r>
      <w:r w:rsidR="00CB2A8E">
        <w:t>.”</w:t>
      </w:r>
      <w:r>
        <w:fldChar w:fldCharType="begin"/>
      </w:r>
      <w:r w:rsidR="0068375F">
        <w:instrText xml:space="preserve"> ADDIN ZOTERO_ITEM CSL_CITATION {"citationID":"GycJI0GK","properties":{"formattedCitation":"\\super 210\\nosupersub{}","plainCitation":"210","noteIndex":0},"citationItems":[{"id":3837,"uris":["http://zotero.org/groups/4395508/items/U6ZK5CDK"],"itemData":{"id":3837,"type":"webpage","abstract":"This test method covers the determination of the tensile properties of unreinforced and reinforced plastics in the form of standard dumbbell-shaped test specimens when tested under defined conditions of pretreatment, temperature, humidity, and testing machine speed.","container-title":"ASTM Compass","genre":"Organization","language":"English","title":"ASTM D638-22 Standard Test Method for Tensile Properties of Plastics","title-short":"ASTM D638-22","URL":"https://compass.astm.org/document/?contentCode=ASTM%7CD0638-22%7Cen-US","author":[{"family":"ASTM","given":""}],"accessed":{"date-parts":[["2023",2,24]]},"issued":{"date-parts":[["2022"]],"season":"21"}}}],"schema":"https://github.com/citation-style-language/schema/raw/master/csl-citation.json"} </w:instrText>
      </w:r>
      <w:r>
        <w:fldChar w:fldCharType="separate"/>
      </w:r>
      <w:r w:rsidR="0068375F" w:rsidRPr="0068375F">
        <w:rPr>
          <w:szCs w:val="24"/>
          <w:vertAlign w:val="superscript"/>
        </w:rPr>
        <w:t>210</w:t>
      </w:r>
      <w:bookmarkEnd w:id="155"/>
      <w:r>
        <w:fldChar w:fldCharType="end"/>
      </w:r>
    </w:p>
    <w:p w14:paraId="2D00AE4C" w14:textId="4FF396AD" w:rsidR="00867792" w:rsidRDefault="00867792" w:rsidP="00867792">
      <w:pPr>
        <w:rPr>
          <w:lang w:eastAsia="zh-CN"/>
        </w:rPr>
      </w:pPr>
    </w:p>
    <w:p w14:paraId="4EE856AB" w14:textId="77777777" w:rsidR="00867792" w:rsidRPr="00867792" w:rsidRDefault="00867792" w:rsidP="00867792">
      <w:pPr>
        <w:rPr>
          <w:lang w:eastAsia="zh-CN"/>
        </w:rPr>
      </w:pPr>
    </w:p>
    <w:p w14:paraId="70891A58" w14:textId="149B20C9" w:rsidR="00BA62D5" w:rsidRPr="0027111F" w:rsidRDefault="00BA62D5" w:rsidP="006B419E">
      <w:pPr>
        <w:pStyle w:val="Caption"/>
        <w:keepNext/>
        <w:rPr>
          <w:i/>
          <w:iCs/>
        </w:rPr>
      </w:pPr>
      <w:bookmarkStart w:id="156" w:name="_Toc140752064"/>
      <w:r w:rsidRPr="0027111F">
        <w:t xml:space="preserve">Table </w:t>
      </w:r>
      <w:fldSimple w:instr=" STYLEREF 1 \s ">
        <w:r w:rsidR="009F5625">
          <w:rPr>
            <w:noProof/>
          </w:rPr>
          <w:t>5</w:t>
        </w:r>
      </w:fldSimple>
      <w:r w:rsidR="006B419E">
        <w:t>.</w:t>
      </w:r>
      <w:fldSimple w:instr=" SEQ Table \* ARABIC \s 1 ">
        <w:r w:rsidR="009F5625">
          <w:rPr>
            <w:noProof/>
          </w:rPr>
          <w:t>15</w:t>
        </w:r>
      </w:fldSimple>
      <w:r w:rsidRPr="0027111F">
        <w:t xml:space="preserve">: Dimensions for the Type V variant of the ASTM D638-22 </w:t>
      </w:r>
      <w:r w:rsidR="00CB2A8E" w:rsidRPr="0027111F">
        <w:t>specimen</w:t>
      </w:r>
      <w:r w:rsidR="00CB2A8E">
        <w:t>.</w:t>
      </w:r>
      <w:bookmarkEnd w:id="156"/>
      <w:r w:rsidRPr="0027111F">
        <w:t xml:space="preserve"> </w:t>
      </w:r>
    </w:p>
    <w:tbl>
      <w:tblPr>
        <w:tblStyle w:val="TableGrid"/>
        <w:tblW w:w="0" w:type="auto"/>
        <w:tblLook w:val="04A0" w:firstRow="1" w:lastRow="0" w:firstColumn="1" w:lastColumn="0" w:noHBand="0" w:noVBand="1"/>
      </w:tblPr>
      <w:tblGrid>
        <w:gridCol w:w="4675"/>
        <w:gridCol w:w="4675"/>
      </w:tblGrid>
      <w:tr w:rsidR="00220426" w14:paraId="4B424E9E" w14:textId="77777777" w:rsidTr="00220426">
        <w:tc>
          <w:tcPr>
            <w:tcW w:w="4675" w:type="dxa"/>
            <w:vAlign w:val="center"/>
          </w:tcPr>
          <w:p w14:paraId="4C80549B" w14:textId="692665C8" w:rsidR="00220426" w:rsidRPr="005F57AF" w:rsidRDefault="00BA62D5" w:rsidP="00220426">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Dimension</w:t>
            </w:r>
          </w:p>
        </w:tc>
        <w:tc>
          <w:tcPr>
            <w:tcW w:w="4675" w:type="dxa"/>
            <w:vAlign w:val="center"/>
          </w:tcPr>
          <w:p w14:paraId="723A8D0E" w14:textId="41FD3832" w:rsidR="00220426" w:rsidRPr="005F57AF" w:rsidRDefault="00BA62D5" w:rsidP="00220426">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Type V</w:t>
            </w:r>
            <w:r w:rsidR="005F57AF">
              <w:rPr>
                <w:rFonts w:ascii="Times New Roman" w:hAnsi="Times New Roman" w:cs="Times New Roman"/>
                <w:b/>
                <w:bCs/>
                <w:sz w:val="24"/>
                <w:szCs w:val="24"/>
              </w:rPr>
              <w:t xml:space="preserve"> (mm [in.])</w:t>
            </w:r>
          </w:p>
        </w:tc>
      </w:tr>
      <w:tr w:rsidR="00220426" w14:paraId="24B220E5" w14:textId="77777777" w:rsidTr="00220426">
        <w:tc>
          <w:tcPr>
            <w:tcW w:w="4675" w:type="dxa"/>
            <w:vAlign w:val="center"/>
          </w:tcPr>
          <w:p w14:paraId="49CED90B" w14:textId="2C17E5F3"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W – Width of narrow section</w:t>
            </w:r>
          </w:p>
        </w:tc>
        <w:tc>
          <w:tcPr>
            <w:tcW w:w="4675" w:type="dxa"/>
            <w:vAlign w:val="center"/>
          </w:tcPr>
          <w:p w14:paraId="1F694614" w14:textId="14AD6355"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3.18 (0.125)</w:t>
            </w:r>
          </w:p>
        </w:tc>
      </w:tr>
      <w:tr w:rsidR="00220426" w14:paraId="226EEFB8" w14:textId="77777777" w:rsidTr="00220426">
        <w:tc>
          <w:tcPr>
            <w:tcW w:w="4675" w:type="dxa"/>
            <w:vAlign w:val="center"/>
          </w:tcPr>
          <w:p w14:paraId="60A4AA6F" w14:textId="2176122E"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L – Length of narrow section</w:t>
            </w:r>
          </w:p>
        </w:tc>
        <w:tc>
          <w:tcPr>
            <w:tcW w:w="4675" w:type="dxa"/>
            <w:vAlign w:val="center"/>
          </w:tcPr>
          <w:p w14:paraId="282B5BD6" w14:textId="7BEB7D92"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9.53 (0.375)</w:t>
            </w:r>
          </w:p>
        </w:tc>
      </w:tr>
      <w:tr w:rsidR="00220426" w14:paraId="5CB21B1C" w14:textId="77777777" w:rsidTr="00220426">
        <w:tc>
          <w:tcPr>
            <w:tcW w:w="4675" w:type="dxa"/>
            <w:vAlign w:val="center"/>
          </w:tcPr>
          <w:p w14:paraId="14EF2A8E" w14:textId="7B107A8C"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WO – Width overall, min</w:t>
            </w:r>
          </w:p>
        </w:tc>
        <w:tc>
          <w:tcPr>
            <w:tcW w:w="4675" w:type="dxa"/>
            <w:vAlign w:val="center"/>
          </w:tcPr>
          <w:p w14:paraId="364052B8" w14:textId="4E35507F"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9.53 (0.375)</w:t>
            </w:r>
          </w:p>
        </w:tc>
      </w:tr>
      <w:tr w:rsidR="00220426" w14:paraId="68EABA66" w14:textId="77777777" w:rsidTr="00220426">
        <w:tc>
          <w:tcPr>
            <w:tcW w:w="4675" w:type="dxa"/>
            <w:vAlign w:val="center"/>
          </w:tcPr>
          <w:p w14:paraId="37C6D8D7" w14:textId="6E5A813B"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LO – Length overall, min</w:t>
            </w:r>
          </w:p>
        </w:tc>
        <w:tc>
          <w:tcPr>
            <w:tcW w:w="4675" w:type="dxa"/>
            <w:vAlign w:val="center"/>
          </w:tcPr>
          <w:p w14:paraId="62797783" w14:textId="60C6F618"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63.5 (2.5)</w:t>
            </w:r>
          </w:p>
        </w:tc>
      </w:tr>
      <w:tr w:rsidR="00220426" w14:paraId="74BF567E" w14:textId="77777777" w:rsidTr="00220426">
        <w:tc>
          <w:tcPr>
            <w:tcW w:w="4675" w:type="dxa"/>
            <w:vAlign w:val="center"/>
          </w:tcPr>
          <w:p w14:paraId="0FFDC4C8" w14:textId="50CAEDCA"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G – Gage length</w:t>
            </w:r>
          </w:p>
        </w:tc>
        <w:tc>
          <w:tcPr>
            <w:tcW w:w="4675" w:type="dxa"/>
            <w:vAlign w:val="center"/>
          </w:tcPr>
          <w:p w14:paraId="1572EB73" w14:textId="6C42BD27"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7.62 (0.3)</w:t>
            </w:r>
          </w:p>
        </w:tc>
      </w:tr>
      <w:tr w:rsidR="00220426" w14:paraId="096A0141" w14:textId="77777777" w:rsidTr="00220426">
        <w:tc>
          <w:tcPr>
            <w:tcW w:w="4675" w:type="dxa"/>
            <w:vAlign w:val="center"/>
          </w:tcPr>
          <w:p w14:paraId="6B66170F" w14:textId="3738BFA4"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D – Distance between grips</w:t>
            </w:r>
          </w:p>
        </w:tc>
        <w:tc>
          <w:tcPr>
            <w:tcW w:w="4675" w:type="dxa"/>
            <w:vAlign w:val="center"/>
          </w:tcPr>
          <w:p w14:paraId="468F7AE2" w14:textId="266458FC"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25.4 (1.0)</w:t>
            </w:r>
          </w:p>
        </w:tc>
      </w:tr>
      <w:tr w:rsidR="00220426" w14:paraId="5C125DC9" w14:textId="77777777" w:rsidTr="00220426">
        <w:tc>
          <w:tcPr>
            <w:tcW w:w="4675" w:type="dxa"/>
            <w:vAlign w:val="center"/>
          </w:tcPr>
          <w:p w14:paraId="42BEC339" w14:textId="29E675A3"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R – Radius of fillet</w:t>
            </w:r>
          </w:p>
        </w:tc>
        <w:tc>
          <w:tcPr>
            <w:tcW w:w="4675" w:type="dxa"/>
            <w:vAlign w:val="center"/>
          </w:tcPr>
          <w:p w14:paraId="2B544CC8" w14:textId="10AD1ABA" w:rsidR="00220426" w:rsidRDefault="00BA62D5" w:rsidP="00220426">
            <w:pPr>
              <w:spacing w:line="276" w:lineRule="auto"/>
              <w:jc w:val="center"/>
              <w:rPr>
                <w:rFonts w:ascii="Times New Roman" w:hAnsi="Times New Roman" w:cs="Times New Roman"/>
                <w:sz w:val="24"/>
                <w:szCs w:val="24"/>
              </w:rPr>
            </w:pPr>
            <w:r>
              <w:rPr>
                <w:rFonts w:ascii="Times New Roman" w:hAnsi="Times New Roman" w:cs="Times New Roman"/>
                <w:sz w:val="24"/>
                <w:szCs w:val="24"/>
              </w:rPr>
              <w:t>12.7 (0.5)</w:t>
            </w:r>
          </w:p>
        </w:tc>
      </w:tr>
    </w:tbl>
    <w:p w14:paraId="0F8630B3" w14:textId="011BA4FE" w:rsidR="00220426" w:rsidRDefault="00BA62D5" w:rsidP="008E13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Note: Source: ASTM </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{"citationID":"BQT12OtB","properties":{"formattedCitation":"\\super 210\\nosupersub{}","plainCitation":"210","noteIndex":0},"citationItems":[{"id":3837,"uris":["http://zotero.org/groups/4395508/items/U6ZK5CDK"],"itemData":{"id":3837,"type":"webpage","abstract":"This test method covers the determination of the tensile properties of unreinforced and reinforced plastics in the form of standard dumbbell-shaped test specimens when tested under defined conditions of pretreatment, temperature, humidity, and testing machine speed.","container-title":"ASTM Compass","genre":"Organization","language":"English","title":"ASTM D638-22 Standard Test Method for Tensile Properties of Plastics","title-short":"ASTM D638-22","URL":"https://compass.astm.org/document/?contentCode=ASTM%7CD0638-22%7Cen-US","author":[{"family":"ASTM","given":""}],"accessed":{"date-parts":[["2023",2,24]]},"issued":{"date-parts":[["2022"]],"season":"21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210</w:t>
      </w:r>
      <w:r>
        <w:rPr>
          <w:rFonts w:ascii="Times New Roman" w:hAnsi="Times New Roman" w:cs="Times New Roman"/>
          <w:sz w:val="24"/>
          <w:szCs w:val="24"/>
        </w:rPr>
        <w:fldChar w:fldCharType="end"/>
      </w:r>
    </w:p>
    <w:p w14:paraId="0EA51299" w14:textId="3F409A05"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1CA7A36E" w14:textId="7CD2CD24" w:rsidR="00FD257C" w:rsidRPr="00FD257C" w:rsidRDefault="00FD257C" w:rsidP="00CB2A8E">
      <w:pPr>
        <w:pStyle w:val="Caption"/>
        <w:keepNext/>
        <w:rPr>
          <w:i/>
          <w:iCs/>
        </w:rPr>
      </w:pPr>
      <w:bookmarkStart w:id="157" w:name="_Toc140752065"/>
      <w:r w:rsidRPr="00FD257C">
        <w:lastRenderedPageBreak/>
        <w:t xml:space="preserve">Table </w:t>
      </w:r>
      <w:fldSimple w:instr=" STYLEREF 1 \s ">
        <w:r w:rsidR="009F5625">
          <w:rPr>
            <w:noProof/>
          </w:rPr>
          <w:t>5</w:t>
        </w:r>
      </w:fldSimple>
      <w:r w:rsidR="006B419E">
        <w:t>.</w:t>
      </w:r>
      <w:fldSimple w:instr=" SEQ Table \* ARABIC \s 1 ">
        <w:r w:rsidR="009F5625">
          <w:rPr>
            <w:noProof/>
          </w:rPr>
          <w:t>16</w:t>
        </w:r>
      </w:fldSimple>
      <w:r w:rsidRPr="00FD257C">
        <w:t xml:space="preserve">: Mechanical </w:t>
      </w:r>
      <w:r w:rsidR="00CB2A8E" w:rsidRPr="00FD257C">
        <w:t>properties o</w:t>
      </w:r>
      <w:r w:rsidRPr="00FD257C">
        <w:t xml:space="preserve">f </w:t>
      </w:r>
      <w:r w:rsidR="008669FC">
        <w:t xml:space="preserve">3D printed </w:t>
      </w:r>
      <w:r w:rsidRPr="00FD257C">
        <w:t xml:space="preserve">and CM </w:t>
      </w:r>
      <w:r w:rsidR="00CB2A8E" w:rsidRPr="00FD257C">
        <w:t>magnets</w:t>
      </w:r>
      <w:r w:rsidR="00CB2A8E">
        <w:t>.</w:t>
      </w:r>
      <w:bookmarkEnd w:id="157"/>
    </w:p>
    <w:tbl>
      <w:tblPr>
        <w:tblStyle w:val="TableGrid"/>
        <w:tblW w:w="0" w:type="auto"/>
        <w:tblLook w:val="04A0" w:firstRow="1" w:lastRow="0" w:firstColumn="1" w:lastColumn="0" w:noHBand="0" w:noVBand="1"/>
      </w:tblPr>
      <w:tblGrid>
        <w:gridCol w:w="1242"/>
        <w:gridCol w:w="2728"/>
        <w:gridCol w:w="1669"/>
        <w:gridCol w:w="1301"/>
        <w:gridCol w:w="1007"/>
        <w:gridCol w:w="1403"/>
      </w:tblGrid>
      <w:tr w:rsidR="00E16C96" w14:paraId="315D4AC3" w14:textId="77777777" w:rsidTr="00E16C96">
        <w:tc>
          <w:tcPr>
            <w:tcW w:w="0" w:type="auto"/>
            <w:vAlign w:val="center"/>
          </w:tcPr>
          <w:p w14:paraId="2411166E" w14:textId="54AE48BE" w:rsidR="00F64806" w:rsidRPr="005F57AF" w:rsidRDefault="00F64806" w:rsidP="00F84B2D">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Reference</w:t>
            </w:r>
          </w:p>
        </w:tc>
        <w:tc>
          <w:tcPr>
            <w:tcW w:w="0" w:type="auto"/>
            <w:vAlign w:val="center"/>
          </w:tcPr>
          <w:p w14:paraId="3E9633A8" w14:textId="6D1D9795" w:rsidR="00F64806" w:rsidRPr="005F57AF" w:rsidRDefault="00F64806" w:rsidP="00F84B2D">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Material</w:t>
            </w:r>
          </w:p>
        </w:tc>
        <w:tc>
          <w:tcPr>
            <w:tcW w:w="0" w:type="auto"/>
            <w:vAlign w:val="center"/>
          </w:tcPr>
          <w:p w14:paraId="389800E4" w14:textId="42671048" w:rsidR="00F64806" w:rsidRPr="005F57AF" w:rsidRDefault="00F64806" w:rsidP="00F64806">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 xml:space="preserve">Magnet </w:t>
            </w:r>
            <w:r w:rsidR="005F57AF">
              <w:rPr>
                <w:rFonts w:ascii="Times New Roman" w:hAnsi="Times New Roman" w:cs="Times New Roman"/>
                <w:b/>
                <w:bCs/>
                <w:sz w:val="24"/>
                <w:szCs w:val="24"/>
              </w:rPr>
              <w:t>l</w:t>
            </w:r>
            <w:r w:rsidRPr="005F57AF">
              <w:rPr>
                <w:rFonts w:ascii="Times New Roman" w:hAnsi="Times New Roman" w:cs="Times New Roman"/>
                <w:b/>
                <w:bCs/>
                <w:sz w:val="24"/>
                <w:szCs w:val="24"/>
              </w:rPr>
              <w:t xml:space="preserve">oading </w:t>
            </w:r>
            <w:r w:rsidR="005F57AF">
              <w:rPr>
                <w:rFonts w:ascii="Times New Roman" w:hAnsi="Times New Roman" w:cs="Times New Roman"/>
                <w:b/>
                <w:bCs/>
                <w:sz w:val="24"/>
                <w:szCs w:val="24"/>
              </w:rPr>
              <w:t>f</w:t>
            </w:r>
            <w:r w:rsidRPr="005F57AF">
              <w:rPr>
                <w:rFonts w:ascii="Times New Roman" w:hAnsi="Times New Roman" w:cs="Times New Roman"/>
                <w:b/>
                <w:bCs/>
                <w:sz w:val="24"/>
                <w:szCs w:val="24"/>
              </w:rPr>
              <w:t>raction (vol%)</w:t>
            </w:r>
          </w:p>
        </w:tc>
        <w:tc>
          <w:tcPr>
            <w:tcW w:w="0" w:type="auto"/>
            <w:vAlign w:val="center"/>
          </w:tcPr>
          <w:p w14:paraId="234888A1" w14:textId="59E4C64B" w:rsidR="00F64806" w:rsidRPr="005F57AF" w:rsidRDefault="00F64806" w:rsidP="00F84B2D">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Modulus (GPa)</w:t>
            </w:r>
          </w:p>
        </w:tc>
        <w:tc>
          <w:tcPr>
            <w:tcW w:w="0" w:type="auto"/>
            <w:vAlign w:val="center"/>
          </w:tcPr>
          <w:p w14:paraId="30AE3EBD" w14:textId="7C958858" w:rsidR="00F64806" w:rsidRPr="005F57AF" w:rsidRDefault="00F64806" w:rsidP="00F84B2D">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UTS (MPa)</w:t>
            </w:r>
          </w:p>
        </w:tc>
        <w:tc>
          <w:tcPr>
            <w:tcW w:w="0" w:type="auto"/>
            <w:vAlign w:val="center"/>
          </w:tcPr>
          <w:p w14:paraId="27A99F9E" w14:textId="06E88096" w:rsidR="00F64806" w:rsidRPr="005F57AF" w:rsidRDefault="00F64806" w:rsidP="00F84B2D">
            <w:pPr>
              <w:spacing w:line="276" w:lineRule="auto"/>
              <w:jc w:val="center"/>
              <w:rPr>
                <w:rFonts w:ascii="Times New Roman" w:hAnsi="Times New Roman" w:cs="Times New Roman"/>
                <w:b/>
                <w:bCs/>
                <w:sz w:val="24"/>
                <w:szCs w:val="24"/>
              </w:rPr>
            </w:pPr>
            <w:r w:rsidRPr="005F57AF">
              <w:rPr>
                <w:rFonts w:ascii="Times New Roman" w:hAnsi="Times New Roman" w:cs="Times New Roman"/>
                <w:b/>
                <w:bCs/>
                <w:sz w:val="24"/>
                <w:szCs w:val="24"/>
              </w:rPr>
              <w:t xml:space="preserve">Ultimate </w:t>
            </w:r>
            <w:r w:rsidR="005F57AF">
              <w:rPr>
                <w:rFonts w:ascii="Times New Roman" w:hAnsi="Times New Roman" w:cs="Times New Roman"/>
                <w:b/>
                <w:bCs/>
                <w:sz w:val="24"/>
                <w:szCs w:val="24"/>
              </w:rPr>
              <w:t>s</w:t>
            </w:r>
            <w:r w:rsidRPr="005F57AF">
              <w:rPr>
                <w:rFonts w:ascii="Times New Roman" w:hAnsi="Times New Roman" w:cs="Times New Roman"/>
                <w:b/>
                <w:bCs/>
                <w:sz w:val="24"/>
                <w:szCs w:val="24"/>
              </w:rPr>
              <w:t>train (%)</w:t>
            </w:r>
          </w:p>
        </w:tc>
      </w:tr>
      <w:tr w:rsidR="00E16C96" w14:paraId="6D128969" w14:textId="77777777" w:rsidTr="00E16C96">
        <w:tc>
          <w:tcPr>
            <w:tcW w:w="0" w:type="auto"/>
            <w:vAlign w:val="center"/>
          </w:tcPr>
          <w:p w14:paraId="4E3B1C65" w14:textId="54421F91" w:rsidR="00DB4536" w:rsidRDefault="00313125"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{"citationID":"QVSh4YMF","properties":{"formattedCitation":"\\super 211\\nosupersub{}","plainCitation":"211","noteIndex":0},"citationItems":[{"id":3574,"uris":["http://zotero.org/groups/4395508/items/H7JEVYVB"],"itemData":{"id":3574,"type":"webpage","container-title":"MatWeb Material Property Data","genre":"Database","language":"English","title":"Alliance N-55 Sintered NdFeB Neodymium Magnet","title-short":"MatWeb","URL":"https://www.matweb.com/search/DataSheet.aspx?MatGUID=567a142f9ed94ead97bd28e97fadbd44","author":[{"family":"MatWeb","given":""}],"accessed":{"date-parts":[["2023",2,8]]},"issued":{"date-parts":[["2023"]]}}}],"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211</w:t>
            </w:r>
            <w:r>
              <w:rPr>
                <w:rFonts w:ascii="Times New Roman" w:hAnsi="Times New Roman" w:cs="Times New Roman"/>
                <w:sz w:val="24"/>
                <w:szCs w:val="24"/>
              </w:rPr>
              <w:fldChar w:fldCharType="end"/>
            </w:r>
          </w:p>
        </w:tc>
        <w:tc>
          <w:tcPr>
            <w:tcW w:w="0" w:type="auto"/>
            <w:vAlign w:val="center"/>
          </w:tcPr>
          <w:p w14:paraId="4CBD29BB" w14:textId="2099B996" w:rsidR="00DB4536" w:rsidRDefault="003C6833"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Commercial </w:t>
            </w:r>
            <w:r w:rsidR="005F57AF">
              <w:rPr>
                <w:rFonts w:ascii="Times New Roman" w:hAnsi="Times New Roman" w:cs="Times New Roman"/>
                <w:sz w:val="24"/>
                <w:szCs w:val="24"/>
              </w:rPr>
              <w:t>s</w:t>
            </w:r>
            <w:r w:rsidR="00DB4536">
              <w:rPr>
                <w:rFonts w:ascii="Times New Roman" w:hAnsi="Times New Roman" w:cs="Times New Roman"/>
                <w:sz w:val="24"/>
                <w:szCs w:val="24"/>
              </w:rPr>
              <w:t>intered NdFeB</w:t>
            </w:r>
          </w:p>
        </w:tc>
        <w:tc>
          <w:tcPr>
            <w:tcW w:w="0" w:type="auto"/>
            <w:vAlign w:val="center"/>
          </w:tcPr>
          <w:p w14:paraId="0FF6B903" w14:textId="2FF7DD9E" w:rsidR="00DB4536" w:rsidRDefault="00DB4536"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0" w:type="auto"/>
            <w:vAlign w:val="center"/>
          </w:tcPr>
          <w:p w14:paraId="072465E9" w14:textId="1BD6439A" w:rsidR="00DB4536" w:rsidRDefault="00313125"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t>152</w:t>
            </w:r>
          </w:p>
        </w:tc>
        <w:tc>
          <w:tcPr>
            <w:tcW w:w="0" w:type="auto"/>
            <w:vAlign w:val="center"/>
          </w:tcPr>
          <w:p w14:paraId="1A664981" w14:textId="0C865353" w:rsidR="00DB4536" w:rsidRDefault="00313125"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t>82.7</w:t>
            </w:r>
          </w:p>
        </w:tc>
        <w:tc>
          <w:tcPr>
            <w:tcW w:w="0" w:type="auto"/>
            <w:vAlign w:val="center"/>
          </w:tcPr>
          <w:p w14:paraId="611E93A2" w14:textId="447160B8" w:rsidR="00DB4536" w:rsidRDefault="005F57AF" w:rsidP="00DB4536">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641E" w14:paraId="3BD99784" w14:textId="77777777" w:rsidTr="00E16C96">
        <w:tc>
          <w:tcPr>
            <w:tcW w:w="0" w:type="auto"/>
            <w:vAlign w:val="center"/>
          </w:tcPr>
          <w:p w14:paraId="670292EE" w14:textId="2AD4AEE6" w:rsidR="003C6833" w:rsidRDefault="003C6833"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{"citationID":"k5pXdVmY","properties":{"formattedCitation":"\\super 212\\nosupersub{}","plainCitation":"212","noteIndex":0},"citationItems":[{"id":3573,"uris":["http://zotero.org/groups/4395508/items/7BU8QICI"],"itemData":{"id":3573,"type":"webpage","container-title":"MatWeb Material Property Data","genre":"Database","language":"English","title":"Alliance BCN-29-5 Compression Bonded Neodymium Iron Boron Magnet","title-short":"MatWeb","URL":"https://www.matweb.com/search/DataSheet.aspx?MatGUID=64e10e431bc64ff095373bf6d01a7d34","author":[{"family":"MatWeb","given":""}],"accessed":{"date-parts":[["2023",2,8]]},"issued":{"date-parts":[["2023"]]}}}],"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212</w:t>
            </w:r>
            <w:r>
              <w:rPr>
                <w:rFonts w:ascii="Times New Roman" w:hAnsi="Times New Roman" w:cs="Times New Roman"/>
                <w:sz w:val="24"/>
                <w:szCs w:val="24"/>
              </w:rPr>
              <w:fldChar w:fldCharType="end"/>
            </w:r>
          </w:p>
        </w:tc>
        <w:tc>
          <w:tcPr>
            <w:tcW w:w="0" w:type="auto"/>
            <w:vAlign w:val="center"/>
          </w:tcPr>
          <w:p w14:paraId="68CBA959" w14:textId="112C845D" w:rsidR="003C6833" w:rsidRDefault="003C6833"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Commercial </w:t>
            </w:r>
            <w:proofErr w:type="gramStart"/>
            <w:r w:rsidR="005F57AF">
              <w:rPr>
                <w:rFonts w:ascii="Times New Roman" w:hAnsi="Times New Roman" w:cs="Times New Roman"/>
                <w:sz w:val="24"/>
                <w:szCs w:val="24"/>
              </w:rPr>
              <w:t>c</w:t>
            </w:r>
            <w:r>
              <w:rPr>
                <w:rFonts w:ascii="Times New Roman" w:hAnsi="Times New Roman" w:cs="Times New Roman"/>
                <w:sz w:val="24"/>
                <w:szCs w:val="24"/>
              </w:rPr>
              <w:t>ompression</w:t>
            </w:r>
            <w:r w:rsidR="00036065">
              <w:rPr>
                <w:rFonts w:ascii="Times New Roman" w:hAnsi="Times New Roman" w:cs="Times New Roman"/>
                <w:sz w:val="24"/>
                <w:szCs w:val="24"/>
              </w:rPr>
              <w:t>-</w:t>
            </w:r>
            <w:r w:rsidR="005F57AF">
              <w:rPr>
                <w:rFonts w:ascii="Times New Roman" w:hAnsi="Times New Roman" w:cs="Times New Roman"/>
                <w:sz w:val="24"/>
                <w:szCs w:val="24"/>
              </w:rPr>
              <w:t>m</w:t>
            </w:r>
            <w:r>
              <w:rPr>
                <w:rFonts w:ascii="Times New Roman" w:hAnsi="Times New Roman" w:cs="Times New Roman"/>
                <w:sz w:val="24"/>
                <w:szCs w:val="24"/>
              </w:rPr>
              <w:t>olded</w:t>
            </w:r>
            <w:proofErr w:type="gramEnd"/>
            <w:r>
              <w:rPr>
                <w:rFonts w:ascii="Times New Roman" w:hAnsi="Times New Roman" w:cs="Times New Roman"/>
                <w:sz w:val="24"/>
                <w:szCs w:val="24"/>
              </w:rPr>
              <w:t xml:space="preserve"> NdFeB + Epoxy</w:t>
            </w:r>
          </w:p>
        </w:tc>
        <w:tc>
          <w:tcPr>
            <w:tcW w:w="0" w:type="auto"/>
            <w:vAlign w:val="center"/>
          </w:tcPr>
          <w:p w14:paraId="682CA2F5" w14:textId="73DEA618" w:rsidR="003C6833" w:rsidRDefault="005F57AF"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137472DD" w14:textId="38092ACA" w:rsidR="003C6833" w:rsidRDefault="003C6833"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vAlign w:val="center"/>
          </w:tcPr>
          <w:p w14:paraId="7567444D" w14:textId="778DF065" w:rsidR="003C6833" w:rsidRDefault="003C6833"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0" w:type="auto"/>
            <w:vAlign w:val="center"/>
          </w:tcPr>
          <w:p w14:paraId="15B42AC5" w14:textId="3F96DD68" w:rsidR="003C6833" w:rsidRDefault="005F57AF" w:rsidP="003C683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641E" w14:paraId="3BF80D19" w14:textId="77777777" w:rsidTr="00E16C96">
        <w:tc>
          <w:tcPr>
            <w:tcW w:w="0" w:type="auto"/>
            <w:vAlign w:val="center"/>
          </w:tcPr>
          <w:p w14:paraId="629787D7" w14:textId="57C990F3" w:rsidR="008A1B8A" w:rsidRDefault="008A1B8A"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{"citationID":"iKRzsKXn","properties":{"formattedCitation":"\\super 213\\nosupersub{}","plainCitation":"213","noteIndex":0},"citationItems":[{"id":3572,"uris":["http://zotero.org/groups/4395508/items/GC25SWBU"],"itemData":{"id":3572,"type":"webpage","container-title":"Arnold Magnetic Technologies","genre":"Commercial","language":"en-US","title":"Injection Molded Magnets Catalog","URL":"https://www.arnoldmagnetics.com/products/injection-molded-magnets/","author":[{"family":"Arnold Magnetic Technologies","given":""}],"accessed":{"date-parts":[["2023",2,8]]},"issued":{"date-parts":[["2023"]]}}}],"schema":"https://github.com/citation-style-language/schema/raw/master/csl-citation.json"}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213</w:t>
            </w:r>
            <w:r>
              <w:rPr>
                <w:rFonts w:ascii="Times New Roman" w:hAnsi="Times New Roman" w:cs="Times New Roman"/>
                <w:sz w:val="24"/>
                <w:szCs w:val="24"/>
              </w:rPr>
              <w:fldChar w:fldCharType="end"/>
            </w:r>
          </w:p>
        </w:tc>
        <w:tc>
          <w:tcPr>
            <w:tcW w:w="0" w:type="auto"/>
            <w:vAlign w:val="center"/>
          </w:tcPr>
          <w:p w14:paraId="6A4325B5" w14:textId="6B24F181" w:rsidR="008A1B8A" w:rsidRDefault="008A1B8A"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Commercial </w:t>
            </w:r>
            <w:proofErr w:type="gramStart"/>
            <w:r w:rsidR="005F57AF">
              <w:rPr>
                <w:rFonts w:ascii="Times New Roman" w:hAnsi="Times New Roman" w:cs="Times New Roman"/>
                <w:sz w:val="24"/>
                <w:szCs w:val="24"/>
              </w:rPr>
              <w:t>i</w:t>
            </w:r>
            <w:r w:rsidR="00E6641E">
              <w:rPr>
                <w:rFonts w:ascii="Times New Roman" w:hAnsi="Times New Roman" w:cs="Times New Roman"/>
                <w:sz w:val="24"/>
                <w:szCs w:val="24"/>
              </w:rPr>
              <w:t>njection</w:t>
            </w:r>
            <w:r w:rsidR="00036065">
              <w:rPr>
                <w:rFonts w:ascii="Times New Roman" w:hAnsi="Times New Roman" w:cs="Times New Roman"/>
                <w:sz w:val="24"/>
                <w:szCs w:val="24"/>
              </w:rPr>
              <w:t>-</w:t>
            </w:r>
            <w:r w:rsidR="005F57AF">
              <w:rPr>
                <w:rFonts w:ascii="Times New Roman" w:hAnsi="Times New Roman" w:cs="Times New Roman"/>
                <w:sz w:val="24"/>
                <w:szCs w:val="24"/>
              </w:rPr>
              <w:t>m</w:t>
            </w:r>
            <w:r w:rsidR="00E6641E">
              <w:rPr>
                <w:rFonts w:ascii="Times New Roman" w:hAnsi="Times New Roman" w:cs="Times New Roman"/>
                <w:sz w:val="24"/>
                <w:szCs w:val="24"/>
              </w:rPr>
              <w:t>olded</w:t>
            </w:r>
            <w:proofErr w:type="gramEnd"/>
            <w:r w:rsidR="00E6641E">
              <w:rPr>
                <w:rFonts w:ascii="Times New Roman" w:hAnsi="Times New Roman" w:cs="Times New Roman"/>
                <w:sz w:val="24"/>
                <w:szCs w:val="24"/>
              </w:rPr>
              <w:t xml:space="preserve"> </w:t>
            </w:r>
            <w:r>
              <w:rPr>
                <w:rFonts w:ascii="Times New Roman" w:hAnsi="Times New Roman" w:cs="Times New Roman"/>
                <w:sz w:val="24"/>
                <w:szCs w:val="24"/>
              </w:rPr>
              <w:t>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0" w:type="auto"/>
            <w:vAlign w:val="center"/>
          </w:tcPr>
          <w:p w14:paraId="2D0A9275" w14:textId="0351DC60" w:rsidR="008A1B8A" w:rsidRDefault="005F57AF"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09A15618" w14:textId="2730B69E"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14:paraId="0D70840E" w14:textId="176906B6" w:rsidR="008A1B8A" w:rsidRDefault="008A1B8A"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27.5</w:t>
            </w:r>
          </w:p>
        </w:tc>
        <w:tc>
          <w:tcPr>
            <w:tcW w:w="0" w:type="auto"/>
            <w:vAlign w:val="center"/>
          </w:tcPr>
          <w:p w14:paraId="3086BC71" w14:textId="63DA8231"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6641E" w14:paraId="4B5E001B" w14:textId="77777777" w:rsidTr="00E16C96">
        <w:tc>
          <w:tcPr>
            <w:tcW w:w="0" w:type="auto"/>
            <w:vAlign w:val="center"/>
          </w:tcPr>
          <w:p w14:paraId="361B4DF3" w14:textId="2F6C86BE" w:rsidR="008A1B8A" w:rsidRDefault="008A1B8A"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{"citationID":"PjmjKWmm","properties":{"formattedCitation":"\\super 213\\nosupersub{}","plainCitation":"213","noteIndex":0},"citationItems":[{"id":3572,"uris":["http://zotero.org/groups/4395508/items/GC25SWBU"],"itemData":{"id":3572,"type":"webpage","container-title":"Arnold Magnetic Technologies","genre":"Commercial","language":"en-US","title":"Injection Molded Magnets Catalog","URL":"https://www.arnoldmagnetics.com/products/injection-molded-magnets/","author":[{"family":"Arnold Magnetic Technologies","given":""}],"accessed":{"date-parts":[["2023",2,8]]},"issued":{"date-parts":[["2023"]]}}}],"schema":"https://github.com/citation-style-language/schema/raw/master/csl-citation.json"}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213</w:t>
            </w:r>
            <w:r>
              <w:rPr>
                <w:rFonts w:ascii="Times New Roman" w:hAnsi="Times New Roman" w:cs="Times New Roman"/>
                <w:sz w:val="24"/>
                <w:szCs w:val="24"/>
              </w:rPr>
              <w:fldChar w:fldCharType="end"/>
            </w:r>
          </w:p>
        </w:tc>
        <w:tc>
          <w:tcPr>
            <w:tcW w:w="0" w:type="auto"/>
            <w:vAlign w:val="center"/>
          </w:tcPr>
          <w:p w14:paraId="508A4343" w14:textId="73059F7D"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Commercial </w:t>
            </w:r>
            <w:proofErr w:type="gramStart"/>
            <w:r w:rsidR="005F57AF">
              <w:rPr>
                <w:rFonts w:ascii="Times New Roman" w:hAnsi="Times New Roman" w:cs="Times New Roman"/>
                <w:sz w:val="24"/>
                <w:szCs w:val="24"/>
              </w:rPr>
              <w:t>i</w:t>
            </w:r>
            <w:r>
              <w:rPr>
                <w:rFonts w:ascii="Times New Roman" w:hAnsi="Times New Roman" w:cs="Times New Roman"/>
                <w:sz w:val="24"/>
                <w:szCs w:val="24"/>
              </w:rPr>
              <w:t>njection</w:t>
            </w:r>
            <w:r w:rsidR="00036065">
              <w:rPr>
                <w:rFonts w:ascii="Times New Roman" w:hAnsi="Times New Roman" w:cs="Times New Roman"/>
                <w:sz w:val="24"/>
                <w:szCs w:val="24"/>
              </w:rPr>
              <w:t>-</w:t>
            </w:r>
            <w:r w:rsidR="005F57AF">
              <w:rPr>
                <w:rFonts w:ascii="Times New Roman" w:hAnsi="Times New Roman" w:cs="Times New Roman"/>
                <w:sz w:val="24"/>
                <w:szCs w:val="24"/>
              </w:rPr>
              <w:t>m</w:t>
            </w:r>
            <w:r>
              <w:rPr>
                <w:rFonts w:ascii="Times New Roman" w:hAnsi="Times New Roman" w:cs="Times New Roman"/>
                <w:sz w:val="24"/>
                <w:szCs w:val="24"/>
              </w:rPr>
              <w:t>olded</w:t>
            </w:r>
            <w:proofErr w:type="gramEnd"/>
            <w:r>
              <w:rPr>
                <w:rFonts w:ascii="Times New Roman" w:hAnsi="Times New Roman" w:cs="Times New Roman"/>
                <w:sz w:val="24"/>
                <w:szCs w:val="24"/>
              </w:rPr>
              <w:t xml:space="preserve"> isotropic NdFeB + PPS</w:t>
            </w:r>
          </w:p>
        </w:tc>
        <w:tc>
          <w:tcPr>
            <w:tcW w:w="0" w:type="auto"/>
            <w:vAlign w:val="center"/>
          </w:tcPr>
          <w:p w14:paraId="63432EF7" w14:textId="39C46DE7" w:rsidR="008A1B8A" w:rsidRDefault="005F57AF"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236D9A77" w14:textId="784B3D29"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0" w:type="auto"/>
            <w:vAlign w:val="center"/>
          </w:tcPr>
          <w:p w14:paraId="3ECB8DD0" w14:textId="47F88559"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0" w:type="auto"/>
            <w:vAlign w:val="center"/>
          </w:tcPr>
          <w:p w14:paraId="220C4273" w14:textId="24209541" w:rsidR="008A1B8A" w:rsidRDefault="00E6641E" w:rsidP="008A1B8A">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16C96" w14:paraId="55831948" w14:textId="77777777" w:rsidTr="00E16C96">
        <w:tc>
          <w:tcPr>
            <w:tcW w:w="0" w:type="auto"/>
            <w:vAlign w:val="center"/>
          </w:tcPr>
          <w:p w14:paraId="6309F6ED" w14:textId="59783809"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{"citationID":"hWF0nidE","properties":{"formattedCitation":"\\super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123</w:t>
            </w:r>
            <w:r>
              <w:rPr>
                <w:rFonts w:ascii="Times New Roman" w:hAnsi="Times New Roman" w:cs="Times New Roman"/>
                <w:sz w:val="24"/>
                <w:szCs w:val="24"/>
              </w:rPr>
              <w:fldChar w:fldCharType="end"/>
            </w:r>
          </w:p>
        </w:tc>
        <w:tc>
          <w:tcPr>
            <w:tcW w:w="0" w:type="auto"/>
            <w:vAlign w:val="center"/>
          </w:tcPr>
          <w:p w14:paraId="1052C502" w14:textId="3FB91B8C"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0" w:type="auto"/>
            <w:vAlign w:val="center"/>
          </w:tcPr>
          <w:p w14:paraId="1AF49F46" w14:textId="56B26A10" w:rsidR="00F64806" w:rsidRDefault="00F64806" w:rsidP="00F64806">
            <w:pPr>
              <w:spacing w:line="276"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0" w:type="auto"/>
            <w:vAlign w:val="center"/>
          </w:tcPr>
          <w:p w14:paraId="525C8836" w14:textId="3A66F5E8"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4.29</w:t>
            </w:r>
          </w:p>
        </w:tc>
        <w:tc>
          <w:tcPr>
            <w:tcW w:w="0" w:type="auto"/>
            <w:vAlign w:val="center"/>
          </w:tcPr>
          <w:p w14:paraId="42E25915" w14:textId="46A82D36"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6.60</w:t>
            </w:r>
          </w:p>
        </w:tc>
        <w:tc>
          <w:tcPr>
            <w:tcW w:w="0" w:type="auto"/>
            <w:vAlign w:val="center"/>
          </w:tcPr>
          <w:p w14:paraId="00804FD4" w14:textId="5049EA77"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4.18</w:t>
            </w:r>
          </w:p>
        </w:tc>
      </w:tr>
      <w:tr w:rsidR="00E16C96" w14:paraId="3ADCF979" w14:textId="77777777" w:rsidTr="00E16C96">
        <w:tc>
          <w:tcPr>
            <w:tcW w:w="0" w:type="auto"/>
            <w:vAlign w:val="center"/>
          </w:tcPr>
          <w:p w14:paraId="216DD1E0" w14:textId="2294CCFB"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{"citationID":"5sI2JTpf","properties":{"formattedCitation":"\\super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sidR="00AB543B">
              <w:rPr>
                <w:rFonts w:ascii="Cambria Math" w:hAnsi="Cambria Math" w:cs="Cambria Math"/>
                <w:sz w:val="24"/>
                <w:szCs w:val="24"/>
              </w:rPr>
              <w:instrText>∼</w:instrText>
            </w:r>
            <w:r w:rsidR="00AB543B">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p>
        </w:tc>
        <w:tc>
          <w:tcPr>
            <w:tcW w:w="0" w:type="auto"/>
            <w:vAlign w:val="center"/>
          </w:tcPr>
          <w:p w14:paraId="0D1940D7" w14:textId="3B62A187"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0" w:type="auto"/>
            <w:vAlign w:val="center"/>
          </w:tcPr>
          <w:p w14:paraId="490D32FF" w14:textId="16B0EF31" w:rsidR="00F64806" w:rsidRDefault="00F64806" w:rsidP="00F64806">
            <w:pPr>
              <w:spacing w:line="276"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0" w:type="auto"/>
            <w:vAlign w:val="center"/>
          </w:tcPr>
          <w:p w14:paraId="1CD93001" w14:textId="51DB7F73" w:rsidR="00F64806" w:rsidRDefault="005F57AF"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53135D2B" w14:textId="34E02C52"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0" w:type="auto"/>
            <w:vAlign w:val="center"/>
          </w:tcPr>
          <w:p w14:paraId="28EA2D6A" w14:textId="171112F8" w:rsidR="00F64806" w:rsidRDefault="00F64806"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E16C96" w14:paraId="7FEAB446" w14:textId="77777777" w:rsidTr="00E16C96">
        <w:tc>
          <w:tcPr>
            <w:tcW w:w="0" w:type="auto"/>
            <w:vAlign w:val="center"/>
          </w:tcPr>
          <w:p w14:paraId="3328EAFF" w14:textId="48F2EE46" w:rsidR="006A092B" w:rsidRDefault="006A092B" w:rsidP="00F84B2D">
            <w:pPr>
              <w:jc w:val="center"/>
              <w:rPr>
                <w:rFonts w:ascii="Times New Roman" w:hAnsi="Times New Roman" w:cs="Times New Roman"/>
                <w:sz w:val="24"/>
                <w:szCs w:val="24"/>
              </w:rPr>
            </w:pP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{"citationID":"qi3WYDAY","properties":{"formattedCitation":"\\super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p>
        </w:tc>
        <w:tc>
          <w:tcPr>
            <w:tcW w:w="0" w:type="auto"/>
            <w:vAlign w:val="center"/>
          </w:tcPr>
          <w:p w14:paraId="43CBFEFF" w14:textId="2F6FD9C2" w:rsidR="006A092B" w:rsidRDefault="006A092B" w:rsidP="00F84B2D">
            <w:pPr>
              <w:jc w:val="center"/>
              <w:rPr>
                <w:rFonts w:ascii="Times New Roman" w:hAnsi="Times New Roman" w:cs="Times New Roman"/>
                <w:sz w:val="24"/>
                <w:szCs w:val="24"/>
              </w:rPr>
            </w:pPr>
            <w:r>
              <w:rPr>
                <w:rFonts w:ascii="Times New Roman" w:hAnsi="Times New Roman" w:cs="Times New Roman"/>
                <w:sz w:val="24"/>
                <w:szCs w:val="24"/>
              </w:rPr>
              <w:t>BAAM isotropic NdFeB + PPS</w:t>
            </w:r>
          </w:p>
        </w:tc>
        <w:tc>
          <w:tcPr>
            <w:tcW w:w="0" w:type="auto"/>
            <w:vAlign w:val="center"/>
          </w:tcPr>
          <w:p w14:paraId="0402459F" w14:textId="539F7AE4" w:rsidR="006A092B" w:rsidRDefault="006A092B" w:rsidP="00F64806">
            <w:pPr>
              <w:jc w:val="center"/>
              <w:rPr>
                <w:rFonts w:ascii="Times New Roman" w:hAnsi="Times New Roman" w:cs="Times New Roman"/>
                <w:sz w:val="24"/>
                <w:szCs w:val="24"/>
              </w:rPr>
            </w:pPr>
            <w:r>
              <w:rPr>
                <w:rFonts w:ascii="Times New Roman" w:hAnsi="Times New Roman" w:cs="Times New Roman"/>
                <w:sz w:val="24"/>
                <w:szCs w:val="24"/>
              </w:rPr>
              <w:t>63</w:t>
            </w:r>
          </w:p>
        </w:tc>
        <w:tc>
          <w:tcPr>
            <w:tcW w:w="0" w:type="auto"/>
            <w:vAlign w:val="center"/>
          </w:tcPr>
          <w:p w14:paraId="66359517" w14:textId="215702EF" w:rsidR="006A092B" w:rsidRDefault="006A092B" w:rsidP="00F84B2D">
            <w:pPr>
              <w:jc w:val="center"/>
              <w:rPr>
                <w:rFonts w:ascii="Times New Roman" w:hAnsi="Times New Roman" w:cs="Times New Roman"/>
                <w:sz w:val="24"/>
                <w:szCs w:val="24"/>
              </w:rPr>
            </w:pPr>
            <w:r>
              <w:rPr>
                <w:rFonts w:ascii="Times New Roman" w:hAnsi="Times New Roman" w:cs="Times New Roman"/>
                <w:sz w:val="24"/>
                <w:szCs w:val="24"/>
              </w:rPr>
              <w:t>21.53</w:t>
            </w:r>
          </w:p>
        </w:tc>
        <w:tc>
          <w:tcPr>
            <w:tcW w:w="0" w:type="auto"/>
            <w:vAlign w:val="center"/>
          </w:tcPr>
          <w:p w14:paraId="30A57344" w14:textId="147AD689" w:rsidR="006A092B" w:rsidRDefault="006A092B" w:rsidP="00F84B2D">
            <w:pPr>
              <w:jc w:val="center"/>
              <w:rPr>
                <w:rFonts w:ascii="Times New Roman" w:hAnsi="Times New Roman" w:cs="Times New Roman"/>
                <w:sz w:val="24"/>
                <w:szCs w:val="24"/>
              </w:rPr>
            </w:pPr>
            <w:r>
              <w:rPr>
                <w:rFonts w:ascii="Times New Roman" w:hAnsi="Times New Roman" w:cs="Times New Roman"/>
                <w:sz w:val="24"/>
                <w:szCs w:val="24"/>
              </w:rPr>
              <w:t>20.37</w:t>
            </w:r>
          </w:p>
        </w:tc>
        <w:tc>
          <w:tcPr>
            <w:tcW w:w="0" w:type="auto"/>
            <w:vAlign w:val="center"/>
          </w:tcPr>
          <w:p w14:paraId="5643BE5C" w14:textId="7AA878C2" w:rsidR="006A092B" w:rsidRDefault="006A092B" w:rsidP="00F84B2D">
            <w:pPr>
              <w:jc w:val="center"/>
              <w:rPr>
                <w:rFonts w:ascii="Times New Roman" w:hAnsi="Times New Roman" w:cs="Times New Roman"/>
                <w:sz w:val="24"/>
                <w:szCs w:val="24"/>
              </w:rPr>
            </w:pPr>
            <w:r>
              <w:rPr>
                <w:rFonts w:ascii="Times New Roman" w:hAnsi="Times New Roman" w:cs="Times New Roman"/>
                <w:sz w:val="24"/>
                <w:szCs w:val="24"/>
              </w:rPr>
              <w:t>0.09</w:t>
            </w:r>
          </w:p>
        </w:tc>
      </w:tr>
      <w:tr w:rsidR="00E16C96" w14:paraId="1F26014A" w14:textId="77777777" w:rsidTr="00E16C96">
        <w:tc>
          <w:tcPr>
            <w:tcW w:w="0" w:type="auto"/>
            <w:vAlign w:val="center"/>
          </w:tcPr>
          <w:p w14:paraId="747C7FF1" w14:textId="028B316F" w:rsidR="00D276CC" w:rsidRDefault="00D276CC" w:rsidP="00F84B2D">
            <w:pPr>
              <w:jc w:val="center"/>
              <w:rPr>
                <w:rFonts w:ascii="Times New Roman" w:hAnsi="Times New Roman" w:cs="Times New Roman"/>
                <w:sz w:val="24"/>
                <w:szCs w:val="24"/>
              </w:rPr>
            </w:pPr>
            <w:r>
              <w:rPr>
                <w:rFonts w:ascii="Times New Roman" w:hAnsi="Times New Roman" w:cs="Times New Roman"/>
                <w:sz w:val="24"/>
                <w:szCs w:val="24"/>
              </w:rPr>
              <w:fldChar w:fldCharType="begin"/>
            </w:r>
            <w:r w:rsidR="00AB543B">
              <w:rPr>
                <w:rFonts w:ascii="Times New Roman" w:hAnsi="Times New Roman" w:cs="Times New Roman"/>
                <w:sz w:val="24"/>
                <w:szCs w:val="24"/>
              </w:rPr>
              <w:instrText xml:space="preserve"> ADDIN ZOTERO_ITEM CSL_CITATION {"citationID":"V7WOshv8","properties":{"formattedCitation":"\\super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00CA665D"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p>
        </w:tc>
        <w:tc>
          <w:tcPr>
            <w:tcW w:w="0" w:type="auto"/>
            <w:vAlign w:val="center"/>
          </w:tcPr>
          <w:p w14:paraId="67452E8B" w14:textId="6CB53C96" w:rsidR="00D276CC" w:rsidRDefault="00D276CC" w:rsidP="00F84B2D">
            <w:pPr>
              <w:jc w:val="center"/>
              <w:rPr>
                <w:rFonts w:ascii="Times New Roman" w:hAnsi="Times New Roman" w:cs="Times New Roman"/>
                <w:sz w:val="24"/>
                <w:szCs w:val="24"/>
              </w:rPr>
            </w:pPr>
            <w:r>
              <w:rPr>
                <w:rFonts w:ascii="Times New Roman" w:hAnsi="Times New Roman" w:cs="Times New Roman"/>
                <w:sz w:val="24"/>
                <w:szCs w:val="24"/>
              </w:rPr>
              <w:t>BAAM anisotropic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0" w:type="auto"/>
            <w:vAlign w:val="center"/>
          </w:tcPr>
          <w:p w14:paraId="64177D36" w14:textId="4EDAA31F" w:rsidR="00D276CC" w:rsidRDefault="00D276CC" w:rsidP="00F64806">
            <w:pPr>
              <w:jc w:val="center"/>
              <w:rPr>
                <w:rFonts w:ascii="Times New Roman" w:hAnsi="Times New Roman" w:cs="Times New Roman"/>
                <w:sz w:val="24"/>
                <w:szCs w:val="24"/>
              </w:rPr>
            </w:pPr>
            <w:r>
              <w:rPr>
                <w:rFonts w:ascii="Times New Roman" w:hAnsi="Times New Roman" w:cs="Times New Roman"/>
                <w:sz w:val="24"/>
                <w:szCs w:val="24"/>
              </w:rPr>
              <w:t>70</w:t>
            </w:r>
          </w:p>
        </w:tc>
        <w:tc>
          <w:tcPr>
            <w:tcW w:w="0" w:type="auto"/>
            <w:vAlign w:val="center"/>
          </w:tcPr>
          <w:p w14:paraId="742B5DFA" w14:textId="7FE23036" w:rsidR="00D276CC" w:rsidRDefault="005F57AF" w:rsidP="00F84B2D">
            <w:pPr>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3EC12619" w14:textId="67DE0F72" w:rsidR="00D276CC" w:rsidRDefault="00D276CC" w:rsidP="00F84B2D">
            <w:pPr>
              <w:jc w:val="center"/>
              <w:rPr>
                <w:rFonts w:ascii="Times New Roman" w:hAnsi="Times New Roman" w:cs="Times New Roman"/>
                <w:sz w:val="24"/>
                <w:szCs w:val="24"/>
              </w:rPr>
            </w:pPr>
            <w:r>
              <w:rPr>
                <w:rFonts w:ascii="Times New Roman" w:hAnsi="Times New Roman" w:cs="Times New Roman"/>
                <w:sz w:val="24"/>
                <w:szCs w:val="24"/>
              </w:rPr>
              <w:t>13.81</w:t>
            </w:r>
          </w:p>
        </w:tc>
        <w:tc>
          <w:tcPr>
            <w:tcW w:w="0" w:type="auto"/>
            <w:vAlign w:val="center"/>
          </w:tcPr>
          <w:p w14:paraId="12DF64AD" w14:textId="23609336" w:rsidR="00D276CC" w:rsidRDefault="005F57AF" w:rsidP="00F84B2D">
            <w:pPr>
              <w:jc w:val="center"/>
              <w:rPr>
                <w:rFonts w:ascii="Times New Roman" w:hAnsi="Times New Roman" w:cs="Times New Roman"/>
                <w:sz w:val="24"/>
                <w:szCs w:val="24"/>
              </w:rPr>
            </w:pPr>
            <w:r>
              <w:rPr>
                <w:rFonts w:ascii="Times New Roman" w:hAnsi="Times New Roman" w:cs="Times New Roman"/>
                <w:sz w:val="24"/>
                <w:szCs w:val="24"/>
              </w:rPr>
              <w:t>—</w:t>
            </w:r>
          </w:p>
        </w:tc>
      </w:tr>
      <w:tr w:rsidR="00E16C96" w14:paraId="4A010974" w14:textId="77777777" w:rsidTr="00E16C96">
        <w:tc>
          <w:tcPr>
            <w:tcW w:w="0" w:type="auto"/>
            <w:vAlign w:val="center"/>
          </w:tcPr>
          <w:p w14:paraId="4F636759" w14:textId="286B04C4" w:rsidR="00FD257C" w:rsidRDefault="00FD257C"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{"citationID":"OZU4h2HS","properties":{"formattedCitation":"\\super 195\\nosupersub{}","plainCitation":"195","noteIndex":0},"citationItems":[{"id":3467,"uris":["http://zotero.org/groups/4395508/items/DCYMQF7T","http://zotero.org/groups/4395508/items/DA5AZEIQ"],"itemData":{"id":3467,"type":"article-journal","abstract":"Anisotropic bonded Nd2Fe14B (NdFeB) magnets in a polycarbonate (PC) binder matrix are fabricated using a compression molding process. The weight fractions (w.f.) of NdFeB in PC on the batch mixer are 20, 50, 75, 85 and 95% compared to the twin screw extruder with 20, 50 and 75% respectively. The density of the 95% batch mixed magnets fabricated was 5.34 g/cm3 and the magnetic properties are, intrinsic coercivity Hci = 942.99 kA/m, remanence Br = 0.86 T, and energy product (BH)max = 120.96 kJ/m3. The measured tensile properties are in the range of 27-59 MPa, comparable to that of polyamide (PA), polyphenylene sulfide (PPS) bonded magnets and demonstrating potential for bonded magnet applications. Scanning electron microscopy showed that the onset of failure occurs in the magnetic particle- matrix interface. This study demonstrates that compression additive molding technique can be used to fabricate high performance NdFeB polycarbonate composite magnets with improved mechanical properties.","container-title":"Materialia","DOI":"10.1016/j.mtla.2021.101167","ISSN":"2589-1529","journalAbbreviation":"Materialia","language":"en","page":"101167","source":"ScienceDirect","title":"Compression molding of anisotropic NdFeB bonded magnets in a polycarbonate matrix","URL":"https://www.sciencedirect.com/science/article/pii/S2589152921001708","volume":"19","author":[{"family":"Mungale","given":"Kaustubh"},{"family":"Lamichhane","given":"Tej N."},{"family":"Wang","given":"Haobo"},{"family":"Sales","given":"Brian C."},{"family":"Paranthaman","given":"M. Parans"},{"family":"Vaidya","given":"Uday Kumar"}],"accessed":{"date-parts":[["2023",1,24]]},"issued":{"date-parts":[["2021",9,1]]}}}],"schema":"https://github.com/citation-style-language/schema/raw/master/csl-citation.json"}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195</w:t>
            </w:r>
            <w:r>
              <w:rPr>
                <w:rFonts w:ascii="Times New Roman" w:hAnsi="Times New Roman" w:cs="Times New Roman"/>
                <w:sz w:val="24"/>
                <w:szCs w:val="24"/>
              </w:rPr>
              <w:fldChar w:fldCharType="end"/>
            </w:r>
          </w:p>
        </w:tc>
        <w:tc>
          <w:tcPr>
            <w:tcW w:w="0" w:type="auto"/>
            <w:vAlign w:val="center"/>
          </w:tcPr>
          <w:p w14:paraId="3380A5D0" w14:textId="4AFC4161" w:rsidR="00FD257C" w:rsidRDefault="00FD257C" w:rsidP="00FD257C">
            <w:pPr>
              <w:jc w:val="center"/>
              <w:rPr>
                <w:rFonts w:ascii="Times New Roman" w:hAnsi="Times New Roman" w:cs="Times New Roman"/>
                <w:sz w:val="24"/>
                <w:szCs w:val="24"/>
              </w:rPr>
            </w:pPr>
            <w:r>
              <w:rPr>
                <w:rFonts w:ascii="Times New Roman" w:hAnsi="Times New Roman" w:cs="Times New Roman"/>
                <w:sz w:val="24"/>
                <w:szCs w:val="24"/>
              </w:rPr>
              <w:t>C</w:t>
            </w:r>
            <w:r w:rsidR="005F57AF">
              <w:rPr>
                <w:rFonts w:ascii="Times New Roman" w:hAnsi="Times New Roman" w:cs="Times New Roman"/>
                <w:sz w:val="24"/>
                <w:szCs w:val="24"/>
              </w:rPr>
              <w:t>ompression-molded</w:t>
            </w:r>
            <w:r>
              <w:rPr>
                <w:rFonts w:ascii="Times New Roman" w:hAnsi="Times New Roman" w:cs="Times New Roman"/>
                <w:sz w:val="24"/>
                <w:szCs w:val="24"/>
              </w:rPr>
              <w:t xml:space="preserve"> anisotropic NdFeB + PC</w:t>
            </w:r>
            <w:r w:rsidR="00B37210">
              <w:rPr>
                <w:rFonts w:ascii="Times New Roman" w:hAnsi="Times New Roman" w:cs="Times New Roman"/>
                <w:sz w:val="24"/>
                <w:szCs w:val="24"/>
              </w:rPr>
              <w:t>, post aligned</w:t>
            </w:r>
          </w:p>
        </w:tc>
        <w:tc>
          <w:tcPr>
            <w:tcW w:w="0" w:type="auto"/>
            <w:vAlign w:val="center"/>
          </w:tcPr>
          <w:p w14:paraId="6965E64A" w14:textId="25FD792D" w:rsidR="00FD257C" w:rsidRDefault="00FD257C" w:rsidP="00FD257C">
            <w:pPr>
              <w:jc w:val="center"/>
              <w:rPr>
                <w:rFonts w:ascii="Times New Roman" w:hAnsi="Times New Roman" w:cs="Times New Roman"/>
                <w:sz w:val="24"/>
                <w:szCs w:val="24"/>
              </w:rPr>
            </w:pPr>
            <w:r>
              <w:rPr>
                <w:rFonts w:ascii="Times New Roman" w:hAnsi="Times New Roman" w:cs="Times New Roman"/>
                <w:sz w:val="24"/>
                <w:szCs w:val="24"/>
              </w:rPr>
              <w:t>95</w:t>
            </w:r>
          </w:p>
        </w:tc>
        <w:tc>
          <w:tcPr>
            <w:tcW w:w="0" w:type="auto"/>
            <w:vAlign w:val="center"/>
          </w:tcPr>
          <w:p w14:paraId="05409AE6" w14:textId="53CF3669" w:rsidR="00FD257C" w:rsidRDefault="00FD257C" w:rsidP="00FD257C">
            <w:pPr>
              <w:jc w:val="center"/>
              <w:rPr>
                <w:rFonts w:ascii="Times New Roman" w:hAnsi="Times New Roman" w:cs="Times New Roman"/>
                <w:sz w:val="24"/>
                <w:szCs w:val="24"/>
              </w:rPr>
            </w:pPr>
            <w:r>
              <w:rPr>
                <w:rFonts w:ascii="Times New Roman" w:hAnsi="Times New Roman" w:cs="Times New Roman"/>
                <w:sz w:val="24"/>
                <w:szCs w:val="24"/>
              </w:rPr>
              <w:t>43.91</w:t>
            </w:r>
          </w:p>
        </w:tc>
        <w:tc>
          <w:tcPr>
            <w:tcW w:w="0" w:type="auto"/>
            <w:vAlign w:val="center"/>
          </w:tcPr>
          <w:p w14:paraId="1A832041" w14:textId="4F672BAA" w:rsidR="00FD257C" w:rsidRDefault="00FD257C" w:rsidP="00FD257C">
            <w:pPr>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33792805" w14:textId="4A64FA02" w:rsidR="00FD257C" w:rsidRDefault="005F57AF" w:rsidP="00FD257C">
            <w:pPr>
              <w:jc w:val="center"/>
              <w:rPr>
                <w:rFonts w:ascii="Times New Roman" w:hAnsi="Times New Roman" w:cs="Times New Roman"/>
                <w:sz w:val="24"/>
                <w:szCs w:val="24"/>
              </w:rPr>
            </w:pPr>
            <w:r>
              <w:rPr>
                <w:rFonts w:ascii="Times New Roman" w:hAnsi="Times New Roman" w:cs="Times New Roman"/>
                <w:sz w:val="24"/>
                <w:szCs w:val="24"/>
              </w:rPr>
              <w:t>—</w:t>
            </w:r>
          </w:p>
        </w:tc>
      </w:tr>
    </w:tbl>
    <w:p w14:paraId="2CA1083A" w14:textId="1902E90F" w:rsidR="00867792" w:rsidRDefault="00867792" w:rsidP="008E136D">
      <w:pPr>
        <w:spacing w:line="480" w:lineRule="auto"/>
        <w:jc w:val="both"/>
        <w:rPr>
          <w:rFonts w:ascii="Times New Roman" w:hAnsi="Times New Roman" w:cs="Times New Roman"/>
          <w:sz w:val="24"/>
          <w:szCs w:val="24"/>
        </w:rPr>
      </w:pPr>
    </w:p>
    <w:p w14:paraId="1FB39874"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13226BE4" w14:textId="5C8EEFB1"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alternative binder material for improved mechanical properties at the cost of slightly lower magnetic properties. The PPS magnet exhibits improved coercivity compared with the Nylon 12 magnet, and the other two magnetic properties are equivalent. The PPS magnet also demonstrated improved mechanical properties. PPS is also a valid alternative polymer binder to Nylon 12, offering improved mechanical properties and slightly improved magnetic properties. In conclusion, post-aligned BAAM anisotropic NdFeB magnets with Nylon 12 polymer binder offered the best magnetic properties. High magnetic material content, the use of anisotropic magnetic materials, and the alignment of the magnets under magnetic fields all contributed to this outcome. Alternative polymer binders could improve the mechanical properties of the BAAM magnet but do not greatly improve its magnetic properties.</w:t>
      </w:r>
    </w:p>
    <w:p w14:paraId="58129DC2" w14:textId="77777777" w:rsidR="00240F16" w:rsidRDefault="00240F16" w:rsidP="00240F16">
      <w:pPr>
        <w:pStyle w:val="Heading2"/>
      </w:pPr>
      <w:bookmarkStart w:id="158" w:name="_Toc140752139"/>
      <w:r w:rsidRPr="008E136D">
        <w:t xml:space="preserve">5.5 </w:t>
      </w:r>
      <w:r w:rsidRPr="000722DA">
        <w:t>Comparison of the Materials Properties of 3D Printed Hard Magnets and their</w:t>
      </w:r>
      <w:r w:rsidRPr="008E136D">
        <w:t xml:space="preserve"> Baseline</w:t>
      </w:r>
      <w:r>
        <w:t xml:space="preserve"> </w:t>
      </w:r>
      <w:r w:rsidRPr="008E136D">
        <w:t>Counterparts</w:t>
      </w:r>
      <w:bookmarkEnd w:id="158"/>
    </w:p>
    <w:p w14:paraId="5D3B0FB0" w14:textId="77777777" w:rsidR="00240F16" w:rsidRDefault="00240F16" w:rsidP="00240F16">
      <w:pPr>
        <w:spacing w:line="480" w:lineRule="auto"/>
        <w:rPr>
          <w:rFonts w:ascii="Times New Roman" w:hAnsi="Times New Roman" w:cs="Times New Roman"/>
          <w:sz w:val="24"/>
          <w:szCs w:val="24"/>
        </w:rPr>
      </w:pPr>
      <w:r w:rsidRPr="00EB24C6">
        <w:rPr>
          <w:rFonts w:ascii="Times New Roman" w:hAnsi="Times New Roman" w:cs="Times New Roman"/>
          <w:sz w:val="24"/>
          <w:szCs w:val="24"/>
        </w:rPr>
        <w:t>The data from Table 5.1</w:t>
      </w:r>
      <w:r>
        <w:rPr>
          <w:rFonts w:ascii="Times New Roman" w:hAnsi="Times New Roman" w:cs="Times New Roman"/>
          <w:sz w:val="24"/>
          <w:szCs w:val="24"/>
        </w:rPr>
        <w:t xml:space="preserve"> and Table 5.17 can be combined to form Table 5.18, the magnetic properties of commercial and 3D printed PMs.</w:t>
      </w:r>
    </w:p>
    <w:p w14:paraId="1EFF87E8" w14:textId="3EAC958E" w:rsidR="00867792" w:rsidRDefault="00240F16" w:rsidP="00240F16">
      <w:pPr>
        <w:spacing w:line="480" w:lineRule="auto"/>
        <w:jc w:val="both"/>
        <w:rPr>
          <w:rFonts w:ascii="Times New Roman" w:hAnsi="Times New Roman" w:cs="Times New Roman"/>
          <w:sz w:val="24"/>
          <w:szCs w:val="24"/>
        </w:rPr>
      </w:pPr>
      <w:r>
        <w:rPr>
          <w:rFonts w:ascii="Times New Roman" w:hAnsi="Times New Roman" w:cs="Times New Roman"/>
          <w:sz w:val="24"/>
          <w:szCs w:val="24"/>
        </w:rPr>
        <w:t>The data in Table 5.18 show that none of the 3D printed magnets have superior magnetic properties than sintered NdFeB or sintered SmCo. Most of the 3D printed magnets have better magnetic properties than hard ferrite. Although none of the 3D printed magnets have superior remanent magnetization than cast AlNiCo, the post-aligned anisotropic 3D printed magnets have superior energy products than cast AlNiCo. The post-aligned anisotropic NdFeB BAAM magnets have superior magnetic properties than commercial compression-molded and injection-molded NdFeB magnets. The compression-molded magnets could be used as future feedstock for the BAAM process. These feedstocks have some of the best magnetic properties ever obtained and could result in 3D printed magnets with even better magnetic properties.</w:t>
      </w:r>
      <w:r w:rsidR="00867792">
        <w:rPr>
          <w:rFonts w:ascii="Times New Roman" w:hAnsi="Times New Roman" w:cs="Times New Roman"/>
          <w:sz w:val="24"/>
          <w:szCs w:val="24"/>
        </w:rPr>
        <w:br w:type="page"/>
      </w:r>
    </w:p>
    <w:p w14:paraId="6E3A70AE" w14:textId="370CE742" w:rsidR="00B37210" w:rsidRPr="00B37210" w:rsidRDefault="00B37210" w:rsidP="00CB2A8E">
      <w:pPr>
        <w:pStyle w:val="Caption"/>
        <w:keepNext/>
        <w:rPr>
          <w:i/>
          <w:iCs/>
        </w:rPr>
      </w:pPr>
      <w:bookmarkStart w:id="159" w:name="_Toc140752066"/>
      <w:r w:rsidRPr="00B37210">
        <w:lastRenderedPageBreak/>
        <w:t xml:space="preserve">Table </w:t>
      </w:r>
      <w:fldSimple w:instr=" STYLEREF 1 \s ">
        <w:r w:rsidR="009F5625">
          <w:rPr>
            <w:noProof/>
          </w:rPr>
          <w:t>5</w:t>
        </w:r>
      </w:fldSimple>
      <w:r w:rsidR="006B419E">
        <w:t>.</w:t>
      </w:r>
      <w:fldSimple w:instr=" SEQ Table \* ARABIC \s 1 ">
        <w:r w:rsidR="009F5625">
          <w:rPr>
            <w:noProof/>
          </w:rPr>
          <w:t>17</w:t>
        </w:r>
      </w:fldSimple>
      <w:r w:rsidRPr="00B37210">
        <w:t xml:space="preserve">: Magnetic </w:t>
      </w:r>
      <w:r w:rsidR="00CB2A8E" w:rsidRPr="00B37210">
        <w:t xml:space="preserve">properties </w:t>
      </w:r>
      <w:r w:rsidRPr="00B37210">
        <w:t xml:space="preserve">of </w:t>
      </w:r>
      <w:r w:rsidR="008669FC">
        <w:t xml:space="preserve">3D printed </w:t>
      </w:r>
      <w:r w:rsidRPr="00B37210">
        <w:t xml:space="preserve">and CM </w:t>
      </w:r>
      <w:r w:rsidR="00CB2A8E" w:rsidRPr="00B37210">
        <w:t>magnet</w:t>
      </w:r>
      <w:r w:rsidRPr="00B37210">
        <w:t>s</w:t>
      </w:r>
      <w:r w:rsidR="00CB2A8E">
        <w:t>.</w:t>
      </w:r>
      <w:bookmarkEnd w:id="159"/>
    </w:p>
    <w:tbl>
      <w:tblPr>
        <w:tblStyle w:val="TableGrid"/>
        <w:tblW w:w="0" w:type="auto"/>
        <w:tblLook w:val="04A0" w:firstRow="1" w:lastRow="0" w:firstColumn="1" w:lastColumn="0" w:noHBand="0" w:noVBand="1"/>
      </w:tblPr>
      <w:tblGrid>
        <w:gridCol w:w="3238"/>
        <w:gridCol w:w="1189"/>
        <w:gridCol w:w="1725"/>
        <w:gridCol w:w="1576"/>
        <w:gridCol w:w="1622"/>
      </w:tblGrid>
      <w:tr w:rsidR="00293264" w14:paraId="29C53D7C" w14:textId="77777777" w:rsidTr="00F84B2D">
        <w:tc>
          <w:tcPr>
            <w:tcW w:w="0" w:type="auto"/>
            <w:vAlign w:val="center"/>
          </w:tcPr>
          <w:p w14:paraId="28EB7592" w14:textId="309F0F33" w:rsidR="00695FC0" w:rsidRPr="00695FC0" w:rsidRDefault="00695FC0" w:rsidP="00F84B2D">
            <w:pPr>
              <w:spacing w:line="276" w:lineRule="auto"/>
              <w:jc w:val="center"/>
              <w:rPr>
                <w:rFonts w:ascii="Times New Roman" w:hAnsi="Times New Roman" w:cs="Times New Roman"/>
                <w:b/>
                <w:bCs/>
                <w:sz w:val="24"/>
                <w:szCs w:val="24"/>
                <w:lang w:eastAsia="zh-CN"/>
              </w:rPr>
            </w:pPr>
            <w:bookmarkStart w:id="160" w:name="_Hlk126784810"/>
            <w:r w:rsidRPr="00695FC0">
              <w:rPr>
                <w:rFonts w:ascii="Times New Roman" w:hAnsi="Times New Roman" w:cs="Times New Roman"/>
                <w:b/>
                <w:bCs/>
                <w:sz w:val="24"/>
                <w:szCs w:val="24"/>
                <w:lang w:eastAsia="zh-CN"/>
              </w:rPr>
              <w:t>Material</w:t>
            </w:r>
          </w:p>
        </w:tc>
        <w:tc>
          <w:tcPr>
            <w:tcW w:w="0" w:type="auto"/>
            <w:vAlign w:val="center"/>
          </w:tcPr>
          <w:p w14:paraId="7A8CF8C2" w14:textId="0414FE8B" w:rsidR="00695FC0" w:rsidRPr="00695FC0" w:rsidRDefault="00695FC0" w:rsidP="00F84B2D">
            <w:pPr>
              <w:spacing w:line="276" w:lineRule="auto"/>
              <w:jc w:val="center"/>
              <w:rPr>
                <w:rFonts w:ascii="Times New Roman" w:hAnsi="Times New Roman" w:cs="Times New Roman"/>
                <w:b/>
                <w:bCs/>
                <w:sz w:val="24"/>
                <w:szCs w:val="24"/>
                <w:lang w:eastAsia="zh-CN"/>
              </w:rPr>
            </w:pPr>
            <w:r w:rsidRPr="00695FC0">
              <w:rPr>
                <w:rFonts w:ascii="Times New Roman" w:hAnsi="Times New Roman" w:cs="Times New Roman"/>
                <w:b/>
                <w:bCs/>
                <w:sz w:val="24"/>
                <w:szCs w:val="24"/>
                <w:lang w:eastAsia="zh-CN"/>
              </w:rPr>
              <w:t>Density (g/cc)</w:t>
            </w:r>
          </w:p>
        </w:tc>
        <w:tc>
          <w:tcPr>
            <w:tcW w:w="0" w:type="auto"/>
            <w:vAlign w:val="center"/>
          </w:tcPr>
          <w:p w14:paraId="6C0A1DC1" w14:textId="40747169" w:rsidR="00695FC0" w:rsidRPr="00695FC0" w:rsidRDefault="00695FC0" w:rsidP="00F84B2D">
            <w:pPr>
              <w:spacing w:line="276" w:lineRule="auto"/>
              <w:jc w:val="center"/>
              <w:rPr>
                <w:rFonts w:ascii="Times New Roman" w:hAnsi="Times New Roman" w:cs="Times New Roman"/>
                <w:b/>
                <w:bCs/>
                <w:sz w:val="24"/>
                <w:szCs w:val="24"/>
                <w:lang w:eastAsia="zh-CN"/>
              </w:rPr>
            </w:pPr>
            <w:r w:rsidRPr="00695FC0">
              <w:rPr>
                <w:rFonts w:ascii="Times New Roman" w:hAnsi="Times New Roman" w:cs="Times New Roman"/>
                <w:b/>
                <w:bCs/>
                <w:sz w:val="24"/>
                <w:szCs w:val="24"/>
                <w:lang w:eastAsia="zh-CN"/>
              </w:rPr>
              <w:t xml:space="preserve">Intrinsic </w:t>
            </w:r>
            <w:r>
              <w:rPr>
                <w:rFonts w:ascii="Times New Roman" w:hAnsi="Times New Roman" w:cs="Times New Roman"/>
                <w:b/>
                <w:bCs/>
                <w:sz w:val="24"/>
                <w:szCs w:val="24"/>
                <w:lang w:eastAsia="zh-CN"/>
              </w:rPr>
              <w:t>c</w:t>
            </w:r>
            <w:r w:rsidRPr="00695FC0">
              <w:rPr>
                <w:rFonts w:ascii="Times New Roman" w:hAnsi="Times New Roman" w:cs="Times New Roman"/>
                <w:b/>
                <w:bCs/>
                <w:sz w:val="24"/>
                <w:szCs w:val="24"/>
                <w:lang w:eastAsia="zh-CN"/>
              </w:rPr>
              <w:t>oercivity (kOe)</w:t>
            </w:r>
          </w:p>
        </w:tc>
        <w:tc>
          <w:tcPr>
            <w:tcW w:w="0" w:type="auto"/>
            <w:vAlign w:val="center"/>
          </w:tcPr>
          <w:p w14:paraId="5B246C66" w14:textId="45AE33BB" w:rsidR="00695FC0" w:rsidRPr="00695FC0" w:rsidRDefault="00695FC0" w:rsidP="00F84B2D">
            <w:pPr>
              <w:spacing w:line="276" w:lineRule="auto"/>
              <w:jc w:val="center"/>
              <w:rPr>
                <w:rFonts w:ascii="Times New Roman" w:hAnsi="Times New Roman" w:cs="Times New Roman"/>
                <w:b/>
                <w:bCs/>
                <w:sz w:val="24"/>
                <w:szCs w:val="24"/>
                <w:lang w:eastAsia="zh-CN"/>
              </w:rPr>
            </w:pPr>
            <w:r w:rsidRPr="00695FC0">
              <w:rPr>
                <w:rFonts w:ascii="Times New Roman" w:hAnsi="Times New Roman" w:cs="Times New Roman"/>
                <w:b/>
                <w:bCs/>
                <w:sz w:val="24"/>
                <w:szCs w:val="24"/>
                <w:lang w:eastAsia="zh-CN"/>
              </w:rPr>
              <w:t>Remanence (</w:t>
            </w:r>
            <w:proofErr w:type="spellStart"/>
            <w:r w:rsidRPr="00695FC0">
              <w:rPr>
                <w:rFonts w:ascii="Times New Roman" w:hAnsi="Times New Roman" w:cs="Times New Roman"/>
                <w:b/>
                <w:bCs/>
                <w:sz w:val="24"/>
                <w:szCs w:val="24"/>
                <w:lang w:eastAsia="zh-CN"/>
              </w:rPr>
              <w:t>kG</w:t>
            </w:r>
            <w:proofErr w:type="spellEnd"/>
            <w:r w:rsidRPr="00695FC0">
              <w:rPr>
                <w:rFonts w:ascii="Times New Roman" w:hAnsi="Times New Roman" w:cs="Times New Roman"/>
                <w:b/>
                <w:bCs/>
                <w:sz w:val="24"/>
                <w:szCs w:val="24"/>
                <w:lang w:eastAsia="zh-CN"/>
              </w:rPr>
              <w:t>)</w:t>
            </w:r>
          </w:p>
        </w:tc>
        <w:tc>
          <w:tcPr>
            <w:tcW w:w="0" w:type="auto"/>
            <w:vAlign w:val="center"/>
          </w:tcPr>
          <w:p w14:paraId="1F5F657D" w14:textId="4E2FABE6" w:rsidR="00695FC0" w:rsidRPr="00695FC0" w:rsidRDefault="00695FC0" w:rsidP="00F84B2D">
            <w:pPr>
              <w:spacing w:line="276" w:lineRule="auto"/>
              <w:jc w:val="center"/>
              <w:rPr>
                <w:rFonts w:ascii="Times New Roman" w:hAnsi="Times New Roman" w:cs="Times New Roman"/>
                <w:b/>
                <w:bCs/>
                <w:sz w:val="24"/>
                <w:szCs w:val="24"/>
                <w:lang w:eastAsia="zh-CN"/>
              </w:rPr>
            </w:pPr>
            <w:r w:rsidRPr="00695FC0">
              <w:rPr>
                <w:rFonts w:ascii="Times New Roman" w:hAnsi="Times New Roman" w:cs="Times New Roman"/>
                <w:b/>
                <w:bCs/>
                <w:sz w:val="24"/>
                <w:szCs w:val="24"/>
                <w:lang w:eastAsia="zh-CN"/>
              </w:rPr>
              <w:t xml:space="preserve">Energy </w:t>
            </w:r>
            <w:r>
              <w:rPr>
                <w:rFonts w:ascii="Times New Roman" w:hAnsi="Times New Roman" w:cs="Times New Roman"/>
                <w:b/>
                <w:bCs/>
                <w:sz w:val="24"/>
                <w:szCs w:val="24"/>
                <w:lang w:eastAsia="zh-CN"/>
              </w:rPr>
              <w:t>p</w:t>
            </w:r>
            <w:r w:rsidRPr="00695FC0">
              <w:rPr>
                <w:rFonts w:ascii="Times New Roman" w:hAnsi="Times New Roman" w:cs="Times New Roman"/>
                <w:b/>
                <w:bCs/>
                <w:sz w:val="24"/>
                <w:szCs w:val="24"/>
                <w:lang w:eastAsia="zh-CN"/>
              </w:rPr>
              <w:t>roduct (MGOe)</w:t>
            </w:r>
          </w:p>
        </w:tc>
      </w:tr>
      <w:tr w:rsidR="00293264" w14:paraId="47EF1280" w14:textId="77777777" w:rsidTr="00F84B2D">
        <w:tc>
          <w:tcPr>
            <w:tcW w:w="0" w:type="auto"/>
            <w:vAlign w:val="center"/>
          </w:tcPr>
          <w:p w14:paraId="0A278FEB" w14:textId="15E27FD5"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Nylon 12</w:t>
            </w:r>
          </w:p>
        </w:tc>
        <w:tc>
          <w:tcPr>
            <w:tcW w:w="0" w:type="auto"/>
            <w:vAlign w:val="center"/>
          </w:tcPr>
          <w:p w14:paraId="0BBCC8B8" w14:textId="681B46A6"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0" w:type="auto"/>
            <w:vAlign w:val="center"/>
          </w:tcPr>
          <w:p w14:paraId="2AC8F321" w14:textId="350FB325"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8.65</w:t>
            </w:r>
          </w:p>
        </w:tc>
        <w:tc>
          <w:tcPr>
            <w:tcW w:w="0" w:type="auto"/>
            <w:vAlign w:val="center"/>
          </w:tcPr>
          <w:p w14:paraId="7A23FAC6" w14:textId="71684515"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0" w:type="auto"/>
            <w:vAlign w:val="center"/>
          </w:tcPr>
          <w:p w14:paraId="51586A33" w14:textId="5AD3B991"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5.47</w:t>
            </w:r>
          </w:p>
        </w:tc>
      </w:tr>
      <w:tr w:rsidR="00293264" w14:paraId="54EA16CE" w14:textId="77777777" w:rsidTr="00F84B2D">
        <w:tc>
          <w:tcPr>
            <w:tcW w:w="0" w:type="auto"/>
            <w:vAlign w:val="center"/>
          </w:tcPr>
          <w:p w14:paraId="1E735639" w14:textId="2D4EC9B9"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Nylon 12</w:t>
            </w:r>
          </w:p>
        </w:tc>
        <w:tc>
          <w:tcPr>
            <w:tcW w:w="0" w:type="auto"/>
            <w:vAlign w:val="center"/>
          </w:tcPr>
          <w:p w14:paraId="408CC225" w14:textId="0E79E458"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5.15</w:t>
            </w:r>
          </w:p>
        </w:tc>
        <w:tc>
          <w:tcPr>
            <w:tcW w:w="0" w:type="auto"/>
            <w:vAlign w:val="center"/>
          </w:tcPr>
          <w:p w14:paraId="49BF7E81" w14:textId="265C5591"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8.9</w:t>
            </w:r>
          </w:p>
        </w:tc>
        <w:tc>
          <w:tcPr>
            <w:tcW w:w="0" w:type="auto"/>
            <w:vAlign w:val="center"/>
          </w:tcPr>
          <w:p w14:paraId="526504BC" w14:textId="3F9EFDBE"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0" w:type="auto"/>
            <w:vAlign w:val="center"/>
          </w:tcPr>
          <w:p w14:paraId="08739364" w14:textId="154A4B64" w:rsidR="00695FC0" w:rsidRDefault="00695FC0" w:rsidP="00F84B2D">
            <w:pPr>
              <w:spacing w:line="276"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293264" w14:paraId="380285BE" w14:textId="77777777" w:rsidTr="00F84B2D">
        <w:tc>
          <w:tcPr>
            <w:tcW w:w="0" w:type="auto"/>
            <w:vAlign w:val="center"/>
          </w:tcPr>
          <w:p w14:paraId="0EDCA982" w14:textId="2EE07F19"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BJT isotropic NdFeB + DEG</w:t>
            </w:r>
          </w:p>
        </w:tc>
        <w:tc>
          <w:tcPr>
            <w:tcW w:w="0" w:type="auto"/>
            <w:vAlign w:val="center"/>
          </w:tcPr>
          <w:p w14:paraId="425F98CC" w14:textId="011518C0"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0" w:type="auto"/>
            <w:vAlign w:val="center"/>
          </w:tcPr>
          <w:p w14:paraId="6875A944" w14:textId="3D82E8C3"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9.20</w:t>
            </w:r>
          </w:p>
        </w:tc>
        <w:tc>
          <w:tcPr>
            <w:tcW w:w="0" w:type="auto"/>
            <w:vAlign w:val="center"/>
          </w:tcPr>
          <w:p w14:paraId="04EB89C5" w14:textId="2B54A25F"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0" w:type="auto"/>
            <w:vAlign w:val="center"/>
          </w:tcPr>
          <w:p w14:paraId="5B110BE7" w14:textId="0655545C"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93264" w14:paraId="7B6679E8" w14:textId="77777777" w:rsidTr="00F84B2D">
        <w:tc>
          <w:tcPr>
            <w:tcW w:w="0" w:type="auto"/>
            <w:vAlign w:val="center"/>
          </w:tcPr>
          <w:p w14:paraId="685D7FC7" w14:textId="19CAEA34"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BJT isotropic NdFeB + DEG + NdCuCo</w:t>
            </w:r>
          </w:p>
        </w:tc>
        <w:tc>
          <w:tcPr>
            <w:tcW w:w="0" w:type="auto"/>
            <w:vAlign w:val="center"/>
          </w:tcPr>
          <w:p w14:paraId="65FBE0E3" w14:textId="5BE42BBC"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0" w:type="auto"/>
            <w:vAlign w:val="center"/>
          </w:tcPr>
          <w:p w14:paraId="0AEF5E60" w14:textId="3AAABA77"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16.90</w:t>
            </w:r>
          </w:p>
        </w:tc>
        <w:tc>
          <w:tcPr>
            <w:tcW w:w="0" w:type="auto"/>
            <w:vAlign w:val="center"/>
          </w:tcPr>
          <w:p w14:paraId="1C0450A9" w14:textId="49BDF226"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0" w:type="auto"/>
            <w:vAlign w:val="center"/>
          </w:tcPr>
          <w:p w14:paraId="6C971751" w14:textId="12920E9D"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93264" w14:paraId="5CD3C67D" w14:textId="77777777" w:rsidTr="00F84B2D">
        <w:tc>
          <w:tcPr>
            <w:tcW w:w="0" w:type="auto"/>
            <w:vAlign w:val="center"/>
          </w:tcPr>
          <w:p w14:paraId="08D5C2C7" w14:textId="192BD549"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BJT isotropic NdFeB + DEG + PrCuCo</w:t>
            </w:r>
          </w:p>
        </w:tc>
        <w:tc>
          <w:tcPr>
            <w:tcW w:w="0" w:type="auto"/>
            <w:vAlign w:val="center"/>
          </w:tcPr>
          <w:p w14:paraId="0B9DF3C9" w14:textId="0C7B1803"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0" w:type="auto"/>
            <w:vAlign w:val="center"/>
          </w:tcPr>
          <w:p w14:paraId="459E0EEE" w14:textId="70DA4274"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15.50</w:t>
            </w:r>
          </w:p>
        </w:tc>
        <w:tc>
          <w:tcPr>
            <w:tcW w:w="0" w:type="auto"/>
            <w:vAlign w:val="center"/>
          </w:tcPr>
          <w:p w14:paraId="5BAFA10B" w14:textId="2AEEEE80"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vAlign w:val="center"/>
          </w:tcPr>
          <w:p w14:paraId="7BC20200" w14:textId="08475190" w:rsidR="00695FC0" w:rsidRDefault="00695FC0" w:rsidP="005F6917">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93264" w14:paraId="7D8CCB64" w14:textId="77777777" w:rsidTr="00F84B2D">
        <w:tc>
          <w:tcPr>
            <w:tcW w:w="0" w:type="auto"/>
            <w:vAlign w:val="center"/>
          </w:tcPr>
          <w:p w14:paraId="3AA82F4E" w14:textId="1E9A9116"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BAAM anisotropic NdFeB + </w:t>
            </w:r>
            <w:r w:rsidR="00293264">
              <w:rPr>
                <w:rFonts w:ascii="Times New Roman" w:hAnsi="Times New Roman" w:cs="Times New Roman"/>
                <w:sz w:val="24"/>
                <w:szCs w:val="24"/>
              </w:rPr>
              <w:t xml:space="preserve">anisotropic </w:t>
            </w:r>
            <w:r>
              <w:rPr>
                <w:rFonts w:ascii="Times New Roman" w:hAnsi="Times New Roman" w:cs="Times New Roman"/>
                <w:sz w:val="24"/>
                <w:szCs w:val="24"/>
              </w:rPr>
              <w:t>SmFeN + Nylon 12, as printed</w:t>
            </w:r>
          </w:p>
        </w:tc>
        <w:tc>
          <w:tcPr>
            <w:tcW w:w="0" w:type="auto"/>
            <w:vAlign w:val="center"/>
          </w:tcPr>
          <w:p w14:paraId="612B977B" w14:textId="43BC8BA0"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605F22D9" w14:textId="0CF2D576"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0" w:type="auto"/>
            <w:vAlign w:val="center"/>
          </w:tcPr>
          <w:p w14:paraId="3CC8BE84" w14:textId="12FE45AC"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0" w:type="auto"/>
            <w:vAlign w:val="center"/>
          </w:tcPr>
          <w:p w14:paraId="7C41A611" w14:textId="7DE911A0"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293264" w14:paraId="4E355E55" w14:textId="77777777" w:rsidTr="00F84B2D">
        <w:tc>
          <w:tcPr>
            <w:tcW w:w="0" w:type="auto"/>
            <w:vAlign w:val="center"/>
          </w:tcPr>
          <w:p w14:paraId="242BD8F1" w14:textId="6E8BDF26"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BAAM anisotropic NdFeB + </w:t>
            </w:r>
            <w:r w:rsidR="00293264">
              <w:rPr>
                <w:rFonts w:ascii="Times New Roman" w:hAnsi="Times New Roman" w:cs="Times New Roman"/>
                <w:sz w:val="24"/>
                <w:szCs w:val="24"/>
              </w:rPr>
              <w:t xml:space="preserve">anisotropic </w:t>
            </w:r>
            <w:r>
              <w:rPr>
                <w:rFonts w:ascii="Times New Roman" w:hAnsi="Times New Roman" w:cs="Times New Roman"/>
                <w:sz w:val="24"/>
                <w:szCs w:val="24"/>
              </w:rPr>
              <w:t>SmFeN + Nylon 12, post aligned</w:t>
            </w:r>
          </w:p>
        </w:tc>
        <w:tc>
          <w:tcPr>
            <w:tcW w:w="0" w:type="auto"/>
            <w:vAlign w:val="center"/>
          </w:tcPr>
          <w:p w14:paraId="412E61C1" w14:textId="33455477"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2B68F88A" w14:textId="52C55C19"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vAlign w:val="center"/>
          </w:tcPr>
          <w:p w14:paraId="75138E49" w14:textId="0A8FBDE9"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0" w:type="auto"/>
            <w:vAlign w:val="center"/>
          </w:tcPr>
          <w:p w14:paraId="0A4683A7" w14:textId="1118944D" w:rsidR="00695FC0" w:rsidRDefault="00695FC0" w:rsidP="00225F65">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293264" w14:paraId="781BC4D1" w14:textId="77777777" w:rsidTr="00F84B2D">
        <w:tc>
          <w:tcPr>
            <w:tcW w:w="0" w:type="auto"/>
            <w:vAlign w:val="center"/>
          </w:tcPr>
          <w:p w14:paraId="76CE1E94" w14:textId="26D771EF" w:rsidR="00695FC0" w:rsidRDefault="00695FC0" w:rsidP="00CD2422">
            <w:pPr>
              <w:spacing w:line="276" w:lineRule="auto"/>
              <w:jc w:val="center"/>
              <w:rPr>
                <w:rFonts w:ascii="Times New Roman" w:hAnsi="Times New Roman" w:cs="Times New Roman"/>
                <w:sz w:val="24"/>
                <w:szCs w:val="24"/>
              </w:rPr>
            </w:pPr>
            <w:r>
              <w:rPr>
                <w:rFonts w:ascii="Times New Roman" w:hAnsi="Times New Roman" w:cs="Times New Roman"/>
                <w:sz w:val="24"/>
                <w:szCs w:val="24"/>
              </w:rPr>
              <w:t>BAAM isotropic NdFeB + PPS</w:t>
            </w:r>
          </w:p>
        </w:tc>
        <w:tc>
          <w:tcPr>
            <w:tcW w:w="0" w:type="auto"/>
            <w:vAlign w:val="center"/>
          </w:tcPr>
          <w:p w14:paraId="5C7817B7" w14:textId="48B7DCB9" w:rsidR="00695FC0" w:rsidRDefault="00695FC0" w:rsidP="00CD2422">
            <w:pPr>
              <w:spacing w:line="276" w:lineRule="auto"/>
              <w:jc w:val="center"/>
              <w:rPr>
                <w:rFonts w:ascii="Times New Roman" w:hAnsi="Times New Roman" w:cs="Times New Roman"/>
                <w:sz w:val="24"/>
                <w:szCs w:val="24"/>
              </w:rPr>
            </w:pPr>
            <w:r>
              <w:rPr>
                <w:rFonts w:ascii="Times New Roman" w:hAnsi="Times New Roman" w:cs="Times New Roman"/>
                <w:sz w:val="24"/>
                <w:szCs w:val="24"/>
              </w:rPr>
              <w:t>4.85</w:t>
            </w:r>
          </w:p>
        </w:tc>
        <w:tc>
          <w:tcPr>
            <w:tcW w:w="0" w:type="auto"/>
            <w:vAlign w:val="center"/>
          </w:tcPr>
          <w:p w14:paraId="06329C61" w14:textId="20CFFAA3" w:rsidR="00695FC0" w:rsidRDefault="00695FC0" w:rsidP="00CD2422">
            <w:pPr>
              <w:spacing w:line="276" w:lineRule="auto"/>
              <w:jc w:val="center"/>
              <w:rPr>
                <w:rFonts w:ascii="Times New Roman" w:hAnsi="Times New Roman" w:cs="Times New Roman"/>
                <w:sz w:val="24"/>
                <w:szCs w:val="24"/>
              </w:rPr>
            </w:pPr>
            <w:r>
              <w:rPr>
                <w:rFonts w:ascii="Times New Roman" w:hAnsi="Times New Roman" w:cs="Times New Roman"/>
                <w:sz w:val="24"/>
                <w:szCs w:val="24"/>
              </w:rPr>
              <w:t>11.4</w:t>
            </w:r>
          </w:p>
        </w:tc>
        <w:tc>
          <w:tcPr>
            <w:tcW w:w="0" w:type="auto"/>
            <w:vAlign w:val="center"/>
          </w:tcPr>
          <w:p w14:paraId="5EA5E0FF" w14:textId="52743689" w:rsidR="00695FC0" w:rsidRDefault="00695FC0" w:rsidP="00CD2422">
            <w:pPr>
              <w:spacing w:line="276"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0" w:type="auto"/>
            <w:vAlign w:val="center"/>
          </w:tcPr>
          <w:p w14:paraId="1CB5737A" w14:textId="00399FF6" w:rsidR="00695FC0" w:rsidRDefault="00695FC0" w:rsidP="00CD2422">
            <w:pPr>
              <w:spacing w:line="276"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293264" w14:paraId="1BDCA40E" w14:textId="77777777" w:rsidTr="00F84B2D">
        <w:tc>
          <w:tcPr>
            <w:tcW w:w="0" w:type="auto"/>
            <w:vAlign w:val="center"/>
          </w:tcPr>
          <w:p w14:paraId="3071C52F" w14:textId="48CE67DB"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BAAM anisotropic NdFeB + Nylon 12, as printed</w:t>
            </w:r>
          </w:p>
        </w:tc>
        <w:tc>
          <w:tcPr>
            <w:tcW w:w="0" w:type="auto"/>
            <w:vAlign w:val="center"/>
          </w:tcPr>
          <w:p w14:paraId="17A66EDF" w14:textId="6E65BB2F"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5.15</w:t>
            </w:r>
          </w:p>
        </w:tc>
        <w:tc>
          <w:tcPr>
            <w:tcW w:w="0" w:type="auto"/>
            <w:vAlign w:val="center"/>
          </w:tcPr>
          <w:p w14:paraId="66F82FD6" w14:textId="5C9FA95C"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12.1</w:t>
            </w:r>
          </w:p>
        </w:tc>
        <w:tc>
          <w:tcPr>
            <w:tcW w:w="0" w:type="auto"/>
            <w:vAlign w:val="center"/>
          </w:tcPr>
          <w:p w14:paraId="5A5001E0" w14:textId="247ED867"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4.8</w:t>
            </w:r>
          </w:p>
        </w:tc>
        <w:tc>
          <w:tcPr>
            <w:tcW w:w="0" w:type="auto"/>
            <w:vAlign w:val="center"/>
          </w:tcPr>
          <w:p w14:paraId="4A64E61C" w14:textId="00C8A226"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4.4</w:t>
            </w:r>
          </w:p>
        </w:tc>
      </w:tr>
      <w:tr w:rsidR="00293264" w14:paraId="6EBE6257" w14:textId="77777777" w:rsidTr="00F84B2D">
        <w:tc>
          <w:tcPr>
            <w:tcW w:w="0" w:type="auto"/>
            <w:vAlign w:val="center"/>
          </w:tcPr>
          <w:p w14:paraId="06CBB435" w14:textId="31E211B7"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BAAM anisotropic NdFeB + Nylon 12, post aligned</w:t>
            </w:r>
          </w:p>
        </w:tc>
        <w:tc>
          <w:tcPr>
            <w:tcW w:w="0" w:type="auto"/>
            <w:vAlign w:val="center"/>
          </w:tcPr>
          <w:p w14:paraId="4FCCF7DF" w14:textId="540A2E39"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5.15</w:t>
            </w:r>
          </w:p>
        </w:tc>
        <w:tc>
          <w:tcPr>
            <w:tcW w:w="0" w:type="auto"/>
            <w:vAlign w:val="center"/>
          </w:tcPr>
          <w:p w14:paraId="054DFCB5" w14:textId="120C9F45"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12.3</w:t>
            </w:r>
          </w:p>
        </w:tc>
        <w:tc>
          <w:tcPr>
            <w:tcW w:w="0" w:type="auto"/>
            <w:vAlign w:val="center"/>
          </w:tcPr>
          <w:p w14:paraId="1BE4654D" w14:textId="3DE621AC"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9.8</w:t>
            </w:r>
          </w:p>
        </w:tc>
        <w:tc>
          <w:tcPr>
            <w:tcW w:w="0" w:type="auto"/>
            <w:vAlign w:val="center"/>
          </w:tcPr>
          <w:p w14:paraId="240F01A2" w14:textId="3E84AD93" w:rsidR="00695FC0" w:rsidRDefault="00695FC0" w:rsidP="00CD2422">
            <w:pPr>
              <w:jc w:val="center"/>
              <w:rPr>
                <w:rFonts w:ascii="Times New Roman" w:hAnsi="Times New Roman" w:cs="Times New Roman"/>
                <w:sz w:val="24"/>
                <w:szCs w:val="24"/>
              </w:rPr>
            </w:pPr>
            <w:r>
              <w:rPr>
                <w:rFonts w:ascii="Times New Roman" w:hAnsi="Times New Roman" w:cs="Times New Roman"/>
                <w:sz w:val="24"/>
                <w:szCs w:val="24"/>
              </w:rPr>
              <w:t>18.7</w:t>
            </w:r>
          </w:p>
        </w:tc>
      </w:tr>
      <w:tr w:rsidR="00293264" w14:paraId="59B32391" w14:textId="77777777" w:rsidTr="00695FC0">
        <w:tc>
          <w:tcPr>
            <w:tcW w:w="0" w:type="auto"/>
            <w:tcBorders>
              <w:bottom w:val="single" w:sz="4" w:space="0" w:color="auto"/>
            </w:tcBorders>
            <w:vAlign w:val="center"/>
          </w:tcPr>
          <w:p w14:paraId="179497BE" w14:textId="70AA35EA" w:rsidR="00695FC0" w:rsidRDefault="00695FC0"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t>CM anisotropic NdFeB + PC, post aligned</w:t>
            </w:r>
          </w:p>
        </w:tc>
        <w:tc>
          <w:tcPr>
            <w:tcW w:w="0" w:type="auto"/>
            <w:tcBorders>
              <w:bottom w:val="single" w:sz="4" w:space="0" w:color="auto"/>
            </w:tcBorders>
            <w:vAlign w:val="center"/>
          </w:tcPr>
          <w:p w14:paraId="3A8E0AA6" w14:textId="5ACD0236" w:rsidR="00695FC0" w:rsidRDefault="00695FC0"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t>5.34</w:t>
            </w:r>
          </w:p>
        </w:tc>
        <w:tc>
          <w:tcPr>
            <w:tcW w:w="0" w:type="auto"/>
            <w:tcBorders>
              <w:bottom w:val="single" w:sz="4" w:space="0" w:color="auto"/>
            </w:tcBorders>
            <w:vAlign w:val="center"/>
          </w:tcPr>
          <w:p w14:paraId="763B45BD" w14:textId="37CEA9FC" w:rsidR="00695FC0" w:rsidRDefault="00695FC0"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t>11.85</w:t>
            </w:r>
          </w:p>
        </w:tc>
        <w:tc>
          <w:tcPr>
            <w:tcW w:w="0" w:type="auto"/>
            <w:tcBorders>
              <w:bottom w:val="single" w:sz="4" w:space="0" w:color="auto"/>
            </w:tcBorders>
            <w:vAlign w:val="center"/>
          </w:tcPr>
          <w:p w14:paraId="5AEF4FC8" w14:textId="1197C4CB" w:rsidR="00695FC0" w:rsidRDefault="00695FC0"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0" w:type="auto"/>
            <w:tcBorders>
              <w:bottom w:val="single" w:sz="4" w:space="0" w:color="auto"/>
            </w:tcBorders>
            <w:vAlign w:val="center"/>
          </w:tcPr>
          <w:p w14:paraId="29D489B1" w14:textId="16ABF738" w:rsidR="00695FC0" w:rsidRDefault="00695FC0" w:rsidP="00FD257C">
            <w:pPr>
              <w:spacing w:line="276" w:lineRule="auto"/>
              <w:jc w:val="center"/>
              <w:rPr>
                <w:rFonts w:ascii="Times New Roman" w:hAnsi="Times New Roman" w:cs="Times New Roman"/>
                <w:sz w:val="24"/>
                <w:szCs w:val="24"/>
              </w:rPr>
            </w:pPr>
            <w:r>
              <w:rPr>
                <w:rFonts w:ascii="Times New Roman" w:hAnsi="Times New Roman" w:cs="Times New Roman"/>
                <w:sz w:val="24"/>
                <w:szCs w:val="24"/>
              </w:rPr>
              <w:t>15.2</w:t>
            </w:r>
          </w:p>
        </w:tc>
      </w:tr>
      <w:tr w:rsidR="00695FC0" w14:paraId="183F5B4F" w14:textId="77777777" w:rsidTr="00695FC0">
        <w:tc>
          <w:tcPr>
            <w:tcW w:w="0" w:type="auto"/>
            <w:gridSpan w:val="5"/>
            <w:tcBorders>
              <w:top w:val="single" w:sz="4" w:space="0" w:color="auto"/>
              <w:left w:val="nil"/>
              <w:bottom w:val="nil"/>
              <w:right w:val="nil"/>
            </w:tcBorders>
            <w:vAlign w:val="center"/>
          </w:tcPr>
          <w:p w14:paraId="7AC5FB1C" w14:textId="7EA96F74" w:rsidR="00695FC0" w:rsidRDefault="00695FC0" w:rsidP="00695FC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lang w:eastAsia="zh-CN"/>
              </w:rPr>
              <w:instrText xml:space="preserve"> ADDIN ZOTERO_ITEM CSL_CITATION {"citationID":"eRbKEIpV","properties":{"formattedCitation":"\\super 123\\nosupersub{}","plainCitation":"123","noteIndex":0},"citationItems":[{"id":2414,"uris":["http://zotero.org/groups/4395508/items/2RPNILE3"],"itemData":{"id":2414,"type":"article-journal","abstract":"Additive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123</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{"citationID":"jkGvzo84","properties":{"formattedCitation":"\\super 124\\nosupersub{}","plainCitation":"124","noteIndex":0},"citationItems":[{"id":3420,"uris":["http://zotero.org/groups/4395508/items/HTLAWCTX","http://zotero.org/groups/4395508/items/R5CDJZHU"],"itemData":{"id":3420,"type":"article-journal","container-title":"Scripta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124</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{"citationID":"TVYUUgDg","properties":{"formattedCitation":"\\super 125\\nosupersub{}","plainCitation":"125","noteIndex":0},"citationItems":[{"id":2407,"uris":["http://zotero.org/groups/4395508/items/ZA6AH5C5"],"itemData":{"id":2407,"type":"article-journal","abstract":"Extrusion based additive manufacturing of polymer composite magnets can increase the solid loading volume fraction with greater mechanical force through the printing nozzle as compared to traditional injection molding process. About 63 vol% of isotropic NdFeB magnet powders were compounded with 37 vol% of polyphenylene sulfide and bonded permanent magnets were fabricated while using Big Area Additive Manufacturing without any degradation in magnetic properties. The polyphenylene sulfide bonded magnets have a tensile stress of 20 MPa, almost double than that of nylon bonded permanent magnets. Additively manufactured and surface-protective-resin coated bonded magnets meet the industrial stability criterion of up to 175 &amp;deg;C with a flux-loss of 2.35% over 1000 h. They also exhibit better corrosion resistance behavior when exposed to acidic (pH = 1.35) solution for 24 h and also annealed at 80 &amp;deg;C over 100 h (at 95% relative humidity) over without coated magnets. Thus, polyphenylene sulfide bonded, additively manufactured, protective resin coated bonded permanent magnets provide better thermal, mechanical, and magnetic properties.","container-title":"Materials","DOI":"10.3390/ma13153319","issue":"15","language":"en","license":"http://creativecommons.org/licenses/by/3.0/","note":"number: 15\npublisher: Multidisciplinary Digital Publishing Institute","page":"3319","source":"www.mdpi.com","title":"Additive Manufacturing of Isotropic NdFeB PPS Bonded Permanent Magnets","URL":"https://www.mdpi.com/1996-1944/13/15/3319","volume":"13","author":[{"family":"Paranthaman","given":"M. Parans"},{"family":"Yildirim","given":"Volkan"},{"family":"Lamichhane","given":"Tej Nath"},{"family":"Begley","given":"Benjamin A."},{"family":"Post","given":"Brian K."},{"family":"Hassen","given":"Ahmed A."},{"family":"Sales","given":"Brian C."},{"family":"Gandha","given":"Kinjal"},{"family":"Nlebedim","given":"Ikenna C."}],"accessed":{"date-parts":[["2021",9,10]]},"issued":{"date-parts":[["2020",1]]}}}],"schema":"https://github.com/citation-style-language/schema/raw/master/csl-citation.json"}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125</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{"citationID":"rt9Mz6ee","properties":{"formattedCitation":"\\super 128\\nosupersub{}","plainCitation":"128","noteIndex":0},"citationItems":[{"id":2456,"uris":["http://zotero.org/groups/4395508/items/USI3GT5Z"],"itemData":{"id":2456,"type":"article-journal","abstract":"Magnetically isotropic bonded magnets with a high loading fraction of 70 vol.% Nd-Fe-B are fabricated via an extrusion-based additive manufacturing, or 3D printing system that enables rapid production of large parts. The density of the printed magnet is </w:instrText>
            </w:r>
            <w:r>
              <w:rPr>
                <w:rFonts w:ascii="Cambria Math" w:hAnsi="Cambria Math" w:cs="Cambria Math"/>
                <w:sz w:val="24"/>
                <w:szCs w:val="24"/>
              </w:rPr>
              <w:instrText>∼</w:instrText>
            </w:r>
            <w:r>
              <w:rPr>
                <w:rFonts w:ascii="Times New Roman" w:hAnsi="Times New Roman" w:cs="Times New Roman"/>
                <w:sz w:val="24"/>
                <w:szCs w:val="24"/>
              </w:rPr>
              <w:instrText xml:space="preserve"> 5.2 g/cm3. The room temperature magnetic properties are: intrinsic coercivity Hci  = 8.9 kOe (708.2 kA/m), remanence Br  = 5.8 kG (0.58 T), and energy product (BH)max = 7.3 MGOe (58.1 kJ/m3). The as-printed magnets are then coated with two types of polymers, both of which improve the thermal stability as revealed by flux aging loss measurements. Tensile tests performed at 25 °C and 100 °C show that the ultimate tensile stress (UTS) increases with increasing loading fraction of the magnet powder, and decreases with increasing temperature. AC magnetic susceptibility and resistivity measurements show that the 3D printed Nd-Fe-B bonded magnets exhibit extremely low eddy current loss and high resistivity. Finally, we demonstrate the performance of the 3D printed magnets in a DC motor configuration via back electromotive force measurements.","container-title":"Additive Manufacturing","DOI":"10.1016/j.addma.2018.04.001","ISSN":"2214-8604","journalAbbreviation":"Additive Manufacturing","page":"495-500","source":"ScienceDirect","title":"Fabrication of highly dense isotropic Nd-Fe-B nylon bonded magnets via extrusion-based additive manufacturing","URL":"http://www.sciencedirect.com/science/article/pii/S2214860417306243","volume":"21","author":[{"family":"Li","given":"Ling"},{"family":"Jones","given":"Kodey"},{"family":"Sales","given":"Brian"},{"family":"Pries","given":"Jason L."},{"family":"Nlebedim","given":"I. C."},{"family":"Jin","given":"Ke"},{"family":"Bei","given":"Hongbin"},{"family":"Post","given":"Brian K."},{"family":"Kesler","given":"Michael S."},{"family":"Rios","given":"Orlando"},{"family":"Kunc","given":"Vlastimil"},{"family":"Fredette","given":"Robert"},{"family":"Ormerod","given":"John"},{"family":"Williams","given":"Aaron"},{"family":"Lograsso","given":"Thomas A."},{"family":"Paranthaman","given":"M. Parans"}],"accessed":{"date-parts":[["2019",6,11]]},"issued":{"date-parts":[["2018",5,1]]}}}],"schema":"https://github.com/citation-style-language/schema/raw/master/csl-citation.json"} </w:instrText>
            </w:r>
            <w:r>
              <w:rPr>
                <w:rFonts w:ascii="Times New Roman" w:hAnsi="Times New Roman" w:cs="Times New Roman"/>
                <w:sz w:val="24"/>
                <w:szCs w:val="24"/>
              </w:rPr>
              <w:fldChar w:fldCharType="separate"/>
            </w:r>
            <w:r w:rsidRPr="00CA665D">
              <w:rPr>
                <w:rFonts w:ascii="Times New Roman" w:hAnsi="Times New Roman" w:cs="Times New Roman"/>
                <w:sz w:val="24"/>
                <w:szCs w:val="24"/>
                <w:vertAlign w:val="superscript"/>
              </w:rPr>
              <w:t>128</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{"citationID":"FZoD7Czd","properties":{"formattedCitation":"\\super 140\\nosupersub{}","plainCitation":"140","noteIndex":0},"citationItems":[{"id":2411,"uris":["http://zotero.org/groups/4395508/items/VLFBRH3G"],"itemData":{"id":2411,"type":"article-journal","abstract":"In this paper, binder jetting additive manufacturing technique is employed to fabricate NdFeB isotropic bonded magnets, followed by an infiltration process with low-melting point eutectic alloys [i.e., Nd3Cu0.25Co0.75 (NdCuCo) and Pr3Cu0.25Co0.75 (PrCuCo)]. Densification and mechanical strength improvement are achieved for the as-printed porous part. Meanwhile, the intrinsic coercivity Hci is enhanced from 732 to 1345 kA/m and 1233 kA/m after diffusion of NdCuCo and PrCuCo, respectively. This study presents a novel method for fabricating complexshaped bonded magnets with promising mechanical and magnetic properties.","container-title":"Journal of Magnetism and Magnetic Materials","DOI":"10.1016/j.jmmm.2017.04.066","ISSN":"03048853","journalAbbreviation":"Journal of Magnetism and Magnetic Materials","language":"en","page":"163-167","source":"DOI.org (Crossref)","title":"A novel method combining additive manufacturing and alloy infiltration for NdFeB bonded magnet fabrication","URL":"https://linkinghub.elsevier.com/retrieve/pii/S0304885316323460","volume":"438","author":[{"family":"Li","given":"Ling"},{"family":"Tirado","given":"Angelica"},{"family":"Conner","given":"B.S."},{"family":"Chi","given":"Miaofang"},{"family":"Elliott","given":"Amy M."},{"family":"Rios","given":"Orlando"},{"family":"Zhou","given":"Haidong"},{"family":"Paranthaman","given":"M. Parans"}],"accessed":{"date-parts":[["2021",9,9]]},"issued":{"date-parts":[["2017",9]]}}}],"schema":"https://github.com/citation-style-language/schema/raw/master/csl-citation.json"} </w:instrText>
            </w:r>
            <w:r>
              <w:rPr>
                <w:rFonts w:ascii="Times New Roman" w:hAnsi="Times New Roman" w:cs="Times New Roman"/>
                <w:sz w:val="24"/>
                <w:szCs w:val="24"/>
              </w:rPr>
              <w:fldChar w:fldCharType="separate"/>
            </w:r>
            <w:r w:rsidRPr="00360DBE">
              <w:rPr>
                <w:rFonts w:ascii="Times New Roman" w:hAnsi="Times New Roman" w:cs="Times New Roman"/>
                <w:sz w:val="24"/>
                <w:szCs w:val="24"/>
                <w:vertAlign w:val="superscript"/>
              </w:rPr>
              <w:t>140</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{"citationID":"qdTlyOqU","properties":{"formattedCitation":"\\super 188\\nosupersub{}","plainCitation":"188","noteIndex":0},"citationItems":[{"id":292,"uris":["http://zotero.org/users/2975302/items/HFF2PBB6"],"itemData":{"id":292,"type":"article-journal","abstract":"In this work, we demonstrate a novel method of extrusion-based 3D printing additive manufacturing of bonded magnets comprising 65 vol% anisotropic composite powders of Dy-free magfine Nd-Fe-B and Sm-Fe-N in nylon. The 3D printing was performed using a big area additive manufacturing (BAAM) process. The effects of various post-printing alignment with different magnetic field intensities and temperatures on the properties of the anisotropic bonded Nd-Fe-B + Sm-Fe-N composite magnets were investigated. Remanence increases with alignment magnetic field leading to an increase in energy product, (BH)max. For anisotropic Nd-Fe-B + Sm-Fe-N composite bonded magnets with a 65 vol% loading fraction, (BH)max of up to 11.3 MGOe are obtained. In addition, the magnetic properties of the bonded magnets can be tuned through the post-printing alignment of anisotropic particles in different directions without impairing the original shape-changing effect. This technique shows great promise for producing anisotropic bonded magnets with enhanced magnetic properties.","container-title":"Journal of Magnetism and Magnetic Materials","DOI":"10.1016/j.jmmm.2018.07.021","ISSN":"0304-8853","journalAbbreviation":"Journal of Magnetism and Magnetic Materials","language":"en","page":"8-13","source":"ScienceDirect","title":"Additive manufacturing of anisotropic hybrid NdFeB-SmFeN nylon composite bonded magnets","URL":"http://www.sciencedirect.com/science/article/pii/S0304885318310886","volume":"467","author":[{"family":"Gandha","given":"Kinjal"},{"family":"Li","given":"Ling"},{"family":"Nlebedim","given":"I. C."},{"family":"Post","given":"Brian K."},{"family":"Kunc","given":"Vlastimil"},{"family":"Sales","given":"Brian C."},{"family":"Bell","given":"James"},{"family":"Paranthaman","given":"M. Parans"}],"accessed":{"date-parts":[["2020",5,31]]},"issued":{"date-parts":[["2018",12,1]]}}}],"schema":"https://github.com/citation-style-language/schema/raw/master/csl-citation.json"}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188</w:t>
            </w:r>
            <w:r>
              <w:rPr>
                <w:rFonts w:ascii="Times New Roman" w:hAnsi="Times New Roman" w:cs="Times New Roman"/>
                <w:sz w:val="24"/>
                <w:szCs w:val="24"/>
              </w:rPr>
              <w:fldChar w:fldCharType="end"/>
            </w:r>
            <w:r w:rsidR="00CB2A8E">
              <w:rPr>
                <w:rFonts w:ascii="Times New Roman" w:hAnsi="Times New Roman" w:cs="Times New Roman"/>
                <w:sz w:val="24"/>
                <w:szCs w:val="24"/>
                <w:vertAlign w:val="superscript"/>
              </w:rPr>
              <w:t>,</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{"citationID":"ZigS6E6K","properties":{"formattedCitation":"\\super 195\\nosupersub{}","plainCitation":"195","noteIndex":0},"citationItems":[{"id":3467,"uris":["http://zotero.org/groups/4395508/items/DCYMQF7T","http://zotero.org/groups/4395508/items/DA5AZEIQ"],"itemData":{"id":3467,"type":"article-journal","abstract":"Anisotropic bonded Nd2Fe14B (NdFeB) magnets in a polycarbonate (PC) binder matrix are fabricated using a compression molding process. The weight fractions (w.f.) of NdFeB in PC on the batch mixer are 20, 50, 75, 85 and 95% compared to the twin screw extruder with 20, 50 and 75% respectively. The density of the 95% batch mixed magnets fabricated was 5.34 g/cm3 and the magnetic properties are, intrinsic coercivity Hci = 942.99 kA/m, remanence Br = 0.86 T, and energy product (BH)max = 120.96 kJ/m3. The measured tensile properties are in the range of 27-59 MPa, comparable to that of polyamide (PA), polyphenylene sulfide (PPS) bonded magnets and demonstrating potential for bonded magnet applications. Scanning electron microscopy showed that the onset of failure occurs in the magnetic particle- matrix interface. This study demonstrates that compression additive molding technique can be used to fabricate high performance NdFeB polycarbonate composite magnets with improved mechanical properties.","container-title":"Materialia","DOI":"10.1016/j.mtla.2021.101167","ISSN":"2589-1529","journalAbbreviation":"Materialia","language":"en","page":"101167","source":"ScienceDirect","title":"Compression molding of anisotropic NdFeB bonded magnets in a polycarbonate matrix","URL":"https://www.sciencedirect.com/science/article/pii/S2589152921001708","volume":"19","author":[{"family":"Mungale","given":"Kaustubh"},{"family":"Lamichhane","given":"Tej N."},{"family":"Wang","given":"Haobo"},{"family":"Sales","given":"Brian C."},{"family":"Paranthaman","given":"M. Parans"},{"family":"Vaidya","given":"Uday Kumar"}],"accessed":{"date-parts":[["2023",1,24]]},"issued":{"date-parts":[["2021",9,1]]}}}],"schema":"https://github.com/citation-style-language/schema/raw/master/csl-citation.json"}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195</w:t>
            </w:r>
            <w:r>
              <w:rPr>
                <w:rFonts w:ascii="Times New Roman" w:hAnsi="Times New Roman" w:cs="Times New Roman"/>
                <w:sz w:val="24"/>
                <w:szCs w:val="24"/>
              </w:rPr>
              <w:fldChar w:fldCharType="end"/>
            </w:r>
          </w:p>
        </w:tc>
      </w:tr>
      <w:bookmarkEnd w:id="160"/>
    </w:tbl>
    <w:p w14:paraId="431A3765" w14:textId="3946BC57" w:rsidR="00867792" w:rsidRDefault="00867792" w:rsidP="008E136D">
      <w:pPr>
        <w:spacing w:line="480" w:lineRule="auto"/>
        <w:jc w:val="both"/>
        <w:rPr>
          <w:rFonts w:ascii="Times New Roman" w:hAnsi="Times New Roman" w:cs="Times New Roman"/>
          <w:sz w:val="24"/>
          <w:szCs w:val="24"/>
        </w:rPr>
      </w:pPr>
    </w:p>
    <w:p w14:paraId="42A265BF" w14:textId="53C28C0F"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0175361A" w14:textId="38882525" w:rsidR="00E16C96" w:rsidRPr="00E16C96" w:rsidRDefault="00E16C96" w:rsidP="00CB2A8E">
      <w:pPr>
        <w:pStyle w:val="Caption"/>
        <w:keepNext/>
        <w:rPr>
          <w:i/>
          <w:iCs/>
        </w:rPr>
      </w:pPr>
      <w:bookmarkStart w:id="161" w:name="_Toc140752067"/>
      <w:r w:rsidRPr="00E16C96">
        <w:lastRenderedPageBreak/>
        <w:t xml:space="preserve">Table </w:t>
      </w:r>
      <w:fldSimple w:instr=" STYLEREF 1 \s ">
        <w:r w:rsidR="009F5625">
          <w:rPr>
            <w:noProof/>
          </w:rPr>
          <w:t>5</w:t>
        </w:r>
      </w:fldSimple>
      <w:r w:rsidR="006B419E">
        <w:t>.</w:t>
      </w:r>
      <w:fldSimple w:instr=" SEQ Table \* ARABIC \s 1 ">
        <w:r w:rsidR="009F5625">
          <w:rPr>
            <w:noProof/>
          </w:rPr>
          <w:t>18</w:t>
        </w:r>
      </w:fldSimple>
      <w:r w:rsidRPr="00E16C96">
        <w:t xml:space="preserve">: Magnetic </w:t>
      </w:r>
      <w:r w:rsidR="00CB2A8E" w:rsidRPr="00E16C96">
        <w:t xml:space="preserve">properties of commercial </w:t>
      </w:r>
      <w:r w:rsidRPr="00E16C96">
        <w:t xml:space="preserve">and </w:t>
      </w:r>
      <w:r w:rsidR="008669FC">
        <w:t xml:space="preserve">3D printed </w:t>
      </w:r>
      <w:r w:rsidR="00CB2A8E" w:rsidRPr="00E16C96">
        <w:t>permanent magnets</w:t>
      </w:r>
      <w:r w:rsidR="00CB2A8E">
        <w:t>.</w:t>
      </w:r>
      <w:bookmarkEnd w:id="16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82"/>
        <w:gridCol w:w="2693"/>
        <w:gridCol w:w="2175"/>
      </w:tblGrid>
      <w:tr w:rsidR="00E46232" w:rsidRPr="007E677C" w14:paraId="0666E350" w14:textId="77777777" w:rsidTr="00E16C96">
        <w:trPr>
          <w:trHeight w:val="300"/>
        </w:trPr>
        <w:tc>
          <w:tcPr>
            <w:tcW w:w="2397" w:type="pct"/>
            <w:vAlign w:val="center"/>
          </w:tcPr>
          <w:p w14:paraId="212A5273" w14:textId="77777777" w:rsidR="00E46232" w:rsidRPr="007E677C" w:rsidRDefault="00E46232" w:rsidP="00E16C96">
            <w:pPr>
              <w:jc w:val="center"/>
              <w:rPr>
                <w:rFonts w:ascii="Times New Roman" w:hAnsi="Times New Roman" w:cs="Times New Roman"/>
                <w:b/>
                <w:bCs/>
                <w:color w:val="000000"/>
                <w:sz w:val="24"/>
                <w:szCs w:val="24"/>
              </w:rPr>
            </w:pPr>
            <w:r w:rsidRPr="007E677C">
              <w:rPr>
                <w:rFonts w:ascii="Times New Roman" w:hAnsi="Times New Roman" w:cs="Times New Roman"/>
                <w:b/>
                <w:bCs/>
                <w:color w:val="000000"/>
                <w:sz w:val="24"/>
                <w:szCs w:val="24"/>
              </w:rPr>
              <w:t>Material</w:t>
            </w:r>
          </w:p>
        </w:tc>
        <w:tc>
          <w:tcPr>
            <w:tcW w:w="1440" w:type="pct"/>
            <w:vAlign w:val="center"/>
          </w:tcPr>
          <w:p w14:paraId="60D81A62" w14:textId="6EFC7122" w:rsidR="00E46232" w:rsidRPr="007E677C" w:rsidRDefault="00E46232" w:rsidP="00E16C96">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Rem</w:t>
            </w:r>
            <w:r w:rsidR="00871010">
              <w:rPr>
                <w:rFonts w:ascii="Times New Roman" w:hAnsi="Times New Roman" w:cs="Times New Roman"/>
                <w:b/>
                <w:bCs/>
                <w:color w:val="000000"/>
                <w:sz w:val="24"/>
                <w:szCs w:val="24"/>
              </w:rPr>
              <w:t>anent</w:t>
            </w:r>
            <w:r w:rsidRPr="007E677C">
              <w:rPr>
                <w:rFonts w:ascii="Times New Roman" w:hAnsi="Times New Roman" w:cs="Times New Roman"/>
                <w:b/>
                <w:bCs/>
                <w:color w:val="000000"/>
                <w:sz w:val="24"/>
                <w:szCs w:val="24"/>
              </w:rPr>
              <w:t xml:space="preserve"> Magnetization (</w:t>
            </w:r>
            <w:proofErr w:type="spellStart"/>
            <w:r w:rsidRPr="007E677C">
              <w:rPr>
                <w:rFonts w:ascii="Times New Roman" w:hAnsi="Times New Roman" w:cs="Times New Roman"/>
                <w:b/>
                <w:bCs/>
                <w:color w:val="000000"/>
                <w:sz w:val="24"/>
                <w:szCs w:val="24"/>
              </w:rPr>
              <w:t>kG</w:t>
            </w:r>
            <w:proofErr w:type="spellEnd"/>
            <w:r w:rsidRPr="007E677C">
              <w:rPr>
                <w:rFonts w:ascii="Times New Roman" w:hAnsi="Times New Roman" w:cs="Times New Roman"/>
                <w:b/>
                <w:bCs/>
                <w:color w:val="000000"/>
                <w:sz w:val="24"/>
                <w:szCs w:val="24"/>
              </w:rPr>
              <w:t>)</w:t>
            </w:r>
          </w:p>
        </w:tc>
        <w:tc>
          <w:tcPr>
            <w:tcW w:w="1163" w:type="pct"/>
            <w:vAlign w:val="center"/>
          </w:tcPr>
          <w:p w14:paraId="5D7902A2" w14:textId="658D276D" w:rsidR="00E46232" w:rsidRPr="007E677C" w:rsidRDefault="00E46232" w:rsidP="00E16C96">
            <w:pPr>
              <w:jc w:val="center"/>
              <w:rPr>
                <w:rFonts w:ascii="Times New Roman" w:hAnsi="Times New Roman" w:cs="Times New Roman"/>
                <w:b/>
                <w:bCs/>
                <w:color w:val="000000"/>
                <w:sz w:val="24"/>
                <w:szCs w:val="24"/>
              </w:rPr>
            </w:pPr>
            <w:r w:rsidRPr="007E677C">
              <w:rPr>
                <w:rFonts w:ascii="Times New Roman" w:hAnsi="Times New Roman" w:cs="Times New Roman"/>
                <w:b/>
                <w:bCs/>
                <w:color w:val="000000"/>
                <w:sz w:val="24"/>
                <w:szCs w:val="24"/>
              </w:rPr>
              <w:t xml:space="preserve">Energy </w:t>
            </w:r>
            <w:r w:rsidR="000722DA">
              <w:rPr>
                <w:rFonts w:ascii="Times New Roman" w:hAnsi="Times New Roman" w:cs="Times New Roman"/>
                <w:b/>
                <w:bCs/>
                <w:color w:val="000000"/>
                <w:sz w:val="24"/>
                <w:szCs w:val="24"/>
              </w:rPr>
              <w:t>p</w:t>
            </w:r>
            <w:r w:rsidRPr="007E677C">
              <w:rPr>
                <w:rFonts w:ascii="Times New Roman" w:hAnsi="Times New Roman" w:cs="Times New Roman"/>
                <w:b/>
                <w:bCs/>
                <w:color w:val="000000"/>
                <w:sz w:val="24"/>
                <w:szCs w:val="24"/>
              </w:rPr>
              <w:t>roduct (MGOe)</w:t>
            </w:r>
          </w:p>
        </w:tc>
      </w:tr>
      <w:tr w:rsidR="00E46232" w:rsidRPr="00B86CCD" w14:paraId="6E6F54FA" w14:textId="77777777" w:rsidTr="00E16C96">
        <w:trPr>
          <w:trHeight w:val="300"/>
        </w:trPr>
        <w:tc>
          <w:tcPr>
            <w:tcW w:w="2397" w:type="pct"/>
            <w:vAlign w:val="center"/>
          </w:tcPr>
          <w:p w14:paraId="342B1B1A" w14:textId="76939E1E" w:rsidR="00E46232"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Sintered </w:t>
            </w:r>
            <w:r w:rsidR="00E46232" w:rsidRPr="00B86CCD">
              <w:rPr>
                <w:rFonts w:ascii="Times New Roman" w:hAnsi="Times New Roman" w:cs="Times New Roman"/>
                <w:color w:val="000000"/>
                <w:sz w:val="24"/>
                <w:szCs w:val="24"/>
              </w:rPr>
              <w:t>NdFeB</w:t>
            </w:r>
          </w:p>
        </w:tc>
        <w:tc>
          <w:tcPr>
            <w:tcW w:w="1440" w:type="pct"/>
            <w:vAlign w:val="center"/>
          </w:tcPr>
          <w:p w14:paraId="5834D060" w14:textId="51DB3712"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16 </w:t>
            </w:r>
          </w:p>
        </w:tc>
        <w:tc>
          <w:tcPr>
            <w:tcW w:w="1163" w:type="pct"/>
            <w:vAlign w:val="center"/>
          </w:tcPr>
          <w:p w14:paraId="7D2ACFB5" w14:textId="5266A2D6"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56 </w:t>
            </w:r>
          </w:p>
        </w:tc>
      </w:tr>
      <w:tr w:rsidR="00E46232" w:rsidRPr="00B86CCD" w14:paraId="2634BB3D" w14:textId="77777777" w:rsidTr="00E16C96">
        <w:trPr>
          <w:trHeight w:val="300"/>
        </w:trPr>
        <w:tc>
          <w:tcPr>
            <w:tcW w:w="2397" w:type="pct"/>
            <w:vAlign w:val="center"/>
          </w:tcPr>
          <w:p w14:paraId="401BEF56" w14:textId="340A500F" w:rsidR="00E46232"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Sintered </w:t>
            </w:r>
            <w:r w:rsidR="00E46232" w:rsidRPr="00B86CCD">
              <w:rPr>
                <w:rFonts w:ascii="Times New Roman" w:hAnsi="Times New Roman" w:cs="Times New Roman"/>
                <w:color w:val="000000"/>
                <w:sz w:val="24"/>
                <w:szCs w:val="24"/>
              </w:rPr>
              <w:t>SmCo</w:t>
            </w:r>
          </w:p>
        </w:tc>
        <w:tc>
          <w:tcPr>
            <w:tcW w:w="1440" w:type="pct"/>
            <w:vAlign w:val="center"/>
          </w:tcPr>
          <w:p w14:paraId="08B46B84" w14:textId="61DC8B33"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12 </w:t>
            </w:r>
          </w:p>
        </w:tc>
        <w:tc>
          <w:tcPr>
            <w:tcW w:w="1163" w:type="pct"/>
            <w:vAlign w:val="center"/>
          </w:tcPr>
          <w:p w14:paraId="0C8D5CFB" w14:textId="4681C3B5"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34 </w:t>
            </w:r>
          </w:p>
        </w:tc>
      </w:tr>
      <w:tr w:rsidR="00E46232" w:rsidRPr="00B86CCD" w14:paraId="3B01C23D" w14:textId="77777777" w:rsidTr="00E16C96">
        <w:trPr>
          <w:trHeight w:val="300"/>
        </w:trPr>
        <w:tc>
          <w:tcPr>
            <w:tcW w:w="2397" w:type="pct"/>
            <w:vAlign w:val="center"/>
          </w:tcPr>
          <w:p w14:paraId="4FFFD386" w14:textId="1C8FE6C7" w:rsidR="00E46232"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Cast </w:t>
            </w:r>
            <w:r w:rsidR="00E46232" w:rsidRPr="00B86CCD">
              <w:rPr>
                <w:rFonts w:ascii="Times New Roman" w:hAnsi="Times New Roman" w:cs="Times New Roman"/>
                <w:color w:val="000000"/>
                <w:sz w:val="24"/>
                <w:szCs w:val="24"/>
              </w:rPr>
              <w:t>AlNiCo</w:t>
            </w:r>
          </w:p>
        </w:tc>
        <w:tc>
          <w:tcPr>
            <w:tcW w:w="1440" w:type="pct"/>
            <w:vAlign w:val="center"/>
          </w:tcPr>
          <w:p w14:paraId="7539FF0C" w14:textId="64D4FF50"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14 </w:t>
            </w:r>
          </w:p>
        </w:tc>
        <w:tc>
          <w:tcPr>
            <w:tcW w:w="1163" w:type="pct"/>
            <w:vAlign w:val="center"/>
          </w:tcPr>
          <w:p w14:paraId="4CFA57A9" w14:textId="7B3DDA08"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7.2 </w:t>
            </w:r>
          </w:p>
        </w:tc>
      </w:tr>
      <w:tr w:rsidR="00E46232" w:rsidRPr="00B86CCD" w14:paraId="01E17C0A" w14:textId="77777777" w:rsidTr="00E16C96">
        <w:trPr>
          <w:trHeight w:val="300"/>
        </w:trPr>
        <w:tc>
          <w:tcPr>
            <w:tcW w:w="2397" w:type="pct"/>
            <w:vAlign w:val="center"/>
          </w:tcPr>
          <w:p w14:paraId="4D8581D0" w14:textId="732E6706" w:rsidR="00E46232"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Hard </w:t>
            </w:r>
            <w:r w:rsidR="000722DA">
              <w:rPr>
                <w:rFonts w:ascii="Times New Roman" w:hAnsi="Times New Roman" w:cs="Times New Roman"/>
                <w:color w:val="000000"/>
                <w:sz w:val="24"/>
                <w:szCs w:val="24"/>
              </w:rPr>
              <w:t>f</w:t>
            </w:r>
            <w:r w:rsidR="00E46232" w:rsidRPr="00B86CCD">
              <w:rPr>
                <w:rFonts w:ascii="Times New Roman" w:hAnsi="Times New Roman" w:cs="Times New Roman"/>
                <w:color w:val="000000"/>
                <w:sz w:val="24"/>
                <w:szCs w:val="24"/>
              </w:rPr>
              <w:t>errite</w:t>
            </w:r>
          </w:p>
        </w:tc>
        <w:tc>
          <w:tcPr>
            <w:tcW w:w="1440" w:type="pct"/>
            <w:vAlign w:val="center"/>
          </w:tcPr>
          <w:p w14:paraId="333FF48D" w14:textId="5A538D75"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3.85 </w:t>
            </w:r>
          </w:p>
        </w:tc>
        <w:tc>
          <w:tcPr>
            <w:tcW w:w="1163" w:type="pct"/>
            <w:vAlign w:val="center"/>
          </w:tcPr>
          <w:p w14:paraId="37959E2A" w14:textId="0EE25899" w:rsidR="00E46232" w:rsidRPr="00B86CCD" w:rsidRDefault="00E46232" w:rsidP="00E16C96">
            <w:pPr>
              <w:jc w:val="center"/>
              <w:rPr>
                <w:rFonts w:ascii="Times New Roman" w:hAnsi="Times New Roman" w:cs="Times New Roman"/>
                <w:color w:val="000000"/>
                <w:sz w:val="24"/>
                <w:szCs w:val="24"/>
              </w:rPr>
            </w:pPr>
            <w:r w:rsidRPr="00B86CCD">
              <w:rPr>
                <w:rFonts w:ascii="Times New Roman" w:hAnsi="Times New Roman" w:cs="Times New Roman"/>
                <w:color w:val="000000"/>
                <w:sz w:val="24"/>
                <w:szCs w:val="24"/>
              </w:rPr>
              <w:t xml:space="preserve">5.2 </w:t>
            </w:r>
          </w:p>
        </w:tc>
      </w:tr>
      <w:tr w:rsidR="006D0D02" w:rsidRPr="00B86CCD" w14:paraId="28295C3B" w14:textId="77777777" w:rsidTr="00E16C96">
        <w:trPr>
          <w:trHeight w:val="300"/>
        </w:trPr>
        <w:tc>
          <w:tcPr>
            <w:tcW w:w="2397" w:type="pct"/>
            <w:vAlign w:val="center"/>
          </w:tcPr>
          <w:p w14:paraId="262374C6" w14:textId="0BA95DE9" w:rsidR="006D0D02" w:rsidRDefault="00997E6D"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Compression</w:t>
            </w:r>
            <w:r w:rsidR="00036065">
              <w:rPr>
                <w:rFonts w:ascii="Times New Roman" w:hAnsi="Times New Roman" w:cs="Times New Roman"/>
                <w:color w:val="000000"/>
                <w:sz w:val="24"/>
                <w:szCs w:val="24"/>
              </w:rPr>
              <w:t>-</w:t>
            </w:r>
            <w:r w:rsidR="000722DA">
              <w:rPr>
                <w:rFonts w:ascii="Times New Roman" w:hAnsi="Times New Roman" w:cs="Times New Roman"/>
                <w:color w:val="000000"/>
                <w:sz w:val="24"/>
                <w:szCs w:val="24"/>
              </w:rPr>
              <w:t>m</w:t>
            </w:r>
            <w:r>
              <w:rPr>
                <w:rFonts w:ascii="Times New Roman" w:hAnsi="Times New Roman" w:cs="Times New Roman"/>
                <w:color w:val="000000"/>
                <w:sz w:val="24"/>
                <w:szCs w:val="24"/>
              </w:rPr>
              <w:t xml:space="preserve">olded NdFeB + </w:t>
            </w:r>
            <w:r w:rsidR="000722DA">
              <w:rPr>
                <w:rFonts w:ascii="Times New Roman" w:hAnsi="Times New Roman" w:cs="Times New Roman"/>
                <w:color w:val="000000"/>
                <w:sz w:val="24"/>
                <w:szCs w:val="24"/>
              </w:rPr>
              <w:t>e</w:t>
            </w:r>
            <w:r>
              <w:rPr>
                <w:rFonts w:ascii="Times New Roman" w:hAnsi="Times New Roman" w:cs="Times New Roman"/>
                <w:color w:val="000000"/>
                <w:sz w:val="24"/>
                <w:szCs w:val="24"/>
              </w:rPr>
              <w:t>poxy</w:t>
            </w:r>
            <w:r>
              <w:rPr>
                <w:rFonts w:ascii="Times New Roman" w:hAnsi="Times New Roman" w:cs="Times New Roman"/>
                <w:color w:val="000000"/>
                <w:sz w:val="24"/>
                <w:szCs w:val="24"/>
              </w:rPr>
              <w:fldChar w:fldCharType="begin"/>
            </w:r>
            <w:r w:rsidR="0068375F">
              <w:rPr>
                <w:rFonts w:ascii="Times New Roman" w:hAnsi="Times New Roman" w:cs="Times New Roman"/>
                <w:color w:val="000000"/>
                <w:sz w:val="24"/>
                <w:szCs w:val="24"/>
              </w:rPr>
              <w:instrText xml:space="preserve"> ADDIN ZOTERO_ITEM CSL_CITATION {"citationID":"OISYGCUh","properties":{"formattedCitation":"\\super 212\\nosupersub{}","plainCitation":"212","noteIndex":0},"citationItems":[{"id":3573,"uris":["http://zotero.org/groups/4395508/items/7BU8QICI"],"itemData":{"id":3573,"type":"webpage","container-title":"MatWeb Material Property Data","genre":"Database","language":"English","title":"Alliance BCN-29-5 Compression Bonded Neodymium Iron Boron Magnet","title-short":"MatWeb","URL":"https://www.matweb.com/search/DataSheet.aspx?MatGUID=64e10e431bc64ff095373bf6d01a7d34","author":[{"family":"MatWeb","given":""}],"accessed":{"date-parts":[["2023",2,8]]},"issued":{"date-parts":[["2023"]]}}}],"schema":"https://github.com/citation-style-language/schema/raw/master/csl-citation.json"} </w:instrText>
            </w:r>
            <w:r>
              <w:rPr>
                <w:rFonts w:ascii="Times New Roman" w:hAnsi="Times New Roman" w:cs="Times New Roman"/>
                <w:color w:val="000000"/>
                <w:sz w:val="24"/>
                <w:szCs w:val="24"/>
              </w:rPr>
              <w:fldChar w:fldCharType="separate"/>
            </w:r>
            <w:r w:rsidR="0068375F" w:rsidRPr="0068375F">
              <w:rPr>
                <w:rFonts w:ascii="Times New Roman" w:hAnsi="Times New Roman" w:cs="Times New Roman"/>
                <w:sz w:val="24"/>
                <w:szCs w:val="24"/>
                <w:vertAlign w:val="superscript"/>
              </w:rPr>
              <w:t>212</w:t>
            </w:r>
            <w:r>
              <w:rPr>
                <w:rFonts w:ascii="Times New Roman" w:hAnsi="Times New Roman" w:cs="Times New Roman"/>
                <w:color w:val="000000"/>
                <w:sz w:val="24"/>
                <w:szCs w:val="24"/>
              </w:rPr>
              <w:fldChar w:fldCharType="end"/>
            </w:r>
          </w:p>
        </w:tc>
        <w:tc>
          <w:tcPr>
            <w:tcW w:w="1440" w:type="pct"/>
            <w:vAlign w:val="center"/>
          </w:tcPr>
          <w:p w14:paraId="3943977D" w14:textId="521644CA" w:rsidR="006D0D02" w:rsidRPr="00B86CCD" w:rsidRDefault="00997E6D"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163" w:type="pct"/>
            <w:vAlign w:val="center"/>
          </w:tcPr>
          <w:p w14:paraId="71175BCB" w14:textId="6FF2D65B" w:rsidR="006D0D02" w:rsidRPr="00B86CCD" w:rsidRDefault="00997E6D"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D0D02" w:rsidRPr="00B86CCD" w14:paraId="1AC20E06" w14:textId="77777777" w:rsidTr="00E16C96">
        <w:trPr>
          <w:trHeight w:val="300"/>
        </w:trPr>
        <w:tc>
          <w:tcPr>
            <w:tcW w:w="2397" w:type="pct"/>
            <w:vAlign w:val="center"/>
          </w:tcPr>
          <w:p w14:paraId="203CD700" w14:textId="6E935313" w:rsidR="006D0D02" w:rsidRDefault="006D0D02"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Injection</w:t>
            </w:r>
            <w:r w:rsidR="00036065">
              <w:rPr>
                <w:rFonts w:ascii="Times New Roman" w:hAnsi="Times New Roman" w:cs="Times New Roman"/>
                <w:color w:val="000000"/>
                <w:sz w:val="24"/>
                <w:szCs w:val="24"/>
              </w:rPr>
              <w:t>-</w:t>
            </w:r>
            <w:r w:rsidR="000722DA">
              <w:rPr>
                <w:rFonts w:ascii="Times New Roman" w:hAnsi="Times New Roman" w:cs="Times New Roman"/>
                <w:color w:val="000000"/>
                <w:sz w:val="24"/>
                <w:szCs w:val="24"/>
              </w:rPr>
              <w:t>m</w:t>
            </w:r>
            <w:r>
              <w:rPr>
                <w:rFonts w:ascii="Times New Roman" w:hAnsi="Times New Roman" w:cs="Times New Roman"/>
                <w:color w:val="000000"/>
                <w:sz w:val="24"/>
                <w:szCs w:val="24"/>
              </w:rPr>
              <w:t>olded NdFeB + Nylon</w:t>
            </w:r>
            <w:r w:rsidR="00C966D5">
              <w:rPr>
                <w:rFonts w:ascii="Times New Roman" w:hAnsi="Times New Roman" w:cs="Times New Roman"/>
                <w:color w:val="000000"/>
                <w:sz w:val="24"/>
                <w:szCs w:val="24"/>
              </w:rPr>
              <w:t xml:space="preserve"> </w:t>
            </w:r>
            <w:r>
              <w:rPr>
                <w:rFonts w:ascii="Times New Roman" w:hAnsi="Times New Roman" w:cs="Times New Roman"/>
                <w:color w:val="000000"/>
                <w:sz w:val="24"/>
                <w:szCs w:val="24"/>
              </w:rPr>
              <w:t>12</w:t>
            </w:r>
            <w:r>
              <w:rPr>
                <w:rFonts w:ascii="Times New Roman" w:hAnsi="Times New Roman" w:cs="Times New Roman"/>
                <w:color w:val="000000"/>
                <w:sz w:val="24"/>
                <w:szCs w:val="24"/>
              </w:rPr>
              <w:fldChar w:fldCharType="begin"/>
            </w:r>
            <w:r w:rsidR="0068375F">
              <w:rPr>
                <w:rFonts w:ascii="Times New Roman" w:hAnsi="Times New Roman" w:cs="Times New Roman"/>
                <w:color w:val="000000"/>
                <w:sz w:val="24"/>
                <w:szCs w:val="24"/>
              </w:rPr>
              <w:instrText xml:space="preserve"> ADDIN ZOTERO_ITEM CSL_CITATION {"citationID":"MywNZv3p","properties":{"formattedCitation":"\\super 213\\nosupersub{}","plainCitation":"213","noteIndex":0},"citationItems":[{"id":3572,"uris":["http://zotero.org/groups/4395508/items/GC25SWBU"],"itemData":{"id":3572,"type":"webpage","container-title":"Arnold Magnetic Technologies","genre":"Commercial","language":"en-US","title":"Injection Molded Magnets Catalog","URL":"https://www.arnoldmagnetics.com/products/injection-molded-magnets/","author":[{"family":"Arnold Magnetic Technologies","given":""}],"accessed":{"date-parts":[["2023",2,8]]},"issued":{"date-parts":[["2023"]]}}}],"schema":"https://github.com/citation-style-language/schema/raw/master/csl-citation.json"} </w:instrText>
            </w:r>
            <w:r>
              <w:rPr>
                <w:rFonts w:ascii="Times New Roman" w:hAnsi="Times New Roman" w:cs="Times New Roman"/>
                <w:color w:val="000000"/>
                <w:sz w:val="24"/>
                <w:szCs w:val="24"/>
              </w:rPr>
              <w:fldChar w:fldCharType="separate"/>
            </w:r>
            <w:r w:rsidR="0068375F" w:rsidRPr="0068375F">
              <w:rPr>
                <w:rFonts w:ascii="Times New Roman" w:hAnsi="Times New Roman" w:cs="Times New Roman"/>
                <w:sz w:val="24"/>
                <w:szCs w:val="24"/>
                <w:vertAlign w:val="superscript"/>
              </w:rPr>
              <w:t>213</w:t>
            </w:r>
            <w:r>
              <w:rPr>
                <w:rFonts w:ascii="Times New Roman" w:hAnsi="Times New Roman" w:cs="Times New Roman"/>
                <w:color w:val="000000"/>
                <w:sz w:val="24"/>
                <w:szCs w:val="24"/>
              </w:rPr>
              <w:fldChar w:fldCharType="end"/>
            </w:r>
          </w:p>
        </w:tc>
        <w:tc>
          <w:tcPr>
            <w:tcW w:w="1440" w:type="pct"/>
            <w:vAlign w:val="center"/>
          </w:tcPr>
          <w:p w14:paraId="5910EBB2" w14:textId="6A59C333" w:rsidR="006D0D02" w:rsidRPr="00B86CCD" w:rsidRDefault="006D0D02"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5.89</w:t>
            </w:r>
          </w:p>
        </w:tc>
        <w:tc>
          <w:tcPr>
            <w:tcW w:w="1163" w:type="pct"/>
            <w:vAlign w:val="center"/>
          </w:tcPr>
          <w:p w14:paraId="792EFD8D" w14:textId="7042CA75" w:rsidR="006D0D02" w:rsidRPr="00B86CCD" w:rsidRDefault="006D0D02" w:rsidP="00E16C96">
            <w:pPr>
              <w:jc w:val="center"/>
              <w:rPr>
                <w:rFonts w:ascii="Times New Roman" w:hAnsi="Times New Roman" w:cs="Times New Roman"/>
                <w:color w:val="000000"/>
                <w:sz w:val="24"/>
                <w:szCs w:val="24"/>
              </w:rPr>
            </w:pPr>
            <w:r>
              <w:rPr>
                <w:rFonts w:ascii="Times New Roman" w:hAnsi="Times New Roman" w:cs="Times New Roman"/>
                <w:color w:val="000000"/>
                <w:sz w:val="24"/>
                <w:szCs w:val="24"/>
              </w:rPr>
              <w:t>7.44</w:t>
            </w:r>
          </w:p>
        </w:tc>
      </w:tr>
      <w:tr w:rsidR="00EB24C6" w:rsidRPr="00B86CCD" w14:paraId="75187E72" w14:textId="77777777" w:rsidTr="00E16C96">
        <w:trPr>
          <w:trHeight w:val="300"/>
        </w:trPr>
        <w:tc>
          <w:tcPr>
            <w:tcW w:w="2397" w:type="pct"/>
            <w:vAlign w:val="center"/>
          </w:tcPr>
          <w:p w14:paraId="3EEAF9FE" w14:textId="24E6F0F9"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BAAM 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1440" w:type="pct"/>
            <w:vAlign w:val="center"/>
          </w:tcPr>
          <w:p w14:paraId="57855239" w14:textId="660D801C"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5.1</w:t>
            </w:r>
          </w:p>
        </w:tc>
        <w:tc>
          <w:tcPr>
            <w:tcW w:w="1163" w:type="pct"/>
            <w:vAlign w:val="center"/>
          </w:tcPr>
          <w:p w14:paraId="30B04374" w14:textId="2EF89E4B"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5.47</w:t>
            </w:r>
          </w:p>
        </w:tc>
      </w:tr>
      <w:tr w:rsidR="00EB24C6" w:rsidRPr="00B86CCD" w14:paraId="6940C7A9" w14:textId="77777777" w:rsidTr="00E16C96">
        <w:trPr>
          <w:trHeight w:val="300"/>
        </w:trPr>
        <w:tc>
          <w:tcPr>
            <w:tcW w:w="2397" w:type="pct"/>
            <w:vAlign w:val="center"/>
          </w:tcPr>
          <w:p w14:paraId="47B7DC4A" w14:textId="4AB737AE"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BAAM isotropic NdFeB + 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1440" w:type="pct"/>
            <w:vAlign w:val="center"/>
          </w:tcPr>
          <w:p w14:paraId="738AECE7" w14:textId="56B29F8D"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5.8</w:t>
            </w:r>
          </w:p>
        </w:tc>
        <w:tc>
          <w:tcPr>
            <w:tcW w:w="1163" w:type="pct"/>
            <w:vAlign w:val="center"/>
          </w:tcPr>
          <w:p w14:paraId="33AF5AF2" w14:textId="1D9FC123"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7.3</w:t>
            </w:r>
          </w:p>
        </w:tc>
      </w:tr>
      <w:tr w:rsidR="00EB24C6" w:rsidRPr="00B86CCD" w14:paraId="469C9649" w14:textId="77777777" w:rsidTr="00E16C96">
        <w:trPr>
          <w:trHeight w:val="300"/>
        </w:trPr>
        <w:tc>
          <w:tcPr>
            <w:tcW w:w="2397" w:type="pct"/>
            <w:vAlign w:val="center"/>
          </w:tcPr>
          <w:p w14:paraId="75387EC0" w14:textId="14C1182F"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BJT isotropic NdFeB + DEG</w:t>
            </w:r>
          </w:p>
        </w:tc>
        <w:tc>
          <w:tcPr>
            <w:tcW w:w="1440" w:type="pct"/>
            <w:vAlign w:val="center"/>
          </w:tcPr>
          <w:p w14:paraId="13637C38" w14:textId="4EC98CF4"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3.5</w:t>
            </w:r>
          </w:p>
        </w:tc>
        <w:tc>
          <w:tcPr>
            <w:tcW w:w="1163" w:type="pct"/>
            <w:vAlign w:val="center"/>
          </w:tcPr>
          <w:p w14:paraId="6AA13C8B" w14:textId="25314A3A"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w:t>
            </w:r>
          </w:p>
        </w:tc>
      </w:tr>
      <w:tr w:rsidR="00EB24C6" w:rsidRPr="00B86CCD" w14:paraId="6966A401" w14:textId="77777777" w:rsidTr="00E16C96">
        <w:trPr>
          <w:trHeight w:val="300"/>
        </w:trPr>
        <w:tc>
          <w:tcPr>
            <w:tcW w:w="2397" w:type="pct"/>
            <w:vAlign w:val="center"/>
          </w:tcPr>
          <w:p w14:paraId="003E36AE" w14:textId="6EF967E3"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BJT isotropic NdFeB + DEG + NdCuCo</w:t>
            </w:r>
          </w:p>
        </w:tc>
        <w:tc>
          <w:tcPr>
            <w:tcW w:w="1440" w:type="pct"/>
            <w:vAlign w:val="center"/>
          </w:tcPr>
          <w:p w14:paraId="6DC4619D" w14:textId="711360FB"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3.1</w:t>
            </w:r>
          </w:p>
        </w:tc>
        <w:tc>
          <w:tcPr>
            <w:tcW w:w="1163" w:type="pct"/>
            <w:vAlign w:val="center"/>
          </w:tcPr>
          <w:p w14:paraId="21E1AAEA" w14:textId="0F7C5E38"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w:t>
            </w:r>
          </w:p>
        </w:tc>
      </w:tr>
      <w:tr w:rsidR="00EB24C6" w:rsidRPr="00B86CCD" w14:paraId="42F99D48" w14:textId="77777777" w:rsidTr="00E16C96">
        <w:trPr>
          <w:trHeight w:val="300"/>
        </w:trPr>
        <w:tc>
          <w:tcPr>
            <w:tcW w:w="2397" w:type="pct"/>
            <w:vAlign w:val="center"/>
          </w:tcPr>
          <w:p w14:paraId="4E2F7551" w14:textId="31374683"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BJT isotropic NdFeB + DEG + PrCuCo</w:t>
            </w:r>
          </w:p>
        </w:tc>
        <w:tc>
          <w:tcPr>
            <w:tcW w:w="1440" w:type="pct"/>
            <w:vAlign w:val="center"/>
          </w:tcPr>
          <w:p w14:paraId="0DB47EF1" w14:textId="3098E3F6"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2.5</w:t>
            </w:r>
          </w:p>
        </w:tc>
        <w:tc>
          <w:tcPr>
            <w:tcW w:w="1163" w:type="pct"/>
            <w:vAlign w:val="center"/>
          </w:tcPr>
          <w:p w14:paraId="6076A736" w14:textId="746E1C12"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w:t>
            </w:r>
          </w:p>
        </w:tc>
      </w:tr>
      <w:tr w:rsidR="00EB24C6" w:rsidRPr="00B86CCD" w14:paraId="46195E5A" w14:textId="77777777" w:rsidTr="00E16C96">
        <w:trPr>
          <w:trHeight w:val="300"/>
        </w:trPr>
        <w:tc>
          <w:tcPr>
            <w:tcW w:w="2397" w:type="pct"/>
            <w:vAlign w:val="center"/>
          </w:tcPr>
          <w:p w14:paraId="7D13A4C0" w14:textId="71DFE307"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 xml:space="preserve">BAAM anisotropic NdFeB + SmFeN + Nylon 12, </w:t>
            </w:r>
            <w:proofErr w:type="gramStart"/>
            <w:r>
              <w:rPr>
                <w:rFonts w:ascii="Times New Roman" w:hAnsi="Times New Roman" w:cs="Times New Roman"/>
                <w:sz w:val="24"/>
                <w:szCs w:val="24"/>
              </w:rPr>
              <w:t>as</w:t>
            </w:r>
            <w:r w:rsidR="000722DA">
              <w:rPr>
                <w:rFonts w:ascii="Times New Roman" w:hAnsi="Times New Roman" w:cs="Times New Roman"/>
                <w:sz w:val="24"/>
                <w:szCs w:val="24"/>
              </w:rPr>
              <w:t>-</w:t>
            </w:r>
            <w:r>
              <w:rPr>
                <w:rFonts w:ascii="Times New Roman" w:hAnsi="Times New Roman" w:cs="Times New Roman"/>
                <w:sz w:val="24"/>
                <w:szCs w:val="24"/>
              </w:rPr>
              <w:t>printed</w:t>
            </w:r>
            <w:proofErr w:type="gramEnd"/>
          </w:p>
        </w:tc>
        <w:tc>
          <w:tcPr>
            <w:tcW w:w="1440" w:type="pct"/>
            <w:vAlign w:val="center"/>
          </w:tcPr>
          <w:p w14:paraId="75A45288" w14:textId="5C6EDBF2"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3.7</w:t>
            </w:r>
          </w:p>
        </w:tc>
        <w:tc>
          <w:tcPr>
            <w:tcW w:w="1163" w:type="pct"/>
            <w:vAlign w:val="center"/>
          </w:tcPr>
          <w:p w14:paraId="3BFF241E" w14:textId="23F8B991"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2.8</w:t>
            </w:r>
          </w:p>
        </w:tc>
      </w:tr>
      <w:tr w:rsidR="00EB24C6" w:rsidRPr="00B86CCD" w14:paraId="4B549927" w14:textId="77777777" w:rsidTr="00E16C96">
        <w:trPr>
          <w:trHeight w:val="300"/>
        </w:trPr>
        <w:tc>
          <w:tcPr>
            <w:tcW w:w="2397" w:type="pct"/>
            <w:vAlign w:val="center"/>
          </w:tcPr>
          <w:p w14:paraId="56457929" w14:textId="3515750F"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BAAM anisotropic NdFeB +</w:t>
            </w:r>
            <w:r w:rsidR="0027524E">
              <w:rPr>
                <w:rFonts w:ascii="Times New Roman" w:hAnsi="Times New Roman" w:cs="Times New Roman"/>
                <w:sz w:val="24"/>
                <w:szCs w:val="24"/>
              </w:rPr>
              <w:t xml:space="preserve"> anisotropic</w:t>
            </w:r>
            <w:r>
              <w:rPr>
                <w:rFonts w:ascii="Times New Roman" w:hAnsi="Times New Roman" w:cs="Times New Roman"/>
                <w:sz w:val="24"/>
                <w:szCs w:val="24"/>
              </w:rPr>
              <w:t xml:space="preserve"> SmFeN + Nylon 12, post</w:t>
            </w:r>
            <w:r w:rsidR="000722DA">
              <w:rPr>
                <w:rFonts w:ascii="Times New Roman" w:hAnsi="Times New Roman" w:cs="Times New Roman"/>
                <w:sz w:val="24"/>
                <w:szCs w:val="24"/>
              </w:rPr>
              <w:t>-</w:t>
            </w:r>
            <w:r>
              <w:rPr>
                <w:rFonts w:ascii="Times New Roman" w:hAnsi="Times New Roman" w:cs="Times New Roman"/>
                <w:sz w:val="24"/>
                <w:szCs w:val="24"/>
              </w:rPr>
              <w:t>aligned</w:t>
            </w:r>
          </w:p>
        </w:tc>
        <w:tc>
          <w:tcPr>
            <w:tcW w:w="1440" w:type="pct"/>
            <w:vAlign w:val="center"/>
          </w:tcPr>
          <w:p w14:paraId="42460B43" w14:textId="7DA668B5"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7.2</w:t>
            </w:r>
          </w:p>
        </w:tc>
        <w:tc>
          <w:tcPr>
            <w:tcW w:w="1163" w:type="pct"/>
            <w:vAlign w:val="center"/>
          </w:tcPr>
          <w:p w14:paraId="142ADC5D" w14:textId="740BF60A"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11</w:t>
            </w:r>
          </w:p>
        </w:tc>
      </w:tr>
      <w:tr w:rsidR="00EB24C6" w:rsidRPr="00B86CCD" w14:paraId="62D0461A" w14:textId="77777777" w:rsidTr="00E16C96">
        <w:trPr>
          <w:trHeight w:val="300"/>
        </w:trPr>
        <w:tc>
          <w:tcPr>
            <w:tcW w:w="2397" w:type="pct"/>
            <w:vAlign w:val="center"/>
          </w:tcPr>
          <w:p w14:paraId="07843DF2" w14:textId="09EADB71"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BAAM isotropic NdFeB + PPS</w:t>
            </w:r>
          </w:p>
        </w:tc>
        <w:tc>
          <w:tcPr>
            <w:tcW w:w="1440" w:type="pct"/>
            <w:vAlign w:val="center"/>
          </w:tcPr>
          <w:p w14:paraId="7749190B" w14:textId="11F130A1"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5.0</w:t>
            </w:r>
          </w:p>
        </w:tc>
        <w:tc>
          <w:tcPr>
            <w:tcW w:w="1163" w:type="pct"/>
            <w:vAlign w:val="center"/>
          </w:tcPr>
          <w:p w14:paraId="4A52BAAC" w14:textId="6CE35B44"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5.4</w:t>
            </w:r>
          </w:p>
        </w:tc>
      </w:tr>
      <w:tr w:rsidR="00EB24C6" w:rsidRPr="00B86CCD" w14:paraId="17D71649" w14:textId="77777777" w:rsidTr="00E16C96">
        <w:trPr>
          <w:trHeight w:val="300"/>
        </w:trPr>
        <w:tc>
          <w:tcPr>
            <w:tcW w:w="2397" w:type="pct"/>
            <w:vAlign w:val="center"/>
          </w:tcPr>
          <w:p w14:paraId="224DC2BF" w14:textId="1338A17C"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 xml:space="preserve">BAAM anisotropic NdFeB + Nylon 12, </w:t>
            </w:r>
            <w:proofErr w:type="gramStart"/>
            <w:r>
              <w:rPr>
                <w:rFonts w:ascii="Times New Roman" w:hAnsi="Times New Roman" w:cs="Times New Roman"/>
                <w:sz w:val="24"/>
                <w:szCs w:val="24"/>
              </w:rPr>
              <w:t>as</w:t>
            </w:r>
            <w:r w:rsidR="000722DA">
              <w:rPr>
                <w:rFonts w:ascii="Times New Roman" w:hAnsi="Times New Roman" w:cs="Times New Roman"/>
                <w:sz w:val="24"/>
                <w:szCs w:val="24"/>
              </w:rPr>
              <w:t>-</w:t>
            </w:r>
            <w:r>
              <w:rPr>
                <w:rFonts w:ascii="Times New Roman" w:hAnsi="Times New Roman" w:cs="Times New Roman"/>
                <w:sz w:val="24"/>
                <w:szCs w:val="24"/>
              </w:rPr>
              <w:t>printed</w:t>
            </w:r>
            <w:proofErr w:type="gramEnd"/>
          </w:p>
        </w:tc>
        <w:tc>
          <w:tcPr>
            <w:tcW w:w="1440" w:type="pct"/>
            <w:vAlign w:val="center"/>
          </w:tcPr>
          <w:p w14:paraId="1C34E90A" w14:textId="1D45E8E2"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4.8</w:t>
            </w:r>
          </w:p>
        </w:tc>
        <w:tc>
          <w:tcPr>
            <w:tcW w:w="1163" w:type="pct"/>
            <w:vAlign w:val="center"/>
          </w:tcPr>
          <w:p w14:paraId="34DCDB55" w14:textId="1E03D65C"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4.4</w:t>
            </w:r>
          </w:p>
        </w:tc>
      </w:tr>
      <w:tr w:rsidR="00EB24C6" w:rsidRPr="00B86CCD" w14:paraId="24B9D3E8" w14:textId="77777777" w:rsidTr="00E16C96">
        <w:trPr>
          <w:trHeight w:val="300"/>
        </w:trPr>
        <w:tc>
          <w:tcPr>
            <w:tcW w:w="2397" w:type="pct"/>
            <w:vAlign w:val="center"/>
          </w:tcPr>
          <w:p w14:paraId="317EB028" w14:textId="7E97CE23"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BAAM anisotropic NdFeB + Nylon 12, post</w:t>
            </w:r>
            <w:r w:rsidR="000722DA">
              <w:rPr>
                <w:rFonts w:ascii="Times New Roman" w:hAnsi="Times New Roman" w:cs="Times New Roman"/>
                <w:sz w:val="24"/>
                <w:szCs w:val="24"/>
              </w:rPr>
              <w:t>-</w:t>
            </w:r>
            <w:r>
              <w:rPr>
                <w:rFonts w:ascii="Times New Roman" w:hAnsi="Times New Roman" w:cs="Times New Roman"/>
                <w:sz w:val="24"/>
                <w:szCs w:val="24"/>
              </w:rPr>
              <w:t>aligned</w:t>
            </w:r>
          </w:p>
        </w:tc>
        <w:tc>
          <w:tcPr>
            <w:tcW w:w="1440" w:type="pct"/>
            <w:vAlign w:val="center"/>
          </w:tcPr>
          <w:p w14:paraId="6438CCDD" w14:textId="7214DCC7"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9.8</w:t>
            </w:r>
          </w:p>
        </w:tc>
        <w:tc>
          <w:tcPr>
            <w:tcW w:w="1163" w:type="pct"/>
            <w:vAlign w:val="center"/>
          </w:tcPr>
          <w:p w14:paraId="72182E6C" w14:textId="2566A2C6"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18.7</w:t>
            </w:r>
          </w:p>
        </w:tc>
      </w:tr>
      <w:tr w:rsidR="00EB24C6" w:rsidRPr="00B86CCD" w14:paraId="41B02311" w14:textId="77777777" w:rsidTr="00E16C96">
        <w:trPr>
          <w:trHeight w:val="300"/>
        </w:trPr>
        <w:tc>
          <w:tcPr>
            <w:tcW w:w="2397" w:type="pct"/>
            <w:vAlign w:val="center"/>
          </w:tcPr>
          <w:p w14:paraId="080329B3" w14:textId="6D7F4FBB"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CM anisotropic NdFeB + PC, post aligned</w:t>
            </w:r>
          </w:p>
        </w:tc>
        <w:tc>
          <w:tcPr>
            <w:tcW w:w="1440" w:type="pct"/>
            <w:vAlign w:val="center"/>
          </w:tcPr>
          <w:p w14:paraId="7C637743" w14:textId="4822B5EA"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8.6</w:t>
            </w:r>
          </w:p>
        </w:tc>
        <w:tc>
          <w:tcPr>
            <w:tcW w:w="1163" w:type="pct"/>
            <w:vAlign w:val="center"/>
          </w:tcPr>
          <w:p w14:paraId="0EE3513C" w14:textId="76A9AAF2" w:rsidR="00EB24C6" w:rsidRPr="00B86CCD" w:rsidRDefault="00EB24C6" w:rsidP="00E16C96">
            <w:pPr>
              <w:jc w:val="center"/>
              <w:rPr>
                <w:rFonts w:ascii="Times New Roman" w:hAnsi="Times New Roman" w:cs="Times New Roman"/>
                <w:color w:val="000000"/>
                <w:sz w:val="24"/>
                <w:szCs w:val="24"/>
              </w:rPr>
            </w:pPr>
            <w:r>
              <w:rPr>
                <w:rFonts w:ascii="Times New Roman" w:hAnsi="Times New Roman" w:cs="Times New Roman"/>
                <w:sz w:val="24"/>
                <w:szCs w:val="24"/>
              </w:rPr>
              <w:t>15.2</w:t>
            </w:r>
          </w:p>
        </w:tc>
      </w:tr>
      <w:tr w:rsidR="0027524E" w:rsidRPr="00B86CCD" w14:paraId="2414F1A6" w14:textId="77777777" w:rsidTr="00E16C96">
        <w:trPr>
          <w:trHeight w:val="300"/>
        </w:trPr>
        <w:tc>
          <w:tcPr>
            <w:tcW w:w="2397" w:type="pct"/>
            <w:vAlign w:val="center"/>
          </w:tcPr>
          <w:p w14:paraId="2DB84787" w14:textId="20CC087B" w:rsidR="0027524E" w:rsidRDefault="0027524E" w:rsidP="00E16C96">
            <w:pPr>
              <w:jc w:val="center"/>
              <w:rPr>
                <w:rFonts w:ascii="Times New Roman" w:hAnsi="Times New Roman" w:cs="Times New Roman"/>
                <w:sz w:val="24"/>
                <w:szCs w:val="24"/>
              </w:rPr>
            </w:pPr>
            <w:r>
              <w:rPr>
                <w:rFonts w:ascii="Times New Roman" w:hAnsi="Times New Roman" w:cs="Times New Roman"/>
                <w:sz w:val="24"/>
                <w:szCs w:val="24"/>
              </w:rPr>
              <w:t>CM anisotropic NdFeB + anisotropic SmFeN + PPS, post</w:t>
            </w:r>
            <w:r w:rsidR="000722DA">
              <w:rPr>
                <w:rFonts w:ascii="Times New Roman" w:hAnsi="Times New Roman" w:cs="Times New Roman"/>
                <w:sz w:val="24"/>
                <w:szCs w:val="24"/>
              </w:rPr>
              <w:t>-</w:t>
            </w:r>
            <w:r>
              <w:rPr>
                <w:rFonts w:ascii="Times New Roman" w:hAnsi="Times New Roman" w:cs="Times New Roman"/>
                <w:sz w:val="24"/>
                <w:szCs w:val="24"/>
              </w:rPr>
              <w:t>aligned</w:t>
            </w:r>
          </w:p>
        </w:tc>
        <w:tc>
          <w:tcPr>
            <w:tcW w:w="1440" w:type="pct"/>
            <w:vAlign w:val="center"/>
          </w:tcPr>
          <w:p w14:paraId="119CDFA9" w14:textId="35892BA2" w:rsidR="0027524E" w:rsidRDefault="0027524E" w:rsidP="00E16C96">
            <w:pPr>
              <w:jc w:val="center"/>
              <w:rPr>
                <w:rFonts w:ascii="Times New Roman" w:hAnsi="Times New Roman" w:cs="Times New Roman"/>
                <w:sz w:val="24"/>
                <w:szCs w:val="24"/>
              </w:rPr>
            </w:pPr>
            <w:r>
              <w:rPr>
                <w:rFonts w:ascii="Times New Roman" w:hAnsi="Times New Roman" w:cs="Times New Roman"/>
                <w:sz w:val="24"/>
                <w:szCs w:val="24"/>
              </w:rPr>
              <w:t>10.5</w:t>
            </w:r>
          </w:p>
        </w:tc>
        <w:tc>
          <w:tcPr>
            <w:tcW w:w="1163" w:type="pct"/>
            <w:vAlign w:val="center"/>
          </w:tcPr>
          <w:p w14:paraId="4A3D1329" w14:textId="4865F919" w:rsidR="0027524E" w:rsidRDefault="0027524E" w:rsidP="00E16C96">
            <w:pPr>
              <w:jc w:val="center"/>
              <w:rPr>
                <w:rFonts w:ascii="Times New Roman" w:hAnsi="Times New Roman" w:cs="Times New Roman"/>
                <w:sz w:val="24"/>
                <w:szCs w:val="24"/>
              </w:rPr>
            </w:pPr>
            <w:r>
              <w:rPr>
                <w:rFonts w:ascii="Times New Roman" w:hAnsi="Times New Roman" w:cs="Times New Roman"/>
                <w:sz w:val="24"/>
                <w:szCs w:val="24"/>
              </w:rPr>
              <w:t>20.0</w:t>
            </w:r>
          </w:p>
        </w:tc>
      </w:tr>
    </w:tbl>
    <w:p w14:paraId="435D8B74" w14:textId="77777777" w:rsidR="00EB24C6" w:rsidRDefault="00EB24C6" w:rsidP="00EB24C6"/>
    <w:p w14:paraId="40E2247A" w14:textId="77777777" w:rsidR="0027524E" w:rsidRDefault="0027524E" w:rsidP="006D0D02">
      <w:pPr>
        <w:spacing w:line="480" w:lineRule="auto"/>
        <w:jc w:val="both"/>
        <w:rPr>
          <w:rFonts w:ascii="Times New Roman" w:hAnsi="Times New Roman" w:cs="Times New Roman"/>
          <w:sz w:val="24"/>
          <w:szCs w:val="24"/>
        </w:rPr>
      </w:pPr>
    </w:p>
    <w:p w14:paraId="7D810476" w14:textId="133705B1" w:rsidR="00004C13" w:rsidRPr="00E16C96" w:rsidRDefault="00004C13" w:rsidP="006D0D02">
      <w:pPr>
        <w:spacing w:line="480" w:lineRule="auto"/>
        <w:jc w:val="both"/>
        <w:rPr>
          <w:rFonts w:ascii="Times New Roman" w:hAnsi="Times New Roman" w:cs="Times New Roman"/>
          <w:sz w:val="24"/>
          <w:szCs w:val="24"/>
        </w:rPr>
        <w:sectPr w:rsidR="00004C13" w:rsidRPr="00E16C96" w:rsidSect="00041555">
          <w:pgSz w:w="12240" w:h="15840" w:code="1"/>
          <w:pgMar w:top="1440" w:right="1440" w:bottom="1440" w:left="1440" w:header="720" w:footer="720" w:gutter="0"/>
          <w:cols w:space="720"/>
        </w:sectPr>
      </w:pPr>
    </w:p>
    <w:p w14:paraId="46E3D571" w14:textId="4E6E2296" w:rsidR="000D121F" w:rsidRDefault="00EB11DD" w:rsidP="004D7434">
      <w:pPr>
        <w:pStyle w:val="Heading1"/>
        <w:spacing w:before="0"/>
        <w:jc w:val="center"/>
        <w:rPr>
          <w:rFonts w:ascii="Times New Roman" w:eastAsia="Times New Roman" w:hAnsi="Times New Roman" w:cs="Times New Roman"/>
          <w:b/>
          <w:sz w:val="24"/>
          <w:szCs w:val="24"/>
        </w:rPr>
      </w:pPr>
      <w:bookmarkStart w:id="162" w:name="_Toc140752140"/>
      <w:r w:rsidRPr="00EB11DD">
        <w:rPr>
          <w:rFonts w:ascii="Times New Roman" w:eastAsia="Times New Roman" w:hAnsi="Times New Roman" w:cs="Times New Roman"/>
          <w:b/>
          <w:sz w:val="24"/>
          <w:szCs w:val="24"/>
        </w:rPr>
        <w:lastRenderedPageBreak/>
        <w:t xml:space="preserve">: </w:t>
      </w:r>
      <w:r w:rsidRPr="006C4A29">
        <w:rPr>
          <w:rFonts w:ascii="Times New Roman" w:eastAsia="Times New Roman" w:hAnsi="Times New Roman" w:cs="Times New Roman"/>
          <w:b/>
          <w:sz w:val="28"/>
          <w:szCs w:val="28"/>
        </w:rPr>
        <w:t xml:space="preserve">ON THE EVOLUTION AND IMPROVEMENT OF THE ENERGY PRODUCT OF </w:t>
      </w:r>
      <w:r w:rsidR="008669FC">
        <w:rPr>
          <w:rFonts w:ascii="Times New Roman" w:eastAsia="Times New Roman" w:hAnsi="Times New Roman" w:cs="Times New Roman"/>
          <w:b/>
          <w:sz w:val="28"/>
          <w:szCs w:val="28"/>
        </w:rPr>
        <w:t xml:space="preserve">3D </w:t>
      </w:r>
      <w:r w:rsidR="000D4733">
        <w:rPr>
          <w:rFonts w:ascii="Times New Roman" w:eastAsia="Times New Roman" w:hAnsi="Times New Roman" w:cs="Times New Roman"/>
          <w:b/>
          <w:sz w:val="28"/>
          <w:szCs w:val="28"/>
        </w:rPr>
        <w:t>PRINTED</w:t>
      </w:r>
      <w:r w:rsidR="008669FC">
        <w:rPr>
          <w:rFonts w:ascii="Times New Roman" w:eastAsia="Times New Roman" w:hAnsi="Times New Roman" w:cs="Times New Roman"/>
          <w:b/>
          <w:sz w:val="28"/>
          <w:szCs w:val="28"/>
        </w:rPr>
        <w:t xml:space="preserve"> </w:t>
      </w:r>
      <w:r w:rsidRPr="006C4A29">
        <w:rPr>
          <w:rFonts w:ascii="Times New Roman" w:eastAsia="Times New Roman" w:hAnsi="Times New Roman" w:cs="Times New Roman"/>
          <w:b/>
          <w:sz w:val="28"/>
          <w:szCs w:val="28"/>
        </w:rPr>
        <w:t>HARD MAGNETS</w:t>
      </w:r>
      <w:bookmarkEnd w:id="162"/>
    </w:p>
    <w:p w14:paraId="59951788" w14:textId="77777777" w:rsidR="00ED1768" w:rsidRDefault="00ED1768" w:rsidP="00134DF5">
      <w:pPr>
        <w:spacing w:line="480" w:lineRule="auto"/>
        <w:rPr>
          <w:rFonts w:ascii="Times New Roman" w:eastAsia="Times New Roman" w:hAnsi="Times New Roman" w:cs="Times New Roman"/>
          <w:b/>
          <w:sz w:val="24"/>
          <w:szCs w:val="24"/>
        </w:rPr>
        <w:sectPr w:rsidR="00ED1768" w:rsidSect="00ED1768">
          <w:pgSz w:w="12240" w:h="15840" w:code="1"/>
          <w:pgMar w:top="1440" w:right="1440" w:bottom="1440" w:left="1440" w:header="720" w:footer="720" w:gutter="0"/>
          <w:cols w:space="720"/>
        </w:sectPr>
      </w:pPr>
    </w:p>
    <w:p w14:paraId="7CA484F2" w14:textId="51A0D238" w:rsidR="00134DF5" w:rsidRDefault="009D390D" w:rsidP="00540B16">
      <w:pPr>
        <w:pStyle w:val="Heading2"/>
      </w:pPr>
      <w:bookmarkStart w:id="163" w:name="_Toc140752141"/>
      <w:r>
        <w:lastRenderedPageBreak/>
        <w:t>6</w:t>
      </w:r>
      <w:r w:rsidR="000D121F">
        <w:t xml:space="preserve">.1 </w:t>
      </w:r>
      <w:r w:rsidR="00134DF5">
        <w:t xml:space="preserve">On Utilizing Sacrificial Polymers for </w:t>
      </w:r>
      <w:r w:rsidR="008669FC">
        <w:t xml:space="preserve">3D </w:t>
      </w:r>
      <w:r w:rsidR="00CA7CC7">
        <w:t>P</w:t>
      </w:r>
      <w:r w:rsidR="008669FC">
        <w:t xml:space="preserve">rinted </w:t>
      </w:r>
      <w:r w:rsidR="00134DF5">
        <w:t>P</w:t>
      </w:r>
      <w:r w:rsidR="00CA7CC7">
        <w:t xml:space="preserve">ermanent </w:t>
      </w:r>
      <w:r w:rsidR="00134DF5">
        <w:t>M</w:t>
      </w:r>
      <w:r w:rsidR="00CA7CC7">
        <w:t>agnets</w:t>
      </w:r>
      <w:bookmarkEnd w:id="163"/>
    </w:p>
    <w:p w14:paraId="7414F227" w14:textId="4DBD4A33" w:rsidR="006C7EF3" w:rsidRDefault="000722DA"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B</w:t>
      </w:r>
      <w:r w:rsidR="00134DF5">
        <w:rPr>
          <w:rFonts w:ascii="Times New Roman" w:hAnsi="Times New Roman" w:cs="Times New Roman"/>
          <w:sz w:val="24"/>
          <w:szCs w:val="24"/>
        </w:rPr>
        <w:t xml:space="preserve">onded magnets are </w:t>
      </w:r>
      <w:r w:rsidR="00584D00">
        <w:rPr>
          <w:rFonts w:ascii="Times New Roman" w:hAnsi="Times New Roman" w:cs="Times New Roman"/>
          <w:sz w:val="24"/>
          <w:szCs w:val="24"/>
        </w:rPr>
        <w:t>composite</w:t>
      </w:r>
      <w:r w:rsidR="00134DF5">
        <w:rPr>
          <w:rFonts w:ascii="Times New Roman" w:hAnsi="Times New Roman" w:cs="Times New Roman"/>
          <w:sz w:val="24"/>
          <w:szCs w:val="24"/>
        </w:rPr>
        <w:t xml:space="preserve"> materials compris</w:t>
      </w:r>
      <w:r>
        <w:rPr>
          <w:rFonts w:ascii="Times New Roman" w:hAnsi="Times New Roman" w:cs="Times New Roman"/>
          <w:sz w:val="24"/>
          <w:szCs w:val="24"/>
        </w:rPr>
        <w:t>ing</w:t>
      </w:r>
      <w:r w:rsidR="00134DF5">
        <w:rPr>
          <w:rFonts w:ascii="Times New Roman" w:hAnsi="Times New Roman" w:cs="Times New Roman"/>
          <w:sz w:val="24"/>
          <w:szCs w:val="24"/>
        </w:rPr>
        <w:t xml:space="preserve"> both polymeric and magnetic material</w:t>
      </w:r>
      <w:r>
        <w:rPr>
          <w:rFonts w:ascii="Times New Roman" w:hAnsi="Times New Roman" w:cs="Times New Roman"/>
          <w:sz w:val="24"/>
          <w:szCs w:val="24"/>
        </w:rPr>
        <w:t>s</w:t>
      </w:r>
      <w:r w:rsidR="00134DF5">
        <w:rPr>
          <w:rFonts w:ascii="Times New Roman" w:hAnsi="Times New Roman" w:cs="Times New Roman"/>
          <w:sz w:val="24"/>
          <w:szCs w:val="24"/>
        </w:rPr>
        <w:t xml:space="preserve">. </w:t>
      </w:r>
      <w:r>
        <w:rPr>
          <w:rFonts w:ascii="Times New Roman" w:hAnsi="Times New Roman" w:cs="Times New Roman"/>
          <w:sz w:val="24"/>
          <w:szCs w:val="24"/>
        </w:rPr>
        <w:t>These composites</w:t>
      </w:r>
      <w:r w:rsidR="00134DF5">
        <w:rPr>
          <w:rFonts w:ascii="Times New Roman" w:hAnsi="Times New Roman" w:cs="Times New Roman"/>
          <w:sz w:val="24"/>
          <w:szCs w:val="24"/>
        </w:rPr>
        <w:t xml:space="preserve"> </w:t>
      </w:r>
      <w:r w:rsidR="00062FAA">
        <w:rPr>
          <w:rFonts w:ascii="Times New Roman" w:hAnsi="Times New Roman" w:cs="Times New Roman"/>
          <w:sz w:val="24"/>
          <w:szCs w:val="24"/>
        </w:rPr>
        <w:t>sacrifice</w:t>
      </w:r>
      <w:r w:rsidR="00134DF5">
        <w:rPr>
          <w:rFonts w:ascii="Times New Roman" w:hAnsi="Times New Roman" w:cs="Times New Roman"/>
          <w:sz w:val="24"/>
          <w:szCs w:val="24"/>
        </w:rPr>
        <w:t xml:space="preserve"> </w:t>
      </w:r>
      <w:r w:rsidR="00062FAA">
        <w:rPr>
          <w:rFonts w:ascii="Times New Roman" w:hAnsi="Times New Roman" w:cs="Times New Roman"/>
          <w:sz w:val="24"/>
          <w:szCs w:val="24"/>
        </w:rPr>
        <w:t xml:space="preserve">magnetic strength for enhanced shape complexity by replacing some of the magnetic material with polymeric material. The higher the content of the polymeric material within the bonded magnet, the weaker the </w:t>
      </w:r>
      <w:r w:rsidR="00F006B3">
        <w:rPr>
          <w:rFonts w:ascii="Times New Roman" w:hAnsi="Times New Roman" w:cs="Times New Roman"/>
          <w:sz w:val="24"/>
          <w:szCs w:val="24"/>
        </w:rPr>
        <w:t xml:space="preserve">overall </w:t>
      </w:r>
      <w:r w:rsidR="00062FAA">
        <w:rPr>
          <w:rFonts w:ascii="Times New Roman" w:hAnsi="Times New Roman" w:cs="Times New Roman"/>
          <w:sz w:val="24"/>
          <w:szCs w:val="24"/>
        </w:rPr>
        <w:t>magnetic</w:t>
      </w:r>
      <w:r w:rsidR="00F006B3">
        <w:rPr>
          <w:rFonts w:ascii="Times New Roman" w:hAnsi="Times New Roman" w:cs="Times New Roman"/>
          <w:sz w:val="24"/>
          <w:szCs w:val="24"/>
        </w:rPr>
        <w:t xml:space="preserve"> strength. </w:t>
      </w:r>
      <w:r w:rsidR="00310058">
        <w:rPr>
          <w:rFonts w:ascii="Times New Roman" w:hAnsi="Times New Roman" w:cs="Times New Roman"/>
          <w:sz w:val="24"/>
          <w:szCs w:val="24"/>
        </w:rPr>
        <w:t>I</w:t>
      </w:r>
      <w:r w:rsidR="00F006B3">
        <w:rPr>
          <w:rFonts w:ascii="Times New Roman" w:hAnsi="Times New Roman" w:cs="Times New Roman"/>
          <w:sz w:val="24"/>
          <w:szCs w:val="24"/>
        </w:rPr>
        <w:t xml:space="preserve">ncreasing the loading of magnetic material within bonded magnets increases the magnetic strength of the bonded magnet. </w:t>
      </w:r>
      <w:r w:rsidR="00310058">
        <w:rPr>
          <w:rFonts w:ascii="Times New Roman" w:hAnsi="Times New Roman" w:cs="Times New Roman"/>
          <w:sz w:val="24"/>
          <w:szCs w:val="24"/>
        </w:rPr>
        <w:t>However,</w:t>
      </w:r>
      <w:r w:rsidR="00F006B3">
        <w:rPr>
          <w:rFonts w:ascii="Times New Roman" w:hAnsi="Times New Roman" w:cs="Times New Roman"/>
          <w:sz w:val="24"/>
          <w:szCs w:val="24"/>
        </w:rPr>
        <w:t xml:space="preserve"> </w:t>
      </w:r>
      <w:r w:rsidR="00310058">
        <w:rPr>
          <w:rFonts w:ascii="Times New Roman" w:hAnsi="Times New Roman" w:cs="Times New Roman"/>
          <w:sz w:val="24"/>
          <w:szCs w:val="24"/>
        </w:rPr>
        <w:t>because of</w:t>
      </w:r>
      <w:r w:rsidR="00F006B3">
        <w:rPr>
          <w:rFonts w:ascii="Times New Roman" w:hAnsi="Times New Roman" w:cs="Times New Roman"/>
          <w:sz w:val="24"/>
          <w:szCs w:val="24"/>
        </w:rPr>
        <w:t xml:space="preserve"> the </w:t>
      </w:r>
      <w:r w:rsidR="00310058">
        <w:rPr>
          <w:rFonts w:ascii="Times New Roman" w:hAnsi="Times New Roman" w:cs="Times New Roman"/>
          <w:sz w:val="24"/>
          <w:szCs w:val="24"/>
        </w:rPr>
        <w:t xml:space="preserve">bonding polymer’s </w:t>
      </w:r>
      <w:r w:rsidR="00F006B3">
        <w:rPr>
          <w:rFonts w:ascii="Times New Roman" w:hAnsi="Times New Roman" w:cs="Times New Roman"/>
          <w:sz w:val="24"/>
          <w:szCs w:val="24"/>
        </w:rPr>
        <w:t xml:space="preserve">high viscosity, there is a hard limit to the magnetic material loading in bonded magnets achievable </w:t>
      </w:r>
      <w:r w:rsidR="00310058">
        <w:rPr>
          <w:rFonts w:ascii="Times New Roman" w:hAnsi="Times New Roman" w:cs="Times New Roman"/>
          <w:sz w:val="24"/>
          <w:szCs w:val="24"/>
        </w:rPr>
        <w:t>via</w:t>
      </w:r>
      <w:r w:rsidR="00F006B3">
        <w:rPr>
          <w:rFonts w:ascii="Times New Roman" w:hAnsi="Times New Roman" w:cs="Times New Roman"/>
          <w:sz w:val="24"/>
          <w:szCs w:val="24"/>
        </w:rPr>
        <w:t xml:space="preserve"> conventional processes. This hard limit is approximately</w:t>
      </w:r>
      <w:r w:rsidR="00BB0498">
        <w:rPr>
          <w:rFonts w:ascii="Times New Roman" w:hAnsi="Times New Roman" w:cs="Times New Roman"/>
          <w:sz w:val="24"/>
          <w:szCs w:val="24"/>
        </w:rPr>
        <w:t xml:space="preserve"> 70 vol% of magnetic materials in injection</w:t>
      </w:r>
      <w:r w:rsidR="00310058">
        <w:rPr>
          <w:rFonts w:ascii="Times New Roman" w:hAnsi="Times New Roman" w:cs="Times New Roman"/>
          <w:sz w:val="24"/>
          <w:szCs w:val="24"/>
        </w:rPr>
        <w:t>-</w:t>
      </w:r>
      <w:r w:rsidR="00BB0498">
        <w:rPr>
          <w:rFonts w:ascii="Times New Roman" w:hAnsi="Times New Roman" w:cs="Times New Roman"/>
          <w:sz w:val="24"/>
          <w:szCs w:val="24"/>
        </w:rPr>
        <w:t>mold</w:t>
      </w:r>
      <w:r w:rsidR="00310058">
        <w:rPr>
          <w:rFonts w:ascii="Times New Roman" w:hAnsi="Times New Roman" w:cs="Times New Roman"/>
          <w:sz w:val="24"/>
          <w:szCs w:val="24"/>
        </w:rPr>
        <w:t>ed magnets</w:t>
      </w:r>
      <w:r w:rsidR="00BB0498">
        <w:rPr>
          <w:rFonts w:ascii="Times New Roman" w:hAnsi="Times New Roman" w:cs="Times New Roman"/>
          <w:sz w:val="24"/>
          <w:szCs w:val="24"/>
        </w:rPr>
        <w:t>, and</w:t>
      </w:r>
      <w:r w:rsidR="00F006B3">
        <w:rPr>
          <w:rFonts w:ascii="Times New Roman" w:hAnsi="Times New Roman" w:cs="Times New Roman"/>
          <w:sz w:val="24"/>
          <w:szCs w:val="24"/>
        </w:rPr>
        <w:t xml:space="preserve"> 80 </w:t>
      </w:r>
      <w:r w:rsidR="006C7EF3">
        <w:rPr>
          <w:rFonts w:ascii="Times New Roman" w:hAnsi="Times New Roman" w:cs="Times New Roman"/>
          <w:sz w:val="24"/>
          <w:szCs w:val="24"/>
        </w:rPr>
        <w:t>vol</w:t>
      </w:r>
      <w:r w:rsidR="00F006B3">
        <w:rPr>
          <w:rFonts w:ascii="Times New Roman" w:hAnsi="Times New Roman" w:cs="Times New Roman"/>
          <w:sz w:val="24"/>
          <w:szCs w:val="24"/>
        </w:rPr>
        <w:t>% of magnetic materials</w:t>
      </w:r>
      <w:r w:rsidR="00E672A1">
        <w:rPr>
          <w:rFonts w:ascii="Times New Roman" w:hAnsi="Times New Roman" w:cs="Times New Roman"/>
          <w:sz w:val="24"/>
          <w:szCs w:val="24"/>
        </w:rPr>
        <w:t xml:space="preserve"> in compression</w:t>
      </w:r>
      <w:r w:rsidR="00036065">
        <w:rPr>
          <w:rFonts w:ascii="Times New Roman" w:hAnsi="Times New Roman" w:cs="Times New Roman"/>
          <w:sz w:val="24"/>
          <w:szCs w:val="24"/>
        </w:rPr>
        <w:t>-</w:t>
      </w:r>
      <w:r w:rsidR="00E672A1">
        <w:rPr>
          <w:rFonts w:ascii="Times New Roman" w:hAnsi="Times New Roman" w:cs="Times New Roman"/>
          <w:sz w:val="24"/>
          <w:szCs w:val="24"/>
        </w:rPr>
        <w:t>molded magnets.</w:t>
      </w:r>
      <w:r w:rsidR="00E672A1">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{"citationID":"CQAj8xRC","properties":{"formattedCitation":"\\super 101,214\\nosupersub{}","plainCitation":"101,214","noteIndex":0},"citationItems":[{"id":3239,"uris":["http://zotero.org/groups/4395508/items/NWQZ99EY"],"itemData":{"id":3239,"type":"article-journal","container-title":"Journal of Applied Physics","DOI":"10.1063/1.365471","ISSN":"0021-8979","issue":"8","note":"publisher: American Institute of Physics","page":"4816-4820","source":"aip.scitation.org (Atypon)","title":"Bonded permanent magnets: Current status and future opportunities (invited)","title-short":"Bonded permanent magnets","URL":"https://aip.scitation.org/doi/abs/10.1063/1.365471","volume":"81","author":[{"family":"Ormerod","given":"John"},{"family":"Constantinides","given":"Steve"}],"accessed":{"date-parts":[["2022",12,5]]},"issued":{"date-parts":[["1997",4,15]]}}},{"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E672A1">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101,214</w:t>
      </w:r>
      <w:r w:rsidR="00E672A1">
        <w:rPr>
          <w:rFonts w:ascii="Times New Roman" w:hAnsi="Times New Roman" w:cs="Times New Roman"/>
          <w:sz w:val="24"/>
          <w:szCs w:val="24"/>
        </w:rPr>
        <w:fldChar w:fldCharType="end"/>
      </w:r>
    </w:p>
    <w:p w14:paraId="16302588" w14:textId="32EF89EF" w:rsidR="00134DF5" w:rsidRDefault="006C7EF3"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F006B3">
        <w:rPr>
          <w:rFonts w:ascii="Times New Roman" w:hAnsi="Times New Roman" w:cs="Times New Roman"/>
          <w:sz w:val="24"/>
          <w:szCs w:val="24"/>
        </w:rPr>
        <w:t xml:space="preserve"> </w:t>
      </w:r>
      <w:r>
        <w:rPr>
          <w:rFonts w:ascii="Times New Roman" w:hAnsi="Times New Roman" w:cs="Times New Roman"/>
          <w:sz w:val="24"/>
          <w:szCs w:val="24"/>
        </w:rPr>
        <w:t xml:space="preserve">workaround to this hard limit </w:t>
      </w:r>
      <w:r w:rsidR="00310058">
        <w:rPr>
          <w:rFonts w:ascii="Times New Roman" w:hAnsi="Times New Roman" w:cs="Times New Roman"/>
          <w:sz w:val="24"/>
          <w:szCs w:val="24"/>
        </w:rPr>
        <w:t>involves using</w:t>
      </w:r>
      <w:r>
        <w:rPr>
          <w:rFonts w:ascii="Times New Roman" w:hAnsi="Times New Roman" w:cs="Times New Roman"/>
          <w:sz w:val="24"/>
          <w:szCs w:val="24"/>
        </w:rPr>
        <w:t xml:space="preserve"> sacrificial polymers. The </w:t>
      </w:r>
      <w:r w:rsidR="00310058">
        <w:rPr>
          <w:rFonts w:ascii="Times New Roman" w:hAnsi="Times New Roman" w:cs="Times New Roman"/>
          <w:sz w:val="24"/>
          <w:szCs w:val="24"/>
        </w:rPr>
        <w:t xml:space="preserve">final product need not contain the </w:t>
      </w:r>
      <w:r>
        <w:rPr>
          <w:rFonts w:ascii="Times New Roman" w:hAnsi="Times New Roman" w:cs="Times New Roman"/>
          <w:sz w:val="24"/>
          <w:szCs w:val="24"/>
        </w:rPr>
        <w:t>binding polymer.</w:t>
      </w:r>
      <w:r w:rsidR="00CA2EBB">
        <w:rPr>
          <w:rFonts w:ascii="Times New Roman" w:hAnsi="Times New Roman" w:cs="Times New Roman"/>
          <w:sz w:val="24"/>
          <w:szCs w:val="24"/>
        </w:rPr>
        <w:t xml:space="preserve"> An ideal sacrificial polymer in this case is one that does not react besides undergoing thermal decomposition when the need and the heat for it to do so arises. </w:t>
      </w:r>
      <w:r w:rsidR="00E672A1">
        <w:rPr>
          <w:rFonts w:ascii="Times New Roman" w:hAnsi="Times New Roman" w:cs="Times New Roman"/>
          <w:sz w:val="24"/>
          <w:szCs w:val="24"/>
        </w:rPr>
        <w:t xml:space="preserve">The sacrificial polymer would be </w:t>
      </w:r>
      <w:r w:rsidR="00310058">
        <w:rPr>
          <w:rFonts w:ascii="Times New Roman" w:hAnsi="Times New Roman" w:cs="Times New Roman"/>
          <w:sz w:val="24"/>
          <w:szCs w:val="24"/>
        </w:rPr>
        <w:t>employed</w:t>
      </w:r>
      <w:r w:rsidR="00E672A1">
        <w:rPr>
          <w:rFonts w:ascii="Times New Roman" w:hAnsi="Times New Roman" w:cs="Times New Roman"/>
          <w:sz w:val="24"/>
          <w:szCs w:val="24"/>
        </w:rPr>
        <w:t xml:space="preserve"> in the same way as </w:t>
      </w:r>
      <w:r w:rsidR="00310058">
        <w:rPr>
          <w:rFonts w:ascii="Times New Roman" w:hAnsi="Times New Roman" w:cs="Times New Roman"/>
          <w:sz w:val="24"/>
          <w:szCs w:val="24"/>
        </w:rPr>
        <w:t xml:space="preserve">in </w:t>
      </w:r>
      <w:r w:rsidR="00E672A1">
        <w:rPr>
          <w:rFonts w:ascii="Times New Roman" w:hAnsi="Times New Roman" w:cs="Times New Roman"/>
          <w:sz w:val="24"/>
          <w:szCs w:val="24"/>
        </w:rPr>
        <w:t xml:space="preserve">normal bonded processes, such as </w:t>
      </w:r>
      <w:r w:rsidR="00036065">
        <w:rPr>
          <w:rFonts w:ascii="Times New Roman" w:hAnsi="Times New Roman" w:cs="Times New Roman"/>
          <w:sz w:val="24"/>
          <w:szCs w:val="24"/>
        </w:rPr>
        <w:t>IM</w:t>
      </w:r>
      <w:r w:rsidR="00E672A1">
        <w:rPr>
          <w:rFonts w:ascii="Times New Roman" w:hAnsi="Times New Roman" w:cs="Times New Roman"/>
          <w:sz w:val="24"/>
          <w:szCs w:val="24"/>
        </w:rPr>
        <w:t xml:space="preserve">, </w:t>
      </w:r>
      <w:r w:rsidR="00036065">
        <w:rPr>
          <w:rFonts w:ascii="Times New Roman" w:hAnsi="Times New Roman" w:cs="Times New Roman"/>
          <w:sz w:val="24"/>
          <w:szCs w:val="24"/>
        </w:rPr>
        <w:t>CM</w:t>
      </w:r>
      <w:r w:rsidR="00E672A1">
        <w:rPr>
          <w:rFonts w:ascii="Times New Roman" w:hAnsi="Times New Roman" w:cs="Times New Roman"/>
          <w:sz w:val="24"/>
          <w:szCs w:val="24"/>
        </w:rPr>
        <w:t>, or bonded AM processes</w:t>
      </w:r>
      <w:r w:rsidR="00310058">
        <w:rPr>
          <w:rFonts w:ascii="Times New Roman" w:hAnsi="Times New Roman" w:cs="Times New Roman"/>
          <w:sz w:val="24"/>
          <w:szCs w:val="24"/>
        </w:rPr>
        <w:t>,</w:t>
      </w:r>
      <w:r w:rsidR="00E672A1">
        <w:rPr>
          <w:rFonts w:ascii="Times New Roman" w:hAnsi="Times New Roman" w:cs="Times New Roman"/>
          <w:sz w:val="24"/>
          <w:szCs w:val="24"/>
        </w:rPr>
        <w:t xml:space="preserve"> </w:t>
      </w:r>
      <w:r w:rsidR="00310058">
        <w:rPr>
          <w:rFonts w:ascii="Times New Roman" w:hAnsi="Times New Roman" w:cs="Times New Roman"/>
          <w:sz w:val="24"/>
          <w:szCs w:val="24"/>
        </w:rPr>
        <w:t>b</w:t>
      </w:r>
      <w:r w:rsidR="00E672A1">
        <w:rPr>
          <w:rFonts w:ascii="Times New Roman" w:hAnsi="Times New Roman" w:cs="Times New Roman"/>
          <w:sz w:val="24"/>
          <w:szCs w:val="24"/>
        </w:rPr>
        <w:t xml:space="preserve">ut after the bonded magnet is produced, it would undergo heat treatment </w:t>
      </w:r>
      <w:r w:rsidR="00310058">
        <w:rPr>
          <w:rFonts w:ascii="Times New Roman" w:hAnsi="Times New Roman" w:cs="Times New Roman"/>
          <w:sz w:val="24"/>
          <w:szCs w:val="24"/>
        </w:rPr>
        <w:t xml:space="preserve">to </w:t>
      </w:r>
      <w:r w:rsidR="00E672A1">
        <w:rPr>
          <w:rFonts w:ascii="Times New Roman" w:hAnsi="Times New Roman" w:cs="Times New Roman"/>
          <w:sz w:val="24"/>
          <w:szCs w:val="24"/>
        </w:rPr>
        <w:t>remov</w:t>
      </w:r>
      <w:r w:rsidR="00310058">
        <w:rPr>
          <w:rFonts w:ascii="Times New Roman" w:hAnsi="Times New Roman" w:cs="Times New Roman"/>
          <w:sz w:val="24"/>
          <w:szCs w:val="24"/>
        </w:rPr>
        <w:t>e</w:t>
      </w:r>
      <w:r w:rsidR="00E672A1">
        <w:rPr>
          <w:rFonts w:ascii="Times New Roman" w:hAnsi="Times New Roman" w:cs="Times New Roman"/>
          <w:sz w:val="24"/>
          <w:szCs w:val="24"/>
        </w:rPr>
        <w:t xml:space="preserve"> the sacrificial polymer via thermal decomposition. </w:t>
      </w:r>
      <w:r w:rsidR="00310058">
        <w:rPr>
          <w:rFonts w:ascii="Times New Roman" w:hAnsi="Times New Roman" w:cs="Times New Roman"/>
          <w:sz w:val="24"/>
          <w:szCs w:val="24"/>
        </w:rPr>
        <w:t>Then,</w:t>
      </w:r>
      <w:r w:rsidR="00E672A1">
        <w:rPr>
          <w:rFonts w:ascii="Times New Roman" w:hAnsi="Times New Roman" w:cs="Times New Roman"/>
          <w:sz w:val="24"/>
          <w:szCs w:val="24"/>
        </w:rPr>
        <w:t xml:space="preserve"> with the sacrificial polymer </w:t>
      </w:r>
      <w:r w:rsidR="00310058">
        <w:rPr>
          <w:rFonts w:ascii="Times New Roman" w:hAnsi="Times New Roman" w:cs="Times New Roman"/>
          <w:sz w:val="24"/>
          <w:szCs w:val="24"/>
        </w:rPr>
        <w:t>removed</w:t>
      </w:r>
      <w:r w:rsidR="00E672A1">
        <w:rPr>
          <w:rFonts w:ascii="Times New Roman" w:hAnsi="Times New Roman" w:cs="Times New Roman"/>
          <w:sz w:val="24"/>
          <w:szCs w:val="24"/>
        </w:rPr>
        <w:t xml:space="preserve"> from the magnet, a much high</w:t>
      </w:r>
      <w:r w:rsidR="009451B9">
        <w:rPr>
          <w:rFonts w:ascii="Times New Roman" w:hAnsi="Times New Roman" w:cs="Times New Roman"/>
          <w:sz w:val="24"/>
          <w:szCs w:val="24"/>
        </w:rPr>
        <w:t>er</w:t>
      </w:r>
      <w:r w:rsidR="00E672A1">
        <w:rPr>
          <w:rFonts w:ascii="Times New Roman" w:hAnsi="Times New Roman" w:cs="Times New Roman"/>
          <w:sz w:val="24"/>
          <w:szCs w:val="24"/>
        </w:rPr>
        <w:t xml:space="preserve"> loading of magnetic materials would be achieved.</w:t>
      </w:r>
      <w:r w:rsidR="001E2330">
        <w:rPr>
          <w:rFonts w:ascii="Times New Roman" w:hAnsi="Times New Roman" w:cs="Times New Roman"/>
          <w:sz w:val="24"/>
          <w:szCs w:val="24"/>
        </w:rPr>
        <w:t xml:space="preserve"> An ideal case would be to use </w:t>
      </w:r>
      <w:r w:rsidR="00310058">
        <w:rPr>
          <w:rFonts w:ascii="Times New Roman" w:hAnsi="Times New Roman" w:cs="Times New Roman"/>
          <w:sz w:val="24"/>
          <w:szCs w:val="24"/>
        </w:rPr>
        <w:t>entirely</w:t>
      </w:r>
      <w:r w:rsidR="001E2330">
        <w:rPr>
          <w:rFonts w:ascii="Times New Roman" w:hAnsi="Times New Roman" w:cs="Times New Roman"/>
          <w:sz w:val="24"/>
          <w:szCs w:val="24"/>
        </w:rPr>
        <w:t xml:space="preserve"> sacrificial polymer, and </w:t>
      </w:r>
      <w:r w:rsidR="00310058">
        <w:rPr>
          <w:rFonts w:ascii="Times New Roman" w:hAnsi="Times New Roman" w:cs="Times New Roman"/>
          <w:sz w:val="24"/>
          <w:szCs w:val="24"/>
        </w:rPr>
        <w:t>completely remove</w:t>
      </w:r>
      <w:r w:rsidR="001E2330">
        <w:rPr>
          <w:rFonts w:ascii="Times New Roman" w:hAnsi="Times New Roman" w:cs="Times New Roman"/>
          <w:sz w:val="24"/>
          <w:szCs w:val="24"/>
        </w:rPr>
        <w:t xml:space="preserve"> it </w:t>
      </w:r>
      <w:r w:rsidR="00310058">
        <w:rPr>
          <w:rFonts w:ascii="Times New Roman" w:hAnsi="Times New Roman" w:cs="Times New Roman"/>
          <w:sz w:val="24"/>
          <w:szCs w:val="24"/>
        </w:rPr>
        <w:t>via</w:t>
      </w:r>
      <w:r w:rsidR="001E2330">
        <w:rPr>
          <w:rFonts w:ascii="Times New Roman" w:hAnsi="Times New Roman" w:cs="Times New Roman"/>
          <w:sz w:val="24"/>
          <w:szCs w:val="24"/>
        </w:rPr>
        <w:t xml:space="preserve"> thermal treatment. </w:t>
      </w:r>
      <w:r w:rsidR="00310058">
        <w:rPr>
          <w:rFonts w:ascii="Times New Roman" w:hAnsi="Times New Roman" w:cs="Times New Roman"/>
          <w:sz w:val="24"/>
          <w:szCs w:val="24"/>
        </w:rPr>
        <w:t>R</w:t>
      </w:r>
      <w:r w:rsidR="001E2330">
        <w:rPr>
          <w:rFonts w:ascii="Times New Roman" w:hAnsi="Times New Roman" w:cs="Times New Roman"/>
          <w:sz w:val="24"/>
          <w:szCs w:val="24"/>
        </w:rPr>
        <w:t xml:space="preserve">ealistically, the sacrificial polymer </w:t>
      </w:r>
      <w:r w:rsidR="003C69AD">
        <w:rPr>
          <w:rFonts w:ascii="Times New Roman" w:hAnsi="Times New Roman" w:cs="Times New Roman"/>
          <w:sz w:val="24"/>
          <w:szCs w:val="24"/>
        </w:rPr>
        <w:t xml:space="preserve">is only </w:t>
      </w:r>
      <w:r w:rsidR="001E2330">
        <w:rPr>
          <w:rFonts w:ascii="Times New Roman" w:hAnsi="Times New Roman" w:cs="Times New Roman"/>
          <w:sz w:val="24"/>
          <w:szCs w:val="24"/>
        </w:rPr>
        <w:t xml:space="preserve">a portion of the polymer mixture used to made bonded magnets. </w:t>
      </w:r>
      <w:r w:rsidR="003C69AD">
        <w:rPr>
          <w:rFonts w:ascii="Times New Roman" w:hAnsi="Times New Roman" w:cs="Times New Roman"/>
          <w:sz w:val="24"/>
          <w:szCs w:val="24"/>
        </w:rPr>
        <w:t>The other portion is a</w:t>
      </w:r>
      <w:r w:rsidR="00310058">
        <w:rPr>
          <w:rFonts w:ascii="Times New Roman" w:hAnsi="Times New Roman" w:cs="Times New Roman"/>
          <w:sz w:val="24"/>
          <w:szCs w:val="24"/>
        </w:rPr>
        <w:t xml:space="preserve"> so-called</w:t>
      </w:r>
      <w:r w:rsidR="003C69AD">
        <w:rPr>
          <w:rFonts w:ascii="Times New Roman" w:hAnsi="Times New Roman" w:cs="Times New Roman"/>
          <w:sz w:val="24"/>
          <w:szCs w:val="24"/>
        </w:rPr>
        <w:t xml:space="preserve"> permanent polymer that remains in </w:t>
      </w:r>
      <w:r w:rsidR="00310058">
        <w:rPr>
          <w:rFonts w:ascii="Times New Roman" w:hAnsi="Times New Roman" w:cs="Times New Roman"/>
          <w:sz w:val="24"/>
          <w:szCs w:val="24"/>
        </w:rPr>
        <w:t xml:space="preserve">the </w:t>
      </w:r>
      <w:r w:rsidR="003C69AD">
        <w:rPr>
          <w:rFonts w:ascii="Times New Roman" w:hAnsi="Times New Roman" w:cs="Times New Roman"/>
          <w:sz w:val="24"/>
          <w:szCs w:val="24"/>
        </w:rPr>
        <w:t>bonded magnet from start to finish. The two portions make up the dual</w:t>
      </w:r>
      <w:r w:rsidR="00310058">
        <w:rPr>
          <w:rFonts w:ascii="Times New Roman" w:hAnsi="Times New Roman" w:cs="Times New Roman"/>
          <w:sz w:val="24"/>
          <w:szCs w:val="24"/>
        </w:rPr>
        <w:t>-</w:t>
      </w:r>
      <w:r w:rsidR="003C69AD">
        <w:rPr>
          <w:rFonts w:ascii="Times New Roman" w:hAnsi="Times New Roman" w:cs="Times New Roman"/>
          <w:sz w:val="24"/>
          <w:szCs w:val="24"/>
        </w:rPr>
        <w:t xml:space="preserve">binder </w:t>
      </w:r>
      <w:r w:rsidR="0027173A">
        <w:rPr>
          <w:rFonts w:ascii="Times New Roman" w:hAnsi="Times New Roman" w:cs="Times New Roman"/>
          <w:sz w:val="24"/>
          <w:szCs w:val="24"/>
        </w:rPr>
        <w:t xml:space="preserve">polymer </w:t>
      </w:r>
      <w:r w:rsidR="003C69AD">
        <w:rPr>
          <w:rFonts w:ascii="Times New Roman" w:hAnsi="Times New Roman" w:cs="Times New Roman"/>
          <w:sz w:val="24"/>
          <w:szCs w:val="24"/>
        </w:rPr>
        <w:t>system of the sacrificial polymer</w:t>
      </w:r>
      <w:r w:rsidR="00310058">
        <w:rPr>
          <w:rFonts w:ascii="Times New Roman" w:hAnsi="Times New Roman" w:cs="Times New Roman"/>
          <w:sz w:val="24"/>
          <w:szCs w:val="24"/>
        </w:rPr>
        <w:t>–</w:t>
      </w:r>
      <w:r w:rsidR="003C69AD">
        <w:rPr>
          <w:rFonts w:ascii="Times New Roman" w:hAnsi="Times New Roman" w:cs="Times New Roman"/>
          <w:sz w:val="24"/>
          <w:szCs w:val="24"/>
        </w:rPr>
        <w:t>bonded magnet process. The permanent polymer maintains the structural integrity of the bonded magnet</w:t>
      </w:r>
      <w:r w:rsidR="00310058">
        <w:rPr>
          <w:rFonts w:ascii="Times New Roman" w:hAnsi="Times New Roman" w:cs="Times New Roman"/>
          <w:sz w:val="24"/>
          <w:szCs w:val="24"/>
        </w:rPr>
        <w:t xml:space="preserve"> because</w:t>
      </w:r>
      <w:r w:rsidR="003C69AD">
        <w:rPr>
          <w:rFonts w:ascii="Times New Roman" w:hAnsi="Times New Roman" w:cs="Times New Roman"/>
          <w:sz w:val="24"/>
          <w:szCs w:val="24"/>
        </w:rPr>
        <w:t xml:space="preserve">, currently, the sacrificial polymer </w:t>
      </w:r>
      <w:r w:rsidR="00471559">
        <w:rPr>
          <w:rFonts w:ascii="Times New Roman" w:hAnsi="Times New Roman" w:cs="Times New Roman"/>
          <w:sz w:val="24"/>
          <w:szCs w:val="24"/>
        </w:rPr>
        <w:t>cannot</w:t>
      </w:r>
      <w:r w:rsidR="003C69AD">
        <w:rPr>
          <w:rFonts w:ascii="Times New Roman" w:hAnsi="Times New Roman" w:cs="Times New Roman"/>
          <w:sz w:val="24"/>
          <w:szCs w:val="24"/>
        </w:rPr>
        <w:t xml:space="preserve"> </w:t>
      </w:r>
      <w:r w:rsidR="00310058">
        <w:rPr>
          <w:rFonts w:ascii="Times New Roman" w:hAnsi="Times New Roman" w:cs="Times New Roman"/>
          <w:sz w:val="24"/>
          <w:szCs w:val="24"/>
        </w:rPr>
        <w:lastRenderedPageBreak/>
        <w:t>perform this function</w:t>
      </w:r>
      <w:r w:rsidR="003C69AD">
        <w:rPr>
          <w:rFonts w:ascii="Times New Roman" w:hAnsi="Times New Roman" w:cs="Times New Roman"/>
          <w:sz w:val="24"/>
          <w:szCs w:val="24"/>
        </w:rPr>
        <w:t xml:space="preserve"> alone. </w:t>
      </w:r>
      <w:r w:rsidR="00310058">
        <w:rPr>
          <w:rFonts w:ascii="Times New Roman" w:hAnsi="Times New Roman" w:cs="Times New Roman"/>
          <w:sz w:val="24"/>
          <w:szCs w:val="24"/>
        </w:rPr>
        <w:t>Furthermore,</w:t>
      </w:r>
      <w:r w:rsidR="003C69AD">
        <w:rPr>
          <w:rFonts w:ascii="Times New Roman" w:hAnsi="Times New Roman" w:cs="Times New Roman"/>
          <w:sz w:val="24"/>
          <w:szCs w:val="24"/>
        </w:rPr>
        <w:t xml:space="preserve"> the sacrificial </w:t>
      </w:r>
      <w:r w:rsidR="00310058">
        <w:rPr>
          <w:rFonts w:ascii="Times New Roman" w:hAnsi="Times New Roman" w:cs="Times New Roman"/>
          <w:sz w:val="24"/>
          <w:szCs w:val="24"/>
        </w:rPr>
        <w:t xml:space="preserve">polymer currently </w:t>
      </w:r>
      <w:r w:rsidR="00471559">
        <w:rPr>
          <w:rFonts w:ascii="Times New Roman" w:hAnsi="Times New Roman" w:cs="Times New Roman"/>
          <w:sz w:val="24"/>
          <w:szCs w:val="24"/>
        </w:rPr>
        <w:t>cannot</w:t>
      </w:r>
      <w:r w:rsidR="00310058">
        <w:rPr>
          <w:rFonts w:ascii="Times New Roman" w:hAnsi="Times New Roman" w:cs="Times New Roman"/>
          <w:sz w:val="24"/>
          <w:szCs w:val="24"/>
        </w:rPr>
        <w:t xml:space="preserve"> be</w:t>
      </w:r>
      <w:r w:rsidR="003C69AD">
        <w:rPr>
          <w:rFonts w:ascii="Times New Roman" w:hAnsi="Times New Roman" w:cs="Times New Roman"/>
          <w:sz w:val="24"/>
          <w:szCs w:val="24"/>
        </w:rPr>
        <w:t xml:space="preserve"> completely </w:t>
      </w:r>
      <w:r w:rsidR="00310058">
        <w:rPr>
          <w:rFonts w:ascii="Times New Roman" w:hAnsi="Times New Roman" w:cs="Times New Roman"/>
          <w:sz w:val="24"/>
          <w:szCs w:val="24"/>
        </w:rPr>
        <w:t>removed via</w:t>
      </w:r>
      <w:r w:rsidR="003C69AD">
        <w:rPr>
          <w:rFonts w:ascii="Times New Roman" w:hAnsi="Times New Roman" w:cs="Times New Roman"/>
          <w:sz w:val="24"/>
          <w:szCs w:val="24"/>
        </w:rPr>
        <w:t xml:space="preserve"> thermal treatment</w:t>
      </w:r>
      <w:r w:rsidR="00310058">
        <w:rPr>
          <w:rFonts w:ascii="Times New Roman" w:hAnsi="Times New Roman" w:cs="Times New Roman"/>
          <w:sz w:val="24"/>
          <w:szCs w:val="24"/>
        </w:rPr>
        <w:t>;</w:t>
      </w:r>
      <w:r w:rsidR="003C69AD">
        <w:rPr>
          <w:rFonts w:ascii="Times New Roman" w:hAnsi="Times New Roman" w:cs="Times New Roman"/>
          <w:sz w:val="24"/>
          <w:szCs w:val="24"/>
        </w:rPr>
        <w:t xml:space="preserve"> trace qualities of it remain within the magnet.</w:t>
      </w:r>
      <w:r w:rsidR="0027173A">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{"citationID":"gPULB3IW","properties":{"formattedCitation":"\\super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27173A">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sidR="0027173A">
        <w:rPr>
          <w:rFonts w:ascii="Times New Roman" w:hAnsi="Times New Roman" w:cs="Times New Roman"/>
          <w:sz w:val="24"/>
          <w:szCs w:val="24"/>
        </w:rPr>
        <w:fldChar w:fldCharType="end"/>
      </w:r>
      <w:r w:rsidR="00F42C26">
        <w:rPr>
          <w:rFonts w:ascii="Times New Roman" w:hAnsi="Times New Roman" w:cs="Times New Roman"/>
          <w:sz w:val="24"/>
          <w:szCs w:val="24"/>
        </w:rPr>
        <w:t xml:space="preserve"> The relationship between the magnetic material, the permanent polymer, the sacrificial polymer, and the </w:t>
      </w:r>
      <w:r w:rsidR="00861658">
        <w:rPr>
          <w:rFonts w:ascii="Times New Roman" w:hAnsi="Times New Roman" w:cs="Times New Roman"/>
          <w:sz w:val="24"/>
          <w:szCs w:val="24"/>
        </w:rPr>
        <w:t>composite</w:t>
      </w:r>
      <w:r w:rsidR="00F42C26">
        <w:rPr>
          <w:rFonts w:ascii="Times New Roman" w:hAnsi="Times New Roman" w:cs="Times New Roman"/>
          <w:sz w:val="24"/>
          <w:szCs w:val="24"/>
        </w:rPr>
        <w:t xml:space="preserve"> magnet, </w:t>
      </w:r>
      <w:r w:rsidR="00F1792E">
        <w:rPr>
          <w:rFonts w:ascii="Times New Roman" w:hAnsi="Times New Roman" w:cs="Times New Roman"/>
          <w:sz w:val="24"/>
          <w:szCs w:val="24"/>
        </w:rPr>
        <w:t>is defined by</w:t>
      </w:r>
      <w:r w:rsidR="00F42C26">
        <w:rPr>
          <w:rFonts w:ascii="Times New Roman" w:hAnsi="Times New Roman" w:cs="Times New Roman"/>
          <w:sz w:val="24"/>
          <w:szCs w:val="24"/>
        </w:rPr>
        <w:t xml:space="preserve"> </w:t>
      </w:r>
      <w:r w:rsidR="00F1792E">
        <w:rPr>
          <w:rFonts w:ascii="Times New Roman" w:hAnsi="Times New Roman" w:cs="Times New Roman"/>
          <w:sz w:val="24"/>
          <w:szCs w:val="24"/>
        </w:rPr>
        <w:t xml:space="preserve">the </w:t>
      </w:r>
      <w:r w:rsidR="00F42C26">
        <w:rPr>
          <w:rFonts w:ascii="Times New Roman" w:hAnsi="Times New Roman" w:cs="Times New Roman"/>
          <w:sz w:val="24"/>
          <w:szCs w:val="24"/>
        </w:rPr>
        <w:t>follow</w:t>
      </w:r>
      <w:r w:rsidR="00F1792E">
        <w:rPr>
          <w:rFonts w:ascii="Times New Roman" w:hAnsi="Times New Roman" w:cs="Times New Roman"/>
          <w:sz w:val="24"/>
          <w:szCs w:val="24"/>
        </w:rPr>
        <w:t>ing equation</w:t>
      </w:r>
      <w:r w:rsidR="00F42C26">
        <w:rPr>
          <w:rFonts w:ascii="Times New Roman" w:hAnsi="Times New Roman" w:cs="Times New Roman"/>
          <w:sz w:val="24"/>
          <w:szCs w:val="24"/>
        </w:rPr>
        <w:t>:</w:t>
      </w:r>
    </w:p>
    <w:p w14:paraId="41D31CC3" w14:textId="5B0330E4" w:rsidR="00F42C26" w:rsidRDefault="00F42C26" w:rsidP="00F006B3">
      <w:pPr>
        <w:spacing w:line="480" w:lineRule="auto"/>
        <w:jc w:val="both"/>
        <w:rPr>
          <w:rFonts w:ascii="Times New Roman" w:hAnsi="Times New Roman" w:cs="Times New Roman"/>
          <w:sz w:val="24"/>
          <w:szCs w:val="24"/>
        </w:rPr>
      </w:pPr>
    </w:p>
    <w:p w14:paraId="247782AE" w14:textId="3F53FCD8" w:rsidR="00F42C26" w:rsidRDefault="00F42C26" w:rsidP="00F42C26">
      <w:pPr>
        <w:spacing w:line="480" w:lineRule="auto"/>
        <w:jc w:val="center"/>
        <w:rPr>
          <w:rFonts w:ascii="Times New Roman" w:hAnsi="Times New Roman" w:cs="Times New Roman"/>
          <w:sz w:val="24"/>
          <w:szCs w:val="24"/>
        </w:rPr>
      </w:pPr>
      <w:r>
        <w:rPr>
          <w:rFonts w:ascii="Times New Roman" w:hAnsi="Times New Roman" w:cs="Times New Roman"/>
          <w:sz w:val="24"/>
          <w:szCs w:val="24"/>
        </w:rPr>
        <w:t>M</w:t>
      </w:r>
      <w:r w:rsidR="0087167D">
        <w:rPr>
          <w:rFonts w:ascii="Times New Roman" w:hAnsi="Times New Roman" w:cs="Times New Roman"/>
          <w:sz w:val="24"/>
          <w:szCs w:val="24"/>
        </w:rPr>
        <w:t>agnetic material</w:t>
      </w:r>
      <w:r>
        <w:rPr>
          <w:rFonts w:ascii="Times New Roman" w:hAnsi="Times New Roman" w:cs="Times New Roman"/>
          <w:sz w:val="24"/>
          <w:szCs w:val="24"/>
        </w:rPr>
        <w:t xml:space="preserve"> + P</w:t>
      </w:r>
      <w:r w:rsidR="0087167D">
        <w:rPr>
          <w:rFonts w:ascii="Times New Roman" w:hAnsi="Times New Roman" w:cs="Times New Roman"/>
          <w:sz w:val="24"/>
          <w:szCs w:val="24"/>
        </w:rPr>
        <w:t>ermanent polymer</w:t>
      </w:r>
      <w:r>
        <w:rPr>
          <w:rFonts w:ascii="Times New Roman" w:hAnsi="Times New Roman" w:cs="Times New Roman"/>
          <w:sz w:val="24"/>
          <w:szCs w:val="24"/>
        </w:rPr>
        <w:t xml:space="preserve"> + S</w:t>
      </w:r>
      <w:r w:rsidR="0087167D">
        <w:rPr>
          <w:rFonts w:ascii="Times New Roman" w:hAnsi="Times New Roman" w:cs="Times New Roman"/>
          <w:sz w:val="24"/>
          <w:szCs w:val="24"/>
        </w:rPr>
        <w:t>acrificial polymer</w:t>
      </w:r>
      <w:r>
        <w:rPr>
          <w:rFonts w:ascii="Times New Roman" w:hAnsi="Times New Roman" w:cs="Times New Roman"/>
          <w:sz w:val="24"/>
          <w:szCs w:val="24"/>
        </w:rPr>
        <w:t xml:space="preserve"> = </w:t>
      </w:r>
      <w:r w:rsidR="00861658">
        <w:rPr>
          <w:rFonts w:ascii="Times New Roman" w:hAnsi="Times New Roman" w:cs="Times New Roman"/>
          <w:sz w:val="24"/>
          <w:szCs w:val="24"/>
        </w:rPr>
        <w:t>C</w:t>
      </w:r>
      <w:r w:rsidR="0087167D">
        <w:rPr>
          <w:rFonts w:ascii="Times New Roman" w:hAnsi="Times New Roman" w:cs="Times New Roman"/>
          <w:sz w:val="24"/>
          <w:szCs w:val="24"/>
        </w:rPr>
        <w:t>omposite magnet</w:t>
      </w:r>
    </w:p>
    <w:p w14:paraId="18C5BFB1" w14:textId="5F699F18" w:rsidR="00F42C26" w:rsidRDefault="00F42C26" w:rsidP="00F006B3">
      <w:pPr>
        <w:spacing w:line="480" w:lineRule="auto"/>
        <w:jc w:val="both"/>
        <w:rPr>
          <w:rFonts w:ascii="Times New Roman" w:hAnsi="Times New Roman" w:cs="Times New Roman"/>
          <w:sz w:val="24"/>
          <w:szCs w:val="24"/>
        </w:rPr>
      </w:pPr>
    </w:p>
    <w:p w14:paraId="72095147" w14:textId="045C2076" w:rsidR="00193FAC" w:rsidRDefault="00193FAC"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example, a </w:t>
      </w:r>
      <w:r w:rsidR="00584D00">
        <w:rPr>
          <w:rFonts w:ascii="Times New Roman" w:hAnsi="Times New Roman" w:cs="Times New Roman"/>
          <w:sz w:val="24"/>
          <w:szCs w:val="24"/>
        </w:rPr>
        <w:t>composite</w:t>
      </w:r>
      <w:r>
        <w:rPr>
          <w:rFonts w:ascii="Times New Roman" w:hAnsi="Times New Roman" w:cs="Times New Roman"/>
          <w:sz w:val="24"/>
          <w:szCs w:val="24"/>
        </w:rPr>
        <w:t xml:space="preserve"> magnet could comprise of 94 mass</w:t>
      </w:r>
      <w:r w:rsidR="0087167D">
        <w:rPr>
          <w:rFonts w:ascii="Times New Roman" w:hAnsi="Times New Roman" w:cs="Times New Roman"/>
          <w:sz w:val="24"/>
          <w:szCs w:val="24"/>
        </w:rPr>
        <w:t>%</w:t>
      </w:r>
      <w:r>
        <w:rPr>
          <w:rFonts w:ascii="Times New Roman" w:hAnsi="Times New Roman" w:cs="Times New Roman"/>
          <w:sz w:val="24"/>
          <w:szCs w:val="24"/>
        </w:rPr>
        <w:t xml:space="preserve"> </w:t>
      </w:r>
      <w:r w:rsidR="0087167D">
        <w:rPr>
          <w:rFonts w:ascii="Times New Roman" w:hAnsi="Times New Roman" w:cs="Times New Roman"/>
          <w:sz w:val="24"/>
          <w:szCs w:val="24"/>
        </w:rPr>
        <w:t>magnetic material</w:t>
      </w:r>
      <w:r>
        <w:rPr>
          <w:rFonts w:ascii="Times New Roman" w:hAnsi="Times New Roman" w:cs="Times New Roman"/>
          <w:sz w:val="24"/>
          <w:szCs w:val="24"/>
        </w:rPr>
        <w:t>, 3 mass</w:t>
      </w:r>
      <w:r w:rsidR="0087167D">
        <w:rPr>
          <w:rFonts w:ascii="Times New Roman" w:hAnsi="Times New Roman" w:cs="Times New Roman"/>
          <w:sz w:val="24"/>
          <w:szCs w:val="24"/>
        </w:rPr>
        <w:t>%</w:t>
      </w:r>
      <w:r>
        <w:rPr>
          <w:rFonts w:ascii="Times New Roman" w:hAnsi="Times New Roman" w:cs="Times New Roman"/>
          <w:sz w:val="24"/>
          <w:szCs w:val="24"/>
        </w:rPr>
        <w:t xml:space="preserve"> </w:t>
      </w:r>
      <w:r w:rsidR="0087167D">
        <w:rPr>
          <w:rFonts w:ascii="Times New Roman" w:hAnsi="Times New Roman" w:cs="Times New Roman"/>
          <w:sz w:val="24"/>
          <w:szCs w:val="24"/>
        </w:rPr>
        <w:t>permanent polymer</w:t>
      </w:r>
      <w:r>
        <w:rPr>
          <w:rFonts w:ascii="Times New Roman" w:hAnsi="Times New Roman" w:cs="Times New Roman"/>
          <w:sz w:val="24"/>
          <w:szCs w:val="24"/>
        </w:rPr>
        <w:t>, and 3 mass</w:t>
      </w:r>
      <w:r w:rsidR="0087167D">
        <w:rPr>
          <w:rFonts w:ascii="Times New Roman" w:hAnsi="Times New Roman" w:cs="Times New Roman"/>
          <w:sz w:val="24"/>
          <w:szCs w:val="24"/>
        </w:rPr>
        <w:t>%</w:t>
      </w:r>
      <w:r>
        <w:rPr>
          <w:rFonts w:ascii="Times New Roman" w:hAnsi="Times New Roman" w:cs="Times New Roman"/>
          <w:sz w:val="24"/>
          <w:szCs w:val="24"/>
        </w:rPr>
        <w:t xml:space="preserve"> </w:t>
      </w:r>
      <w:r w:rsidR="0087167D">
        <w:rPr>
          <w:rFonts w:ascii="Times New Roman" w:hAnsi="Times New Roman" w:cs="Times New Roman"/>
          <w:sz w:val="24"/>
          <w:szCs w:val="24"/>
        </w:rPr>
        <w:t xml:space="preserve">sacrificial </w:t>
      </w:r>
      <w:proofErr w:type="gramStart"/>
      <w:r w:rsidR="0087167D">
        <w:rPr>
          <w:rFonts w:ascii="Times New Roman" w:hAnsi="Times New Roman" w:cs="Times New Roman"/>
          <w:sz w:val="24"/>
          <w:szCs w:val="24"/>
        </w:rPr>
        <w:t>polymer</w:t>
      </w:r>
      <w:proofErr w:type="gramEnd"/>
      <w:r>
        <w:rPr>
          <w:rFonts w:ascii="Times New Roman" w:hAnsi="Times New Roman" w:cs="Times New Roman"/>
          <w:sz w:val="24"/>
          <w:szCs w:val="24"/>
        </w:rPr>
        <w:t xml:space="preserve">. The goal is to remove the </w:t>
      </w:r>
      <w:r w:rsidR="0087167D">
        <w:rPr>
          <w:rFonts w:ascii="Times New Roman" w:hAnsi="Times New Roman" w:cs="Times New Roman"/>
          <w:sz w:val="24"/>
          <w:szCs w:val="24"/>
        </w:rPr>
        <w:t>sacrificial polymer</w:t>
      </w:r>
      <w:r>
        <w:rPr>
          <w:rFonts w:ascii="Times New Roman" w:hAnsi="Times New Roman" w:cs="Times New Roman"/>
          <w:sz w:val="24"/>
          <w:szCs w:val="24"/>
        </w:rPr>
        <w:t xml:space="preserve"> eventually via postprocessing, ensuring a higher composition of </w:t>
      </w:r>
      <w:r w:rsidR="0087167D">
        <w:rPr>
          <w:rFonts w:ascii="Times New Roman" w:hAnsi="Times New Roman" w:cs="Times New Roman"/>
          <w:sz w:val="24"/>
          <w:szCs w:val="24"/>
        </w:rPr>
        <w:t>magnetic material</w:t>
      </w:r>
      <w:r>
        <w:rPr>
          <w:rFonts w:ascii="Times New Roman" w:hAnsi="Times New Roman" w:cs="Times New Roman"/>
          <w:sz w:val="24"/>
          <w:szCs w:val="24"/>
        </w:rPr>
        <w:t xml:space="preserve"> within the </w:t>
      </w:r>
      <w:r w:rsidR="0087167D">
        <w:rPr>
          <w:rFonts w:ascii="Times New Roman" w:hAnsi="Times New Roman" w:cs="Times New Roman"/>
          <w:sz w:val="24"/>
          <w:szCs w:val="24"/>
        </w:rPr>
        <w:t>composite magnet</w:t>
      </w:r>
      <w:r>
        <w:rPr>
          <w:rFonts w:ascii="Times New Roman" w:hAnsi="Times New Roman" w:cs="Times New Roman"/>
          <w:sz w:val="24"/>
          <w:szCs w:val="24"/>
        </w:rPr>
        <w:t>.</w:t>
      </w:r>
    </w:p>
    <w:p w14:paraId="7CAAA5FE" w14:textId="726B4CDA" w:rsidR="0027173A" w:rsidRDefault="0087167D"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During this project,</w:t>
      </w:r>
      <w:r w:rsidR="00D10621">
        <w:rPr>
          <w:rFonts w:ascii="Times New Roman" w:hAnsi="Times New Roman" w:cs="Times New Roman"/>
          <w:sz w:val="24"/>
          <w:szCs w:val="24"/>
        </w:rPr>
        <w:t xml:space="preserve"> some sacrificial polymers </w:t>
      </w:r>
      <w:r>
        <w:rPr>
          <w:rFonts w:ascii="Times New Roman" w:hAnsi="Times New Roman" w:cs="Times New Roman"/>
          <w:sz w:val="24"/>
          <w:szCs w:val="24"/>
        </w:rPr>
        <w:t xml:space="preserve">have been investigated </w:t>
      </w:r>
      <w:r w:rsidR="00D10621">
        <w:rPr>
          <w:rFonts w:ascii="Times New Roman" w:hAnsi="Times New Roman" w:cs="Times New Roman"/>
          <w:sz w:val="24"/>
          <w:szCs w:val="24"/>
        </w:rPr>
        <w:t>for magnet manufacturing. The permanent and sacrificial polymers are listed in Table 6.1.</w:t>
      </w:r>
      <w:r w:rsidR="00D10621">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{"citationID":"7ZpqjlnW","properties":{"formattedCitation":"\\super 214\\uc0\\u8211{}218\\nosupersub{}","plainCitation":"214–218","noteIndex":0},"citationItems":[{"id":2752,"uris":["http://zotero.org/users/2975302/items/FDY4QLNI"],"itemData":{"id":2752,"type":"article-journal","abstract":"Hybrid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C."},{"family":"Gai","given":"Zhang"}],"accessed":{"date-parts":[["2022",3,16]]},"issued":{"date-parts":[["2021",11,24]]}}},{"id":3985,"uris":["http://zotero.org/groups/4395508/items/JA8VP69Z"],"itemData":{"id":3985,"type":"webpage","container-title":"Polymer Properties Database","genre":"Commercial","language":"English","title":"PVB","URL":"https://polymerdatabase.com/Polymer%20Brands/PVB.html","author":[{"family":"Polymer Properties Database","given":""}],"accessed":{"date-parts":[["2023",3,17]]}}},{"id":3996,"uris":["http://zotero.org/groups/4395508/items/G2C7SD4B"],"itemData":{"id":3996,"type":"webpage","container-title":"A2B Chem","genre":"Commercial","language":"English","title":"63148-65-2 | MFCD00084458 | Polyvinyl butyral","URL":"https://www.a2bchem.com/63148-65-2.html","author":[{"family":"A2B Chem","given":""}],"accessed":{"date-parts":[["2023",3,23]]},"issued":{"date-parts":[["2019"]]}}},{"id":3983,"uris":["http://zotero.org/groups/4395508/items/IY2LH3C7"],"itemData":{"id":3983,"type":"webpage","container-title":"INEOS Styrolution","genre":"Commercial","language":"English","title":"Styroflex® - Transparent Specialties favorable buying at our shop","URL":"https://www.ineos-styrolution.com/Product/Styroflex_ID40090025.html","author":[{"family":"INEOS Styrolution Group","given":""}],"accessed":{"date-parts":[["2023",3,17]]}}},{"id":3995,"uris":["http://zotero.org/groups/4395508/items/J5GGII9G"],"itemData":{"id":3995,"type":"webpage","container-title":"CAS Common Chemistry. CAS, a division of the American Chemical Society, n.d","genre":"Organization","language":"English","license":"CC BY 4.0","title":"Butadiene-styrene copolymer","URL":"https://commonchemistry.cas.org/detail?cas_rn=9003-55-8","author":[{"family":"CAS Common Chemistry","given":""}],"accessed":{"date-parts":[["2023",3,23]]},"issued":{"date-parts":[["2023"]],"season":"23"}}}],"schema":"https://github.com/citation-style-language/schema/raw/master/csl-citation.json"} </w:instrText>
      </w:r>
      <w:r w:rsidR="00D10621">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214–218</w:t>
      </w:r>
      <w:r w:rsidR="00D10621">
        <w:rPr>
          <w:rFonts w:ascii="Times New Roman" w:hAnsi="Times New Roman" w:cs="Times New Roman"/>
          <w:sz w:val="24"/>
          <w:szCs w:val="24"/>
        </w:rPr>
        <w:fldChar w:fldCharType="end"/>
      </w:r>
    </w:p>
    <w:p w14:paraId="4EBD1230" w14:textId="1580282B"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Three pairs of permanent and sacrificial polymers were studied: PC and POM, which both contain oxygen, Nylon and ABS, which contain oxygen in the permanent polymer but not the sacrificial polymer, and PPS and ABS, which are both oxygen free. When the study, the reactivity of oxygen was expected to play a crucial role in degrading the magnetic properties of the bonded magnet.</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{"citationID":"jxgP8wZx","properties":{"formattedCitation":"\\super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p>
    <w:p w14:paraId="466FABC1" w14:textId="30C693C8"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For the PC–POM pairing, the bonded magnet suffered a dramatic decrease in magnetic properties after heat treatment. Coercivity of the sample was entirely lost; the saturation magnetization also significantly decreased. This result indicates that the oxygen contained within the polymers reacted and damaged the magnetic quality of the bonded magnet sample.</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{"citationID":"KmgwfGKn","properties":{"formattedCitation":"\\super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r>
        <w:rPr>
          <w:rFonts w:ascii="Times New Roman" w:hAnsi="Times New Roman" w:cs="Times New Roman"/>
          <w:sz w:val="24"/>
          <w:szCs w:val="24"/>
        </w:rPr>
        <w:t xml:space="preserve"> Figure 6.1 shows the hysteresis curve of this sample before and after heat treatment.</w:t>
      </w:r>
    </w:p>
    <w:p w14:paraId="038AA195" w14:textId="660A1B1E" w:rsidR="00867792" w:rsidRDefault="00864F61" w:rsidP="00864F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the Nylon–ABS pairing, heat treatment significantly decreased coercivity, but not to the extent </w:t>
      </w:r>
      <w:r w:rsidR="00867792">
        <w:rPr>
          <w:rFonts w:ascii="Times New Roman" w:hAnsi="Times New Roman" w:cs="Times New Roman"/>
          <w:sz w:val="24"/>
          <w:szCs w:val="24"/>
        </w:rPr>
        <w:br w:type="page"/>
      </w:r>
    </w:p>
    <w:p w14:paraId="34A8CF54" w14:textId="7042C41F" w:rsidR="00D10621" w:rsidRPr="0027111F" w:rsidRDefault="00D10621" w:rsidP="00617320">
      <w:pPr>
        <w:pStyle w:val="Caption"/>
        <w:keepNext/>
        <w:rPr>
          <w:i/>
          <w:iCs/>
        </w:rPr>
      </w:pPr>
      <w:bookmarkStart w:id="164" w:name="_Toc140752068"/>
      <w:r w:rsidRPr="0027111F">
        <w:lastRenderedPageBreak/>
        <w:t xml:space="preserve">Table </w:t>
      </w:r>
      <w:fldSimple w:instr=" STYLEREF 1 \s ">
        <w:r w:rsidR="009F5625">
          <w:rPr>
            <w:noProof/>
          </w:rPr>
          <w:t>6</w:t>
        </w:r>
      </w:fldSimple>
      <w:r w:rsidR="006B419E">
        <w:t>.</w:t>
      </w:r>
      <w:fldSimple w:instr=" SEQ Table \* ARABIC \s 1 ">
        <w:r w:rsidR="009F5625">
          <w:rPr>
            <w:noProof/>
          </w:rPr>
          <w:t>1</w:t>
        </w:r>
      </w:fldSimple>
      <w:r w:rsidRPr="0027111F">
        <w:t xml:space="preserve">: </w:t>
      </w:r>
      <w:r w:rsidR="00617320" w:rsidRPr="0027111F">
        <w:t>Permanent and sacrificial polymers</w:t>
      </w:r>
      <w:r w:rsidR="00617320">
        <w:t>.</w:t>
      </w:r>
      <w:bookmarkEnd w:id="164"/>
    </w:p>
    <w:tbl>
      <w:tblPr>
        <w:tblStyle w:val="TableGrid"/>
        <w:tblW w:w="0" w:type="auto"/>
        <w:tblLook w:val="04A0" w:firstRow="1" w:lastRow="0" w:firstColumn="1" w:lastColumn="0" w:noHBand="0" w:noVBand="1"/>
      </w:tblPr>
      <w:tblGrid>
        <w:gridCol w:w="2337"/>
        <w:gridCol w:w="2337"/>
        <w:gridCol w:w="2338"/>
        <w:gridCol w:w="2338"/>
      </w:tblGrid>
      <w:tr w:rsidR="00D10621" w14:paraId="453CA5A8" w14:textId="77777777" w:rsidTr="00D10621">
        <w:tc>
          <w:tcPr>
            <w:tcW w:w="2337" w:type="dxa"/>
            <w:vAlign w:val="center"/>
          </w:tcPr>
          <w:p w14:paraId="57812649" w14:textId="3B2DB91E" w:rsidR="00D10621" w:rsidRPr="006C16DB" w:rsidRDefault="00D10621" w:rsidP="00D10621">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Polymer</w:t>
            </w:r>
          </w:p>
        </w:tc>
        <w:tc>
          <w:tcPr>
            <w:tcW w:w="2337" w:type="dxa"/>
            <w:vAlign w:val="center"/>
          </w:tcPr>
          <w:p w14:paraId="10A6AA32" w14:textId="4775CFCA" w:rsidR="00D10621" w:rsidRPr="006C16DB" w:rsidRDefault="00D10621" w:rsidP="00D10621">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Abbreviation</w:t>
            </w:r>
          </w:p>
        </w:tc>
        <w:tc>
          <w:tcPr>
            <w:tcW w:w="2338" w:type="dxa"/>
            <w:vAlign w:val="center"/>
          </w:tcPr>
          <w:p w14:paraId="64DBF450" w14:textId="32279910" w:rsidR="00D10621" w:rsidRPr="006C16DB" w:rsidRDefault="00D10621" w:rsidP="00D10621">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 xml:space="preserve">Melting </w:t>
            </w:r>
            <w:r w:rsidR="006C16DB">
              <w:rPr>
                <w:rFonts w:ascii="Times New Roman" w:hAnsi="Times New Roman" w:cs="Times New Roman"/>
                <w:b/>
                <w:bCs/>
                <w:sz w:val="24"/>
                <w:szCs w:val="24"/>
              </w:rPr>
              <w:t>t</w:t>
            </w:r>
            <w:r w:rsidRPr="006C16DB">
              <w:rPr>
                <w:rFonts w:ascii="Times New Roman" w:hAnsi="Times New Roman" w:cs="Times New Roman"/>
                <w:b/>
                <w:bCs/>
                <w:sz w:val="24"/>
                <w:szCs w:val="24"/>
              </w:rPr>
              <w:t>emperature</w:t>
            </w:r>
            <w:r w:rsidR="0087167D" w:rsidRPr="006C16DB">
              <w:rPr>
                <w:rFonts w:ascii="Times New Roman" w:hAnsi="Times New Roman" w:cs="Times New Roman"/>
                <w:b/>
                <w:bCs/>
                <w:sz w:val="24"/>
                <w:szCs w:val="24"/>
              </w:rPr>
              <w:t xml:space="preserve"> (°C)</w:t>
            </w:r>
          </w:p>
        </w:tc>
        <w:tc>
          <w:tcPr>
            <w:tcW w:w="2338" w:type="dxa"/>
            <w:vAlign w:val="center"/>
          </w:tcPr>
          <w:p w14:paraId="65388B16" w14:textId="70DE72CE" w:rsidR="00D10621" w:rsidRPr="006C16DB" w:rsidRDefault="00D10621" w:rsidP="00D10621">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Role</w:t>
            </w:r>
          </w:p>
        </w:tc>
      </w:tr>
      <w:tr w:rsidR="00D10621" w14:paraId="39B7DA2B" w14:textId="77777777" w:rsidTr="00D10621">
        <w:tc>
          <w:tcPr>
            <w:tcW w:w="2337" w:type="dxa"/>
            <w:vAlign w:val="center"/>
          </w:tcPr>
          <w:p w14:paraId="42ABEFA1" w14:textId="3427C777" w:rsidR="00D10621" w:rsidRDefault="00D10621"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Polyphenylene </w:t>
            </w:r>
            <w:r w:rsidR="0087167D">
              <w:rPr>
                <w:rFonts w:ascii="Times New Roman" w:hAnsi="Times New Roman" w:cs="Times New Roman"/>
                <w:sz w:val="24"/>
                <w:szCs w:val="24"/>
              </w:rPr>
              <w:t>s</w:t>
            </w:r>
            <w:r>
              <w:rPr>
                <w:rFonts w:ascii="Times New Roman" w:hAnsi="Times New Roman" w:cs="Times New Roman"/>
                <w:sz w:val="24"/>
                <w:szCs w:val="24"/>
              </w:rPr>
              <w:t>ulfide</w:t>
            </w:r>
          </w:p>
        </w:tc>
        <w:tc>
          <w:tcPr>
            <w:tcW w:w="2337" w:type="dxa"/>
            <w:vAlign w:val="center"/>
          </w:tcPr>
          <w:p w14:paraId="5914C5E8" w14:textId="146479BC" w:rsidR="00D10621" w:rsidRDefault="00D10621"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w:t>
            </w:r>
            <w:r w:rsidR="00E65043">
              <w:rPr>
                <w:rFonts w:ascii="Times New Roman" w:hAnsi="Times New Roman" w:cs="Times New Roman"/>
                <w:sz w:val="24"/>
                <w:szCs w:val="24"/>
              </w:rPr>
              <w:t>P</w:t>
            </w:r>
            <w:r>
              <w:rPr>
                <w:rFonts w:ascii="Times New Roman" w:hAnsi="Times New Roman" w:cs="Times New Roman"/>
                <w:sz w:val="24"/>
                <w:szCs w:val="24"/>
              </w:rPr>
              <w:t>S</w:t>
            </w:r>
          </w:p>
        </w:tc>
        <w:tc>
          <w:tcPr>
            <w:tcW w:w="2338" w:type="dxa"/>
            <w:vAlign w:val="center"/>
          </w:tcPr>
          <w:p w14:paraId="0CF94DFF" w14:textId="751BF319" w:rsidR="00D10621" w:rsidRDefault="00D10621"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280</w:t>
            </w:r>
          </w:p>
        </w:tc>
        <w:tc>
          <w:tcPr>
            <w:tcW w:w="2338" w:type="dxa"/>
            <w:vAlign w:val="center"/>
          </w:tcPr>
          <w:p w14:paraId="5331D4A7" w14:textId="7EE0E1F7" w:rsidR="00D10621" w:rsidRDefault="00D10621"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-f</w:t>
            </w:r>
            <w:r>
              <w:rPr>
                <w:rFonts w:ascii="Times New Roman" w:hAnsi="Times New Roman" w:cs="Times New Roman"/>
                <w:sz w:val="24"/>
                <w:szCs w:val="24"/>
              </w:rPr>
              <w:t xml:space="preserve">ree </w:t>
            </w:r>
            <w:r w:rsidR="0087167D">
              <w:rPr>
                <w:rFonts w:ascii="Times New Roman" w:hAnsi="Times New Roman" w:cs="Times New Roman"/>
                <w:sz w:val="24"/>
                <w:szCs w:val="24"/>
              </w:rPr>
              <w:t>p</w:t>
            </w:r>
            <w:r>
              <w:rPr>
                <w:rFonts w:ascii="Times New Roman" w:hAnsi="Times New Roman" w:cs="Times New Roman"/>
                <w:sz w:val="24"/>
                <w:szCs w:val="24"/>
              </w:rPr>
              <w:t xml:space="preserve">ermanent </w:t>
            </w:r>
            <w:r w:rsidR="00754833">
              <w:rPr>
                <w:rFonts w:ascii="Times New Roman" w:hAnsi="Times New Roman" w:cs="Times New Roman"/>
                <w:sz w:val="24"/>
                <w:szCs w:val="24"/>
              </w:rPr>
              <w:t>p</w:t>
            </w:r>
            <w:r>
              <w:rPr>
                <w:rFonts w:ascii="Times New Roman" w:hAnsi="Times New Roman" w:cs="Times New Roman"/>
                <w:sz w:val="24"/>
                <w:szCs w:val="24"/>
              </w:rPr>
              <w:t>olymer</w:t>
            </w:r>
          </w:p>
        </w:tc>
      </w:tr>
      <w:tr w:rsidR="00D10621" w14:paraId="23ABA803" w14:textId="77777777" w:rsidTr="00D10621">
        <w:tc>
          <w:tcPr>
            <w:tcW w:w="2337" w:type="dxa"/>
            <w:vAlign w:val="center"/>
          </w:tcPr>
          <w:p w14:paraId="5D3972BE" w14:textId="1449B193" w:rsidR="00D10621" w:rsidRDefault="00D10621"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Nylon</w:t>
            </w:r>
            <w:r w:rsidR="00C966D5">
              <w:rPr>
                <w:rFonts w:ascii="Times New Roman" w:hAnsi="Times New Roman" w:cs="Times New Roman"/>
                <w:sz w:val="24"/>
                <w:szCs w:val="24"/>
              </w:rPr>
              <w:t xml:space="preserve"> </w:t>
            </w:r>
            <w:r>
              <w:rPr>
                <w:rFonts w:ascii="Times New Roman" w:hAnsi="Times New Roman" w:cs="Times New Roman"/>
                <w:sz w:val="24"/>
                <w:szCs w:val="24"/>
              </w:rPr>
              <w:t>12</w:t>
            </w:r>
          </w:p>
        </w:tc>
        <w:tc>
          <w:tcPr>
            <w:tcW w:w="2337" w:type="dxa"/>
            <w:vAlign w:val="center"/>
          </w:tcPr>
          <w:p w14:paraId="7FF3DC07" w14:textId="2B76C997"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Nylon</w:t>
            </w:r>
          </w:p>
        </w:tc>
        <w:tc>
          <w:tcPr>
            <w:tcW w:w="2338" w:type="dxa"/>
            <w:vAlign w:val="center"/>
          </w:tcPr>
          <w:p w14:paraId="494D0628" w14:textId="6A2E1D28"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268.8</w:t>
            </w:r>
          </w:p>
        </w:tc>
        <w:tc>
          <w:tcPr>
            <w:tcW w:w="2338" w:type="dxa"/>
            <w:vAlign w:val="center"/>
          </w:tcPr>
          <w:p w14:paraId="2AF21210" w14:textId="4BC6527B"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-c</w:t>
            </w:r>
            <w:r>
              <w:rPr>
                <w:rFonts w:ascii="Times New Roman" w:hAnsi="Times New Roman" w:cs="Times New Roman"/>
                <w:sz w:val="24"/>
                <w:szCs w:val="24"/>
              </w:rPr>
              <w:t xml:space="preserve">ontaining </w:t>
            </w:r>
            <w:r w:rsidR="0087167D">
              <w:rPr>
                <w:rFonts w:ascii="Times New Roman" w:hAnsi="Times New Roman" w:cs="Times New Roman"/>
                <w:sz w:val="24"/>
                <w:szCs w:val="24"/>
              </w:rPr>
              <w:t>p</w:t>
            </w:r>
            <w:r>
              <w:rPr>
                <w:rFonts w:ascii="Times New Roman" w:hAnsi="Times New Roman" w:cs="Times New Roman"/>
                <w:sz w:val="24"/>
                <w:szCs w:val="24"/>
              </w:rPr>
              <w:t>ermanent</w:t>
            </w:r>
            <w:r w:rsidR="0087167D">
              <w:rPr>
                <w:rFonts w:ascii="Times New Roman" w:hAnsi="Times New Roman" w:cs="Times New Roman"/>
                <w:sz w:val="24"/>
                <w:szCs w:val="24"/>
              </w:rPr>
              <w:t xml:space="preserve"> polymer</w:t>
            </w:r>
          </w:p>
        </w:tc>
      </w:tr>
      <w:tr w:rsidR="00D10621" w14:paraId="06A5CF91" w14:textId="77777777" w:rsidTr="00D10621">
        <w:tc>
          <w:tcPr>
            <w:tcW w:w="2337" w:type="dxa"/>
            <w:vAlign w:val="center"/>
          </w:tcPr>
          <w:p w14:paraId="0B593769" w14:textId="31BE325C"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Polycarbonate</w:t>
            </w:r>
          </w:p>
        </w:tc>
        <w:tc>
          <w:tcPr>
            <w:tcW w:w="2337" w:type="dxa"/>
            <w:vAlign w:val="center"/>
          </w:tcPr>
          <w:p w14:paraId="78AF7316" w14:textId="2CF94EC0"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PC</w:t>
            </w:r>
          </w:p>
        </w:tc>
        <w:tc>
          <w:tcPr>
            <w:tcW w:w="2338" w:type="dxa"/>
            <w:vAlign w:val="center"/>
          </w:tcPr>
          <w:p w14:paraId="7DDEF8D1" w14:textId="3423312F"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288</w:t>
            </w:r>
            <w:r w:rsidR="0087167D">
              <w:rPr>
                <w:rFonts w:ascii="Times New Roman" w:hAnsi="Times New Roman" w:cs="Times New Roman"/>
                <w:sz w:val="24"/>
                <w:szCs w:val="24"/>
              </w:rPr>
              <w:t>–</w:t>
            </w:r>
            <w:r>
              <w:rPr>
                <w:rFonts w:ascii="Times New Roman" w:hAnsi="Times New Roman" w:cs="Times New Roman"/>
                <w:sz w:val="24"/>
                <w:szCs w:val="24"/>
              </w:rPr>
              <w:t>316</w:t>
            </w:r>
          </w:p>
        </w:tc>
        <w:tc>
          <w:tcPr>
            <w:tcW w:w="2338" w:type="dxa"/>
            <w:vAlign w:val="center"/>
          </w:tcPr>
          <w:p w14:paraId="6DFC646E" w14:textId="5FA2C915"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-c</w:t>
            </w:r>
            <w:r>
              <w:rPr>
                <w:rFonts w:ascii="Times New Roman" w:hAnsi="Times New Roman" w:cs="Times New Roman"/>
                <w:sz w:val="24"/>
                <w:szCs w:val="24"/>
              </w:rPr>
              <w:t xml:space="preserve">ontaining </w:t>
            </w:r>
            <w:r w:rsidR="0087167D">
              <w:rPr>
                <w:rFonts w:ascii="Times New Roman" w:hAnsi="Times New Roman" w:cs="Times New Roman"/>
                <w:sz w:val="24"/>
                <w:szCs w:val="24"/>
              </w:rPr>
              <w:t>p</w:t>
            </w:r>
            <w:r>
              <w:rPr>
                <w:rFonts w:ascii="Times New Roman" w:hAnsi="Times New Roman" w:cs="Times New Roman"/>
                <w:sz w:val="24"/>
                <w:szCs w:val="24"/>
              </w:rPr>
              <w:t>ermanent</w:t>
            </w:r>
            <w:r w:rsidR="0087167D">
              <w:rPr>
                <w:rFonts w:ascii="Times New Roman" w:hAnsi="Times New Roman" w:cs="Times New Roman"/>
                <w:sz w:val="24"/>
                <w:szCs w:val="24"/>
              </w:rPr>
              <w:t xml:space="preserve"> polymer</w:t>
            </w:r>
          </w:p>
        </w:tc>
      </w:tr>
      <w:tr w:rsidR="00D10621" w14:paraId="33B74402" w14:textId="77777777" w:rsidTr="00D10621">
        <w:tc>
          <w:tcPr>
            <w:tcW w:w="2337" w:type="dxa"/>
            <w:vAlign w:val="center"/>
          </w:tcPr>
          <w:p w14:paraId="2218AE0B" w14:textId="12892B71"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Polyoxymethylene</w:t>
            </w:r>
          </w:p>
        </w:tc>
        <w:tc>
          <w:tcPr>
            <w:tcW w:w="2337" w:type="dxa"/>
            <w:vAlign w:val="center"/>
          </w:tcPr>
          <w:p w14:paraId="27D99099" w14:textId="38DAB7B2"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POM</w:t>
            </w:r>
          </w:p>
        </w:tc>
        <w:tc>
          <w:tcPr>
            <w:tcW w:w="2338" w:type="dxa"/>
            <w:vAlign w:val="center"/>
          </w:tcPr>
          <w:p w14:paraId="608D04B0" w14:textId="03091807"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175</w:t>
            </w:r>
          </w:p>
        </w:tc>
        <w:tc>
          <w:tcPr>
            <w:tcW w:w="2338" w:type="dxa"/>
            <w:vAlign w:val="center"/>
          </w:tcPr>
          <w:p w14:paraId="1CF9BC3D" w14:textId="7B879C8E"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-c</w:t>
            </w:r>
            <w:r>
              <w:rPr>
                <w:rFonts w:ascii="Times New Roman" w:hAnsi="Times New Roman" w:cs="Times New Roman"/>
                <w:sz w:val="24"/>
                <w:szCs w:val="24"/>
              </w:rPr>
              <w:t xml:space="preserve">ontaining </w:t>
            </w:r>
            <w:r w:rsidR="0087167D">
              <w:rPr>
                <w:rFonts w:ascii="Times New Roman" w:hAnsi="Times New Roman" w:cs="Times New Roman"/>
                <w:sz w:val="24"/>
                <w:szCs w:val="24"/>
              </w:rPr>
              <w:t>s</w:t>
            </w:r>
            <w:r>
              <w:rPr>
                <w:rFonts w:ascii="Times New Roman" w:hAnsi="Times New Roman" w:cs="Times New Roman"/>
                <w:sz w:val="24"/>
                <w:szCs w:val="24"/>
              </w:rPr>
              <w:t>acrificial</w:t>
            </w:r>
            <w:r w:rsidR="0087167D">
              <w:rPr>
                <w:rFonts w:ascii="Times New Roman" w:hAnsi="Times New Roman" w:cs="Times New Roman"/>
                <w:sz w:val="24"/>
                <w:szCs w:val="24"/>
              </w:rPr>
              <w:t xml:space="preserve"> polymer</w:t>
            </w:r>
          </w:p>
        </w:tc>
      </w:tr>
      <w:tr w:rsidR="00D10621" w14:paraId="046EA57E" w14:textId="77777777" w:rsidTr="00D10621">
        <w:tc>
          <w:tcPr>
            <w:tcW w:w="2337" w:type="dxa"/>
            <w:vAlign w:val="center"/>
          </w:tcPr>
          <w:p w14:paraId="18B8BE05" w14:textId="16330A6D"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Polystyrene</w:t>
            </w:r>
          </w:p>
        </w:tc>
        <w:tc>
          <w:tcPr>
            <w:tcW w:w="2337" w:type="dxa"/>
            <w:vAlign w:val="center"/>
          </w:tcPr>
          <w:p w14:paraId="025E8FA0" w14:textId="7AA7D561"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PS</w:t>
            </w:r>
          </w:p>
        </w:tc>
        <w:tc>
          <w:tcPr>
            <w:tcW w:w="2338" w:type="dxa"/>
            <w:vAlign w:val="center"/>
          </w:tcPr>
          <w:p w14:paraId="00B89D62" w14:textId="1C8DEDDF"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270</w:t>
            </w:r>
          </w:p>
        </w:tc>
        <w:tc>
          <w:tcPr>
            <w:tcW w:w="2338" w:type="dxa"/>
            <w:vAlign w:val="center"/>
          </w:tcPr>
          <w:p w14:paraId="457A6B2E" w14:textId="5C406B1D"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-f</w:t>
            </w:r>
            <w:r>
              <w:rPr>
                <w:rFonts w:ascii="Times New Roman" w:hAnsi="Times New Roman" w:cs="Times New Roman"/>
                <w:sz w:val="24"/>
                <w:szCs w:val="24"/>
              </w:rPr>
              <w:t xml:space="preserve">ree </w:t>
            </w:r>
            <w:r w:rsidR="0087167D">
              <w:rPr>
                <w:rFonts w:ascii="Times New Roman" w:hAnsi="Times New Roman" w:cs="Times New Roman"/>
                <w:sz w:val="24"/>
                <w:szCs w:val="24"/>
              </w:rPr>
              <w:t>s</w:t>
            </w:r>
            <w:r>
              <w:rPr>
                <w:rFonts w:ascii="Times New Roman" w:hAnsi="Times New Roman" w:cs="Times New Roman"/>
                <w:sz w:val="24"/>
                <w:szCs w:val="24"/>
              </w:rPr>
              <w:t>acrificial</w:t>
            </w:r>
            <w:r w:rsidR="0087167D">
              <w:rPr>
                <w:rFonts w:ascii="Times New Roman" w:hAnsi="Times New Roman" w:cs="Times New Roman"/>
                <w:sz w:val="24"/>
                <w:szCs w:val="24"/>
              </w:rPr>
              <w:t xml:space="preserve"> polymer</w:t>
            </w:r>
          </w:p>
        </w:tc>
      </w:tr>
      <w:tr w:rsidR="00D10621" w14:paraId="34BFCC9B" w14:textId="77777777" w:rsidTr="00D10621">
        <w:tc>
          <w:tcPr>
            <w:tcW w:w="2337" w:type="dxa"/>
            <w:vAlign w:val="center"/>
          </w:tcPr>
          <w:p w14:paraId="23CF74B8" w14:textId="0F967BBE"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Acrylonitrile Butadiene Styrene</w:t>
            </w:r>
          </w:p>
        </w:tc>
        <w:tc>
          <w:tcPr>
            <w:tcW w:w="2337" w:type="dxa"/>
            <w:vAlign w:val="center"/>
          </w:tcPr>
          <w:p w14:paraId="68BD752F" w14:textId="6B8536F6"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ABS</w:t>
            </w:r>
          </w:p>
        </w:tc>
        <w:tc>
          <w:tcPr>
            <w:tcW w:w="2338" w:type="dxa"/>
            <w:vAlign w:val="center"/>
          </w:tcPr>
          <w:p w14:paraId="47456AB5" w14:textId="2E5A0E87"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2338" w:type="dxa"/>
            <w:vAlign w:val="center"/>
          </w:tcPr>
          <w:p w14:paraId="4D1B8B67" w14:textId="318C5968" w:rsidR="00D10621" w:rsidRDefault="009E5938" w:rsidP="00D10621">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-f</w:t>
            </w:r>
            <w:r>
              <w:rPr>
                <w:rFonts w:ascii="Times New Roman" w:hAnsi="Times New Roman" w:cs="Times New Roman"/>
                <w:sz w:val="24"/>
                <w:szCs w:val="24"/>
              </w:rPr>
              <w:t xml:space="preserve">ree </w:t>
            </w:r>
            <w:r w:rsidR="0087167D">
              <w:rPr>
                <w:rFonts w:ascii="Times New Roman" w:hAnsi="Times New Roman" w:cs="Times New Roman"/>
                <w:sz w:val="24"/>
                <w:szCs w:val="24"/>
              </w:rPr>
              <w:t>s</w:t>
            </w:r>
            <w:r>
              <w:rPr>
                <w:rFonts w:ascii="Times New Roman" w:hAnsi="Times New Roman" w:cs="Times New Roman"/>
                <w:sz w:val="24"/>
                <w:szCs w:val="24"/>
              </w:rPr>
              <w:t>acrificial</w:t>
            </w:r>
            <w:r w:rsidR="0087167D">
              <w:rPr>
                <w:rFonts w:ascii="Times New Roman" w:hAnsi="Times New Roman" w:cs="Times New Roman"/>
                <w:sz w:val="24"/>
                <w:szCs w:val="24"/>
              </w:rPr>
              <w:t xml:space="preserve"> polymer</w:t>
            </w:r>
          </w:p>
        </w:tc>
      </w:tr>
      <w:tr w:rsidR="008C5E57" w14:paraId="0B327C92" w14:textId="77777777" w:rsidTr="00D10621">
        <w:tc>
          <w:tcPr>
            <w:tcW w:w="2337" w:type="dxa"/>
            <w:vAlign w:val="center"/>
          </w:tcPr>
          <w:p w14:paraId="69668262" w14:textId="2F834422" w:rsidR="008C5E57" w:rsidRDefault="008C5E57"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Polyvinyl Butyral</w:t>
            </w:r>
          </w:p>
        </w:tc>
        <w:tc>
          <w:tcPr>
            <w:tcW w:w="2337" w:type="dxa"/>
            <w:vAlign w:val="center"/>
          </w:tcPr>
          <w:p w14:paraId="1CA4D80C" w14:textId="1EB2F08D" w:rsidR="008C5E57" w:rsidRDefault="008C5E57"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PVB</w:t>
            </w:r>
          </w:p>
        </w:tc>
        <w:tc>
          <w:tcPr>
            <w:tcW w:w="2338" w:type="dxa"/>
            <w:vAlign w:val="center"/>
          </w:tcPr>
          <w:p w14:paraId="7B011428" w14:textId="14FA260E" w:rsidR="008C5E57" w:rsidRDefault="00010AC8"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165</w:t>
            </w:r>
            <w:r w:rsidR="0087167D">
              <w:rPr>
                <w:rFonts w:ascii="Times New Roman" w:hAnsi="Times New Roman" w:cs="Times New Roman"/>
                <w:sz w:val="24"/>
                <w:szCs w:val="24"/>
              </w:rPr>
              <w:t>–</w:t>
            </w:r>
            <w:r>
              <w:rPr>
                <w:rFonts w:ascii="Times New Roman" w:hAnsi="Times New Roman" w:cs="Times New Roman"/>
                <w:sz w:val="24"/>
                <w:szCs w:val="24"/>
              </w:rPr>
              <w:t>185</w:t>
            </w:r>
          </w:p>
        </w:tc>
        <w:tc>
          <w:tcPr>
            <w:tcW w:w="2338" w:type="dxa"/>
            <w:vAlign w:val="center"/>
          </w:tcPr>
          <w:p w14:paraId="736F2D87" w14:textId="228B14A0" w:rsidR="008C5E57" w:rsidRDefault="008C5E57"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-c</w:t>
            </w:r>
            <w:r>
              <w:rPr>
                <w:rFonts w:ascii="Times New Roman" w:hAnsi="Times New Roman" w:cs="Times New Roman"/>
                <w:sz w:val="24"/>
                <w:szCs w:val="24"/>
              </w:rPr>
              <w:t xml:space="preserve">ontaining </w:t>
            </w:r>
            <w:r w:rsidR="0087167D">
              <w:rPr>
                <w:rFonts w:ascii="Times New Roman" w:hAnsi="Times New Roman" w:cs="Times New Roman"/>
                <w:sz w:val="24"/>
                <w:szCs w:val="24"/>
              </w:rPr>
              <w:t>s</w:t>
            </w:r>
            <w:r>
              <w:rPr>
                <w:rFonts w:ascii="Times New Roman" w:hAnsi="Times New Roman" w:cs="Times New Roman"/>
                <w:sz w:val="24"/>
                <w:szCs w:val="24"/>
              </w:rPr>
              <w:t>acrificial</w:t>
            </w:r>
            <w:r w:rsidR="0087167D">
              <w:rPr>
                <w:rFonts w:ascii="Times New Roman" w:hAnsi="Times New Roman" w:cs="Times New Roman"/>
                <w:sz w:val="24"/>
                <w:szCs w:val="24"/>
              </w:rPr>
              <w:t xml:space="preserve"> polymer</w:t>
            </w:r>
          </w:p>
        </w:tc>
      </w:tr>
      <w:tr w:rsidR="008C5E57" w14:paraId="56489B83" w14:textId="77777777" w:rsidTr="00D10621">
        <w:tc>
          <w:tcPr>
            <w:tcW w:w="2337" w:type="dxa"/>
            <w:vAlign w:val="center"/>
          </w:tcPr>
          <w:p w14:paraId="4A45B843" w14:textId="5483C7CB" w:rsidR="008C5E57" w:rsidRDefault="008C5E57"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Styroflex</w:t>
            </w:r>
          </w:p>
        </w:tc>
        <w:tc>
          <w:tcPr>
            <w:tcW w:w="2337" w:type="dxa"/>
            <w:vAlign w:val="center"/>
          </w:tcPr>
          <w:p w14:paraId="6FBAC47F" w14:textId="4CA2F918" w:rsidR="008C5E57" w:rsidRDefault="00617320"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338" w:type="dxa"/>
            <w:vAlign w:val="center"/>
          </w:tcPr>
          <w:p w14:paraId="6B112B07" w14:textId="258A4DDB" w:rsidR="008C5E57" w:rsidRDefault="00010AC8"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170</w:t>
            </w:r>
            <w:r w:rsidR="0087167D">
              <w:rPr>
                <w:rFonts w:ascii="Times New Roman" w:hAnsi="Times New Roman" w:cs="Times New Roman"/>
                <w:sz w:val="24"/>
                <w:szCs w:val="24"/>
              </w:rPr>
              <w:t>–</w:t>
            </w:r>
            <w:r>
              <w:rPr>
                <w:rFonts w:ascii="Times New Roman" w:hAnsi="Times New Roman" w:cs="Times New Roman"/>
                <w:sz w:val="24"/>
                <w:szCs w:val="24"/>
              </w:rPr>
              <w:t>240</w:t>
            </w:r>
          </w:p>
        </w:tc>
        <w:tc>
          <w:tcPr>
            <w:tcW w:w="2338" w:type="dxa"/>
            <w:vAlign w:val="center"/>
          </w:tcPr>
          <w:p w14:paraId="0CACA528" w14:textId="47A4A453" w:rsidR="008C5E57" w:rsidRDefault="00DC1E92" w:rsidP="008C5E57">
            <w:pPr>
              <w:spacing w:line="276" w:lineRule="auto"/>
              <w:jc w:val="center"/>
              <w:rPr>
                <w:rFonts w:ascii="Times New Roman" w:hAnsi="Times New Roman" w:cs="Times New Roman"/>
                <w:sz w:val="24"/>
                <w:szCs w:val="24"/>
              </w:rPr>
            </w:pPr>
            <w:r>
              <w:rPr>
                <w:rFonts w:ascii="Times New Roman" w:hAnsi="Times New Roman" w:cs="Times New Roman"/>
                <w:sz w:val="24"/>
                <w:szCs w:val="24"/>
              </w:rPr>
              <w:t>Oxygen</w:t>
            </w:r>
            <w:r w:rsidR="0087167D">
              <w:rPr>
                <w:rFonts w:ascii="Times New Roman" w:hAnsi="Times New Roman" w:cs="Times New Roman"/>
                <w:sz w:val="24"/>
                <w:szCs w:val="24"/>
              </w:rPr>
              <w:t>-f</w:t>
            </w:r>
            <w:r>
              <w:rPr>
                <w:rFonts w:ascii="Times New Roman" w:hAnsi="Times New Roman" w:cs="Times New Roman"/>
                <w:sz w:val="24"/>
                <w:szCs w:val="24"/>
              </w:rPr>
              <w:t xml:space="preserve">ree </w:t>
            </w:r>
            <w:r w:rsidR="0087167D">
              <w:rPr>
                <w:rFonts w:ascii="Times New Roman" w:hAnsi="Times New Roman" w:cs="Times New Roman"/>
                <w:sz w:val="24"/>
                <w:szCs w:val="24"/>
              </w:rPr>
              <w:t>s</w:t>
            </w:r>
            <w:r>
              <w:rPr>
                <w:rFonts w:ascii="Times New Roman" w:hAnsi="Times New Roman" w:cs="Times New Roman"/>
                <w:sz w:val="24"/>
                <w:szCs w:val="24"/>
              </w:rPr>
              <w:t>acrificial</w:t>
            </w:r>
            <w:r w:rsidR="0087167D">
              <w:rPr>
                <w:rFonts w:ascii="Times New Roman" w:hAnsi="Times New Roman" w:cs="Times New Roman"/>
                <w:sz w:val="24"/>
                <w:szCs w:val="24"/>
              </w:rPr>
              <w:t xml:space="preserve"> polymer</w:t>
            </w:r>
          </w:p>
        </w:tc>
      </w:tr>
    </w:tbl>
    <w:p w14:paraId="78E927C7" w14:textId="1B15D7E8" w:rsidR="00D10621" w:rsidRDefault="00D10621" w:rsidP="00F006B3">
      <w:pPr>
        <w:spacing w:line="480" w:lineRule="auto"/>
        <w:jc w:val="both"/>
        <w:rPr>
          <w:rFonts w:ascii="Times New Roman" w:hAnsi="Times New Roman" w:cs="Times New Roman"/>
          <w:sz w:val="24"/>
          <w:szCs w:val="24"/>
        </w:rPr>
      </w:pPr>
    </w:p>
    <w:p w14:paraId="53DE182B" w14:textId="77777777" w:rsidR="00336CB6" w:rsidRDefault="00336CB6" w:rsidP="00336CB6">
      <w:pPr>
        <w:keepNext/>
        <w:spacing w:line="480" w:lineRule="auto"/>
        <w:jc w:val="center"/>
      </w:pPr>
      <w:r w:rsidRPr="00336CB6">
        <w:rPr>
          <w:rFonts w:ascii="Times New Roman" w:hAnsi="Times New Roman" w:cs="Times New Roman"/>
          <w:noProof/>
          <w:sz w:val="24"/>
          <w:szCs w:val="24"/>
        </w:rPr>
        <w:lastRenderedPageBreak/>
        <w:drawing>
          <wp:inline distT="0" distB="0" distL="0" distR="0" wp14:anchorId="6EF6A577" wp14:editId="05163A27">
            <wp:extent cx="5943600" cy="4815840"/>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4815840"/>
                    </a:xfrm>
                    <a:prstGeom prst="rect">
                      <a:avLst/>
                    </a:prstGeom>
                  </pic:spPr>
                </pic:pic>
              </a:graphicData>
            </a:graphic>
          </wp:inline>
        </w:drawing>
      </w:r>
    </w:p>
    <w:p w14:paraId="0AA1ACE8" w14:textId="075AD385" w:rsidR="00617320" w:rsidRPr="00617320" w:rsidRDefault="00336CB6" w:rsidP="00102FCE">
      <w:pPr>
        <w:pStyle w:val="Caption"/>
        <w:rPr>
          <w:vanish/>
          <w:specVanish/>
        </w:rPr>
      </w:pPr>
      <w:bookmarkStart w:id="165" w:name="_Toc140751973"/>
      <w:r>
        <w:t xml:space="preserve">Figure </w:t>
      </w:r>
      <w:fldSimple w:instr=" STYLEREF 1 \s ">
        <w:r w:rsidR="009F5625">
          <w:rPr>
            <w:noProof/>
          </w:rPr>
          <w:t>6</w:t>
        </w:r>
      </w:fldSimple>
      <w:r w:rsidR="003D1145">
        <w:t>.</w:t>
      </w:r>
      <w:fldSimple w:instr=" SEQ Figure \* ARABIC \s 1 ">
        <w:r w:rsidR="009F5625">
          <w:rPr>
            <w:noProof/>
          </w:rPr>
          <w:t>1</w:t>
        </w:r>
      </w:fldSimple>
      <w:r>
        <w:t xml:space="preserve">: Hysteresis </w:t>
      </w:r>
      <w:r w:rsidR="00617320">
        <w:t>curve</w:t>
      </w:r>
      <w:r>
        <w:t xml:space="preserve"> of NdFeB with PC</w:t>
      </w:r>
      <w:r w:rsidR="00A00466">
        <w:t>–</w:t>
      </w:r>
      <w:r>
        <w:t>POM</w:t>
      </w:r>
      <w:r w:rsidR="00617320">
        <w:t>.</w:t>
      </w:r>
      <w:bookmarkEnd w:id="165"/>
    </w:p>
    <w:p w14:paraId="53878257" w14:textId="0AC06DB8" w:rsidR="00336CB6" w:rsidRDefault="00617320" w:rsidP="00617320">
      <w:pPr>
        <w:pStyle w:val="FIGCAP1lineSeparator"/>
        <w:rPr>
          <w:sz w:val="24"/>
          <w:szCs w:val="24"/>
        </w:rPr>
      </w:pPr>
      <w:r>
        <w:t xml:space="preserve"> (black) B</w:t>
      </w:r>
      <w:r w:rsidR="00336CB6">
        <w:t xml:space="preserve">efore and </w:t>
      </w:r>
      <w:r>
        <w:t xml:space="preserve">(red) </w:t>
      </w:r>
      <w:r w:rsidR="00336CB6">
        <w:t xml:space="preserve">after </w:t>
      </w:r>
      <w:r>
        <w:t>high-temperature heat treatment</w:t>
      </w:r>
      <w:r w:rsidR="00754833">
        <w:t>.</w:t>
      </w:r>
      <w:r w:rsidR="00336CB6">
        <w:fldChar w:fldCharType="begin"/>
      </w:r>
      <w:r w:rsidR="0068375F">
        <w:instrText xml:space="preserve"> ADDIN ZOTERO_ITEM CSL_CITATION {"citationID":"K7WzNaLa","properties":{"formattedCitation":"\\super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336CB6">
        <w:fldChar w:fldCharType="separate"/>
      </w:r>
      <w:r w:rsidR="0068375F" w:rsidRPr="0068375F">
        <w:rPr>
          <w:szCs w:val="24"/>
          <w:vertAlign w:val="superscript"/>
        </w:rPr>
        <w:t>214</w:t>
      </w:r>
      <w:r w:rsidR="00336CB6">
        <w:fldChar w:fldCharType="end"/>
      </w:r>
    </w:p>
    <w:p w14:paraId="6B5F7B85" w14:textId="22CC04F5"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30089561" w14:textId="1A14CB88" w:rsidR="009E5938" w:rsidRDefault="004E08BC"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of the </w:t>
      </w:r>
      <w:r w:rsidR="00754833">
        <w:rPr>
          <w:rFonts w:ascii="Times New Roman" w:hAnsi="Times New Roman" w:cs="Times New Roman"/>
          <w:sz w:val="24"/>
          <w:szCs w:val="24"/>
        </w:rPr>
        <w:t>PC</w:t>
      </w:r>
      <w:r w:rsidR="00A00466">
        <w:rPr>
          <w:rFonts w:ascii="Times New Roman" w:hAnsi="Times New Roman" w:cs="Times New Roman"/>
          <w:sz w:val="24"/>
          <w:szCs w:val="24"/>
        </w:rPr>
        <w:t>–</w:t>
      </w:r>
      <w:r w:rsidR="00754833">
        <w:rPr>
          <w:rFonts w:ascii="Times New Roman" w:hAnsi="Times New Roman" w:cs="Times New Roman"/>
          <w:sz w:val="24"/>
          <w:szCs w:val="24"/>
        </w:rPr>
        <w:t>POM</w:t>
      </w:r>
      <w:r>
        <w:rPr>
          <w:rFonts w:ascii="Times New Roman" w:hAnsi="Times New Roman" w:cs="Times New Roman"/>
          <w:sz w:val="24"/>
          <w:szCs w:val="24"/>
        </w:rPr>
        <w:t xml:space="preserve"> paring. </w:t>
      </w:r>
      <w:r w:rsidR="00754833">
        <w:rPr>
          <w:rFonts w:ascii="Times New Roman" w:hAnsi="Times New Roman" w:cs="Times New Roman"/>
          <w:sz w:val="24"/>
          <w:szCs w:val="24"/>
        </w:rPr>
        <w:t>Moreover,</w:t>
      </w:r>
      <w:r>
        <w:rPr>
          <w:rFonts w:ascii="Times New Roman" w:hAnsi="Times New Roman" w:cs="Times New Roman"/>
          <w:sz w:val="24"/>
          <w:szCs w:val="24"/>
        </w:rPr>
        <w:t xml:space="preserve"> negligible </w:t>
      </w:r>
      <w:r w:rsidR="00754833">
        <w:rPr>
          <w:rFonts w:ascii="Times New Roman" w:hAnsi="Times New Roman" w:cs="Times New Roman"/>
          <w:sz w:val="24"/>
          <w:szCs w:val="24"/>
        </w:rPr>
        <w:t xml:space="preserve">saturation magnetization </w:t>
      </w:r>
      <w:r>
        <w:rPr>
          <w:rFonts w:ascii="Times New Roman" w:hAnsi="Times New Roman" w:cs="Times New Roman"/>
          <w:sz w:val="24"/>
          <w:szCs w:val="24"/>
        </w:rPr>
        <w:t xml:space="preserve">loss </w:t>
      </w:r>
      <w:r w:rsidR="00754833">
        <w:rPr>
          <w:rFonts w:ascii="Times New Roman" w:hAnsi="Times New Roman" w:cs="Times New Roman"/>
          <w:sz w:val="24"/>
          <w:szCs w:val="24"/>
        </w:rPr>
        <w:t>occurred</w:t>
      </w:r>
      <w:r>
        <w:rPr>
          <w:rFonts w:ascii="Times New Roman" w:hAnsi="Times New Roman" w:cs="Times New Roman"/>
          <w:sz w:val="24"/>
          <w:szCs w:val="24"/>
        </w:rPr>
        <w:t>.</w:t>
      </w:r>
      <w:r w:rsidR="00C47176">
        <w:rPr>
          <w:rFonts w:ascii="Times New Roman" w:hAnsi="Times New Roman" w:cs="Times New Roman"/>
          <w:sz w:val="24"/>
          <w:szCs w:val="24"/>
        </w:rPr>
        <w:t xml:space="preserve"> </w:t>
      </w:r>
      <w:r w:rsidR="00754833">
        <w:rPr>
          <w:rFonts w:ascii="Times New Roman" w:hAnsi="Times New Roman" w:cs="Times New Roman"/>
          <w:sz w:val="24"/>
          <w:szCs w:val="24"/>
        </w:rPr>
        <w:t>W</w:t>
      </w:r>
      <w:r w:rsidR="00C47176">
        <w:rPr>
          <w:rFonts w:ascii="Times New Roman" w:hAnsi="Times New Roman" w:cs="Times New Roman"/>
          <w:sz w:val="24"/>
          <w:szCs w:val="24"/>
        </w:rPr>
        <w:t>hen the sample was heat</w:t>
      </w:r>
      <w:r w:rsidR="00754833">
        <w:rPr>
          <w:rFonts w:ascii="Times New Roman" w:hAnsi="Times New Roman" w:cs="Times New Roman"/>
          <w:sz w:val="24"/>
          <w:szCs w:val="24"/>
        </w:rPr>
        <w:t>-</w:t>
      </w:r>
      <w:r w:rsidR="00C47176">
        <w:rPr>
          <w:rFonts w:ascii="Times New Roman" w:hAnsi="Times New Roman" w:cs="Times New Roman"/>
          <w:sz w:val="24"/>
          <w:szCs w:val="24"/>
        </w:rPr>
        <w:t>treated within an applied magnetic field, the saturation magnetization improved</w:t>
      </w:r>
      <w:r w:rsidR="00FA38A6">
        <w:rPr>
          <w:rFonts w:ascii="Times New Roman" w:hAnsi="Times New Roman" w:cs="Times New Roman"/>
          <w:sz w:val="24"/>
          <w:szCs w:val="24"/>
        </w:rPr>
        <w:t>, and the coercivity loss with an applied field was minor.</w:t>
      </w:r>
      <w:r w:rsidR="00C47176">
        <w:rPr>
          <w:rFonts w:ascii="Times New Roman" w:hAnsi="Times New Roman" w:cs="Times New Roman"/>
          <w:sz w:val="24"/>
          <w:szCs w:val="24"/>
        </w:rPr>
        <w:t xml:space="preserve"> </w:t>
      </w:r>
      <w:r w:rsidR="002539FF">
        <w:rPr>
          <w:rFonts w:ascii="Times New Roman" w:hAnsi="Times New Roman" w:cs="Times New Roman"/>
          <w:sz w:val="24"/>
          <w:szCs w:val="24"/>
        </w:rPr>
        <w:t xml:space="preserve">This </w:t>
      </w:r>
      <w:r w:rsidR="00754833">
        <w:rPr>
          <w:rFonts w:ascii="Times New Roman" w:hAnsi="Times New Roman" w:cs="Times New Roman"/>
          <w:sz w:val="24"/>
          <w:szCs w:val="24"/>
        </w:rPr>
        <w:t xml:space="preserve">result </w:t>
      </w:r>
      <w:r w:rsidR="00584D00">
        <w:rPr>
          <w:rFonts w:ascii="Times New Roman" w:hAnsi="Times New Roman" w:cs="Times New Roman"/>
          <w:sz w:val="24"/>
          <w:szCs w:val="24"/>
        </w:rPr>
        <w:t>demonstrates</w:t>
      </w:r>
      <w:r w:rsidR="002539FF">
        <w:rPr>
          <w:rFonts w:ascii="Times New Roman" w:hAnsi="Times New Roman" w:cs="Times New Roman"/>
          <w:sz w:val="24"/>
          <w:szCs w:val="24"/>
        </w:rPr>
        <w:t xml:space="preserve"> the ability of magnetic fields to align the magnetic domains of the </w:t>
      </w:r>
      <w:r w:rsidR="00584D00">
        <w:rPr>
          <w:rFonts w:ascii="Times New Roman" w:hAnsi="Times New Roman" w:cs="Times New Roman"/>
          <w:sz w:val="24"/>
          <w:szCs w:val="24"/>
        </w:rPr>
        <w:t>composite</w:t>
      </w:r>
      <w:r w:rsidR="002539FF">
        <w:rPr>
          <w:rFonts w:ascii="Times New Roman" w:hAnsi="Times New Roman" w:cs="Times New Roman"/>
          <w:sz w:val="24"/>
          <w:szCs w:val="24"/>
        </w:rPr>
        <w:t xml:space="preserve"> </w:t>
      </w:r>
      <w:r w:rsidR="00584D00">
        <w:rPr>
          <w:rFonts w:ascii="Times New Roman" w:hAnsi="Times New Roman" w:cs="Times New Roman"/>
          <w:sz w:val="24"/>
          <w:szCs w:val="24"/>
        </w:rPr>
        <w:t>magnet and</w:t>
      </w:r>
      <w:r w:rsidR="002539FF">
        <w:rPr>
          <w:rFonts w:ascii="Times New Roman" w:hAnsi="Times New Roman" w:cs="Times New Roman"/>
          <w:sz w:val="24"/>
          <w:szCs w:val="24"/>
        </w:rPr>
        <w:t xml:space="preserve"> increase the degree of alignment of such magnets. </w:t>
      </w:r>
      <w:r w:rsidR="00C47176">
        <w:rPr>
          <w:rFonts w:ascii="Times New Roman" w:hAnsi="Times New Roman" w:cs="Times New Roman"/>
          <w:sz w:val="24"/>
          <w:szCs w:val="24"/>
        </w:rPr>
        <w:t xml:space="preserve">By </w:t>
      </w:r>
      <w:r w:rsidR="00754833">
        <w:rPr>
          <w:rFonts w:ascii="Times New Roman" w:hAnsi="Times New Roman" w:cs="Times New Roman"/>
          <w:sz w:val="24"/>
          <w:szCs w:val="24"/>
        </w:rPr>
        <w:t>using</w:t>
      </w:r>
      <w:r w:rsidR="00C47176">
        <w:rPr>
          <w:rFonts w:ascii="Times New Roman" w:hAnsi="Times New Roman" w:cs="Times New Roman"/>
          <w:sz w:val="24"/>
          <w:szCs w:val="24"/>
        </w:rPr>
        <w:t xml:space="preserve"> an oxygen</w:t>
      </w:r>
      <w:r w:rsidR="00754833">
        <w:rPr>
          <w:rFonts w:ascii="Times New Roman" w:hAnsi="Times New Roman" w:cs="Times New Roman"/>
          <w:sz w:val="24"/>
          <w:szCs w:val="24"/>
        </w:rPr>
        <w:t>-</w:t>
      </w:r>
      <w:r w:rsidR="00C47176">
        <w:rPr>
          <w:rFonts w:ascii="Times New Roman" w:hAnsi="Times New Roman" w:cs="Times New Roman"/>
          <w:sz w:val="24"/>
          <w:szCs w:val="24"/>
        </w:rPr>
        <w:t xml:space="preserve">free sacrificial polymer, the damaging effects of </w:t>
      </w:r>
      <w:r w:rsidR="00754833">
        <w:rPr>
          <w:rFonts w:ascii="Times New Roman" w:hAnsi="Times New Roman" w:cs="Times New Roman"/>
          <w:sz w:val="24"/>
          <w:szCs w:val="24"/>
        </w:rPr>
        <w:t xml:space="preserve">reacting </w:t>
      </w:r>
      <w:r w:rsidR="00C47176">
        <w:rPr>
          <w:rFonts w:ascii="Times New Roman" w:hAnsi="Times New Roman" w:cs="Times New Roman"/>
          <w:sz w:val="24"/>
          <w:szCs w:val="24"/>
        </w:rPr>
        <w:t xml:space="preserve">oxygen </w:t>
      </w:r>
      <w:r w:rsidR="00754833">
        <w:rPr>
          <w:rFonts w:ascii="Times New Roman" w:hAnsi="Times New Roman" w:cs="Times New Roman"/>
          <w:sz w:val="24"/>
          <w:szCs w:val="24"/>
        </w:rPr>
        <w:t>were</w:t>
      </w:r>
      <w:r w:rsidR="00C47176">
        <w:rPr>
          <w:rFonts w:ascii="Times New Roman" w:hAnsi="Times New Roman" w:cs="Times New Roman"/>
          <w:sz w:val="24"/>
          <w:szCs w:val="24"/>
        </w:rPr>
        <w:t xml:space="preserve"> curtailed, and decreases in the magnetic properties of the sample </w:t>
      </w:r>
      <w:r w:rsidR="00754833">
        <w:rPr>
          <w:rFonts w:ascii="Times New Roman" w:hAnsi="Times New Roman" w:cs="Times New Roman"/>
          <w:sz w:val="24"/>
          <w:szCs w:val="24"/>
        </w:rPr>
        <w:t>were</w:t>
      </w:r>
      <w:r w:rsidR="00C47176">
        <w:rPr>
          <w:rFonts w:ascii="Times New Roman" w:hAnsi="Times New Roman" w:cs="Times New Roman"/>
          <w:sz w:val="24"/>
          <w:szCs w:val="24"/>
        </w:rPr>
        <w:t xml:space="preserve"> mostly mitigated.</w:t>
      </w:r>
      <w:r w:rsidR="00A545D3">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{"citationID":"jL6bNoO1","properties":{"formattedCitation":"\\super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A545D3">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sidR="00A545D3">
        <w:rPr>
          <w:rFonts w:ascii="Times New Roman" w:hAnsi="Times New Roman" w:cs="Times New Roman"/>
          <w:sz w:val="24"/>
          <w:szCs w:val="24"/>
        </w:rPr>
        <w:fldChar w:fldCharType="end"/>
      </w:r>
      <w:r w:rsidR="007633C6">
        <w:rPr>
          <w:rFonts w:ascii="Times New Roman" w:hAnsi="Times New Roman" w:cs="Times New Roman"/>
          <w:sz w:val="24"/>
          <w:szCs w:val="24"/>
        </w:rPr>
        <w:t xml:space="preserve"> </w:t>
      </w:r>
      <w:bookmarkStart w:id="166" w:name="_Hlk129945229"/>
      <w:r w:rsidR="007633C6">
        <w:rPr>
          <w:rFonts w:ascii="Times New Roman" w:hAnsi="Times New Roman" w:cs="Times New Roman"/>
          <w:sz w:val="24"/>
          <w:szCs w:val="24"/>
        </w:rPr>
        <w:t>The t</w:t>
      </w:r>
      <w:r w:rsidR="007633C6" w:rsidRPr="007633C6">
        <w:rPr>
          <w:rFonts w:ascii="Times New Roman" w:hAnsi="Times New Roman" w:cs="Times New Roman"/>
          <w:sz w:val="24"/>
          <w:szCs w:val="24"/>
        </w:rPr>
        <w:t xml:space="preserve">esting </w:t>
      </w:r>
      <w:r w:rsidR="007633C6">
        <w:rPr>
          <w:rFonts w:ascii="Times New Roman" w:hAnsi="Times New Roman" w:cs="Times New Roman"/>
          <w:sz w:val="24"/>
          <w:szCs w:val="24"/>
        </w:rPr>
        <w:t>c</w:t>
      </w:r>
      <w:r w:rsidR="007633C6" w:rsidRPr="007633C6">
        <w:rPr>
          <w:rFonts w:ascii="Times New Roman" w:hAnsi="Times New Roman" w:cs="Times New Roman"/>
          <w:sz w:val="24"/>
          <w:szCs w:val="24"/>
        </w:rPr>
        <w:t xml:space="preserve">onditions and </w:t>
      </w:r>
      <w:r w:rsidR="007633C6">
        <w:rPr>
          <w:rFonts w:ascii="Times New Roman" w:hAnsi="Times New Roman" w:cs="Times New Roman"/>
          <w:sz w:val="24"/>
          <w:szCs w:val="24"/>
        </w:rPr>
        <w:t>m</w:t>
      </w:r>
      <w:r w:rsidR="007633C6" w:rsidRPr="007633C6">
        <w:rPr>
          <w:rFonts w:ascii="Times New Roman" w:hAnsi="Times New Roman" w:cs="Times New Roman"/>
          <w:sz w:val="24"/>
          <w:szCs w:val="24"/>
        </w:rPr>
        <w:t xml:space="preserve">agnetic </w:t>
      </w:r>
      <w:r w:rsidR="007633C6">
        <w:rPr>
          <w:rFonts w:ascii="Times New Roman" w:hAnsi="Times New Roman" w:cs="Times New Roman"/>
          <w:sz w:val="24"/>
          <w:szCs w:val="24"/>
        </w:rPr>
        <w:t>p</w:t>
      </w:r>
      <w:r w:rsidR="007633C6" w:rsidRPr="007633C6">
        <w:rPr>
          <w:rFonts w:ascii="Times New Roman" w:hAnsi="Times New Roman" w:cs="Times New Roman"/>
          <w:sz w:val="24"/>
          <w:szCs w:val="24"/>
        </w:rPr>
        <w:t>roperties</w:t>
      </w:r>
      <w:r w:rsidR="0045460A">
        <w:rPr>
          <w:rFonts w:ascii="Times New Roman" w:hAnsi="Times New Roman" w:cs="Times New Roman"/>
          <w:sz w:val="24"/>
          <w:szCs w:val="24"/>
        </w:rPr>
        <w:t xml:space="preserve"> of the Nylon</w:t>
      </w:r>
      <w:r w:rsidR="00A00466">
        <w:rPr>
          <w:rFonts w:ascii="Times New Roman" w:hAnsi="Times New Roman" w:cs="Times New Roman"/>
          <w:sz w:val="24"/>
          <w:szCs w:val="24"/>
        </w:rPr>
        <w:t>–</w:t>
      </w:r>
      <w:r w:rsidR="0045460A">
        <w:rPr>
          <w:rFonts w:ascii="Times New Roman" w:hAnsi="Times New Roman" w:cs="Times New Roman"/>
          <w:sz w:val="24"/>
          <w:szCs w:val="24"/>
        </w:rPr>
        <w:t xml:space="preserve">ABS NdFeB samples are </w:t>
      </w:r>
      <w:r w:rsidR="00754833">
        <w:rPr>
          <w:rFonts w:ascii="Times New Roman" w:hAnsi="Times New Roman" w:cs="Times New Roman"/>
          <w:sz w:val="24"/>
          <w:szCs w:val="24"/>
        </w:rPr>
        <w:t>listed</w:t>
      </w:r>
      <w:r w:rsidR="0045460A">
        <w:rPr>
          <w:rFonts w:ascii="Times New Roman" w:hAnsi="Times New Roman" w:cs="Times New Roman"/>
          <w:sz w:val="24"/>
          <w:szCs w:val="24"/>
        </w:rPr>
        <w:t xml:space="preserve"> in Table 6.2.</w:t>
      </w:r>
      <w:r w:rsidR="00D54088">
        <w:rPr>
          <w:rFonts w:ascii="Times New Roman" w:hAnsi="Times New Roman" w:cs="Times New Roman"/>
          <w:sz w:val="24"/>
          <w:szCs w:val="24"/>
        </w:rPr>
        <w:t xml:space="preserve"> </w:t>
      </w:r>
      <w:bookmarkEnd w:id="166"/>
      <w:r w:rsidR="00D54088">
        <w:rPr>
          <w:rFonts w:ascii="Times New Roman" w:hAnsi="Times New Roman" w:cs="Times New Roman"/>
          <w:sz w:val="24"/>
          <w:szCs w:val="24"/>
        </w:rPr>
        <w:t>The hysteresis curves of samples without and with applied magnetic fields are presented in Figure 6.2.</w:t>
      </w:r>
    </w:p>
    <w:p w14:paraId="7D7B87D9" w14:textId="2CBA858F" w:rsidR="00867792" w:rsidRDefault="00867792" w:rsidP="00867792">
      <w:pPr>
        <w:spacing w:line="480" w:lineRule="auto"/>
        <w:jc w:val="both"/>
        <w:rPr>
          <w:rFonts w:ascii="Times New Roman" w:hAnsi="Times New Roman" w:cs="Times New Roman"/>
          <w:sz w:val="24"/>
          <w:szCs w:val="24"/>
        </w:rPr>
      </w:pPr>
      <w:r>
        <w:rPr>
          <w:rFonts w:ascii="Times New Roman" w:hAnsi="Times New Roman" w:cs="Times New Roman"/>
          <w:sz w:val="24"/>
          <w:szCs w:val="24"/>
        </w:rPr>
        <w:t>A strange occurrence was observed in the PPS–ABS pairing. Neither polymer contained oxygen. If the magnetic properties were preserved only by mitigating oxygen content, then this pair should have produced the smallest reduction in magnetic properties. Instead, heat treatment drastically decreased coercivity despite no oxygen content in PPS nor ABS. Some fluctuations in the saturation magnetization occurred, depending on the heat treatment temperature, but those test results are inconclusive. This result casts a shadow of doubt on the presence of oxygen being detrimental to magnetic properties of bonded magnets.</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{"citationID":"EN4vOJMt","properties":{"formattedCitation":"\\super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2A4EA9">
        <w:rPr>
          <w:rFonts w:ascii="Times New Roman" w:hAnsi="Times New Roman" w:cs="Times New Roman"/>
          <w:sz w:val="24"/>
          <w:szCs w:val="24"/>
        </w:rPr>
        <w:t xml:space="preserve">The testing conditions and magnetic properties of the </w:t>
      </w:r>
      <w:r>
        <w:rPr>
          <w:rFonts w:ascii="Times New Roman" w:hAnsi="Times New Roman" w:cs="Times New Roman"/>
          <w:sz w:val="24"/>
          <w:szCs w:val="24"/>
        </w:rPr>
        <w:t>PPS–</w:t>
      </w:r>
      <w:r w:rsidRPr="002A4EA9">
        <w:rPr>
          <w:rFonts w:ascii="Times New Roman" w:hAnsi="Times New Roman" w:cs="Times New Roman"/>
          <w:sz w:val="24"/>
          <w:szCs w:val="24"/>
        </w:rPr>
        <w:t xml:space="preserve">ABS NdFeB samples are </w:t>
      </w:r>
      <w:r>
        <w:rPr>
          <w:rFonts w:ascii="Times New Roman" w:hAnsi="Times New Roman" w:cs="Times New Roman"/>
          <w:sz w:val="24"/>
          <w:szCs w:val="24"/>
        </w:rPr>
        <w:t>listed</w:t>
      </w:r>
      <w:r w:rsidRPr="002A4EA9">
        <w:rPr>
          <w:rFonts w:ascii="Times New Roman" w:hAnsi="Times New Roman" w:cs="Times New Roman"/>
          <w:sz w:val="24"/>
          <w:szCs w:val="24"/>
        </w:rPr>
        <w:t xml:space="preserve"> in Table 6.</w:t>
      </w:r>
      <w:r>
        <w:rPr>
          <w:rFonts w:ascii="Times New Roman" w:hAnsi="Times New Roman" w:cs="Times New Roman"/>
          <w:sz w:val="24"/>
          <w:szCs w:val="24"/>
        </w:rPr>
        <w:t>3</w:t>
      </w:r>
      <w:r w:rsidRPr="002A4EA9">
        <w:rPr>
          <w:rFonts w:ascii="Times New Roman" w:hAnsi="Times New Roman" w:cs="Times New Roman"/>
          <w:sz w:val="24"/>
          <w:szCs w:val="24"/>
        </w:rPr>
        <w:t xml:space="preserve">. </w:t>
      </w:r>
      <w:r>
        <w:rPr>
          <w:rFonts w:ascii="Times New Roman" w:hAnsi="Times New Roman" w:cs="Times New Roman"/>
          <w:sz w:val="24"/>
          <w:szCs w:val="24"/>
        </w:rPr>
        <w:t>Figure 6.3 shows the hysteresis curves of samples without and with applied magnetic fields.</w:t>
      </w:r>
    </w:p>
    <w:p w14:paraId="4867BA26" w14:textId="7B272475" w:rsidR="00867792" w:rsidRDefault="00864F61" w:rsidP="00864F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Nevertheless, the Nylon–ABS paring provided the smallest decrease in magnetic properties. The heat treatment temperature should not be above 300°C because beyond that temperature the magnetic properties are greatly degraded by the heating. The heat treatment time should be between 5 and 10 h because almost no coercivity was lost at 5 h, and a minor coercivity loss occurred at 10 hours. The sample mass loss was 0.32% at 2 h, 0.61% at 5 h, and 0.81% at 10 h, </w:t>
      </w:r>
      <w:r w:rsidR="00867792">
        <w:rPr>
          <w:rFonts w:ascii="Times New Roman" w:hAnsi="Times New Roman" w:cs="Times New Roman"/>
          <w:sz w:val="24"/>
          <w:szCs w:val="24"/>
        </w:rPr>
        <w:br w:type="page"/>
      </w:r>
    </w:p>
    <w:p w14:paraId="3D677499" w14:textId="52CDF5A5" w:rsidR="007633C6" w:rsidRPr="007633C6" w:rsidRDefault="007633C6" w:rsidP="00617320">
      <w:pPr>
        <w:pStyle w:val="Caption"/>
        <w:keepNext/>
        <w:rPr>
          <w:i/>
          <w:iCs/>
        </w:rPr>
      </w:pPr>
      <w:bookmarkStart w:id="167" w:name="_Toc140752069"/>
      <w:r w:rsidRPr="007633C6">
        <w:lastRenderedPageBreak/>
        <w:t xml:space="preserve">Table </w:t>
      </w:r>
      <w:fldSimple w:instr=" STYLEREF 1 \s ">
        <w:r w:rsidR="009F5625">
          <w:rPr>
            <w:noProof/>
          </w:rPr>
          <w:t>6</w:t>
        </w:r>
      </w:fldSimple>
      <w:r w:rsidR="006B419E">
        <w:t>.</w:t>
      </w:r>
      <w:fldSimple w:instr=" SEQ Table \* ARABIC \s 1 ">
        <w:r w:rsidR="009F5625">
          <w:rPr>
            <w:noProof/>
          </w:rPr>
          <w:t>2</w:t>
        </w:r>
      </w:fldSimple>
      <w:r w:rsidRPr="007633C6">
        <w:t>:</w:t>
      </w:r>
      <w:r w:rsidR="00193FAC">
        <w:t xml:space="preserve"> NdFeB with</w:t>
      </w:r>
      <w:r w:rsidRPr="007633C6">
        <w:t xml:space="preserve"> Nylon</w:t>
      </w:r>
      <w:r w:rsidR="00A00466">
        <w:t>–</w:t>
      </w:r>
      <w:r w:rsidRPr="007633C6">
        <w:t xml:space="preserve">ABS </w:t>
      </w:r>
      <w:r w:rsidR="00617320">
        <w:t>s</w:t>
      </w:r>
      <w:r w:rsidR="00617320" w:rsidRPr="007633C6">
        <w:t xml:space="preserve">ample </w:t>
      </w:r>
      <w:r w:rsidR="00617320">
        <w:t>t</w:t>
      </w:r>
      <w:r w:rsidR="00617320" w:rsidRPr="007633C6">
        <w:t xml:space="preserve">esting </w:t>
      </w:r>
      <w:r w:rsidR="00617320">
        <w:t>c</w:t>
      </w:r>
      <w:r w:rsidR="00617320" w:rsidRPr="007633C6">
        <w:t xml:space="preserve">onditions and </w:t>
      </w:r>
      <w:r w:rsidR="00617320">
        <w:t>m</w:t>
      </w:r>
      <w:r w:rsidR="00617320" w:rsidRPr="007633C6">
        <w:t xml:space="preserve">agnetic </w:t>
      </w:r>
      <w:r w:rsidR="00617320">
        <w:t>p</w:t>
      </w:r>
      <w:r w:rsidR="00617320" w:rsidRPr="007633C6">
        <w:t>roperties</w:t>
      </w:r>
      <w:r w:rsidR="00617320">
        <w:t>.</w:t>
      </w:r>
      <w:bookmarkEnd w:id="167"/>
    </w:p>
    <w:tbl>
      <w:tblPr>
        <w:tblStyle w:val="TableGrid"/>
        <w:tblW w:w="0" w:type="auto"/>
        <w:tblLook w:val="04A0" w:firstRow="1" w:lastRow="0" w:firstColumn="1" w:lastColumn="0" w:noHBand="0" w:noVBand="1"/>
      </w:tblPr>
      <w:tblGrid>
        <w:gridCol w:w="3145"/>
        <w:gridCol w:w="1890"/>
        <w:gridCol w:w="1800"/>
        <w:gridCol w:w="2515"/>
      </w:tblGrid>
      <w:tr w:rsidR="00336CB6" w14:paraId="56F302C9" w14:textId="77777777" w:rsidTr="007633C6">
        <w:tc>
          <w:tcPr>
            <w:tcW w:w="3145" w:type="dxa"/>
            <w:vAlign w:val="center"/>
          </w:tcPr>
          <w:p w14:paraId="4F380D24" w14:textId="2E280949" w:rsidR="00336CB6" w:rsidRPr="008D32F7" w:rsidRDefault="00336CB6" w:rsidP="00336CB6">
            <w:pPr>
              <w:spacing w:line="276" w:lineRule="auto"/>
              <w:jc w:val="center"/>
              <w:rPr>
                <w:rFonts w:ascii="Times New Roman" w:hAnsi="Times New Roman" w:cs="Times New Roman"/>
                <w:b/>
                <w:bCs/>
                <w:sz w:val="24"/>
                <w:szCs w:val="24"/>
              </w:rPr>
            </w:pPr>
            <w:r w:rsidRPr="008D32F7">
              <w:rPr>
                <w:rFonts w:ascii="Times New Roman" w:hAnsi="Times New Roman" w:cs="Times New Roman"/>
                <w:b/>
                <w:bCs/>
                <w:sz w:val="24"/>
                <w:szCs w:val="24"/>
              </w:rPr>
              <w:t xml:space="preserve">Sample </w:t>
            </w:r>
            <w:r w:rsidR="006C16DB">
              <w:rPr>
                <w:rFonts w:ascii="Times New Roman" w:hAnsi="Times New Roman" w:cs="Times New Roman"/>
                <w:b/>
                <w:bCs/>
                <w:sz w:val="24"/>
                <w:szCs w:val="24"/>
              </w:rPr>
              <w:t>c</w:t>
            </w:r>
            <w:r w:rsidRPr="008D32F7">
              <w:rPr>
                <w:rFonts w:ascii="Times New Roman" w:hAnsi="Times New Roman" w:cs="Times New Roman"/>
                <w:b/>
                <w:bCs/>
                <w:sz w:val="24"/>
                <w:szCs w:val="24"/>
              </w:rPr>
              <w:t>onditions</w:t>
            </w:r>
          </w:p>
        </w:tc>
        <w:tc>
          <w:tcPr>
            <w:tcW w:w="1890" w:type="dxa"/>
            <w:vAlign w:val="center"/>
          </w:tcPr>
          <w:p w14:paraId="345D009C" w14:textId="29471BB1" w:rsidR="00336CB6" w:rsidRPr="008D32F7" w:rsidRDefault="00336CB6" w:rsidP="00336CB6">
            <w:pPr>
              <w:spacing w:line="276" w:lineRule="auto"/>
              <w:jc w:val="center"/>
              <w:rPr>
                <w:rFonts w:ascii="Times New Roman" w:hAnsi="Times New Roman" w:cs="Times New Roman"/>
                <w:b/>
                <w:bCs/>
                <w:sz w:val="24"/>
                <w:szCs w:val="24"/>
              </w:rPr>
            </w:pPr>
            <w:r w:rsidRPr="008D32F7">
              <w:rPr>
                <w:rFonts w:ascii="Times New Roman" w:hAnsi="Times New Roman" w:cs="Times New Roman"/>
                <w:b/>
                <w:bCs/>
                <w:sz w:val="24"/>
                <w:szCs w:val="24"/>
              </w:rPr>
              <w:t>Coercivity (kOe)</w:t>
            </w:r>
          </w:p>
        </w:tc>
        <w:tc>
          <w:tcPr>
            <w:tcW w:w="1800" w:type="dxa"/>
            <w:vAlign w:val="center"/>
          </w:tcPr>
          <w:p w14:paraId="6EED350A" w14:textId="7C92DC51" w:rsidR="00336CB6" w:rsidRPr="008D32F7" w:rsidRDefault="008D32F7" w:rsidP="00336CB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Sample m</w:t>
            </w:r>
            <w:r w:rsidR="00336CB6" w:rsidRPr="008D32F7">
              <w:rPr>
                <w:rFonts w:ascii="Times New Roman" w:hAnsi="Times New Roman" w:cs="Times New Roman"/>
                <w:b/>
                <w:bCs/>
                <w:sz w:val="24"/>
                <w:szCs w:val="24"/>
              </w:rPr>
              <w:t xml:space="preserve">ass loss </w:t>
            </w:r>
            <w:r>
              <w:rPr>
                <w:rFonts w:ascii="Times New Roman" w:hAnsi="Times New Roman" w:cs="Times New Roman"/>
                <w:b/>
                <w:bCs/>
                <w:sz w:val="24"/>
                <w:szCs w:val="24"/>
              </w:rPr>
              <w:t>(</w:t>
            </w:r>
            <w:r w:rsidR="00336CB6" w:rsidRPr="008D32F7">
              <w:rPr>
                <w:rFonts w:ascii="Times New Roman" w:hAnsi="Times New Roman" w:cs="Times New Roman"/>
                <w:b/>
                <w:bCs/>
                <w:sz w:val="24"/>
                <w:szCs w:val="24"/>
              </w:rPr>
              <w:t>%</w:t>
            </w:r>
            <w:r>
              <w:rPr>
                <w:rFonts w:ascii="Times New Roman" w:hAnsi="Times New Roman" w:cs="Times New Roman"/>
                <w:b/>
                <w:bCs/>
                <w:sz w:val="24"/>
                <w:szCs w:val="24"/>
              </w:rPr>
              <w:t>)</w:t>
            </w:r>
          </w:p>
        </w:tc>
        <w:tc>
          <w:tcPr>
            <w:tcW w:w="2515" w:type="dxa"/>
            <w:vAlign w:val="center"/>
          </w:tcPr>
          <w:p w14:paraId="1D18AEB4" w14:textId="6F5241DA" w:rsidR="00336CB6" w:rsidRPr="008D32F7" w:rsidRDefault="00336CB6" w:rsidP="00336CB6">
            <w:pPr>
              <w:spacing w:line="276" w:lineRule="auto"/>
              <w:jc w:val="center"/>
              <w:rPr>
                <w:rFonts w:ascii="Times New Roman" w:hAnsi="Times New Roman" w:cs="Times New Roman"/>
                <w:b/>
                <w:bCs/>
                <w:sz w:val="24"/>
                <w:szCs w:val="24"/>
              </w:rPr>
            </w:pPr>
            <w:r w:rsidRPr="008D32F7">
              <w:rPr>
                <w:rFonts w:ascii="Times New Roman" w:hAnsi="Times New Roman" w:cs="Times New Roman"/>
                <w:b/>
                <w:bCs/>
                <w:sz w:val="24"/>
                <w:szCs w:val="24"/>
              </w:rPr>
              <w:t xml:space="preserve">Saturation </w:t>
            </w:r>
            <w:r w:rsidR="008D32F7" w:rsidRPr="008D32F7">
              <w:rPr>
                <w:rFonts w:ascii="Times New Roman" w:hAnsi="Times New Roman" w:cs="Times New Roman"/>
                <w:b/>
                <w:bCs/>
                <w:sz w:val="24"/>
                <w:szCs w:val="24"/>
              </w:rPr>
              <w:t>m</w:t>
            </w:r>
            <w:r w:rsidRPr="008D32F7">
              <w:rPr>
                <w:rFonts w:ascii="Times New Roman" w:hAnsi="Times New Roman" w:cs="Times New Roman"/>
                <w:b/>
                <w:bCs/>
                <w:sz w:val="24"/>
                <w:szCs w:val="24"/>
              </w:rPr>
              <w:t>agnetization (emu/g)</w:t>
            </w:r>
          </w:p>
        </w:tc>
      </w:tr>
      <w:tr w:rsidR="00336CB6" w14:paraId="45E25AAC" w14:textId="77777777" w:rsidTr="007633C6">
        <w:tc>
          <w:tcPr>
            <w:tcW w:w="3145" w:type="dxa"/>
            <w:vAlign w:val="center"/>
          </w:tcPr>
          <w:p w14:paraId="43BEB93A" w14:textId="44823042" w:rsidR="00336CB6" w:rsidRDefault="00336CB6" w:rsidP="00336CB6">
            <w:pPr>
              <w:spacing w:line="276" w:lineRule="auto"/>
              <w:jc w:val="center"/>
              <w:rPr>
                <w:rFonts w:ascii="Times New Roman" w:hAnsi="Times New Roman" w:cs="Times New Roman"/>
                <w:sz w:val="24"/>
                <w:szCs w:val="24"/>
              </w:rPr>
            </w:pPr>
            <w:r w:rsidRPr="00336CB6">
              <w:rPr>
                <w:rFonts w:ascii="Times New Roman" w:hAnsi="Times New Roman" w:cs="Times New Roman"/>
                <w:sz w:val="24"/>
                <w:szCs w:val="24"/>
              </w:rPr>
              <w:t>Nylon</w:t>
            </w:r>
            <w:r w:rsidR="007633C6">
              <w:rPr>
                <w:rFonts w:ascii="Times New Roman" w:hAnsi="Times New Roman" w:cs="Times New Roman"/>
                <w:sz w:val="24"/>
                <w:szCs w:val="24"/>
              </w:rPr>
              <w:t>+</w:t>
            </w:r>
            <w:r>
              <w:rPr>
                <w:rFonts w:ascii="Times New Roman" w:hAnsi="Times New Roman" w:cs="Times New Roman"/>
                <w:sz w:val="24"/>
                <w:szCs w:val="24"/>
              </w:rPr>
              <w:t>ABS</w:t>
            </w:r>
            <w:r w:rsidRPr="00336CB6">
              <w:rPr>
                <w:rFonts w:ascii="Times New Roman" w:hAnsi="Times New Roman" w:cs="Times New Roman"/>
                <w:sz w:val="24"/>
                <w:szCs w:val="24"/>
              </w:rPr>
              <w:t>-300 °C-2h-1T</w:t>
            </w:r>
          </w:p>
        </w:tc>
        <w:tc>
          <w:tcPr>
            <w:tcW w:w="1890" w:type="dxa"/>
            <w:vAlign w:val="center"/>
          </w:tcPr>
          <w:p w14:paraId="06D4C89B" w14:textId="68F6C913"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1800" w:type="dxa"/>
            <w:vAlign w:val="center"/>
          </w:tcPr>
          <w:p w14:paraId="2C209051" w14:textId="7C5062ED"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2515" w:type="dxa"/>
            <w:vAlign w:val="center"/>
          </w:tcPr>
          <w:p w14:paraId="784D3B21" w14:textId="3E95A8D7"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154.0</w:t>
            </w:r>
          </w:p>
        </w:tc>
      </w:tr>
      <w:tr w:rsidR="00336CB6" w14:paraId="34DD2E82" w14:textId="77777777" w:rsidTr="007633C6">
        <w:tc>
          <w:tcPr>
            <w:tcW w:w="3145" w:type="dxa"/>
            <w:vAlign w:val="center"/>
          </w:tcPr>
          <w:p w14:paraId="17BD51BA" w14:textId="41E4319B" w:rsidR="00336CB6" w:rsidRDefault="00336CB6" w:rsidP="00336CB6">
            <w:pPr>
              <w:spacing w:line="276" w:lineRule="auto"/>
              <w:jc w:val="center"/>
              <w:rPr>
                <w:rFonts w:ascii="Times New Roman" w:hAnsi="Times New Roman" w:cs="Times New Roman"/>
                <w:sz w:val="24"/>
                <w:szCs w:val="24"/>
              </w:rPr>
            </w:pPr>
            <w:r w:rsidRPr="00336CB6">
              <w:rPr>
                <w:rFonts w:ascii="Times New Roman" w:hAnsi="Times New Roman" w:cs="Times New Roman"/>
                <w:sz w:val="24"/>
                <w:szCs w:val="24"/>
              </w:rPr>
              <w:t>Nylon</w:t>
            </w:r>
            <w:r w:rsidR="007633C6">
              <w:rPr>
                <w:rFonts w:ascii="Times New Roman" w:hAnsi="Times New Roman" w:cs="Times New Roman"/>
                <w:sz w:val="24"/>
                <w:szCs w:val="24"/>
              </w:rPr>
              <w:t>+</w:t>
            </w:r>
            <w:r>
              <w:rPr>
                <w:rFonts w:ascii="Times New Roman" w:hAnsi="Times New Roman" w:cs="Times New Roman"/>
                <w:sz w:val="24"/>
                <w:szCs w:val="24"/>
              </w:rPr>
              <w:t>ABS</w:t>
            </w:r>
            <w:r w:rsidRPr="00336CB6">
              <w:rPr>
                <w:rFonts w:ascii="Times New Roman" w:hAnsi="Times New Roman" w:cs="Times New Roman"/>
                <w:sz w:val="24"/>
                <w:szCs w:val="24"/>
              </w:rPr>
              <w:t>-300 °C-5h-1T</w:t>
            </w:r>
          </w:p>
        </w:tc>
        <w:tc>
          <w:tcPr>
            <w:tcW w:w="1890" w:type="dxa"/>
            <w:vAlign w:val="center"/>
          </w:tcPr>
          <w:p w14:paraId="54F50CDC" w14:textId="7A68E947"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1800" w:type="dxa"/>
            <w:vAlign w:val="center"/>
          </w:tcPr>
          <w:p w14:paraId="57FB27EA" w14:textId="739C122F"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0.61</w:t>
            </w:r>
          </w:p>
        </w:tc>
        <w:tc>
          <w:tcPr>
            <w:tcW w:w="2515" w:type="dxa"/>
            <w:vAlign w:val="center"/>
          </w:tcPr>
          <w:p w14:paraId="59372D99" w14:textId="68E3546B"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153.4</w:t>
            </w:r>
          </w:p>
        </w:tc>
      </w:tr>
      <w:tr w:rsidR="00336CB6" w14:paraId="52636B66" w14:textId="77777777" w:rsidTr="007633C6">
        <w:tc>
          <w:tcPr>
            <w:tcW w:w="3145" w:type="dxa"/>
            <w:vAlign w:val="center"/>
          </w:tcPr>
          <w:p w14:paraId="244E0898" w14:textId="7DF3272A" w:rsidR="00336CB6" w:rsidRDefault="00336CB6" w:rsidP="00336CB6">
            <w:pPr>
              <w:spacing w:line="276" w:lineRule="auto"/>
              <w:jc w:val="center"/>
              <w:rPr>
                <w:rFonts w:ascii="Times New Roman" w:hAnsi="Times New Roman" w:cs="Times New Roman"/>
                <w:sz w:val="24"/>
                <w:szCs w:val="24"/>
              </w:rPr>
            </w:pPr>
            <w:r w:rsidRPr="00336CB6">
              <w:rPr>
                <w:rFonts w:ascii="Times New Roman" w:hAnsi="Times New Roman" w:cs="Times New Roman"/>
                <w:sz w:val="24"/>
                <w:szCs w:val="24"/>
              </w:rPr>
              <w:t>Nylon</w:t>
            </w:r>
            <w:r w:rsidR="007633C6">
              <w:rPr>
                <w:rFonts w:ascii="Times New Roman" w:hAnsi="Times New Roman" w:cs="Times New Roman"/>
                <w:sz w:val="24"/>
                <w:szCs w:val="24"/>
              </w:rPr>
              <w:t>+</w:t>
            </w:r>
            <w:r>
              <w:rPr>
                <w:rFonts w:ascii="Times New Roman" w:hAnsi="Times New Roman" w:cs="Times New Roman"/>
                <w:sz w:val="24"/>
                <w:szCs w:val="24"/>
              </w:rPr>
              <w:t>ABS</w:t>
            </w:r>
            <w:r w:rsidRPr="00336CB6">
              <w:rPr>
                <w:rFonts w:ascii="Times New Roman" w:hAnsi="Times New Roman" w:cs="Times New Roman"/>
                <w:sz w:val="24"/>
                <w:szCs w:val="24"/>
              </w:rPr>
              <w:t>-300 °C-10h-1T</w:t>
            </w:r>
          </w:p>
        </w:tc>
        <w:tc>
          <w:tcPr>
            <w:tcW w:w="1890" w:type="dxa"/>
            <w:vAlign w:val="center"/>
          </w:tcPr>
          <w:p w14:paraId="60AC811D" w14:textId="62E3B6F7"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1800" w:type="dxa"/>
            <w:vAlign w:val="center"/>
          </w:tcPr>
          <w:p w14:paraId="54E223D4" w14:textId="4F0D183A"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0.81</w:t>
            </w:r>
          </w:p>
        </w:tc>
        <w:tc>
          <w:tcPr>
            <w:tcW w:w="2515" w:type="dxa"/>
            <w:vAlign w:val="center"/>
          </w:tcPr>
          <w:p w14:paraId="0285643F" w14:textId="55F4BE73"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151.4</w:t>
            </w:r>
          </w:p>
        </w:tc>
      </w:tr>
      <w:tr w:rsidR="00336CB6" w14:paraId="2375A68B" w14:textId="77777777" w:rsidTr="007633C6">
        <w:tc>
          <w:tcPr>
            <w:tcW w:w="3145" w:type="dxa"/>
            <w:vAlign w:val="center"/>
          </w:tcPr>
          <w:p w14:paraId="4B1C0FD5" w14:textId="40DE2CF7" w:rsidR="00336CB6" w:rsidRDefault="00336CB6" w:rsidP="00336CB6">
            <w:pPr>
              <w:spacing w:line="276" w:lineRule="auto"/>
              <w:jc w:val="center"/>
              <w:rPr>
                <w:rFonts w:ascii="Times New Roman" w:hAnsi="Times New Roman" w:cs="Times New Roman"/>
                <w:sz w:val="24"/>
                <w:szCs w:val="24"/>
              </w:rPr>
            </w:pPr>
            <w:proofErr w:type="spellStart"/>
            <w:r w:rsidRPr="00336CB6">
              <w:rPr>
                <w:rFonts w:ascii="Times New Roman" w:hAnsi="Times New Roman" w:cs="Times New Roman"/>
                <w:sz w:val="24"/>
                <w:szCs w:val="24"/>
              </w:rPr>
              <w:t>Nylon</w:t>
            </w:r>
            <w:r w:rsidR="007633C6">
              <w:rPr>
                <w:rFonts w:ascii="Times New Roman" w:hAnsi="Times New Roman" w:cs="Times New Roman"/>
                <w:sz w:val="24"/>
                <w:szCs w:val="24"/>
              </w:rPr>
              <w:t>+</w:t>
            </w:r>
            <w:r>
              <w:rPr>
                <w:rFonts w:ascii="Times New Roman" w:hAnsi="Times New Roman" w:cs="Times New Roman"/>
                <w:sz w:val="24"/>
                <w:szCs w:val="24"/>
              </w:rPr>
              <w:t>ABS</w:t>
            </w:r>
            <w:proofErr w:type="spellEnd"/>
            <w:r w:rsidRPr="00336CB6">
              <w:rPr>
                <w:rFonts w:ascii="Times New Roman" w:hAnsi="Times New Roman" w:cs="Times New Roman"/>
                <w:sz w:val="24"/>
                <w:szCs w:val="24"/>
              </w:rPr>
              <w:t xml:space="preserve"> as compounded</w:t>
            </w:r>
          </w:p>
        </w:tc>
        <w:tc>
          <w:tcPr>
            <w:tcW w:w="1890" w:type="dxa"/>
            <w:vAlign w:val="center"/>
          </w:tcPr>
          <w:p w14:paraId="0E983ED1" w14:textId="38160903"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1800" w:type="dxa"/>
            <w:vAlign w:val="center"/>
          </w:tcPr>
          <w:p w14:paraId="01AE82A4" w14:textId="291B0823" w:rsidR="00336CB6" w:rsidRDefault="008D32F7"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515" w:type="dxa"/>
            <w:vAlign w:val="center"/>
          </w:tcPr>
          <w:p w14:paraId="1ED66F39" w14:textId="0A12D42F" w:rsidR="00336CB6" w:rsidRDefault="00336CB6" w:rsidP="00336CB6">
            <w:pPr>
              <w:spacing w:line="276" w:lineRule="auto"/>
              <w:jc w:val="center"/>
              <w:rPr>
                <w:rFonts w:ascii="Times New Roman" w:hAnsi="Times New Roman" w:cs="Times New Roman"/>
                <w:sz w:val="24"/>
                <w:szCs w:val="24"/>
              </w:rPr>
            </w:pPr>
            <w:r>
              <w:rPr>
                <w:rFonts w:ascii="Times New Roman" w:hAnsi="Times New Roman" w:cs="Times New Roman"/>
                <w:sz w:val="24"/>
                <w:szCs w:val="24"/>
              </w:rPr>
              <w:t>141</w:t>
            </w:r>
            <w:r w:rsidR="008D32F7">
              <w:rPr>
                <w:rFonts w:ascii="Times New Roman" w:hAnsi="Times New Roman" w:cs="Times New Roman"/>
                <w:sz w:val="24"/>
                <w:szCs w:val="24"/>
              </w:rPr>
              <w:t>.0</w:t>
            </w:r>
          </w:p>
        </w:tc>
      </w:tr>
    </w:tbl>
    <w:p w14:paraId="42CE873C" w14:textId="783A741F" w:rsidR="00336CB6" w:rsidRDefault="007633C6"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{"citationID":"6BAcViST","properties":{"formattedCitation":"\\super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p>
    <w:p w14:paraId="7A2B2B19" w14:textId="77777777" w:rsidR="0045460A" w:rsidRDefault="0045460A" w:rsidP="0045460A">
      <w:pPr>
        <w:keepNext/>
        <w:spacing w:line="480" w:lineRule="auto"/>
        <w:jc w:val="center"/>
      </w:pPr>
      <w:r w:rsidRPr="0045460A">
        <w:rPr>
          <w:rFonts w:ascii="Times New Roman" w:hAnsi="Times New Roman" w:cs="Times New Roman"/>
          <w:noProof/>
          <w:sz w:val="24"/>
          <w:szCs w:val="24"/>
        </w:rPr>
        <w:drawing>
          <wp:inline distT="0" distB="0" distL="0" distR="0" wp14:anchorId="15DBBF3C" wp14:editId="2A440D4E">
            <wp:extent cx="5943600" cy="2359660"/>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2359660"/>
                    </a:xfrm>
                    <a:prstGeom prst="rect">
                      <a:avLst/>
                    </a:prstGeom>
                  </pic:spPr>
                </pic:pic>
              </a:graphicData>
            </a:graphic>
          </wp:inline>
        </w:drawing>
      </w:r>
    </w:p>
    <w:p w14:paraId="04720536" w14:textId="369671A4" w:rsidR="00617320" w:rsidRPr="00617320" w:rsidRDefault="0045460A" w:rsidP="00102FCE">
      <w:pPr>
        <w:pStyle w:val="Caption"/>
        <w:rPr>
          <w:vanish/>
          <w:specVanish/>
        </w:rPr>
      </w:pPr>
      <w:bookmarkStart w:id="168" w:name="_Toc140751974"/>
      <w:r>
        <w:t xml:space="preserve">Figure </w:t>
      </w:r>
      <w:fldSimple w:instr=" STYLEREF 1 \s ">
        <w:r w:rsidR="009F5625">
          <w:rPr>
            <w:noProof/>
          </w:rPr>
          <w:t>6</w:t>
        </w:r>
      </w:fldSimple>
      <w:r w:rsidR="00A00466">
        <w:t>.</w:t>
      </w:r>
      <w:fldSimple w:instr=" SEQ Figure \* ARABIC \s 1 ">
        <w:r w:rsidR="009F5625">
          <w:rPr>
            <w:noProof/>
          </w:rPr>
          <w:t>2</w:t>
        </w:r>
      </w:fldSimple>
      <w:r>
        <w:t xml:space="preserve">: Hysteresis </w:t>
      </w:r>
      <w:r w:rsidR="00617320">
        <w:t xml:space="preserve">curves </w:t>
      </w:r>
      <w:r>
        <w:t>of Nylon</w:t>
      </w:r>
      <w:r w:rsidR="00A00466">
        <w:t>–</w:t>
      </w:r>
      <w:r>
        <w:t xml:space="preserve">ABS NdFeB </w:t>
      </w:r>
      <w:r w:rsidR="00617320">
        <w:t>samples under various heat-treatment conditions.</w:t>
      </w:r>
      <w:bookmarkEnd w:id="168"/>
    </w:p>
    <w:p w14:paraId="69A1EBC9" w14:textId="1AF78EBC" w:rsidR="007633C6" w:rsidRPr="00D54088" w:rsidRDefault="00617320" w:rsidP="00617320">
      <w:pPr>
        <w:pStyle w:val="FIGCAP1lineSeparator"/>
      </w:pPr>
      <w:r>
        <w:t xml:space="preserve"> (left) Without applied field and (right) with applied field.</w:t>
      </w:r>
      <w:r w:rsidR="0045460A">
        <w:fldChar w:fldCharType="begin"/>
      </w:r>
      <w:r w:rsidR="0068375F">
        <w:instrText xml:space="preserve"> ADDIN ZOTERO_ITEM CSL_CITATION {"citationID":"DPZwttqx","properties":{"formattedCitation":"\\super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45460A">
        <w:fldChar w:fldCharType="separate"/>
      </w:r>
      <w:r w:rsidR="0068375F" w:rsidRPr="0068375F">
        <w:rPr>
          <w:szCs w:val="24"/>
          <w:vertAlign w:val="superscript"/>
        </w:rPr>
        <w:t>214</w:t>
      </w:r>
      <w:r w:rsidR="0045460A">
        <w:fldChar w:fldCharType="end"/>
      </w:r>
    </w:p>
    <w:p w14:paraId="4B414F2B" w14:textId="77777777" w:rsidR="0045460A" w:rsidRDefault="0045460A" w:rsidP="00F006B3">
      <w:pPr>
        <w:spacing w:line="480" w:lineRule="auto"/>
        <w:jc w:val="both"/>
        <w:rPr>
          <w:rFonts w:ascii="Times New Roman" w:hAnsi="Times New Roman" w:cs="Times New Roman"/>
          <w:sz w:val="24"/>
          <w:szCs w:val="24"/>
        </w:rPr>
      </w:pPr>
    </w:p>
    <w:p w14:paraId="0755DB42" w14:textId="7D065648" w:rsidR="00CE660A" w:rsidRPr="00CE660A" w:rsidRDefault="00CE660A" w:rsidP="00617320">
      <w:pPr>
        <w:pStyle w:val="Caption"/>
        <w:keepNext/>
        <w:rPr>
          <w:i/>
          <w:iCs/>
        </w:rPr>
      </w:pPr>
      <w:bookmarkStart w:id="169" w:name="_Toc140752070"/>
      <w:r w:rsidRPr="00CE660A">
        <w:t xml:space="preserve">Table </w:t>
      </w:r>
      <w:fldSimple w:instr=" STYLEREF 1 \s ">
        <w:r w:rsidR="009F5625">
          <w:rPr>
            <w:noProof/>
          </w:rPr>
          <w:t>6</w:t>
        </w:r>
      </w:fldSimple>
      <w:r w:rsidR="006B419E">
        <w:t>.</w:t>
      </w:r>
      <w:fldSimple w:instr=" SEQ Table \* ARABIC \s 1 ">
        <w:r w:rsidR="009F5625">
          <w:rPr>
            <w:noProof/>
          </w:rPr>
          <w:t>3</w:t>
        </w:r>
      </w:fldSimple>
      <w:r>
        <w:t xml:space="preserve">: </w:t>
      </w:r>
      <w:r w:rsidR="00193FAC">
        <w:t xml:space="preserve">NdFeB with </w:t>
      </w:r>
      <w:r>
        <w:t>PPS</w:t>
      </w:r>
      <w:r w:rsidR="00A00466">
        <w:t>–</w:t>
      </w:r>
      <w:r w:rsidRPr="007633C6">
        <w:t xml:space="preserve">ABS </w:t>
      </w:r>
      <w:r w:rsidR="00617320">
        <w:t>s</w:t>
      </w:r>
      <w:r w:rsidR="00617320" w:rsidRPr="007633C6">
        <w:t xml:space="preserve">ample </w:t>
      </w:r>
      <w:r w:rsidR="00617320">
        <w:t>t</w:t>
      </w:r>
      <w:r w:rsidR="00617320" w:rsidRPr="007633C6">
        <w:t xml:space="preserve">esting </w:t>
      </w:r>
      <w:r w:rsidR="00617320">
        <w:t>c</w:t>
      </w:r>
      <w:r w:rsidR="00617320" w:rsidRPr="007633C6">
        <w:t xml:space="preserve">onditions and </w:t>
      </w:r>
      <w:r w:rsidR="00617320">
        <w:t>m</w:t>
      </w:r>
      <w:r w:rsidR="00617320" w:rsidRPr="007633C6">
        <w:t xml:space="preserve">agnetic </w:t>
      </w:r>
      <w:r w:rsidR="00617320">
        <w:t>p</w:t>
      </w:r>
      <w:r w:rsidR="00617320" w:rsidRPr="007633C6">
        <w:t>roperties</w:t>
      </w:r>
      <w:r w:rsidR="00617320">
        <w:t>.</w:t>
      </w:r>
      <w:bookmarkEnd w:id="169"/>
    </w:p>
    <w:tbl>
      <w:tblPr>
        <w:tblStyle w:val="TableGrid"/>
        <w:tblW w:w="0" w:type="auto"/>
        <w:tblLook w:val="04A0" w:firstRow="1" w:lastRow="0" w:firstColumn="1" w:lastColumn="0" w:noHBand="0" w:noVBand="1"/>
      </w:tblPr>
      <w:tblGrid>
        <w:gridCol w:w="2875"/>
        <w:gridCol w:w="1283"/>
        <w:gridCol w:w="2051"/>
        <w:gridCol w:w="3141"/>
      </w:tblGrid>
      <w:tr w:rsidR="00CE660A" w14:paraId="10FB8C8E" w14:textId="77777777" w:rsidTr="00CE660A">
        <w:tc>
          <w:tcPr>
            <w:tcW w:w="2875" w:type="dxa"/>
            <w:vAlign w:val="center"/>
          </w:tcPr>
          <w:p w14:paraId="35D6FB8F" w14:textId="01066A86" w:rsidR="00CE660A" w:rsidRPr="002E04CB" w:rsidRDefault="00CE660A" w:rsidP="00CE660A">
            <w:pPr>
              <w:spacing w:line="276" w:lineRule="auto"/>
              <w:jc w:val="center"/>
              <w:rPr>
                <w:rFonts w:ascii="Times New Roman" w:hAnsi="Times New Roman" w:cs="Times New Roman"/>
                <w:b/>
                <w:bCs/>
                <w:sz w:val="24"/>
                <w:szCs w:val="24"/>
              </w:rPr>
            </w:pPr>
            <w:r w:rsidRPr="002E04CB">
              <w:rPr>
                <w:rFonts w:ascii="Times New Roman" w:hAnsi="Times New Roman" w:cs="Times New Roman"/>
                <w:b/>
                <w:bCs/>
                <w:sz w:val="24"/>
                <w:szCs w:val="24"/>
              </w:rPr>
              <w:t xml:space="preserve">Sample </w:t>
            </w:r>
            <w:r w:rsidR="006C16DB">
              <w:rPr>
                <w:rFonts w:ascii="Times New Roman" w:hAnsi="Times New Roman" w:cs="Times New Roman"/>
                <w:b/>
                <w:bCs/>
                <w:sz w:val="24"/>
                <w:szCs w:val="24"/>
              </w:rPr>
              <w:t>c</w:t>
            </w:r>
            <w:r w:rsidRPr="002E04CB">
              <w:rPr>
                <w:rFonts w:ascii="Times New Roman" w:hAnsi="Times New Roman" w:cs="Times New Roman"/>
                <w:b/>
                <w:bCs/>
                <w:sz w:val="24"/>
                <w:szCs w:val="24"/>
              </w:rPr>
              <w:t>onditions</w:t>
            </w:r>
          </w:p>
        </w:tc>
        <w:tc>
          <w:tcPr>
            <w:tcW w:w="1230" w:type="dxa"/>
            <w:vAlign w:val="center"/>
          </w:tcPr>
          <w:p w14:paraId="137D7C56" w14:textId="4B33EAD5" w:rsidR="00CE660A" w:rsidRPr="002E04CB" w:rsidRDefault="00CE660A" w:rsidP="00CE660A">
            <w:pPr>
              <w:spacing w:line="276" w:lineRule="auto"/>
              <w:jc w:val="center"/>
              <w:rPr>
                <w:rFonts w:ascii="Times New Roman" w:hAnsi="Times New Roman" w:cs="Times New Roman"/>
                <w:b/>
                <w:bCs/>
                <w:sz w:val="24"/>
                <w:szCs w:val="24"/>
              </w:rPr>
            </w:pPr>
            <w:r w:rsidRPr="002E04CB">
              <w:rPr>
                <w:rFonts w:ascii="Times New Roman" w:hAnsi="Times New Roman" w:cs="Times New Roman"/>
                <w:b/>
                <w:bCs/>
                <w:sz w:val="24"/>
                <w:szCs w:val="24"/>
              </w:rPr>
              <w:t>Coercivity (kOe)</w:t>
            </w:r>
          </w:p>
        </w:tc>
        <w:tc>
          <w:tcPr>
            <w:tcW w:w="0" w:type="auto"/>
            <w:vAlign w:val="center"/>
          </w:tcPr>
          <w:p w14:paraId="5017AB7C" w14:textId="73D433C1" w:rsidR="00CE660A" w:rsidRPr="002E04CB" w:rsidRDefault="002E04CB" w:rsidP="00CE660A">
            <w:pPr>
              <w:spacing w:line="276" w:lineRule="auto"/>
              <w:jc w:val="center"/>
              <w:rPr>
                <w:rFonts w:ascii="Times New Roman" w:hAnsi="Times New Roman" w:cs="Times New Roman"/>
                <w:b/>
                <w:bCs/>
                <w:sz w:val="24"/>
                <w:szCs w:val="24"/>
              </w:rPr>
            </w:pPr>
            <w:r w:rsidRPr="002E04CB">
              <w:rPr>
                <w:rFonts w:ascii="Times New Roman" w:hAnsi="Times New Roman" w:cs="Times New Roman"/>
                <w:b/>
                <w:bCs/>
                <w:sz w:val="24"/>
                <w:szCs w:val="24"/>
              </w:rPr>
              <w:t>Sample m</w:t>
            </w:r>
            <w:r w:rsidR="00CE660A" w:rsidRPr="002E04CB">
              <w:rPr>
                <w:rFonts w:ascii="Times New Roman" w:hAnsi="Times New Roman" w:cs="Times New Roman"/>
                <w:b/>
                <w:bCs/>
                <w:sz w:val="24"/>
                <w:szCs w:val="24"/>
              </w:rPr>
              <w:t xml:space="preserve">ass loss </w:t>
            </w:r>
            <w:r w:rsidRPr="002E04CB">
              <w:rPr>
                <w:rFonts w:ascii="Times New Roman" w:hAnsi="Times New Roman" w:cs="Times New Roman"/>
                <w:b/>
                <w:bCs/>
                <w:sz w:val="24"/>
                <w:szCs w:val="24"/>
              </w:rPr>
              <w:t>(</w:t>
            </w:r>
            <w:r w:rsidR="00CE660A" w:rsidRPr="002E04CB">
              <w:rPr>
                <w:rFonts w:ascii="Times New Roman" w:hAnsi="Times New Roman" w:cs="Times New Roman"/>
                <w:b/>
                <w:bCs/>
                <w:sz w:val="24"/>
                <w:szCs w:val="24"/>
              </w:rPr>
              <w:t>%</w:t>
            </w:r>
            <w:r w:rsidRPr="002E04CB">
              <w:rPr>
                <w:rFonts w:ascii="Times New Roman" w:hAnsi="Times New Roman" w:cs="Times New Roman"/>
                <w:b/>
                <w:bCs/>
                <w:sz w:val="24"/>
                <w:szCs w:val="24"/>
              </w:rPr>
              <w:t>)</w:t>
            </w:r>
          </w:p>
        </w:tc>
        <w:tc>
          <w:tcPr>
            <w:tcW w:w="0" w:type="auto"/>
            <w:vAlign w:val="center"/>
          </w:tcPr>
          <w:p w14:paraId="371A8F63" w14:textId="2ED26322" w:rsidR="00CE660A" w:rsidRPr="002E04CB" w:rsidRDefault="00CE660A" w:rsidP="00CE660A">
            <w:pPr>
              <w:spacing w:line="276" w:lineRule="auto"/>
              <w:jc w:val="center"/>
              <w:rPr>
                <w:rFonts w:ascii="Times New Roman" w:hAnsi="Times New Roman" w:cs="Times New Roman"/>
                <w:b/>
                <w:bCs/>
                <w:sz w:val="24"/>
                <w:szCs w:val="24"/>
              </w:rPr>
            </w:pPr>
            <w:r w:rsidRPr="002E04CB">
              <w:rPr>
                <w:rFonts w:ascii="Times New Roman" w:hAnsi="Times New Roman" w:cs="Times New Roman"/>
                <w:b/>
                <w:bCs/>
                <w:sz w:val="24"/>
                <w:szCs w:val="24"/>
              </w:rPr>
              <w:t xml:space="preserve">Saturation </w:t>
            </w:r>
            <w:r w:rsidR="002E04CB" w:rsidRPr="002E04CB">
              <w:rPr>
                <w:rFonts w:ascii="Times New Roman" w:hAnsi="Times New Roman" w:cs="Times New Roman"/>
                <w:b/>
                <w:bCs/>
                <w:sz w:val="24"/>
                <w:szCs w:val="24"/>
              </w:rPr>
              <w:t>m</w:t>
            </w:r>
            <w:r w:rsidRPr="002E04CB">
              <w:rPr>
                <w:rFonts w:ascii="Times New Roman" w:hAnsi="Times New Roman" w:cs="Times New Roman"/>
                <w:b/>
                <w:bCs/>
                <w:sz w:val="24"/>
                <w:szCs w:val="24"/>
              </w:rPr>
              <w:t>agnetization (emu/g)</w:t>
            </w:r>
          </w:p>
        </w:tc>
      </w:tr>
      <w:tr w:rsidR="00CE660A" w14:paraId="594161F7" w14:textId="77777777" w:rsidTr="00CE660A">
        <w:tc>
          <w:tcPr>
            <w:tcW w:w="2875" w:type="dxa"/>
            <w:vAlign w:val="center"/>
          </w:tcPr>
          <w:p w14:paraId="1D4BD0EC" w14:textId="68CA9742" w:rsidR="00CE660A" w:rsidRDefault="00CE660A" w:rsidP="00CE660A">
            <w:pPr>
              <w:spacing w:line="276" w:lineRule="auto"/>
              <w:jc w:val="center"/>
              <w:rPr>
                <w:rFonts w:ascii="Times New Roman" w:hAnsi="Times New Roman" w:cs="Times New Roman"/>
                <w:sz w:val="24"/>
                <w:szCs w:val="24"/>
              </w:rPr>
            </w:pPr>
            <w:r w:rsidRPr="00CE660A">
              <w:rPr>
                <w:rFonts w:ascii="Times New Roman" w:hAnsi="Times New Roman" w:cs="Times New Roman"/>
                <w:sz w:val="24"/>
                <w:szCs w:val="24"/>
              </w:rPr>
              <w:t>PPS</w:t>
            </w:r>
            <w:r>
              <w:rPr>
                <w:rFonts w:ascii="Times New Roman" w:hAnsi="Times New Roman" w:cs="Times New Roman"/>
                <w:sz w:val="24"/>
                <w:szCs w:val="24"/>
              </w:rPr>
              <w:t>+ABS</w:t>
            </w:r>
            <w:r w:rsidRPr="00CE660A">
              <w:rPr>
                <w:rFonts w:ascii="Times New Roman" w:hAnsi="Times New Roman" w:cs="Times New Roman"/>
                <w:sz w:val="24"/>
                <w:szCs w:val="24"/>
              </w:rPr>
              <w:t xml:space="preserve"> as compounded</w:t>
            </w:r>
          </w:p>
        </w:tc>
        <w:tc>
          <w:tcPr>
            <w:tcW w:w="1230" w:type="dxa"/>
            <w:vAlign w:val="center"/>
          </w:tcPr>
          <w:p w14:paraId="009A9D18" w14:textId="4DA8B16A"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11.4</w:t>
            </w:r>
          </w:p>
        </w:tc>
        <w:tc>
          <w:tcPr>
            <w:tcW w:w="0" w:type="auto"/>
            <w:vAlign w:val="center"/>
          </w:tcPr>
          <w:p w14:paraId="46894D67" w14:textId="5831D81B" w:rsidR="00CE660A" w:rsidRDefault="002E04CB"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Align w:val="center"/>
          </w:tcPr>
          <w:p w14:paraId="1C6B3E4A" w14:textId="2C0177D7"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141.6</w:t>
            </w:r>
          </w:p>
        </w:tc>
      </w:tr>
      <w:tr w:rsidR="00CE660A" w14:paraId="663E5530" w14:textId="77777777" w:rsidTr="00CE660A">
        <w:tc>
          <w:tcPr>
            <w:tcW w:w="2875" w:type="dxa"/>
            <w:vAlign w:val="center"/>
          </w:tcPr>
          <w:p w14:paraId="3C582CB4" w14:textId="05BA14D8" w:rsidR="00CE660A" w:rsidRDefault="00CE660A" w:rsidP="00CE660A">
            <w:pPr>
              <w:spacing w:line="276" w:lineRule="auto"/>
              <w:jc w:val="center"/>
              <w:rPr>
                <w:rFonts w:ascii="Times New Roman" w:hAnsi="Times New Roman" w:cs="Times New Roman"/>
                <w:sz w:val="24"/>
                <w:szCs w:val="24"/>
              </w:rPr>
            </w:pPr>
            <w:r w:rsidRPr="00CE660A">
              <w:rPr>
                <w:rFonts w:ascii="Times New Roman" w:hAnsi="Times New Roman" w:cs="Times New Roman"/>
                <w:sz w:val="24"/>
                <w:szCs w:val="24"/>
              </w:rPr>
              <w:t>PPS</w:t>
            </w:r>
            <w:r>
              <w:rPr>
                <w:rFonts w:ascii="Times New Roman" w:hAnsi="Times New Roman" w:cs="Times New Roman"/>
                <w:sz w:val="24"/>
                <w:szCs w:val="24"/>
              </w:rPr>
              <w:t>+ABS</w:t>
            </w:r>
            <w:r w:rsidRPr="00CE660A">
              <w:rPr>
                <w:rFonts w:ascii="Times New Roman" w:hAnsi="Times New Roman" w:cs="Times New Roman"/>
                <w:sz w:val="24"/>
                <w:szCs w:val="24"/>
              </w:rPr>
              <w:t>-300 °C-1T</w:t>
            </w:r>
          </w:p>
        </w:tc>
        <w:tc>
          <w:tcPr>
            <w:tcW w:w="1230" w:type="dxa"/>
            <w:vAlign w:val="center"/>
          </w:tcPr>
          <w:p w14:paraId="1DB7C56B" w14:textId="728E6FFD"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0" w:type="auto"/>
            <w:vAlign w:val="center"/>
          </w:tcPr>
          <w:p w14:paraId="2E1D4D0C" w14:textId="6B849141"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0" w:type="auto"/>
            <w:vAlign w:val="center"/>
          </w:tcPr>
          <w:p w14:paraId="3521A186" w14:textId="31E89179"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141.9</w:t>
            </w:r>
          </w:p>
        </w:tc>
      </w:tr>
      <w:tr w:rsidR="00CE660A" w14:paraId="709F302E" w14:textId="77777777" w:rsidTr="00CE660A">
        <w:tc>
          <w:tcPr>
            <w:tcW w:w="2875" w:type="dxa"/>
            <w:vAlign w:val="center"/>
          </w:tcPr>
          <w:p w14:paraId="00570588" w14:textId="00EA5439" w:rsidR="00CE660A" w:rsidRDefault="00CE660A" w:rsidP="00CE660A">
            <w:pPr>
              <w:spacing w:line="276" w:lineRule="auto"/>
              <w:jc w:val="center"/>
              <w:rPr>
                <w:rFonts w:ascii="Times New Roman" w:hAnsi="Times New Roman" w:cs="Times New Roman"/>
                <w:sz w:val="24"/>
                <w:szCs w:val="24"/>
              </w:rPr>
            </w:pPr>
            <w:r w:rsidRPr="00CE660A">
              <w:rPr>
                <w:rFonts w:ascii="Times New Roman" w:hAnsi="Times New Roman" w:cs="Times New Roman"/>
                <w:sz w:val="24"/>
                <w:szCs w:val="24"/>
              </w:rPr>
              <w:t>PPS</w:t>
            </w:r>
            <w:r>
              <w:rPr>
                <w:rFonts w:ascii="Times New Roman" w:hAnsi="Times New Roman" w:cs="Times New Roman"/>
                <w:sz w:val="24"/>
                <w:szCs w:val="24"/>
              </w:rPr>
              <w:t>+ABS</w:t>
            </w:r>
            <w:r w:rsidRPr="00CE660A">
              <w:rPr>
                <w:rFonts w:ascii="Times New Roman" w:hAnsi="Times New Roman" w:cs="Times New Roman"/>
                <w:sz w:val="24"/>
                <w:szCs w:val="24"/>
              </w:rPr>
              <w:t>-350 °C-1T</w:t>
            </w:r>
          </w:p>
        </w:tc>
        <w:tc>
          <w:tcPr>
            <w:tcW w:w="1230" w:type="dxa"/>
            <w:vAlign w:val="center"/>
          </w:tcPr>
          <w:p w14:paraId="257BE5E2" w14:textId="349400D5"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6.19</w:t>
            </w:r>
          </w:p>
        </w:tc>
        <w:tc>
          <w:tcPr>
            <w:tcW w:w="0" w:type="auto"/>
            <w:vAlign w:val="center"/>
          </w:tcPr>
          <w:p w14:paraId="1D2EE0C7" w14:textId="54CAC02A"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0" w:type="auto"/>
            <w:vAlign w:val="center"/>
          </w:tcPr>
          <w:p w14:paraId="2A71F3B5" w14:textId="2A069732"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138.2</w:t>
            </w:r>
          </w:p>
        </w:tc>
      </w:tr>
      <w:tr w:rsidR="00CE660A" w14:paraId="275B757E" w14:textId="77777777" w:rsidTr="00CE660A">
        <w:tc>
          <w:tcPr>
            <w:tcW w:w="2875" w:type="dxa"/>
            <w:vAlign w:val="center"/>
          </w:tcPr>
          <w:p w14:paraId="26085537" w14:textId="0957A242" w:rsidR="00CE660A" w:rsidRDefault="00CE660A" w:rsidP="00CE660A">
            <w:pPr>
              <w:spacing w:line="276" w:lineRule="auto"/>
              <w:jc w:val="center"/>
              <w:rPr>
                <w:rFonts w:ascii="Times New Roman" w:hAnsi="Times New Roman" w:cs="Times New Roman"/>
                <w:sz w:val="24"/>
                <w:szCs w:val="24"/>
              </w:rPr>
            </w:pPr>
            <w:r w:rsidRPr="00CE660A">
              <w:rPr>
                <w:rFonts w:ascii="Times New Roman" w:hAnsi="Times New Roman" w:cs="Times New Roman"/>
                <w:sz w:val="24"/>
                <w:szCs w:val="24"/>
              </w:rPr>
              <w:t>PPS</w:t>
            </w:r>
            <w:r>
              <w:rPr>
                <w:rFonts w:ascii="Times New Roman" w:hAnsi="Times New Roman" w:cs="Times New Roman"/>
                <w:sz w:val="24"/>
                <w:szCs w:val="24"/>
              </w:rPr>
              <w:t>+ABS</w:t>
            </w:r>
            <w:r w:rsidRPr="00CE660A">
              <w:rPr>
                <w:rFonts w:ascii="Times New Roman" w:hAnsi="Times New Roman" w:cs="Times New Roman"/>
                <w:sz w:val="24"/>
                <w:szCs w:val="24"/>
              </w:rPr>
              <w:t>-400 °C-1T</w:t>
            </w:r>
          </w:p>
        </w:tc>
        <w:tc>
          <w:tcPr>
            <w:tcW w:w="1230" w:type="dxa"/>
            <w:vAlign w:val="center"/>
          </w:tcPr>
          <w:p w14:paraId="28B9E63D" w14:textId="5EEFDE84"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0" w:type="auto"/>
            <w:vAlign w:val="center"/>
          </w:tcPr>
          <w:p w14:paraId="7EC28208" w14:textId="1604F2C5"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1.48</w:t>
            </w:r>
          </w:p>
        </w:tc>
        <w:tc>
          <w:tcPr>
            <w:tcW w:w="0" w:type="auto"/>
            <w:vAlign w:val="center"/>
          </w:tcPr>
          <w:p w14:paraId="07035EE0" w14:textId="08A71DD9" w:rsidR="00CE660A" w:rsidRDefault="00CE660A" w:rsidP="00CE660A">
            <w:pPr>
              <w:spacing w:line="276" w:lineRule="auto"/>
              <w:jc w:val="center"/>
              <w:rPr>
                <w:rFonts w:ascii="Times New Roman" w:hAnsi="Times New Roman" w:cs="Times New Roman"/>
                <w:sz w:val="24"/>
                <w:szCs w:val="24"/>
              </w:rPr>
            </w:pPr>
            <w:r>
              <w:rPr>
                <w:rFonts w:ascii="Times New Roman" w:hAnsi="Times New Roman" w:cs="Times New Roman"/>
                <w:sz w:val="24"/>
                <w:szCs w:val="24"/>
              </w:rPr>
              <w:t>141</w:t>
            </w:r>
            <w:r w:rsidR="002E04CB">
              <w:rPr>
                <w:rFonts w:ascii="Times New Roman" w:hAnsi="Times New Roman" w:cs="Times New Roman"/>
                <w:sz w:val="24"/>
                <w:szCs w:val="24"/>
              </w:rPr>
              <w:t>,0</w:t>
            </w:r>
          </w:p>
        </w:tc>
      </w:tr>
    </w:tbl>
    <w:p w14:paraId="0C71A73F" w14:textId="4B0304FB" w:rsidR="00CE660A" w:rsidRDefault="002A4EA9"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{"citationID":"HuCyjiCg","properties":{"formattedCitation":"\\super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p>
    <w:p w14:paraId="44F4478E" w14:textId="77777777" w:rsidR="002A4EA9" w:rsidRDefault="002A4EA9" w:rsidP="002A4EA9">
      <w:pPr>
        <w:keepNext/>
        <w:spacing w:line="480" w:lineRule="auto"/>
        <w:jc w:val="both"/>
      </w:pPr>
      <w:r w:rsidRPr="002A4EA9">
        <w:rPr>
          <w:rFonts w:ascii="Times New Roman" w:hAnsi="Times New Roman" w:cs="Times New Roman"/>
          <w:noProof/>
          <w:sz w:val="24"/>
          <w:szCs w:val="24"/>
        </w:rPr>
        <w:lastRenderedPageBreak/>
        <w:drawing>
          <wp:inline distT="0" distB="0" distL="0" distR="0" wp14:anchorId="6529814D" wp14:editId="4906FD52">
            <wp:extent cx="5943600" cy="2322195"/>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2322195"/>
                    </a:xfrm>
                    <a:prstGeom prst="rect">
                      <a:avLst/>
                    </a:prstGeom>
                  </pic:spPr>
                </pic:pic>
              </a:graphicData>
            </a:graphic>
          </wp:inline>
        </w:drawing>
      </w:r>
    </w:p>
    <w:p w14:paraId="3110C43E" w14:textId="193F2D18" w:rsidR="00617320" w:rsidRPr="00617320" w:rsidRDefault="002A4EA9" w:rsidP="00102FCE">
      <w:pPr>
        <w:pStyle w:val="Caption"/>
        <w:rPr>
          <w:vanish/>
          <w:specVanish/>
        </w:rPr>
      </w:pPr>
      <w:bookmarkStart w:id="170" w:name="_Toc140751975"/>
      <w:r>
        <w:t xml:space="preserve">Figure </w:t>
      </w:r>
      <w:fldSimple w:instr=" STYLEREF 1 \s ">
        <w:r w:rsidR="009F5625">
          <w:rPr>
            <w:noProof/>
          </w:rPr>
          <w:t>6</w:t>
        </w:r>
      </w:fldSimple>
      <w:r w:rsidR="003D1145">
        <w:t>.</w:t>
      </w:r>
      <w:fldSimple w:instr=" SEQ Figure \* ARABIC \s 1 ">
        <w:r w:rsidR="009F5625">
          <w:rPr>
            <w:noProof/>
          </w:rPr>
          <w:t>3</w:t>
        </w:r>
      </w:fldSimple>
      <w:r>
        <w:t>: Hysteresis</w:t>
      </w:r>
      <w:r w:rsidR="00617320">
        <w:t xml:space="preserve"> curves </w:t>
      </w:r>
      <w:r>
        <w:t xml:space="preserve">of </w:t>
      </w:r>
      <w:r w:rsidR="001D5BAD">
        <w:t>PPS</w:t>
      </w:r>
      <w:r w:rsidR="00A00466">
        <w:t>–</w:t>
      </w:r>
      <w:r>
        <w:t xml:space="preserve">ABS NdFeB </w:t>
      </w:r>
      <w:r w:rsidR="00617320">
        <w:t>sampl</w:t>
      </w:r>
      <w:r>
        <w:t>es under various</w:t>
      </w:r>
      <w:r w:rsidR="00617320">
        <w:t xml:space="preserve"> heat-treatment conditions.</w:t>
      </w:r>
      <w:bookmarkEnd w:id="170"/>
    </w:p>
    <w:p w14:paraId="0466590B" w14:textId="440B2D35" w:rsidR="00CE660A" w:rsidRDefault="00617320" w:rsidP="00617320">
      <w:pPr>
        <w:pStyle w:val="FIGCAP1lineSeparator"/>
      </w:pPr>
      <w:r>
        <w:t xml:space="preserve"> </w:t>
      </w:r>
      <w:r w:rsidR="002E04CB">
        <w:t xml:space="preserve">(left) </w:t>
      </w:r>
      <w:r>
        <w:t>W</w:t>
      </w:r>
      <w:r w:rsidR="002A4EA9">
        <w:t xml:space="preserve">ithout </w:t>
      </w:r>
      <w:r>
        <w:t>applied field</w:t>
      </w:r>
      <w:r w:rsidR="002A4EA9">
        <w:t xml:space="preserve"> </w:t>
      </w:r>
      <w:r w:rsidR="002E04CB">
        <w:t xml:space="preserve">and (right) </w:t>
      </w:r>
      <w:r w:rsidR="002A4EA9">
        <w:t xml:space="preserve">with </w:t>
      </w:r>
      <w:r>
        <w:t>applied field</w:t>
      </w:r>
      <w:r w:rsidR="002E04CB">
        <w:t>.</w:t>
      </w:r>
      <w:r w:rsidR="001D5BAD">
        <w:t xml:space="preserve"> </w:t>
      </w:r>
      <w:r w:rsidR="001D5BAD">
        <w:fldChar w:fldCharType="begin"/>
      </w:r>
      <w:r w:rsidR="0068375F">
        <w:instrText xml:space="preserve"> ADDIN ZOTERO_ITEM CSL_CITATION {"citationID":"zbxfh3Wa","properties":{"formattedCitation":"\\super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1D5BAD">
        <w:fldChar w:fldCharType="separate"/>
      </w:r>
      <w:r w:rsidR="0068375F" w:rsidRPr="0068375F">
        <w:rPr>
          <w:szCs w:val="24"/>
          <w:vertAlign w:val="superscript"/>
        </w:rPr>
        <w:t>214</w:t>
      </w:r>
      <w:r w:rsidR="001D5BAD">
        <w:fldChar w:fldCharType="end"/>
      </w:r>
    </w:p>
    <w:p w14:paraId="09A318C3" w14:textId="63B44959" w:rsidR="00867792" w:rsidRDefault="00867792">
      <w:r>
        <w:br w:type="page"/>
      </w:r>
    </w:p>
    <w:p w14:paraId="31DCC33C" w14:textId="3224D533" w:rsidR="00A60901" w:rsidRDefault="00B47FC5"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suggesting </w:t>
      </w:r>
      <w:r w:rsidR="00A40ACA">
        <w:rPr>
          <w:rFonts w:ascii="Times New Roman" w:hAnsi="Times New Roman" w:cs="Times New Roman"/>
          <w:sz w:val="24"/>
          <w:szCs w:val="24"/>
        </w:rPr>
        <w:t>that mass loss</w:t>
      </w:r>
      <w:r>
        <w:rPr>
          <w:rFonts w:ascii="Times New Roman" w:hAnsi="Times New Roman" w:cs="Times New Roman"/>
          <w:sz w:val="24"/>
          <w:szCs w:val="24"/>
        </w:rPr>
        <w:t xml:space="preserve"> increase</w:t>
      </w:r>
      <w:r w:rsidR="00A40ACA">
        <w:rPr>
          <w:rFonts w:ascii="Times New Roman" w:hAnsi="Times New Roman" w:cs="Times New Roman"/>
          <w:sz w:val="24"/>
          <w:szCs w:val="24"/>
        </w:rPr>
        <w:t>s</w:t>
      </w:r>
      <w:r>
        <w:rPr>
          <w:rFonts w:ascii="Times New Roman" w:hAnsi="Times New Roman" w:cs="Times New Roman"/>
          <w:sz w:val="24"/>
          <w:szCs w:val="24"/>
        </w:rPr>
        <w:t xml:space="preserve"> with heat treatment time. </w:t>
      </w:r>
      <w:r w:rsidR="00A40ACA">
        <w:rPr>
          <w:rFonts w:ascii="Times New Roman" w:hAnsi="Times New Roman" w:cs="Times New Roman"/>
          <w:sz w:val="24"/>
          <w:szCs w:val="24"/>
        </w:rPr>
        <w:t>T</w:t>
      </w:r>
      <w:r>
        <w:rPr>
          <w:rFonts w:ascii="Times New Roman" w:hAnsi="Times New Roman" w:cs="Times New Roman"/>
          <w:sz w:val="24"/>
          <w:szCs w:val="24"/>
        </w:rPr>
        <w:t xml:space="preserve">he melting temperature of ABS is only 105°C, </w:t>
      </w:r>
      <w:r w:rsidR="00A40ACA">
        <w:rPr>
          <w:rFonts w:ascii="Times New Roman" w:hAnsi="Times New Roman" w:cs="Times New Roman"/>
          <w:sz w:val="24"/>
          <w:szCs w:val="24"/>
        </w:rPr>
        <w:t>and</w:t>
      </w:r>
      <w:r>
        <w:rPr>
          <w:rFonts w:ascii="Times New Roman" w:hAnsi="Times New Roman" w:cs="Times New Roman"/>
          <w:sz w:val="24"/>
          <w:szCs w:val="24"/>
        </w:rPr>
        <w:t xml:space="preserve"> the t</w:t>
      </w:r>
      <w:r w:rsidR="00A40ACA">
        <w:rPr>
          <w:rFonts w:ascii="Times New Roman" w:hAnsi="Times New Roman" w:cs="Times New Roman"/>
          <w:sz w:val="24"/>
          <w:szCs w:val="24"/>
        </w:rPr>
        <w:t>e</w:t>
      </w:r>
      <w:r>
        <w:rPr>
          <w:rFonts w:ascii="Times New Roman" w:hAnsi="Times New Roman" w:cs="Times New Roman"/>
          <w:sz w:val="24"/>
          <w:szCs w:val="24"/>
        </w:rPr>
        <w:t xml:space="preserve">sting was conducted at 300°C. </w:t>
      </w:r>
      <w:r w:rsidR="00A40ACA">
        <w:rPr>
          <w:rFonts w:ascii="Times New Roman" w:hAnsi="Times New Roman" w:cs="Times New Roman"/>
          <w:sz w:val="24"/>
          <w:szCs w:val="24"/>
        </w:rPr>
        <w:t>H</w:t>
      </w:r>
      <w:r>
        <w:rPr>
          <w:rFonts w:ascii="Times New Roman" w:hAnsi="Times New Roman" w:cs="Times New Roman"/>
          <w:sz w:val="24"/>
          <w:szCs w:val="24"/>
        </w:rPr>
        <w:t>eat treatment of Nylon</w:t>
      </w:r>
      <w:r w:rsidR="00A00466">
        <w:rPr>
          <w:rFonts w:ascii="Times New Roman" w:hAnsi="Times New Roman" w:cs="Times New Roman"/>
          <w:sz w:val="24"/>
          <w:szCs w:val="24"/>
        </w:rPr>
        <w:t>–</w:t>
      </w:r>
      <w:r>
        <w:rPr>
          <w:rFonts w:ascii="Times New Roman" w:hAnsi="Times New Roman" w:cs="Times New Roman"/>
          <w:sz w:val="24"/>
          <w:szCs w:val="24"/>
        </w:rPr>
        <w:t xml:space="preserve">ABS at 200°C for longer than 10 h </w:t>
      </w:r>
      <w:r w:rsidR="00A40ACA">
        <w:rPr>
          <w:rFonts w:ascii="Times New Roman" w:hAnsi="Times New Roman" w:cs="Times New Roman"/>
          <w:sz w:val="24"/>
          <w:szCs w:val="24"/>
        </w:rPr>
        <w:t>may</w:t>
      </w:r>
      <w:r>
        <w:rPr>
          <w:rFonts w:ascii="Times New Roman" w:hAnsi="Times New Roman" w:cs="Times New Roman"/>
          <w:sz w:val="24"/>
          <w:szCs w:val="24"/>
        </w:rPr>
        <w:t xml:space="preserve"> lead to more significant mass loss and less loss of magnetic quality. </w:t>
      </w:r>
      <w:r w:rsidR="00A40ACA">
        <w:rPr>
          <w:rFonts w:ascii="Times New Roman" w:hAnsi="Times New Roman" w:cs="Times New Roman"/>
          <w:sz w:val="24"/>
          <w:szCs w:val="24"/>
        </w:rPr>
        <w:t>Alternatively,</w:t>
      </w:r>
      <w:r>
        <w:rPr>
          <w:rFonts w:ascii="Times New Roman" w:hAnsi="Times New Roman" w:cs="Times New Roman"/>
          <w:sz w:val="24"/>
          <w:szCs w:val="24"/>
        </w:rPr>
        <w:t xml:space="preserve"> increasing the sacrificial polymer </w:t>
      </w:r>
      <w:r w:rsidR="00A40ACA">
        <w:rPr>
          <w:rFonts w:ascii="Times New Roman" w:hAnsi="Times New Roman" w:cs="Times New Roman"/>
          <w:sz w:val="24"/>
          <w:szCs w:val="24"/>
        </w:rPr>
        <w:t>content and</w:t>
      </w:r>
      <w:r>
        <w:rPr>
          <w:rFonts w:ascii="Times New Roman" w:hAnsi="Times New Roman" w:cs="Times New Roman"/>
          <w:sz w:val="24"/>
          <w:szCs w:val="24"/>
        </w:rPr>
        <w:t xml:space="preserve"> decreasing the permanent polymer</w:t>
      </w:r>
      <w:r w:rsidR="00A40ACA">
        <w:rPr>
          <w:rFonts w:ascii="Times New Roman" w:hAnsi="Times New Roman" w:cs="Times New Roman"/>
          <w:sz w:val="24"/>
          <w:szCs w:val="24"/>
        </w:rPr>
        <w:t xml:space="preserve"> content could have the same effect</w:t>
      </w:r>
      <w:r>
        <w:rPr>
          <w:rFonts w:ascii="Times New Roman" w:hAnsi="Times New Roman" w:cs="Times New Roman"/>
          <w:sz w:val="24"/>
          <w:szCs w:val="24"/>
        </w:rPr>
        <w:t>. This dual</w:t>
      </w:r>
      <w:r w:rsidR="00A40ACA">
        <w:rPr>
          <w:rFonts w:ascii="Times New Roman" w:hAnsi="Times New Roman" w:cs="Times New Roman"/>
          <w:sz w:val="24"/>
          <w:szCs w:val="24"/>
        </w:rPr>
        <w:t>-</w:t>
      </w:r>
      <w:r>
        <w:rPr>
          <w:rFonts w:ascii="Times New Roman" w:hAnsi="Times New Roman" w:cs="Times New Roman"/>
          <w:sz w:val="24"/>
          <w:szCs w:val="24"/>
        </w:rPr>
        <w:t xml:space="preserve">polymer system has not yet been </w:t>
      </w:r>
      <w:r w:rsidR="00A40ACA">
        <w:rPr>
          <w:rFonts w:ascii="Times New Roman" w:hAnsi="Times New Roman" w:cs="Times New Roman"/>
          <w:sz w:val="24"/>
          <w:szCs w:val="24"/>
        </w:rPr>
        <w:t>employed</w:t>
      </w:r>
      <w:r>
        <w:rPr>
          <w:rFonts w:ascii="Times New Roman" w:hAnsi="Times New Roman" w:cs="Times New Roman"/>
          <w:sz w:val="24"/>
          <w:szCs w:val="24"/>
        </w:rPr>
        <w:t xml:space="preserve"> to 3D print magnets. </w:t>
      </w:r>
      <w:r w:rsidR="00A40ACA">
        <w:rPr>
          <w:rFonts w:ascii="Times New Roman" w:hAnsi="Times New Roman" w:cs="Times New Roman"/>
          <w:sz w:val="24"/>
          <w:szCs w:val="24"/>
        </w:rPr>
        <w:t>O</w:t>
      </w:r>
      <w:r>
        <w:rPr>
          <w:rFonts w:ascii="Times New Roman" w:hAnsi="Times New Roman" w:cs="Times New Roman"/>
          <w:sz w:val="24"/>
          <w:szCs w:val="24"/>
        </w:rPr>
        <w:t>ther potential sacrificial/permanent polymer</w:t>
      </w:r>
      <w:r w:rsidR="00A40ACA">
        <w:rPr>
          <w:rFonts w:ascii="Times New Roman" w:hAnsi="Times New Roman" w:cs="Times New Roman"/>
          <w:sz w:val="24"/>
          <w:szCs w:val="24"/>
        </w:rPr>
        <w:t xml:space="preserve"> pair</w:t>
      </w:r>
      <w:r>
        <w:rPr>
          <w:rFonts w:ascii="Times New Roman" w:hAnsi="Times New Roman" w:cs="Times New Roman"/>
          <w:sz w:val="24"/>
          <w:szCs w:val="24"/>
        </w:rPr>
        <w:t>s</w:t>
      </w:r>
      <w:r w:rsidR="00A40ACA">
        <w:rPr>
          <w:rFonts w:ascii="Times New Roman" w:hAnsi="Times New Roman" w:cs="Times New Roman"/>
          <w:sz w:val="24"/>
          <w:szCs w:val="24"/>
        </w:rPr>
        <w:t xml:space="preserve"> could be employed</w:t>
      </w:r>
      <w:r>
        <w:rPr>
          <w:rFonts w:ascii="Times New Roman" w:hAnsi="Times New Roman" w:cs="Times New Roman"/>
          <w:sz w:val="24"/>
          <w:szCs w:val="24"/>
        </w:rPr>
        <w:t>. These potential future avenues of research</w:t>
      </w:r>
      <w:r w:rsidR="008A0292">
        <w:rPr>
          <w:rFonts w:ascii="Times New Roman" w:hAnsi="Times New Roman" w:cs="Times New Roman"/>
          <w:sz w:val="24"/>
          <w:szCs w:val="24"/>
        </w:rPr>
        <w:t xml:space="preserve"> could improve the quality of </w:t>
      </w:r>
      <w:r w:rsidR="008669FC">
        <w:rPr>
          <w:rFonts w:ascii="Times New Roman" w:hAnsi="Times New Roman" w:cs="Times New Roman"/>
          <w:sz w:val="24"/>
          <w:szCs w:val="24"/>
        </w:rPr>
        <w:t xml:space="preserve">3D printed </w:t>
      </w:r>
      <w:r w:rsidR="008A0292">
        <w:rPr>
          <w:rFonts w:ascii="Times New Roman" w:hAnsi="Times New Roman" w:cs="Times New Roman"/>
          <w:sz w:val="24"/>
          <w:szCs w:val="24"/>
        </w:rPr>
        <w:t>magnets</w:t>
      </w:r>
      <w:r w:rsidR="001D5BAD">
        <w:rPr>
          <w:rFonts w:ascii="Times New Roman" w:hAnsi="Times New Roman" w:cs="Times New Roman"/>
          <w:sz w:val="24"/>
          <w:szCs w:val="24"/>
        </w:rPr>
        <w:t>.</w:t>
      </w:r>
      <w:r>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{"citationID":"3QYLJObz","properties":{"formattedCitation":"\\super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2EA4E5A4" w14:textId="2CC3903C" w:rsidR="00867792" w:rsidRDefault="006C16DB" w:rsidP="00F006B3">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472DE9">
        <w:rPr>
          <w:rFonts w:ascii="Times New Roman" w:hAnsi="Times New Roman" w:cs="Times New Roman"/>
          <w:sz w:val="24"/>
          <w:szCs w:val="24"/>
        </w:rPr>
        <w:t>he ABS</w:t>
      </w:r>
      <w:r>
        <w:rPr>
          <w:rFonts w:ascii="Times New Roman" w:hAnsi="Times New Roman" w:cs="Times New Roman"/>
          <w:sz w:val="24"/>
          <w:szCs w:val="24"/>
        </w:rPr>
        <w:t xml:space="preserve"> and</w:t>
      </w:r>
      <w:r w:rsidR="00472DE9">
        <w:rPr>
          <w:rFonts w:ascii="Times New Roman" w:hAnsi="Times New Roman" w:cs="Times New Roman"/>
          <w:sz w:val="24"/>
          <w:szCs w:val="24"/>
        </w:rPr>
        <w:t xml:space="preserve"> </w:t>
      </w:r>
      <w:r>
        <w:rPr>
          <w:rFonts w:ascii="Times New Roman" w:hAnsi="Times New Roman" w:cs="Times New Roman"/>
          <w:sz w:val="24"/>
          <w:szCs w:val="24"/>
        </w:rPr>
        <w:t>N</w:t>
      </w:r>
      <w:r w:rsidR="00472DE9">
        <w:rPr>
          <w:rFonts w:ascii="Times New Roman" w:hAnsi="Times New Roman" w:cs="Times New Roman"/>
          <w:sz w:val="24"/>
          <w:szCs w:val="24"/>
        </w:rPr>
        <w:t>ylon dual</w:t>
      </w:r>
      <w:r>
        <w:rPr>
          <w:rFonts w:ascii="Times New Roman" w:hAnsi="Times New Roman" w:cs="Times New Roman"/>
          <w:sz w:val="24"/>
          <w:szCs w:val="24"/>
        </w:rPr>
        <w:t>-</w:t>
      </w:r>
      <w:r w:rsidR="00472DE9">
        <w:rPr>
          <w:rFonts w:ascii="Times New Roman" w:hAnsi="Times New Roman" w:cs="Times New Roman"/>
          <w:sz w:val="24"/>
          <w:szCs w:val="24"/>
        </w:rPr>
        <w:t>binder system</w:t>
      </w:r>
      <w:r w:rsidR="00505272">
        <w:rPr>
          <w:rFonts w:ascii="Times New Roman" w:hAnsi="Times New Roman" w:cs="Times New Roman"/>
          <w:sz w:val="24"/>
          <w:szCs w:val="24"/>
        </w:rPr>
        <w:t xml:space="preserve"> was the best at maintaining the magnetic properties of the magnets, </w:t>
      </w:r>
      <w:r>
        <w:rPr>
          <w:rFonts w:ascii="Times New Roman" w:hAnsi="Times New Roman" w:cs="Times New Roman"/>
          <w:sz w:val="24"/>
          <w:szCs w:val="24"/>
        </w:rPr>
        <w:t xml:space="preserve">so </w:t>
      </w:r>
      <w:r w:rsidR="00505272">
        <w:rPr>
          <w:rFonts w:ascii="Times New Roman" w:hAnsi="Times New Roman" w:cs="Times New Roman"/>
          <w:sz w:val="24"/>
          <w:szCs w:val="24"/>
        </w:rPr>
        <w:t xml:space="preserve">this system was chosen to be 3D printed via the BAAM process. </w:t>
      </w:r>
      <w:r>
        <w:rPr>
          <w:rFonts w:ascii="Times New Roman" w:hAnsi="Times New Roman" w:cs="Times New Roman"/>
          <w:sz w:val="24"/>
          <w:szCs w:val="24"/>
        </w:rPr>
        <w:t>P</w:t>
      </w:r>
      <w:r w:rsidR="00505272">
        <w:rPr>
          <w:rFonts w:ascii="Times New Roman" w:hAnsi="Times New Roman" w:cs="Times New Roman"/>
          <w:sz w:val="24"/>
          <w:szCs w:val="24"/>
        </w:rPr>
        <w:t xml:space="preserve">revious work </w:t>
      </w:r>
      <w:r>
        <w:rPr>
          <w:rFonts w:ascii="Times New Roman" w:hAnsi="Times New Roman" w:cs="Times New Roman"/>
          <w:sz w:val="24"/>
          <w:szCs w:val="24"/>
        </w:rPr>
        <w:t xml:space="preserve">indicates that </w:t>
      </w:r>
      <w:r w:rsidR="00505272">
        <w:rPr>
          <w:rFonts w:ascii="Times New Roman" w:hAnsi="Times New Roman" w:cs="Times New Roman"/>
          <w:sz w:val="24"/>
          <w:szCs w:val="24"/>
        </w:rPr>
        <w:t xml:space="preserve">300°C </w:t>
      </w:r>
      <w:r>
        <w:rPr>
          <w:rFonts w:ascii="Times New Roman" w:hAnsi="Times New Roman" w:cs="Times New Roman"/>
          <w:sz w:val="24"/>
          <w:szCs w:val="24"/>
        </w:rPr>
        <w:t>is</w:t>
      </w:r>
      <w:r w:rsidR="00505272">
        <w:rPr>
          <w:rFonts w:ascii="Times New Roman" w:hAnsi="Times New Roman" w:cs="Times New Roman"/>
          <w:sz w:val="24"/>
          <w:szCs w:val="24"/>
        </w:rPr>
        <w:t xml:space="preserve"> the best temperature</w:t>
      </w:r>
      <w:r>
        <w:rPr>
          <w:rFonts w:ascii="Times New Roman" w:hAnsi="Times New Roman" w:cs="Times New Roman"/>
          <w:sz w:val="24"/>
          <w:szCs w:val="24"/>
        </w:rPr>
        <w:t>, so it</w:t>
      </w:r>
      <w:r w:rsidR="00505272">
        <w:rPr>
          <w:rFonts w:ascii="Times New Roman" w:hAnsi="Times New Roman" w:cs="Times New Roman"/>
          <w:sz w:val="24"/>
          <w:szCs w:val="24"/>
        </w:rPr>
        <w:t xml:space="preserve"> was selected as the heating temperature. </w:t>
      </w:r>
      <w:r>
        <w:rPr>
          <w:rFonts w:ascii="Times New Roman" w:hAnsi="Times New Roman" w:cs="Times New Roman"/>
          <w:sz w:val="24"/>
          <w:szCs w:val="24"/>
        </w:rPr>
        <w:t>Furthermore,</w:t>
      </w:r>
      <w:r w:rsidR="00505272">
        <w:rPr>
          <w:rFonts w:ascii="Times New Roman" w:hAnsi="Times New Roman" w:cs="Times New Roman"/>
          <w:sz w:val="24"/>
          <w:szCs w:val="24"/>
        </w:rPr>
        <w:t xml:space="preserve"> previous work suggested that</w:t>
      </w:r>
      <w:r w:rsidR="00A91452">
        <w:rPr>
          <w:rFonts w:ascii="Times New Roman" w:hAnsi="Times New Roman" w:cs="Times New Roman"/>
          <w:sz w:val="24"/>
          <w:szCs w:val="24"/>
        </w:rPr>
        <w:t xml:space="preserve"> the heat treatment time </w:t>
      </w:r>
      <w:r>
        <w:rPr>
          <w:rFonts w:ascii="Times New Roman" w:hAnsi="Times New Roman" w:cs="Times New Roman"/>
          <w:sz w:val="24"/>
          <w:szCs w:val="24"/>
        </w:rPr>
        <w:t>significantly</w:t>
      </w:r>
      <w:r w:rsidR="00A91452">
        <w:rPr>
          <w:rFonts w:ascii="Times New Roman" w:hAnsi="Times New Roman" w:cs="Times New Roman"/>
          <w:sz w:val="24"/>
          <w:szCs w:val="24"/>
        </w:rPr>
        <w:t xml:space="preserve"> influence</w:t>
      </w:r>
      <w:r>
        <w:rPr>
          <w:rFonts w:ascii="Times New Roman" w:hAnsi="Times New Roman" w:cs="Times New Roman"/>
          <w:sz w:val="24"/>
          <w:szCs w:val="24"/>
        </w:rPr>
        <w:t>s</w:t>
      </w:r>
      <w:r w:rsidR="00A91452">
        <w:rPr>
          <w:rFonts w:ascii="Times New Roman" w:hAnsi="Times New Roman" w:cs="Times New Roman"/>
          <w:sz w:val="24"/>
          <w:szCs w:val="24"/>
        </w:rPr>
        <w:t xml:space="preserve"> mass loss, </w:t>
      </w:r>
      <w:r>
        <w:rPr>
          <w:rFonts w:ascii="Times New Roman" w:hAnsi="Times New Roman" w:cs="Times New Roman"/>
          <w:sz w:val="24"/>
          <w:szCs w:val="24"/>
        </w:rPr>
        <w:t>so this variable was investigated</w:t>
      </w:r>
      <w:r w:rsidR="00A91452">
        <w:rPr>
          <w:rFonts w:ascii="Times New Roman" w:hAnsi="Times New Roman" w:cs="Times New Roman"/>
          <w:sz w:val="24"/>
          <w:szCs w:val="24"/>
        </w:rPr>
        <w:t xml:space="preserve"> in </w:t>
      </w:r>
      <w:r>
        <w:rPr>
          <w:rFonts w:ascii="Times New Roman" w:hAnsi="Times New Roman" w:cs="Times New Roman"/>
          <w:sz w:val="24"/>
          <w:szCs w:val="24"/>
        </w:rPr>
        <w:t>the present</w:t>
      </w:r>
      <w:r w:rsidR="00A91452">
        <w:rPr>
          <w:rFonts w:ascii="Times New Roman" w:hAnsi="Times New Roman" w:cs="Times New Roman"/>
          <w:sz w:val="24"/>
          <w:szCs w:val="24"/>
        </w:rPr>
        <w:t xml:space="preserve"> study.</w:t>
      </w:r>
      <w:r w:rsidR="00A07BC9">
        <w:rPr>
          <w:rFonts w:ascii="Times New Roman" w:hAnsi="Times New Roman" w:cs="Times New Roman"/>
          <w:sz w:val="24"/>
          <w:szCs w:val="24"/>
        </w:rPr>
        <w:t xml:space="preserve"> </w:t>
      </w:r>
      <w:r>
        <w:rPr>
          <w:rFonts w:ascii="Times New Roman" w:hAnsi="Times New Roman" w:cs="Times New Roman"/>
          <w:sz w:val="24"/>
          <w:szCs w:val="24"/>
        </w:rPr>
        <w:t>S</w:t>
      </w:r>
      <w:r w:rsidR="00A07BC9">
        <w:rPr>
          <w:rFonts w:ascii="Times New Roman" w:hAnsi="Times New Roman" w:cs="Times New Roman"/>
          <w:sz w:val="24"/>
          <w:szCs w:val="24"/>
        </w:rPr>
        <w:t xml:space="preserve">amples were under an applied magnetic field </w:t>
      </w:r>
      <w:r>
        <w:rPr>
          <w:rFonts w:ascii="Times New Roman" w:hAnsi="Times New Roman" w:cs="Times New Roman"/>
          <w:sz w:val="24"/>
          <w:szCs w:val="24"/>
        </w:rPr>
        <w:t>because</w:t>
      </w:r>
      <w:r w:rsidR="00A07BC9">
        <w:rPr>
          <w:rFonts w:ascii="Times New Roman" w:hAnsi="Times New Roman" w:cs="Times New Roman"/>
          <w:sz w:val="24"/>
          <w:szCs w:val="24"/>
        </w:rPr>
        <w:t xml:space="preserve"> previous results suggest this </w:t>
      </w:r>
      <w:r>
        <w:rPr>
          <w:rFonts w:ascii="Times New Roman" w:hAnsi="Times New Roman" w:cs="Times New Roman"/>
          <w:sz w:val="24"/>
          <w:szCs w:val="24"/>
        </w:rPr>
        <w:t xml:space="preserve">condition </w:t>
      </w:r>
      <w:r w:rsidR="00A07BC9">
        <w:rPr>
          <w:rFonts w:ascii="Times New Roman" w:hAnsi="Times New Roman" w:cs="Times New Roman"/>
          <w:sz w:val="24"/>
          <w:szCs w:val="24"/>
        </w:rPr>
        <w:t>is best for the magnetic properties of the test samples. The hysteresis curves of the samples are presented in Figure 6.4. The testing conditions and magnetic properties of the BAAM Nylon</w:t>
      </w:r>
      <w:r w:rsidR="00A00466">
        <w:rPr>
          <w:rFonts w:ascii="Times New Roman" w:hAnsi="Times New Roman" w:cs="Times New Roman"/>
          <w:sz w:val="24"/>
          <w:szCs w:val="24"/>
        </w:rPr>
        <w:t>–</w:t>
      </w:r>
      <w:r w:rsidR="00A07BC9">
        <w:rPr>
          <w:rFonts w:ascii="Times New Roman" w:hAnsi="Times New Roman" w:cs="Times New Roman"/>
          <w:sz w:val="24"/>
          <w:szCs w:val="24"/>
        </w:rPr>
        <w:t>ABS samples are provided in Table 6.4.</w:t>
      </w:r>
    </w:p>
    <w:p w14:paraId="7A7AFD34" w14:textId="03D51979" w:rsidR="00867792" w:rsidRDefault="00864F61" w:rsidP="00CF75EA">
      <w:pPr>
        <w:spacing w:line="480" w:lineRule="auto"/>
        <w:jc w:val="both"/>
        <w:rPr>
          <w:rFonts w:ascii="Times New Roman" w:hAnsi="Times New Roman" w:cs="Times New Roman"/>
          <w:sz w:val="24"/>
          <w:szCs w:val="24"/>
        </w:rPr>
      </w:pPr>
      <w:r w:rsidRPr="00A07BC9">
        <w:rPr>
          <w:rFonts w:ascii="Times New Roman" w:hAnsi="Times New Roman" w:cs="Times New Roman"/>
          <w:sz w:val="24"/>
          <w:szCs w:val="24"/>
        </w:rPr>
        <w:t>Th</w:t>
      </w:r>
      <w:r>
        <w:rPr>
          <w:rFonts w:ascii="Times New Roman" w:hAnsi="Times New Roman" w:cs="Times New Roman"/>
          <w:sz w:val="24"/>
          <w:szCs w:val="24"/>
        </w:rPr>
        <w:t xml:space="preserve">ese results demonstrate that it is possible to use sacrificial polymer in AM. As predicted, sample loss increases with time. Saturation magnetization remained unchanged even at 10 h. Coercivity did not degrade at 5 h but had minor degradation by 10 h. This result suggests it might be inadvisable to add heat-treatment time because it could erode magnetic properties. Mass loss of magnetic material remained below 1% at 10 h. Because of the low mass loss, a negligible change occurred in the sample density. However, the quantity of sacrificial polymer within the samples was low to begin with. The sample was composed of 95 </w:t>
      </w:r>
      <w:proofErr w:type="gramStart"/>
      <w:r>
        <w:rPr>
          <w:rFonts w:ascii="Times New Roman" w:hAnsi="Times New Roman" w:cs="Times New Roman"/>
          <w:sz w:val="24"/>
          <w:szCs w:val="24"/>
        </w:rPr>
        <w:t>mass</w:t>
      </w:r>
      <w:proofErr w:type="gramEnd"/>
      <w:r>
        <w:rPr>
          <w:rFonts w:ascii="Times New Roman" w:hAnsi="Times New Roman" w:cs="Times New Roman"/>
          <w:sz w:val="24"/>
          <w:szCs w:val="24"/>
        </w:rPr>
        <w:t xml:space="preserve">% MQA NdFeB, 3 mass% Nylon, and only 2 mass% ABS. Assuming most of the mass loss was due to removed ABS, a large portion </w:t>
      </w:r>
      <w:r w:rsidR="00867792">
        <w:rPr>
          <w:rFonts w:ascii="Times New Roman" w:hAnsi="Times New Roman" w:cs="Times New Roman"/>
          <w:sz w:val="24"/>
          <w:szCs w:val="24"/>
        </w:rPr>
        <w:br w:type="page"/>
      </w:r>
    </w:p>
    <w:p w14:paraId="11745F52" w14:textId="77777777" w:rsidR="002835DA" w:rsidRDefault="002835DA" w:rsidP="002835DA">
      <w:pPr>
        <w:keepNext/>
        <w:spacing w:line="480" w:lineRule="auto"/>
        <w:jc w:val="center"/>
      </w:pPr>
      <w:r w:rsidRPr="002835DA">
        <w:rPr>
          <w:rFonts w:ascii="Times New Roman" w:hAnsi="Times New Roman" w:cs="Times New Roman"/>
          <w:sz w:val="24"/>
          <w:szCs w:val="24"/>
          <w:lang w:val="en-US"/>
        </w:rPr>
        <w:object w:dxaOrig="7791" w:dyaOrig="6228" w14:anchorId="636BB6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312pt" o:ole="">
            <v:imagedata r:id="rId55" o:title=""/>
          </v:shape>
          <o:OLEObject Type="Embed" ProgID="Origin95.Graph" ShapeID="_x0000_i1025" DrawAspect="Content" ObjectID="_1754135256" r:id="rId56"/>
        </w:object>
      </w:r>
    </w:p>
    <w:p w14:paraId="4067BAFD" w14:textId="4067EEC1" w:rsidR="002835DA" w:rsidRDefault="002835DA" w:rsidP="00102FCE">
      <w:pPr>
        <w:pStyle w:val="Caption"/>
      </w:pPr>
      <w:bookmarkStart w:id="171" w:name="_Toc140751976"/>
      <w:r>
        <w:t xml:space="preserve">Figure </w:t>
      </w:r>
      <w:fldSimple w:instr=" STYLEREF 1 \s ">
        <w:r w:rsidR="009F5625">
          <w:rPr>
            <w:noProof/>
          </w:rPr>
          <w:t>6</w:t>
        </w:r>
      </w:fldSimple>
      <w:r w:rsidR="00A00466">
        <w:t>.</w:t>
      </w:r>
      <w:fldSimple w:instr=" SEQ Figure \* ARABIC \s 1 ">
        <w:r w:rsidR="009F5625">
          <w:rPr>
            <w:noProof/>
          </w:rPr>
          <w:t>4</w:t>
        </w:r>
      </w:fldSimple>
      <w:r>
        <w:t xml:space="preserve">: Hysteresis </w:t>
      </w:r>
      <w:r w:rsidR="00617320">
        <w:t>curves of</w:t>
      </w:r>
      <w:r>
        <w:t xml:space="preserve"> BAAM Nylon</w:t>
      </w:r>
      <w:r w:rsidR="00A00466">
        <w:t>–</w:t>
      </w:r>
      <w:r>
        <w:t xml:space="preserve">ABS NdFeB </w:t>
      </w:r>
      <w:r w:rsidR="00617320">
        <w:t>samples under various heat-treatment conditions.</w:t>
      </w:r>
      <w:bookmarkEnd w:id="171"/>
    </w:p>
    <w:p w14:paraId="3E1F37E2" w14:textId="0E90D5BB" w:rsidR="002835DA" w:rsidRDefault="002835DA" w:rsidP="002835DA"/>
    <w:p w14:paraId="656419CF" w14:textId="77777777" w:rsidR="00867792" w:rsidRDefault="00867792" w:rsidP="002835DA"/>
    <w:p w14:paraId="4DE33BA6" w14:textId="508D0632" w:rsidR="002835DA" w:rsidRPr="002835DA" w:rsidRDefault="002835DA" w:rsidP="00617320">
      <w:pPr>
        <w:pStyle w:val="Caption"/>
        <w:keepNext/>
        <w:rPr>
          <w:i/>
          <w:iCs/>
        </w:rPr>
      </w:pPr>
      <w:bookmarkStart w:id="172" w:name="_Toc140752071"/>
      <w:r w:rsidRPr="002835DA">
        <w:t xml:space="preserve">Table </w:t>
      </w:r>
      <w:fldSimple w:instr=" STYLEREF 1 \s ">
        <w:r w:rsidR="009F5625">
          <w:rPr>
            <w:noProof/>
          </w:rPr>
          <w:t>6</w:t>
        </w:r>
      </w:fldSimple>
      <w:r w:rsidR="006B419E">
        <w:t>.</w:t>
      </w:r>
      <w:fldSimple w:instr=" SEQ Table \* ARABIC \s 1 ">
        <w:r w:rsidR="009F5625">
          <w:rPr>
            <w:noProof/>
          </w:rPr>
          <w:t>4</w:t>
        </w:r>
      </w:fldSimple>
      <w:r w:rsidRPr="002835DA">
        <w:t>:</w:t>
      </w:r>
      <w:r w:rsidR="00193FAC">
        <w:t xml:space="preserve"> NdFeB with</w:t>
      </w:r>
      <w:r>
        <w:t xml:space="preserve"> </w:t>
      </w:r>
      <w:r w:rsidRPr="007633C6">
        <w:t>Nylon</w:t>
      </w:r>
      <w:r w:rsidR="00A00466">
        <w:t>–</w:t>
      </w:r>
      <w:r w:rsidR="00617320" w:rsidRPr="007633C6">
        <w:t xml:space="preserve">abs </w:t>
      </w:r>
      <w:r w:rsidR="00617320">
        <w:t>s</w:t>
      </w:r>
      <w:r w:rsidR="00617320" w:rsidRPr="007633C6">
        <w:t xml:space="preserve">ample </w:t>
      </w:r>
      <w:r w:rsidR="00617320">
        <w:t>t</w:t>
      </w:r>
      <w:r w:rsidR="00617320" w:rsidRPr="007633C6">
        <w:t xml:space="preserve">esting </w:t>
      </w:r>
      <w:r w:rsidR="00617320">
        <w:t>c</w:t>
      </w:r>
      <w:r w:rsidR="00617320" w:rsidRPr="007633C6">
        <w:t xml:space="preserve">onditions and </w:t>
      </w:r>
      <w:r w:rsidR="00617320">
        <w:t>m</w:t>
      </w:r>
      <w:r w:rsidR="00617320" w:rsidRPr="007633C6">
        <w:t xml:space="preserve">agnetic </w:t>
      </w:r>
      <w:r w:rsidR="00617320">
        <w:t>p</w:t>
      </w:r>
      <w:r w:rsidR="00617320" w:rsidRPr="007633C6">
        <w:t>roperties</w:t>
      </w:r>
      <w:r w:rsidR="00617320">
        <w:t>.</w:t>
      </w:r>
      <w:bookmarkEnd w:id="172"/>
    </w:p>
    <w:tbl>
      <w:tblPr>
        <w:tblStyle w:val="TableGrid"/>
        <w:tblW w:w="0" w:type="auto"/>
        <w:tblLook w:val="04A0" w:firstRow="1" w:lastRow="0" w:firstColumn="1" w:lastColumn="0" w:noHBand="0" w:noVBand="1"/>
      </w:tblPr>
      <w:tblGrid>
        <w:gridCol w:w="3775"/>
        <w:gridCol w:w="1440"/>
        <w:gridCol w:w="1620"/>
        <w:gridCol w:w="2515"/>
      </w:tblGrid>
      <w:tr w:rsidR="002835DA" w14:paraId="09DF4056" w14:textId="77777777" w:rsidTr="00A07BC9">
        <w:tc>
          <w:tcPr>
            <w:tcW w:w="3775" w:type="dxa"/>
            <w:vAlign w:val="center"/>
          </w:tcPr>
          <w:p w14:paraId="099CAF4B" w14:textId="66C6E8AD" w:rsidR="002835DA" w:rsidRPr="006C16DB" w:rsidRDefault="002835DA" w:rsidP="002835DA">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 xml:space="preserve">Sample </w:t>
            </w:r>
            <w:r w:rsidR="006C16DB" w:rsidRPr="006C16DB">
              <w:rPr>
                <w:rFonts w:ascii="Times New Roman" w:hAnsi="Times New Roman" w:cs="Times New Roman"/>
                <w:b/>
                <w:bCs/>
                <w:sz w:val="24"/>
                <w:szCs w:val="24"/>
              </w:rPr>
              <w:t>c</w:t>
            </w:r>
            <w:r w:rsidRPr="006C16DB">
              <w:rPr>
                <w:rFonts w:ascii="Times New Roman" w:hAnsi="Times New Roman" w:cs="Times New Roman"/>
                <w:b/>
                <w:bCs/>
                <w:sz w:val="24"/>
                <w:szCs w:val="24"/>
              </w:rPr>
              <w:t>onditions</w:t>
            </w:r>
          </w:p>
        </w:tc>
        <w:tc>
          <w:tcPr>
            <w:tcW w:w="1440" w:type="dxa"/>
            <w:vAlign w:val="center"/>
          </w:tcPr>
          <w:p w14:paraId="5AFD818C" w14:textId="6F07252F" w:rsidR="002835DA" w:rsidRPr="006C16DB" w:rsidRDefault="002835DA" w:rsidP="002835DA">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Coercivity (kOe)</w:t>
            </w:r>
          </w:p>
        </w:tc>
        <w:tc>
          <w:tcPr>
            <w:tcW w:w="1620" w:type="dxa"/>
            <w:vAlign w:val="center"/>
          </w:tcPr>
          <w:p w14:paraId="4A5FC5A1" w14:textId="5D51A4E4" w:rsidR="002835DA" w:rsidRPr="006C16DB" w:rsidRDefault="006C16DB" w:rsidP="002835D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Sample m</w:t>
            </w:r>
            <w:r w:rsidR="002835DA" w:rsidRPr="006C16DB">
              <w:rPr>
                <w:rFonts w:ascii="Times New Roman" w:hAnsi="Times New Roman" w:cs="Times New Roman"/>
                <w:b/>
                <w:bCs/>
                <w:sz w:val="24"/>
                <w:szCs w:val="24"/>
              </w:rPr>
              <w:t xml:space="preserve">ass loss </w:t>
            </w:r>
            <w:r>
              <w:rPr>
                <w:rFonts w:ascii="Times New Roman" w:hAnsi="Times New Roman" w:cs="Times New Roman"/>
                <w:b/>
                <w:bCs/>
                <w:sz w:val="24"/>
                <w:szCs w:val="24"/>
              </w:rPr>
              <w:t>(</w:t>
            </w:r>
            <w:r w:rsidR="002835DA" w:rsidRPr="006C16DB">
              <w:rPr>
                <w:rFonts w:ascii="Times New Roman" w:hAnsi="Times New Roman" w:cs="Times New Roman"/>
                <w:b/>
                <w:bCs/>
                <w:sz w:val="24"/>
                <w:szCs w:val="24"/>
              </w:rPr>
              <w:t>%</w:t>
            </w:r>
            <w:r>
              <w:rPr>
                <w:rFonts w:ascii="Times New Roman" w:hAnsi="Times New Roman" w:cs="Times New Roman"/>
                <w:b/>
                <w:bCs/>
                <w:sz w:val="24"/>
                <w:szCs w:val="24"/>
              </w:rPr>
              <w:t>)</w:t>
            </w:r>
          </w:p>
        </w:tc>
        <w:tc>
          <w:tcPr>
            <w:tcW w:w="2515" w:type="dxa"/>
            <w:vAlign w:val="center"/>
          </w:tcPr>
          <w:p w14:paraId="572D8F4C" w14:textId="202FB4D8" w:rsidR="002835DA" w:rsidRPr="006C16DB" w:rsidRDefault="002835DA" w:rsidP="002835DA">
            <w:pPr>
              <w:spacing w:line="276" w:lineRule="auto"/>
              <w:jc w:val="center"/>
              <w:rPr>
                <w:rFonts w:ascii="Times New Roman" w:hAnsi="Times New Roman" w:cs="Times New Roman"/>
                <w:b/>
                <w:bCs/>
                <w:sz w:val="24"/>
                <w:szCs w:val="24"/>
              </w:rPr>
            </w:pPr>
            <w:r w:rsidRPr="006C16DB">
              <w:rPr>
                <w:rFonts w:ascii="Times New Roman" w:hAnsi="Times New Roman" w:cs="Times New Roman"/>
                <w:b/>
                <w:bCs/>
                <w:sz w:val="24"/>
                <w:szCs w:val="24"/>
              </w:rPr>
              <w:t xml:space="preserve">Saturation </w:t>
            </w:r>
            <w:r w:rsidR="006C16DB">
              <w:rPr>
                <w:rFonts w:ascii="Times New Roman" w:hAnsi="Times New Roman" w:cs="Times New Roman"/>
                <w:b/>
                <w:bCs/>
                <w:sz w:val="24"/>
                <w:szCs w:val="24"/>
              </w:rPr>
              <w:t>m</w:t>
            </w:r>
            <w:r w:rsidRPr="006C16DB">
              <w:rPr>
                <w:rFonts w:ascii="Times New Roman" w:hAnsi="Times New Roman" w:cs="Times New Roman"/>
                <w:b/>
                <w:bCs/>
                <w:sz w:val="24"/>
                <w:szCs w:val="24"/>
              </w:rPr>
              <w:t>agnetization (emu/g)</w:t>
            </w:r>
          </w:p>
        </w:tc>
      </w:tr>
      <w:tr w:rsidR="002835DA" w14:paraId="7E69ABB5" w14:textId="77777777" w:rsidTr="00A07BC9">
        <w:tc>
          <w:tcPr>
            <w:tcW w:w="3775" w:type="dxa"/>
            <w:vAlign w:val="center"/>
          </w:tcPr>
          <w:p w14:paraId="54B3E208" w14:textId="05F8F499" w:rsidR="002835DA" w:rsidRPr="00A07BC9" w:rsidRDefault="00A07BC9" w:rsidP="002835DA">
            <w:pPr>
              <w:spacing w:line="276" w:lineRule="auto"/>
              <w:jc w:val="center"/>
              <w:rPr>
                <w:rFonts w:ascii="Times New Roman" w:hAnsi="Times New Roman" w:cs="Times New Roman"/>
                <w:sz w:val="24"/>
                <w:szCs w:val="24"/>
              </w:rPr>
            </w:pPr>
            <w:r w:rsidRPr="00A07BC9">
              <w:rPr>
                <w:rFonts w:ascii="Times New Roman" w:hAnsi="Times New Roman" w:cs="Times New Roman"/>
                <w:sz w:val="24"/>
                <w:szCs w:val="24"/>
              </w:rPr>
              <w:t>BAAM-</w:t>
            </w:r>
            <w:r w:rsidR="002835DA" w:rsidRPr="00A07BC9">
              <w:rPr>
                <w:rFonts w:ascii="Times New Roman" w:hAnsi="Times New Roman" w:cs="Times New Roman"/>
                <w:sz w:val="24"/>
                <w:szCs w:val="24"/>
              </w:rPr>
              <w:t>Nylon</w:t>
            </w:r>
            <w:r w:rsidRPr="00A07BC9">
              <w:rPr>
                <w:rFonts w:ascii="Times New Roman" w:hAnsi="Times New Roman" w:cs="Times New Roman"/>
                <w:sz w:val="24"/>
                <w:szCs w:val="24"/>
              </w:rPr>
              <w:t>+ABS</w:t>
            </w:r>
            <w:r w:rsidR="002835DA" w:rsidRPr="00A07BC9">
              <w:rPr>
                <w:rFonts w:ascii="Times New Roman" w:hAnsi="Times New Roman" w:cs="Times New Roman"/>
                <w:sz w:val="24"/>
                <w:szCs w:val="24"/>
              </w:rPr>
              <w:t>-300 C-2h-1T</w:t>
            </w:r>
          </w:p>
        </w:tc>
        <w:tc>
          <w:tcPr>
            <w:tcW w:w="1440" w:type="dxa"/>
            <w:vAlign w:val="center"/>
          </w:tcPr>
          <w:p w14:paraId="13F32EFE" w14:textId="3AC9BA6F"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1620" w:type="dxa"/>
            <w:vAlign w:val="center"/>
          </w:tcPr>
          <w:p w14:paraId="735E70D4" w14:textId="559E71E1"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0.32</w:t>
            </w:r>
          </w:p>
        </w:tc>
        <w:tc>
          <w:tcPr>
            <w:tcW w:w="2515" w:type="dxa"/>
            <w:vAlign w:val="center"/>
          </w:tcPr>
          <w:p w14:paraId="091B7BD1" w14:textId="3495419D"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154</w:t>
            </w:r>
          </w:p>
        </w:tc>
      </w:tr>
      <w:tr w:rsidR="002835DA" w14:paraId="02F7EB9F" w14:textId="77777777" w:rsidTr="00A07BC9">
        <w:tc>
          <w:tcPr>
            <w:tcW w:w="3775" w:type="dxa"/>
            <w:vAlign w:val="center"/>
          </w:tcPr>
          <w:p w14:paraId="36ED3418" w14:textId="3F30AB35" w:rsidR="002835DA" w:rsidRPr="00A07BC9" w:rsidRDefault="00A07BC9" w:rsidP="002835DA">
            <w:pPr>
              <w:spacing w:line="276" w:lineRule="auto"/>
              <w:jc w:val="center"/>
              <w:rPr>
                <w:rFonts w:ascii="Times New Roman" w:hAnsi="Times New Roman" w:cs="Times New Roman"/>
                <w:sz w:val="24"/>
                <w:szCs w:val="24"/>
                <w:lang w:val="en-US"/>
              </w:rPr>
            </w:pPr>
            <w:proofErr w:type="spellStart"/>
            <w:r w:rsidRPr="00A07BC9">
              <w:rPr>
                <w:rFonts w:ascii="Times New Roman" w:hAnsi="Times New Roman" w:cs="Times New Roman"/>
                <w:sz w:val="24"/>
                <w:szCs w:val="24"/>
              </w:rPr>
              <w:t>BAAM-Nylon+ABS</w:t>
            </w:r>
            <w:proofErr w:type="spellEnd"/>
            <w:r w:rsidR="002835DA" w:rsidRPr="002835DA">
              <w:rPr>
                <w:rFonts w:ascii="Times New Roman" w:hAnsi="Times New Roman" w:cs="Times New Roman"/>
                <w:sz w:val="24"/>
                <w:szCs w:val="24"/>
                <w:lang w:val="en-US"/>
              </w:rPr>
              <w:t>-300 C-5h-1T</w:t>
            </w:r>
          </w:p>
        </w:tc>
        <w:tc>
          <w:tcPr>
            <w:tcW w:w="1440" w:type="dxa"/>
            <w:vAlign w:val="center"/>
          </w:tcPr>
          <w:p w14:paraId="44F44194" w14:textId="70FA5F65"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12.2</w:t>
            </w:r>
          </w:p>
        </w:tc>
        <w:tc>
          <w:tcPr>
            <w:tcW w:w="1620" w:type="dxa"/>
            <w:vAlign w:val="center"/>
          </w:tcPr>
          <w:p w14:paraId="6984A1D5" w14:textId="5BFDC251"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0.61</w:t>
            </w:r>
          </w:p>
        </w:tc>
        <w:tc>
          <w:tcPr>
            <w:tcW w:w="2515" w:type="dxa"/>
            <w:vAlign w:val="center"/>
          </w:tcPr>
          <w:p w14:paraId="204144C5" w14:textId="03387843"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153.4</w:t>
            </w:r>
          </w:p>
        </w:tc>
      </w:tr>
      <w:tr w:rsidR="002835DA" w14:paraId="6490EB4A" w14:textId="77777777" w:rsidTr="00A07BC9">
        <w:tc>
          <w:tcPr>
            <w:tcW w:w="3775" w:type="dxa"/>
            <w:vAlign w:val="center"/>
          </w:tcPr>
          <w:p w14:paraId="7C16F31F" w14:textId="5A341E2B" w:rsidR="002835DA" w:rsidRPr="00A07BC9" w:rsidRDefault="00A07BC9" w:rsidP="00A07BC9">
            <w:pPr>
              <w:spacing w:line="276" w:lineRule="auto"/>
              <w:jc w:val="center"/>
              <w:rPr>
                <w:rFonts w:ascii="Times New Roman" w:hAnsi="Times New Roman" w:cs="Times New Roman"/>
                <w:sz w:val="24"/>
                <w:szCs w:val="24"/>
                <w:lang w:val="en-US"/>
              </w:rPr>
            </w:pPr>
            <w:proofErr w:type="spellStart"/>
            <w:r w:rsidRPr="00A07BC9">
              <w:rPr>
                <w:rFonts w:ascii="Times New Roman" w:hAnsi="Times New Roman" w:cs="Times New Roman"/>
                <w:sz w:val="24"/>
                <w:szCs w:val="24"/>
              </w:rPr>
              <w:t>BAAM-Nylon+ABS</w:t>
            </w:r>
            <w:proofErr w:type="spellEnd"/>
            <w:r w:rsidRPr="00A07BC9">
              <w:rPr>
                <w:rFonts w:ascii="Times New Roman" w:hAnsi="Times New Roman" w:cs="Times New Roman"/>
                <w:sz w:val="24"/>
                <w:szCs w:val="24"/>
                <w:lang w:val="en-US"/>
              </w:rPr>
              <w:t>-300 C-10h-1T</w:t>
            </w:r>
          </w:p>
        </w:tc>
        <w:tc>
          <w:tcPr>
            <w:tcW w:w="1440" w:type="dxa"/>
            <w:vAlign w:val="center"/>
          </w:tcPr>
          <w:p w14:paraId="1779ED98" w14:textId="05ABF1D3"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1620" w:type="dxa"/>
            <w:vAlign w:val="center"/>
          </w:tcPr>
          <w:p w14:paraId="3B9C980A" w14:textId="44F380C0"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0.81</w:t>
            </w:r>
          </w:p>
        </w:tc>
        <w:tc>
          <w:tcPr>
            <w:tcW w:w="2515" w:type="dxa"/>
            <w:vAlign w:val="center"/>
          </w:tcPr>
          <w:p w14:paraId="01819DD7" w14:textId="51DB8A96" w:rsidR="002835DA" w:rsidRPr="00A07BC9" w:rsidRDefault="00A07BC9" w:rsidP="002835DA">
            <w:pPr>
              <w:spacing w:line="276" w:lineRule="auto"/>
              <w:jc w:val="center"/>
              <w:rPr>
                <w:rFonts w:ascii="Times New Roman" w:hAnsi="Times New Roman" w:cs="Times New Roman"/>
                <w:sz w:val="24"/>
                <w:szCs w:val="24"/>
              </w:rPr>
            </w:pPr>
            <w:r>
              <w:rPr>
                <w:rFonts w:ascii="Times New Roman" w:hAnsi="Times New Roman" w:cs="Times New Roman"/>
                <w:sz w:val="24"/>
                <w:szCs w:val="24"/>
              </w:rPr>
              <w:t>151.4</w:t>
            </w:r>
          </w:p>
        </w:tc>
      </w:tr>
    </w:tbl>
    <w:p w14:paraId="45063E02" w14:textId="50E40D9B" w:rsidR="002835DA" w:rsidRDefault="002835DA" w:rsidP="002835DA"/>
    <w:p w14:paraId="5AE74716"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281BDBF0" w14:textId="263C12D4" w:rsidR="00A00466" w:rsidRDefault="008C5E57" w:rsidP="00A07BC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of the sacrificial polymer decomposed. </w:t>
      </w:r>
      <w:r w:rsidR="00C121D9">
        <w:rPr>
          <w:rFonts w:ascii="Times New Roman" w:hAnsi="Times New Roman" w:cs="Times New Roman"/>
          <w:sz w:val="24"/>
          <w:szCs w:val="24"/>
        </w:rPr>
        <w:t>I</w:t>
      </w:r>
      <w:r w:rsidR="000C3610">
        <w:rPr>
          <w:rFonts w:ascii="Times New Roman" w:hAnsi="Times New Roman" w:cs="Times New Roman"/>
          <w:sz w:val="24"/>
          <w:szCs w:val="24"/>
        </w:rPr>
        <w:t xml:space="preserve">ncreased sacrificial polymer content within the magnets should result in more mass loss. </w:t>
      </w:r>
    </w:p>
    <w:p w14:paraId="181BED61" w14:textId="4FC27E70" w:rsidR="00867792" w:rsidRDefault="000C3610" w:rsidP="00A0046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C121D9">
        <w:rPr>
          <w:rFonts w:ascii="Times New Roman" w:hAnsi="Times New Roman" w:cs="Times New Roman"/>
          <w:sz w:val="24"/>
          <w:szCs w:val="24"/>
        </w:rPr>
        <w:t xml:space="preserve">investigation </w:t>
      </w:r>
      <w:r w:rsidR="00A00466">
        <w:rPr>
          <w:rFonts w:ascii="Times New Roman" w:hAnsi="Times New Roman" w:cs="Times New Roman"/>
          <w:sz w:val="24"/>
          <w:szCs w:val="24"/>
        </w:rPr>
        <w:t>began with</w:t>
      </w:r>
      <w:r w:rsidR="005B0E9D">
        <w:rPr>
          <w:rFonts w:ascii="Times New Roman" w:hAnsi="Times New Roman" w:cs="Times New Roman"/>
          <w:sz w:val="24"/>
          <w:szCs w:val="24"/>
        </w:rPr>
        <w:t xml:space="preserve"> the creation of MQA</w:t>
      </w:r>
      <w:r w:rsidR="00A00466">
        <w:rPr>
          <w:rFonts w:ascii="Times New Roman" w:hAnsi="Times New Roman" w:cs="Times New Roman"/>
          <w:sz w:val="24"/>
          <w:szCs w:val="24"/>
        </w:rPr>
        <w:t>–</w:t>
      </w:r>
      <w:r w:rsidR="005B0E9D">
        <w:rPr>
          <w:rFonts w:ascii="Times New Roman" w:hAnsi="Times New Roman" w:cs="Times New Roman"/>
          <w:sz w:val="24"/>
          <w:szCs w:val="24"/>
        </w:rPr>
        <w:t>ABS magnets, without a permanent polymer like Nylon. The composition of these magnets is 97</w:t>
      </w:r>
      <w:r w:rsidR="001F0255">
        <w:rPr>
          <w:rFonts w:ascii="Times New Roman" w:hAnsi="Times New Roman" w:cs="Times New Roman"/>
          <w:sz w:val="24"/>
          <w:szCs w:val="24"/>
        </w:rPr>
        <w:t xml:space="preserve"> </w:t>
      </w:r>
      <w:proofErr w:type="spellStart"/>
      <w:r w:rsidR="001F0255">
        <w:rPr>
          <w:rFonts w:ascii="Times New Roman" w:hAnsi="Times New Roman" w:cs="Times New Roman"/>
          <w:sz w:val="24"/>
          <w:szCs w:val="24"/>
        </w:rPr>
        <w:t>wt</w:t>
      </w:r>
      <w:proofErr w:type="spellEnd"/>
      <w:r w:rsidR="005B0E9D">
        <w:rPr>
          <w:rFonts w:ascii="Times New Roman" w:hAnsi="Times New Roman" w:cs="Times New Roman"/>
          <w:sz w:val="24"/>
          <w:szCs w:val="24"/>
        </w:rPr>
        <w:t>% MQA and 3</w:t>
      </w:r>
      <w:r w:rsidR="001F0255">
        <w:rPr>
          <w:rFonts w:ascii="Times New Roman" w:hAnsi="Times New Roman" w:cs="Times New Roman"/>
          <w:sz w:val="24"/>
          <w:szCs w:val="24"/>
        </w:rPr>
        <w:t xml:space="preserve"> </w:t>
      </w:r>
      <w:r w:rsidR="00471559">
        <w:rPr>
          <w:rFonts w:ascii="Times New Roman" w:hAnsi="Times New Roman" w:cs="Times New Roman"/>
          <w:sz w:val="24"/>
          <w:szCs w:val="24"/>
        </w:rPr>
        <w:t>wt.</w:t>
      </w:r>
      <w:r w:rsidR="005B0E9D">
        <w:rPr>
          <w:rFonts w:ascii="Times New Roman" w:hAnsi="Times New Roman" w:cs="Times New Roman"/>
          <w:sz w:val="24"/>
          <w:szCs w:val="24"/>
        </w:rPr>
        <w:t>% ABS</w:t>
      </w:r>
      <w:r w:rsidR="00B04752">
        <w:rPr>
          <w:rFonts w:ascii="Times New Roman" w:hAnsi="Times New Roman" w:cs="Times New Roman"/>
          <w:sz w:val="24"/>
          <w:szCs w:val="24"/>
        </w:rPr>
        <w:t xml:space="preserve">. These magnets were made via the </w:t>
      </w:r>
      <w:r w:rsidR="00036065">
        <w:rPr>
          <w:rFonts w:ascii="Times New Roman" w:hAnsi="Times New Roman" w:cs="Times New Roman"/>
          <w:sz w:val="24"/>
          <w:szCs w:val="24"/>
        </w:rPr>
        <w:t>CM</w:t>
      </w:r>
      <w:r w:rsidR="00B04752">
        <w:rPr>
          <w:rFonts w:ascii="Times New Roman" w:hAnsi="Times New Roman" w:cs="Times New Roman"/>
          <w:sz w:val="24"/>
          <w:szCs w:val="24"/>
        </w:rPr>
        <w:t xml:space="preserve"> process</w:t>
      </w:r>
      <w:r w:rsidR="006A6E67">
        <w:rPr>
          <w:rFonts w:ascii="Times New Roman" w:hAnsi="Times New Roman" w:cs="Times New Roman"/>
          <w:sz w:val="24"/>
          <w:szCs w:val="24"/>
        </w:rPr>
        <w:t>, and the product had a density of 5.91 g/</w:t>
      </w:r>
      <w:r w:rsidR="00A00466">
        <w:rPr>
          <w:rFonts w:ascii="Times New Roman" w:hAnsi="Times New Roman" w:cs="Times New Roman"/>
          <w:sz w:val="24"/>
          <w:szCs w:val="24"/>
        </w:rPr>
        <w:t>cm</w:t>
      </w:r>
      <w:r w:rsidR="00A00466">
        <w:rPr>
          <w:rFonts w:ascii="Times New Roman" w:hAnsi="Times New Roman" w:cs="Times New Roman"/>
          <w:sz w:val="24"/>
          <w:szCs w:val="24"/>
          <w:vertAlign w:val="superscript"/>
        </w:rPr>
        <w:t>3</w:t>
      </w:r>
      <w:r w:rsidR="006A6E67">
        <w:rPr>
          <w:rFonts w:ascii="Times New Roman" w:hAnsi="Times New Roman" w:cs="Times New Roman"/>
          <w:sz w:val="24"/>
          <w:szCs w:val="24"/>
        </w:rPr>
        <w:t>.</w:t>
      </w:r>
      <w:r w:rsidR="00B04752">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{"citationID":"btDUE8At","properties":{"formattedCitation":"\\super 214\\nosupersub{}","plainCitation":"214","noteIndex":0},"citationItems":[{"id":2752,"uris":["http://zotero.org/users/2975302/items/FDY4QLNI"],"itemData":{"id":2752,"type":"article-journal","abstract":"Hybrid manufacturing process encompasses combination of multiple processing techniques as well as simultaneous processing of multimaterials to improve the overall quality of the process and products...","container-title":"Research &amp; Development in Material Science","issue":"2","journalAbbreviation":"RDMS","language":"English","note":"publisher: Crimson Publishers","page":"1802-1808","source":"crimsonpublishers.com","title":"Challenges in Postprocessing of Hybrid Manufacturing of Magnet Polymer Composites to Enhance the Energy Product of NdFeB Bonded Magnets","URL":"http://crimsonpublishers.com/rdms/fulltext/RDMS.000882.php","volume":"16","author":[{"family":"Lamichhane","given":"Tej Nath"},{"family":"Paranthaman","given":"M. Parans"},{"family":"Mungale","given":"Kaustubh"},{"family":"Vaidya","given":"Uday Kumar"},{"family":"Wang","given":"Haobo"},{"family":"Gandha","given":"Kinjal"},{"family":"Liu","given":"Xubo"},{"family":"Nlebedim","given":"Ikenna C."},{"family":"Gai","given":"Zhang"}],"accessed":{"date-parts":[["2022",3,16]]},"issued":{"date-parts":[["2021",11,24]]}}}],"schema":"https://github.com/citation-style-language/schema/raw/master/csl-citation.json"} </w:instrText>
      </w:r>
      <w:r w:rsidR="00B04752">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214</w:t>
      </w:r>
      <w:r w:rsidR="00B04752">
        <w:rPr>
          <w:rFonts w:ascii="Times New Roman" w:hAnsi="Times New Roman" w:cs="Times New Roman"/>
          <w:sz w:val="24"/>
          <w:szCs w:val="24"/>
        </w:rPr>
        <w:fldChar w:fldCharType="end"/>
      </w:r>
      <w:r w:rsidR="006A6E67">
        <w:rPr>
          <w:rFonts w:ascii="Times New Roman" w:hAnsi="Times New Roman" w:cs="Times New Roman"/>
          <w:sz w:val="24"/>
          <w:szCs w:val="24"/>
        </w:rPr>
        <w:t xml:space="preserve"> </w:t>
      </w:r>
      <w:r w:rsidR="002B1116">
        <w:rPr>
          <w:rFonts w:ascii="Times New Roman" w:hAnsi="Times New Roman" w:cs="Times New Roman"/>
          <w:sz w:val="24"/>
          <w:szCs w:val="24"/>
        </w:rPr>
        <w:t xml:space="preserve">The samples were measured as </w:t>
      </w:r>
      <w:r w:rsidR="00B04752">
        <w:rPr>
          <w:rFonts w:ascii="Times New Roman" w:hAnsi="Times New Roman" w:cs="Times New Roman"/>
          <w:sz w:val="24"/>
          <w:szCs w:val="24"/>
        </w:rPr>
        <w:t>made</w:t>
      </w:r>
      <w:r w:rsidR="002B1116">
        <w:rPr>
          <w:rFonts w:ascii="Times New Roman" w:hAnsi="Times New Roman" w:cs="Times New Roman"/>
          <w:sz w:val="24"/>
          <w:szCs w:val="24"/>
        </w:rPr>
        <w:t xml:space="preserve"> and after heat treatment under an applied magnetic field. All magnetic measurement were made via the </w:t>
      </w:r>
      <w:proofErr w:type="spellStart"/>
      <w:r w:rsidR="002B1116">
        <w:rPr>
          <w:rFonts w:ascii="Times New Roman" w:hAnsi="Times New Roman" w:cs="Times New Roman"/>
          <w:sz w:val="24"/>
          <w:szCs w:val="24"/>
        </w:rPr>
        <w:t>MicroSense</w:t>
      </w:r>
      <w:proofErr w:type="spellEnd"/>
      <w:r w:rsidR="002B1116">
        <w:rPr>
          <w:rFonts w:ascii="Times New Roman" w:hAnsi="Times New Roman" w:cs="Times New Roman"/>
          <w:sz w:val="24"/>
          <w:szCs w:val="24"/>
        </w:rPr>
        <w:t xml:space="preserve"> Vibrating Sample Magnetometer (VSM).</w:t>
      </w:r>
      <w:r w:rsidR="002B1116">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{"citationID":"F3vHlrWf","properties":{"formattedCitation":"\\super 219\\nosupersub{}","plainCitation":"219","noteIndex":0},"citationItems":[{"id":3988,"uris":["http://zotero.org/groups/4395508/items/SEZP9GAT"],"itemData":{"id":3988,"type":"webpage","title":"Vibrating Sample Magnetometer (VSM), Magnetic Moment Measurement, Magnetic Coercivity Measurement - MicroSense, LLC","URL":"http://www.microsense.net/products-vsm.htm","accessed":{"date-parts":[["2023",3,17]]}}}],"schema":"https://github.com/citation-style-language/schema/raw/master/csl-citation.json"} </w:instrText>
      </w:r>
      <w:r w:rsidR="002B1116">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219</w:t>
      </w:r>
      <w:r w:rsidR="002B1116">
        <w:rPr>
          <w:rFonts w:ascii="Times New Roman" w:hAnsi="Times New Roman" w:cs="Times New Roman"/>
          <w:sz w:val="24"/>
          <w:szCs w:val="24"/>
        </w:rPr>
        <w:fldChar w:fldCharType="end"/>
      </w:r>
      <w:r w:rsidR="002B1116">
        <w:rPr>
          <w:rFonts w:ascii="Times New Roman" w:hAnsi="Times New Roman" w:cs="Times New Roman"/>
          <w:sz w:val="24"/>
          <w:szCs w:val="24"/>
        </w:rPr>
        <w:t xml:space="preserve"> </w:t>
      </w:r>
      <w:r w:rsidR="00A00466">
        <w:rPr>
          <w:rFonts w:ascii="Times New Roman" w:hAnsi="Times New Roman" w:cs="Times New Roman"/>
          <w:sz w:val="24"/>
          <w:szCs w:val="24"/>
        </w:rPr>
        <w:t>T</w:t>
      </w:r>
      <w:r w:rsidR="002B1116">
        <w:rPr>
          <w:rFonts w:ascii="Times New Roman" w:hAnsi="Times New Roman" w:cs="Times New Roman"/>
          <w:sz w:val="24"/>
          <w:szCs w:val="24"/>
        </w:rPr>
        <w:t>est results showed that heat treatment under magnetic field improves the magnetic properties of the magnet.</w:t>
      </w:r>
      <w:r w:rsidR="0028192C">
        <w:rPr>
          <w:rFonts w:ascii="Times New Roman" w:hAnsi="Times New Roman" w:cs="Times New Roman"/>
          <w:sz w:val="24"/>
          <w:szCs w:val="24"/>
        </w:rPr>
        <w:t xml:space="preserve"> Hysteresis curves of the samples are </w:t>
      </w:r>
      <w:r w:rsidR="00A00466">
        <w:rPr>
          <w:rFonts w:ascii="Times New Roman" w:hAnsi="Times New Roman" w:cs="Times New Roman"/>
          <w:sz w:val="24"/>
          <w:szCs w:val="24"/>
        </w:rPr>
        <w:t>shown in</w:t>
      </w:r>
      <w:r w:rsidR="0028192C">
        <w:rPr>
          <w:rFonts w:ascii="Times New Roman" w:hAnsi="Times New Roman" w:cs="Times New Roman"/>
          <w:sz w:val="24"/>
          <w:szCs w:val="24"/>
        </w:rPr>
        <w:t xml:space="preserve"> Figure 6.5. The testing conditions and magnetic properties of the BAAM </w:t>
      </w:r>
      <w:r w:rsidR="00193FAC">
        <w:rPr>
          <w:rFonts w:ascii="Times New Roman" w:hAnsi="Times New Roman" w:cs="Times New Roman"/>
          <w:sz w:val="24"/>
          <w:szCs w:val="24"/>
        </w:rPr>
        <w:t>MQA</w:t>
      </w:r>
      <w:r w:rsidR="00A00466">
        <w:rPr>
          <w:rFonts w:ascii="Times New Roman" w:hAnsi="Times New Roman" w:cs="Times New Roman"/>
          <w:sz w:val="24"/>
          <w:szCs w:val="24"/>
        </w:rPr>
        <w:t>–</w:t>
      </w:r>
      <w:r w:rsidR="0028192C">
        <w:rPr>
          <w:rFonts w:ascii="Times New Roman" w:hAnsi="Times New Roman" w:cs="Times New Roman"/>
          <w:sz w:val="24"/>
          <w:szCs w:val="24"/>
        </w:rPr>
        <w:t xml:space="preserve">ABS samples are </w:t>
      </w:r>
      <w:r w:rsidR="00A00466">
        <w:rPr>
          <w:rFonts w:ascii="Times New Roman" w:hAnsi="Times New Roman" w:cs="Times New Roman"/>
          <w:sz w:val="24"/>
          <w:szCs w:val="24"/>
        </w:rPr>
        <w:t>listed</w:t>
      </w:r>
      <w:r w:rsidR="0028192C">
        <w:rPr>
          <w:rFonts w:ascii="Times New Roman" w:hAnsi="Times New Roman" w:cs="Times New Roman"/>
          <w:sz w:val="24"/>
          <w:szCs w:val="24"/>
        </w:rPr>
        <w:t xml:space="preserve"> in Table 6.5.</w:t>
      </w:r>
      <w:r w:rsidR="000432E6">
        <w:rPr>
          <w:rFonts w:ascii="Times New Roman" w:hAnsi="Times New Roman" w:cs="Times New Roman"/>
          <w:sz w:val="24"/>
          <w:szCs w:val="24"/>
        </w:rPr>
        <w:t xml:space="preserve"> </w:t>
      </w:r>
      <w:r w:rsidR="00A00466">
        <w:rPr>
          <w:rFonts w:ascii="Times New Roman" w:hAnsi="Times New Roman" w:cs="Times New Roman"/>
          <w:sz w:val="24"/>
          <w:szCs w:val="24"/>
        </w:rPr>
        <w:t>T</w:t>
      </w:r>
      <w:r w:rsidR="00020C76">
        <w:rPr>
          <w:rFonts w:ascii="Times New Roman" w:hAnsi="Times New Roman" w:cs="Times New Roman"/>
          <w:sz w:val="24"/>
          <w:szCs w:val="24"/>
        </w:rPr>
        <w:t xml:space="preserve">he test temperature </w:t>
      </w:r>
      <w:r w:rsidR="00A00466">
        <w:rPr>
          <w:rFonts w:ascii="Times New Roman" w:hAnsi="Times New Roman" w:cs="Times New Roman"/>
          <w:sz w:val="24"/>
          <w:szCs w:val="24"/>
        </w:rPr>
        <w:t>was</w:t>
      </w:r>
      <w:r w:rsidR="00020C76">
        <w:rPr>
          <w:rFonts w:ascii="Times New Roman" w:hAnsi="Times New Roman" w:cs="Times New Roman"/>
          <w:sz w:val="24"/>
          <w:szCs w:val="24"/>
        </w:rPr>
        <w:t xml:space="preserve"> at 250°C</w:t>
      </w:r>
      <w:r w:rsidR="00A00466">
        <w:rPr>
          <w:rFonts w:ascii="Times New Roman" w:hAnsi="Times New Roman" w:cs="Times New Roman"/>
          <w:sz w:val="24"/>
          <w:szCs w:val="24"/>
        </w:rPr>
        <w:t xml:space="preserve"> rather than</w:t>
      </w:r>
      <w:r w:rsidR="00020C76">
        <w:rPr>
          <w:rFonts w:ascii="Times New Roman" w:hAnsi="Times New Roman" w:cs="Times New Roman"/>
          <w:sz w:val="24"/>
          <w:szCs w:val="24"/>
        </w:rPr>
        <w:t xml:space="preserve"> 300°C </w:t>
      </w:r>
      <w:r w:rsidR="00A00466">
        <w:rPr>
          <w:rFonts w:ascii="Times New Roman" w:hAnsi="Times New Roman" w:cs="Times New Roman"/>
          <w:sz w:val="24"/>
          <w:szCs w:val="24"/>
        </w:rPr>
        <w:t>as in</w:t>
      </w:r>
      <w:r w:rsidR="00020C76">
        <w:rPr>
          <w:rFonts w:ascii="Times New Roman" w:hAnsi="Times New Roman" w:cs="Times New Roman"/>
          <w:sz w:val="24"/>
          <w:szCs w:val="24"/>
        </w:rPr>
        <w:t xml:space="preserve"> the mass degradation tests. </w:t>
      </w:r>
      <w:r w:rsidR="00C80392">
        <w:rPr>
          <w:rFonts w:ascii="Times New Roman" w:hAnsi="Times New Roman" w:cs="Times New Roman"/>
          <w:sz w:val="24"/>
          <w:szCs w:val="24"/>
        </w:rPr>
        <w:t xml:space="preserve">The </w:t>
      </w:r>
      <w:r w:rsidR="00193FAC">
        <w:rPr>
          <w:rFonts w:ascii="Times New Roman" w:hAnsi="Times New Roman" w:cs="Times New Roman"/>
          <w:sz w:val="24"/>
          <w:szCs w:val="24"/>
        </w:rPr>
        <w:t>MQA</w:t>
      </w:r>
      <w:r w:rsidR="00A00466">
        <w:rPr>
          <w:rFonts w:ascii="Times New Roman" w:hAnsi="Times New Roman" w:cs="Times New Roman"/>
          <w:sz w:val="24"/>
          <w:szCs w:val="24"/>
        </w:rPr>
        <w:t>–</w:t>
      </w:r>
      <w:r w:rsidR="00193FAC">
        <w:rPr>
          <w:rFonts w:ascii="Times New Roman" w:hAnsi="Times New Roman" w:cs="Times New Roman"/>
          <w:sz w:val="24"/>
          <w:szCs w:val="24"/>
        </w:rPr>
        <w:t>ABS</w:t>
      </w:r>
      <w:r w:rsidR="00020C76">
        <w:rPr>
          <w:rFonts w:ascii="Times New Roman" w:hAnsi="Times New Roman" w:cs="Times New Roman"/>
          <w:sz w:val="24"/>
          <w:szCs w:val="24"/>
        </w:rPr>
        <w:t xml:space="preserve"> system is stable and can be enhanced magnetically via an applied field.</w:t>
      </w:r>
    </w:p>
    <w:p w14:paraId="1375372D" w14:textId="77777777" w:rsidR="00864F61" w:rsidRDefault="00864F61" w:rsidP="00864F61">
      <w:pPr>
        <w:spacing w:line="480" w:lineRule="auto"/>
        <w:jc w:val="lowKashida"/>
        <w:rPr>
          <w:rFonts w:ascii="Times New Roman" w:hAnsi="Times New Roman" w:cs="Times New Roman"/>
          <w:sz w:val="24"/>
          <w:szCs w:val="24"/>
        </w:rPr>
      </w:pPr>
      <w:r w:rsidRPr="00A00466">
        <w:rPr>
          <w:rFonts w:ascii="Times New Roman" w:hAnsi="Times New Roman" w:cs="Times New Roman"/>
          <w:sz w:val="24"/>
          <w:szCs w:val="24"/>
        </w:rPr>
        <w:t xml:space="preserve">The magnetization, energy product, and magnetic induction of the 97% MQA 3% ABS samples are illustrated in Figure 6.6. </w:t>
      </w:r>
      <w:r>
        <w:rPr>
          <w:rFonts w:ascii="Times New Roman" w:hAnsi="Times New Roman" w:cs="Times New Roman"/>
          <w:sz w:val="24"/>
          <w:szCs w:val="24"/>
        </w:rPr>
        <w:t>T</w:t>
      </w:r>
      <w:r w:rsidRPr="00A00466">
        <w:rPr>
          <w:rFonts w:ascii="Times New Roman" w:hAnsi="Times New Roman" w:cs="Times New Roman"/>
          <w:sz w:val="24"/>
          <w:szCs w:val="24"/>
        </w:rPr>
        <w:t>his sample was aligned under a 2</w:t>
      </w:r>
      <w:r>
        <w:rPr>
          <w:rFonts w:ascii="Times New Roman" w:hAnsi="Times New Roman" w:cs="Times New Roman"/>
          <w:sz w:val="24"/>
          <w:szCs w:val="24"/>
        </w:rPr>
        <w:t xml:space="preserve"> </w:t>
      </w:r>
      <w:r w:rsidRPr="00A00466">
        <w:rPr>
          <w:rFonts w:ascii="Times New Roman" w:hAnsi="Times New Roman" w:cs="Times New Roman"/>
          <w:sz w:val="24"/>
          <w:szCs w:val="24"/>
        </w:rPr>
        <w:t xml:space="preserve">T magnetic field at 250°C. </w:t>
      </w:r>
      <w:r>
        <w:rPr>
          <w:rFonts w:ascii="Times New Roman" w:hAnsi="Times New Roman" w:cs="Times New Roman"/>
          <w:sz w:val="24"/>
          <w:szCs w:val="24"/>
        </w:rPr>
        <w:t>T</w:t>
      </w:r>
      <w:r w:rsidRPr="00A00466">
        <w:rPr>
          <w:rFonts w:ascii="Times New Roman" w:hAnsi="Times New Roman" w:cs="Times New Roman"/>
          <w:sz w:val="24"/>
          <w:szCs w:val="24"/>
        </w:rPr>
        <w:t>he energy product of this sample peaked at approximately 21 MGOe</w:t>
      </w:r>
      <w:r>
        <w:rPr>
          <w:rFonts w:ascii="Times New Roman" w:hAnsi="Times New Roman" w:cs="Times New Roman"/>
          <w:sz w:val="24"/>
          <w:szCs w:val="24"/>
        </w:rPr>
        <w:t>, indicating that</w:t>
      </w:r>
      <w:r w:rsidRPr="00A00466">
        <w:rPr>
          <w:rFonts w:ascii="Times New Roman" w:hAnsi="Times New Roman" w:cs="Times New Roman"/>
          <w:sz w:val="24"/>
          <w:szCs w:val="24"/>
        </w:rPr>
        <w:t xml:space="preserve"> sample has good magnetic properties after magnetic alignment under a 2 T field and 250°C heat treatment.</w:t>
      </w:r>
    </w:p>
    <w:p w14:paraId="12D26E06" w14:textId="2C3763CB" w:rsidR="00864F61" w:rsidRDefault="00864F61" w:rsidP="00864F61">
      <w:pPr>
        <w:spacing w:line="480" w:lineRule="auto"/>
        <w:jc w:val="lowKashida"/>
        <w:rPr>
          <w:rFonts w:ascii="Times New Roman" w:hAnsi="Times New Roman" w:cs="Times New Roman"/>
          <w:sz w:val="24"/>
          <w:szCs w:val="24"/>
        </w:rPr>
      </w:pPr>
      <w:r>
        <w:rPr>
          <w:rFonts w:ascii="Times New Roman" w:hAnsi="Times New Roman" w:cs="Times New Roman"/>
          <w:sz w:val="24"/>
          <w:szCs w:val="24"/>
        </w:rPr>
        <w:t xml:space="preserve">SEM images of the MQA–ABS composite magnet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shown in Figures 6.7 through 6.10.</w:t>
      </w:r>
    </w:p>
    <w:p w14:paraId="2E868C9F" w14:textId="0BF3C317" w:rsidR="00867792" w:rsidRDefault="00864F61" w:rsidP="00864F61">
      <w:pPr>
        <w:spacing w:line="480" w:lineRule="auto"/>
        <w:jc w:val="lowKashida"/>
        <w:rPr>
          <w:rFonts w:ascii="Times New Roman" w:hAnsi="Times New Roman" w:cs="Times New Roman"/>
          <w:sz w:val="24"/>
          <w:szCs w:val="24"/>
        </w:rPr>
      </w:pPr>
      <w:r>
        <w:rPr>
          <w:rFonts w:ascii="Times New Roman" w:hAnsi="Times New Roman" w:cs="Times New Roman"/>
          <w:sz w:val="24"/>
          <w:szCs w:val="24"/>
        </w:rPr>
        <w:t>Potential sacrificial polymers—polystyrene (PS), p</w:t>
      </w:r>
      <w:r w:rsidRPr="00D62DBE">
        <w:rPr>
          <w:rFonts w:ascii="Times New Roman" w:hAnsi="Times New Roman" w:cs="Times New Roman"/>
          <w:sz w:val="24"/>
          <w:szCs w:val="24"/>
        </w:rPr>
        <w:t>olyvinyl butyral</w:t>
      </w:r>
      <w:r>
        <w:rPr>
          <w:rFonts w:ascii="Times New Roman" w:hAnsi="Times New Roman" w:cs="Times New Roman"/>
          <w:sz w:val="24"/>
          <w:szCs w:val="24"/>
        </w:rPr>
        <w:t xml:space="preserve"> (PVB), and Styroflex (</w:t>
      </w:r>
      <w:r w:rsidRPr="00FB53B3">
        <w:rPr>
          <w:rFonts w:ascii="Times New Roman" w:hAnsi="Times New Roman" w:cs="Times New Roman"/>
          <w:sz w:val="24"/>
          <w:szCs w:val="24"/>
        </w:rPr>
        <w:t>a styrene-butadiene block copolymer with the properties of a thermoplastic elastomer</w:t>
      </w:r>
      <w:r>
        <w:rPr>
          <w:rFonts w:ascii="Times New Roman" w:hAnsi="Times New Roman" w:cs="Times New Roman"/>
          <w:sz w:val="24"/>
          <w:szCs w:val="24"/>
        </w:rPr>
        <w:t>)—were investigated via s</w:t>
      </w:r>
      <w:r w:rsidRPr="006735E5">
        <w:rPr>
          <w:rFonts w:ascii="Times New Roman" w:hAnsi="Times New Roman" w:cs="Times New Roman"/>
          <w:sz w:val="24"/>
          <w:szCs w:val="24"/>
        </w:rPr>
        <w:t>imultaneous thermogravimetric analysis (STA)</w:t>
      </w:r>
      <w:r>
        <w:rPr>
          <w:rFonts w:ascii="Times New Roman" w:hAnsi="Times New Roman" w:cs="Times New Roman"/>
          <w:sz w:val="24"/>
          <w:szCs w:val="24"/>
        </w:rPr>
        <w:t>,</w:t>
      </w:r>
      <w:r w:rsidRPr="006735E5">
        <w:rPr>
          <w:rFonts w:ascii="Times New Roman" w:hAnsi="Times New Roman" w:cs="Times New Roman"/>
          <w:sz w:val="24"/>
          <w:szCs w:val="24"/>
        </w:rPr>
        <w:t xml:space="preserve"> a thermal analysis technique that combines TGA and DSC in a single instrument for simultaneous measurement.</w:t>
      </w:r>
      <w:r w:rsidRPr="003101F1">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{"citationID":"k846HmFG","properties":{"formattedCitation":"\\super 215,217,220\\nosupersub{}","plainCitation":"215,217,220","noteIndex":0},"citationItems":[{"id":3985,"uris":["http://zotero.org/groups/4395508/items/JA8VP69Z"],"itemData":{"id":3985,"type":"webpage","container-title":"Polymer Properties Database","genre":"Commercial","language":"English","title":"PVB","URL":"https://polymerdatabase.com/Polymer%20Brands/PVB.html","author":[{"family":"Polymer Properties Database","given":""}],"accessed":{"date-parts":[["2023",3,17]]}}},{"id":3984,"uris":["http://zotero.org/groups/4395508/items/FR5Z6P3D"],"itemData":{"id":3984,"type":"webpage","abstract":"polyvinyl alcohol (PVA), a colourless, water-soluble synthetic resin employed principally in the treating of textiles and paper. PVA is unique among polymers (chemical compounds made up of large, multiple-unit molecules) in that it is not built up in polymerization reactions from single-unit precursor molecules known as monomers. Instead, PVA is made by dissolving another polymer, polyvinyl acetate (PVAc), in an alcohol such as methanol and treating it with an alkaline catalyst such as sodium hydroxide. The resulting hydrolysis, or “alcoholysis,” reaction removes the acetate groups from the PVAc molecules without disrupting their long-chain structure. The chemical structure of the resulting","container-title":"Encyclopaedia Britannica","genre":"Commercial","language":"en","title":"Polyvinyl alcohol | chemical compound | Britannica","URL":"https://www.britannica.com/science/polyvinyl-alcohol","author":[{"family":"The Editors of Encyclopaedia Britannica","given":""}],"accessed":{"date-parts":[["2023",3,17]]}}},{"id":3983,"uris":["http://zotero.org/groups/4395508/items/IY2LH3C7"],"itemData":{"id":3983,"type":"webpage","container-title":"INEOS Styrolution","genre":"Commercial","language":"English","title":"Styroflex® - Transparent Specialties favorable buying at our shop","URL":"https://www.ineos-styrolution.com/Product/Styroflex_ID40090025.html","author":[{"family":"INEOS Styrolution Group","given":""}],"accessed":{"date-parts":[["2023",3,17]]}}}],"schema":"https://github.com/citation-style-language/schema/raw/master/csl-citation.json"} </w:instrText>
      </w:r>
      <w:r w:rsidRPr="003101F1">
        <w:rPr>
          <w:rFonts w:ascii="Times New Roman" w:hAnsi="Times New Roman" w:cs="Times New Roman"/>
          <w:sz w:val="24"/>
          <w:szCs w:val="24"/>
        </w:rPr>
        <w:fldChar w:fldCharType="separate"/>
      </w:r>
      <w:r w:rsidRPr="0068375F">
        <w:rPr>
          <w:rFonts w:ascii="Times New Roman" w:hAnsi="Times New Roman" w:cs="Times New Roman"/>
          <w:sz w:val="24"/>
          <w:szCs w:val="24"/>
          <w:vertAlign w:val="superscript"/>
        </w:rPr>
        <w:t>215,217,220</w:t>
      </w:r>
      <w:r w:rsidRPr="003101F1">
        <w:rPr>
          <w:rFonts w:ascii="Times New Roman" w:hAnsi="Times New Roman" w:cs="Times New Roman"/>
          <w:sz w:val="24"/>
          <w:szCs w:val="24"/>
        </w:rPr>
        <w:fldChar w:fldCharType="end"/>
      </w:r>
      <w:r>
        <w:rPr>
          <w:rFonts w:ascii="Times New Roman" w:hAnsi="Times New Roman" w:cs="Times New Roman"/>
          <w:sz w:val="24"/>
          <w:szCs w:val="24"/>
        </w:rPr>
        <w:t xml:space="preserve"> The STA test involved increasing the temperature to 250°C at 20°/min and holding at 250°C for 2 h. The STA results are summarized in Table 6.6. These results suggest that all three potential sacrificial </w:t>
      </w:r>
    </w:p>
    <w:p w14:paraId="1F215CBD" w14:textId="541E2625" w:rsidR="002B1116" w:rsidRDefault="0028192C" w:rsidP="0028192C">
      <w:pPr>
        <w:keepNext/>
        <w:spacing w:line="480" w:lineRule="auto"/>
        <w:jc w:val="center"/>
      </w:pPr>
      <w:r w:rsidRPr="002B1116">
        <w:rPr>
          <w:rFonts w:ascii="Times New Roman" w:hAnsi="Times New Roman" w:cs="Times New Roman"/>
          <w:sz w:val="24"/>
          <w:szCs w:val="24"/>
          <w:lang w:val="en-US"/>
        </w:rPr>
        <w:object w:dxaOrig="9413" w:dyaOrig="7527" w14:anchorId="6F361239">
          <v:shape id="_x0000_i1026" type="#_x0000_t75" style="width:408pt;height:330pt" o:ole="">
            <v:imagedata r:id="rId57" o:title=""/>
          </v:shape>
          <o:OLEObject Type="Embed" ProgID="Origin95.Graph" ShapeID="_x0000_i1026" DrawAspect="Content" ObjectID="_1754135257" r:id="rId58"/>
        </w:object>
      </w:r>
    </w:p>
    <w:p w14:paraId="4A7E6D5B" w14:textId="7846F735" w:rsidR="002B1116" w:rsidRDefault="002B1116" w:rsidP="00102FCE">
      <w:pPr>
        <w:pStyle w:val="Caption"/>
      </w:pPr>
      <w:bookmarkStart w:id="173" w:name="_Toc140751977"/>
      <w:r>
        <w:t xml:space="preserve">Figure </w:t>
      </w:r>
      <w:fldSimple w:instr=" STYLEREF 1 \s ">
        <w:r w:rsidR="009F5625">
          <w:rPr>
            <w:noProof/>
          </w:rPr>
          <w:t>6</w:t>
        </w:r>
      </w:fldSimple>
      <w:r w:rsidR="003D1145">
        <w:t>.</w:t>
      </w:r>
      <w:fldSimple w:instr=" SEQ Figure \* ARABIC \s 1 ">
        <w:r w:rsidR="009F5625">
          <w:rPr>
            <w:noProof/>
          </w:rPr>
          <w:t>5</w:t>
        </w:r>
      </w:fldSimple>
      <w:r>
        <w:t>:</w:t>
      </w:r>
      <w:r w:rsidR="0028192C">
        <w:t xml:space="preserve"> Hysteresis </w:t>
      </w:r>
      <w:r w:rsidR="00617320">
        <w:t xml:space="preserve">curves </w:t>
      </w:r>
      <w:r w:rsidR="0028192C">
        <w:t xml:space="preserve">of the BAAM </w:t>
      </w:r>
      <w:r w:rsidR="00193FAC">
        <w:t>MQA</w:t>
      </w:r>
      <w:r w:rsidR="00A00466">
        <w:t>–</w:t>
      </w:r>
      <w:r w:rsidR="0028192C">
        <w:t>ABS samples with and without heat treatment under an applied magnetic field</w:t>
      </w:r>
      <w:r w:rsidR="00617320">
        <w:t>.</w:t>
      </w:r>
      <w:bookmarkEnd w:id="173"/>
      <w:r w:rsidR="0028192C">
        <w:t xml:space="preserve"> </w:t>
      </w:r>
    </w:p>
    <w:p w14:paraId="74105564" w14:textId="1CA8D15D" w:rsidR="00867792" w:rsidRDefault="00867792" w:rsidP="00867792">
      <w:pPr>
        <w:rPr>
          <w:lang w:eastAsia="zh-CN"/>
        </w:rPr>
      </w:pPr>
    </w:p>
    <w:p w14:paraId="13748D6B" w14:textId="77777777" w:rsidR="00867792" w:rsidRPr="00867792" w:rsidRDefault="00867792" w:rsidP="00867792">
      <w:pPr>
        <w:rPr>
          <w:lang w:eastAsia="zh-CN"/>
        </w:rPr>
      </w:pPr>
    </w:p>
    <w:p w14:paraId="0902A82E" w14:textId="078C9BE6" w:rsidR="002B1116" w:rsidRPr="002B1116" w:rsidRDefault="002B1116" w:rsidP="00617320">
      <w:pPr>
        <w:pStyle w:val="Caption"/>
        <w:keepNext/>
        <w:rPr>
          <w:i/>
          <w:iCs/>
        </w:rPr>
      </w:pPr>
      <w:bookmarkStart w:id="174" w:name="_Toc140752072"/>
      <w:r w:rsidRPr="002B1116">
        <w:t xml:space="preserve">Table </w:t>
      </w:r>
      <w:fldSimple w:instr=" STYLEREF 1 \s ">
        <w:r w:rsidR="009F5625">
          <w:rPr>
            <w:noProof/>
          </w:rPr>
          <w:t>6</w:t>
        </w:r>
      </w:fldSimple>
      <w:r w:rsidR="006B419E">
        <w:t>.</w:t>
      </w:r>
      <w:fldSimple w:instr=" SEQ Table \* ARABIC \s 1 ">
        <w:r w:rsidR="009F5625">
          <w:rPr>
            <w:noProof/>
          </w:rPr>
          <w:t>5</w:t>
        </w:r>
      </w:fldSimple>
      <w:r w:rsidRPr="002B1116">
        <w:t>:</w:t>
      </w:r>
      <w:r w:rsidR="0028192C">
        <w:t xml:space="preserve"> </w:t>
      </w:r>
      <w:r w:rsidR="00193FAC">
        <w:t>MQA</w:t>
      </w:r>
      <w:r w:rsidR="00A00466">
        <w:t>–</w:t>
      </w:r>
      <w:r w:rsidR="0028192C" w:rsidRPr="007633C6">
        <w:t xml:space="preserve">ABS </w:t>
      </w:r>
      <w:r w:rsidR="00617320">
        <w:t>s</w:t>
      </w:r>
      <w:r w:rsidR="00617320" w:rsidRPr="007633C6">
        <w:t xml:space="preserve">ample </w:t>
      </w:r>
      <w:r w:rsidR="00617320">
        <w:t>t</w:t>
      </w:r>
      <w:r w:rsidR="00617320" w:rsidRPr="007633C6">
        <w:t xml:space="preserve">esting </w:t>
      </w:r>
      <w:r w:rsidR="00617320">
        <w:t>c</w:t>
      </w:r>
      <w:r w:rsidR="00617320" w:rsidRPr="007633C6">
        <w:t xml:space="preserve">onditions and </w:t>
      </w:r>
      <w:r w:rsidR="00617320">
        <w:t>m</w:t>
      </w:r>
      <w:r w:rsidR="00617320" w:rsidRPr="007633C6">
        <w:t xml:space="preserve">agnetic </w:t>
      </w:r>
      <w:r w:rsidR="00617320">
        <w:t>p</w:t>
      </w:r>
      <w:r w:rsidR="00617320" w:rsidRPr="007633C6">
        <w:t>roperties</w:t>
      </w:r>
      <w:r w:rsidR="00617320">
        <w:t>.</w:t>
      </w:r>
      <w:bookmarkEnd w:id="174"/>
    </w:p>
    <w:tbl>
      <w:tblPr>
        <w:tblStyle w:val="TableGrid"/>
        <w:tblW w:w="0" w:type="auto"/>
        <w:tblLook w:val="04A0" w:firstRow="1" w:lastRow="0" w:firstColumn="1" w:lastColumn="0" w:noHBand="0" w:noVBand="1"/>
      </w:tblPr>
      <w:tblGrid>
        <w:gridCol w:w="3116"/>
        <w:gridCol w:w="3117"/>
        <w:gridCol w:w="3117"/>
      </w:tblGrid>
      <w:tr w:rsidR="002B1116" w14:paraId="1D2297C5" w14:textId="77777777" w:rsidTr="002B1116">
        <w:tc>
          <w:tcPr>
            <w:tcW w:w="3116" w:type="dxa"/>
            <w:vAlign w:val="center"/>
          </w:tcPr>
          <w:p w14:paraId="4E565C5D" w14:textId="2B475921" w:rsidR="002B1116" w:rsidRPr="00A00466" w:rsidRDefault="002B1116" w:rsidP="002B1116">
            <w:pPr>
              <w:spacing w:line="276" w:lineRule="auto"/>
              <w:jc w:val="center"/>
              <w:rPr>
                <w:rFonts w:ascii="Times New Roman" w:hAnsi="Times New Roman" w:cs="Times New Roman"/>
                <w:b/>
                <w:bCs/>
                <w:sz w:val="24"/>
                <w:szCs w:val="24"/>
              </w:rPr>
            </w:pPr>
            <w:r w:rsidRPr="00A00466">
              <w:rPr>
                <w:rFonts w:ascii="Times New Roman" w:hAnsi="Times New Roman" w:cs="Times New Roman"/>
                <w:b/>
                <w:bCs/>
                <w:sz w:val="24"/>
                <w:szCs w:val="24"/>
              </w:rPr>
              <w:t xml:space="preserve">Sample </w:t>
            </w:r>
            <w:r w:rsidR="00A00466" w:rsidRPr="00A00466">
              <w:rPr>
                <w:rFonts w:ascii="Times New Roman" w:hAnsi="Times New Roman" w:cs="Times New Roman"/>
                <w:b/>
                <w:bCs/>
                <w:sz w:val="24"/>
                <w:szCs w:val="24"/>
              </w:rPr>
              <w:t>c</w:t>
            </w:r>
            <w:r w:rsidRPr="00A00466">
              <w:rPr>
                <w:rFonts w:ascii="Times New Roman" w:hAnsi="Times New Roman" w:cs="Times New Roman"/>
                <w:b/>
                <w:bCs/>
                <w:sz w:val="24"/>
                <w:szCs w:val="24"/>
              </w:rPr>
              <w:t>onditions</w:t>
            </w:r>
          </w:p>
        </w:tc>
        <w:tc>
          <w:tcPr>
            <w:tcW w:w="3117" w:type="dxa"/>
            <w:vAlign w:val="center"/>
          </w:tcPr>
          <w:p w14:paraId="62223C4B" w14:textId="6F97C544" w:rsidR="002B1116" w:rsidRPr="00A00466" w:rsidRDefault="002B1116" w:rsidP="002B1116">
            <w:pPr>
              <w:spacing w:line="276" w:lineRule="auto"/>
              <w:jc w:val="center"/>
              <w:rPr>
                <w:rFonts w:ascii="Times New Roman" w:hAnsi="Times New Roman" w:cs="Times New Roman"/>
                <w:b/>
                <w:bCs/>
                <w:sz w:val="24"/>
                <w:szCs w:val="24"/>
              </w:rPr>
            </w:pPr>
            <w:r w:rsidRPr="00A00466">
              <w:rPr>
                <w:rFonts w:ascii="Times New Roman" w:hAnsi="Times New Roman" w:cs="Times New Roman"/>
                <w:b/>
                <w:bCs/>
                <w:sz w:val="24"/>
                <w:szCs w:val="24"/>
              </w:rPr>
              <w:t>Coercivity (kOe)</w:t>
            </w:r>
          </w:p>
        </w:tc>
        <w:tc>
          <w:tcPr>
            <w:tcW w:w="3117" w:type="dxa"/>
            <w:vAlign w:val="center"/>
          </w:tcPr>
          <w:p w14:paraId="566FE149" w14:textId="6B3320C0" w:rsidR="002B1116" w:rsidRPr="00A00466" w:rsidRDefault="002B1116" w:rsidP="002B1116">
            <w:pPr>
              <w:spacing w:line="276" w:lineRule="auto"/>
              <w:jc w:val="center"/>
              <w:rPr>
                <w:rFonts w:ascii="Times New Roman" w:hAnsi="Times New Roman" w:cs="Times New Roman"/>
                <w:b/>
                <w:bCs/>
                <w:sz w:val="24"/>
                <w:szCs w:val="24"/>
              </w:rPr>
            </w:pPr>
            <w:r w:rsidRPr="00A00466">
              <w:rPr>
                <w:rFonts w:ascii="Times New Roman" w:hAnsi="Times New Roman" w:cs="Times New Roman"/>
                <w:b/>
                <w:bCs/>
                <w:sz w:val="24"/>
                <w:szCs w:val="24"/>
              </w:rPr>
              <w:t xml:space="preserve">Saturation </w:t>
            </w:r>
            <w:r w:rsidR="00A00466" w:rsidRPr="00A00466">
              <w:rPr>
                <w:rFonts w:ascii="Times New Roman" w:hAnsi="Times New Roman" w:cs="Times New Roman"/>
                <w:b/>
                <w:bCs/>
                <w:sz w:val="24"/>
                <w:szCs w:val="24"/>
              </w:rPr>
              <w:t>m</w:t>
            </w:r>
            <w:r w:rsidRPr="00A00466">
              <w:rPr>
                <w:rFonts w:ascii="Times New Roman" w:hAnsi="Times New Roman" w:cs="Times New Roman"/>
                <w:b/>
                <w:bCs/>
                <w:sz w:val="24"/>
                <w:szCs w:val="24"/>
              </w:rPr>
              <w:t>agnetization (emu/g)</w:t>
            </w:r>
          </w:p>
        </w:tc>
      </w:tr>
      <w:tr w:rsidR="002B1116" w14:paraId="3313129E" w14:textId="77777777" w:rsidTr="002B1116">
        <w:tc>
          <w:tcPr>
            <w:tcW w:w="3116" w:type="dxa"/>
            <w:vAlign w:val="center"/>
          </w:tcPr>
          <w:p w14:paraId="532529C5" w14:textId="4B978FDE" w:rsidR="002B1116" w:rsidRPr="006735E5" w:rsidRDefault="006735E5" w:rsidP="006735E5">
            <w:pPr>
              <w:spacing w:line="276" w:lineRule="auto"/>
              <w:jc w:val="center"/>
              <w:rPr>
                <w:rFonts w:ascii="Times New Roman" w:hAnsi="Times New Roman" w:cs="Times New Roman"/>
                <w:sz w:val="24"/>
                <w:szCs w:val="24"/>
                <w:lang w:val="en-US"/>
              </w:rPr>
            </w:pPr>
            <w:r w:rsidRPr="006735E5">
              <w:rPr>
                <w:rFonts w:ascii="Times New Roman" w:hAnsi="Times New Roman" w:cs="Times New Roman"/>
                <w:sz w:val="24"/>
                <w:szCs w:val="24"/>
                <w:lang w:val="en-US"/>
              </w:rPr>
              <w:t>1-ABS-MQA-as printed</w:t>
            </w:r>
          </w:p>
        </w:tc>
        <w:tc>
          <w:tcPr>
            <w:tcW w:w="3117" w:type="dxa"/>
            <w:vAlign w:val="center"/>
          </w:tcPr>
          <w:p w14:paraId="53C0562A" w14:textId="1CE85595" w:rsidR="002B1116" w:rsidRDefault="006735E5" w:rsidP="002B1116">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117" w:type="dxa"/>
            <w:vAlign w:val="center"/>
          </w:tcPr>
          <w:p w14:paraId="14B65CCE" w14:textId="3E5256CD" w:rsidR="002B1116" w:rsidRDefault="006735E5" w:rsidP="002B1116">
            <w:pPr>
              <w:spacing w:line="276" w:lineRule="auto"/>
              <w:jc w:val="center"/>
              <w:rPr>
                <w:rFonts w:ascii="Times New Roman" w:hAnsi="Times New Roman" w:cs="Times New Roman"/>
                <w:sz w:val="24"/>
                <w:szCs w:val="24"/>
              </w:rPr>
            </w:pPr>
            <w:r>
              <w:rPr>
                <w:rFonts w:ascii="Times New Roman" w:hAnsi="Times New Roman" w:cs="Times New Roman"/>
                <w:sz w:val="24"/>
                <w:szCs w:val="24"/>
              </w:rPr>
              <w:t>139.7</w:t>
            </w:r>
          </w:p>
        </w:tc>
      </w:tr>
      <w:tr w:rsidR="002B1116" w14:paraId="6D6C1B15" w14:textId="77777777" w:rsidTr="002B1116">
        <w:tc>
          <w:tcPr>
            <w:tcW w:w="3116" w:type="dxa"/>
            <w:vAlign w:val="center"/>
          </w:tcPr>
          <w:p w14:paraId="7DBE11AF" w14:textId="36D22358" w:rsidR="002B1116" w:rsidRPr="006735E5" w:rsidRDefault="006735E5" w:rsidP="006735E5">
            <w:pPr>
              <w:spacing w:line="276" w:lineRule="auto"/>
              <w:jc w:val="center"/>
              <w:rPr>
                <w:rFonts w:ascii="Times New Roman" w:hAnsi="Times New Roman" w:cs="Times New Roman"/>
                <w:sz w:val="24"/>
                <w:szCs w:val="24"/>
                <w:lang w:val="en-US"/>
              </w:rPr>
            </w:pPr>
            <w:r w:rsidRPr="006735E5">
              <w:rPr>
                <w:rFonts w:ascii="Times New Roman" w:hAnsi="Times New Roman" w:cs="Times New Roman"/>
                <w:sz w:val="24"/>
                <w:szCs w:val="24"/>
                <w:lang w:val="en-US"/>
              </w:rPr>
              <w:t>1-ABS-MQA-250 C-1T</w:t>
            </w:r>
          </w:p>
        </w:tc>
        <w:tc>
          <w:tcPr>
            <w:tcW w:w="3117" w:type="dxa"/>
            <w:vAlign w:val="center"/>
          </w:tcPr>
          <w:p w14:paraId="7FB9620D" w14:textId="675115B4" w:rsidR="002B1116" w:rsidRDefault="006735E5" w:rsidP="002B1116">
            <w:pPr>
              <w:spacing w:line="276" w:lineRule="auto"/>
              <w:jc w:val="center"/>
              <w:rPr>
                <w:rFonts w:ascii="Times New Roman" w:hAnsi="Times New Roman" w:cs="Times New Roman"/>
                <w:sz w:val="24"/>
                <w:szCs w:val="24"/>
              </w:rPr>
            </w:pPr>
            <w:r>
              <w:rPr>
                <w:rFonts w:ascii="Times New Roman" w:hAnsi="Times New Roman" w:cs="Times New Roman"/>
                <w:sz w:val="24"/>
                <w:szCs w:val="24"/>
              </w:rPr>
              <w:t>12.4</w:t>
            </w:r>
          </w:p>
        </w:tc>
        <w:tc>
          <w:tcPr>
            <w:tcW w:w="3117" w:type="dxa"/>
            <w:vAlign w:val="center"/>
          </w:tcPr>
          <w:p w14:paraId="05F39A1E" w14:textId="25964AEB" w:rsidR="002B1116" w:rsidRDefault="006735E5" w:rsidP="002B1116">
            <w:pPr>
              <w:spacing w:line="276" w:lineRule="auto"/>
              <w:jc w:val="center"/>
              <w:rPr>
                <w:rFonts w:ascii="Times New Roman" w:hAnsi="Times New Roman" w:cs="Times New Roman"/>
                <w:sz w:val="24"/>
                <w:szCs w:val="24"/>
              </w:rPr>
            </w:pPr>
            <w:r>
              <w:rPr>
                <w:rFonts w:ascii="Times New Roman" w:hAnsi="Times New Roman" w:cs="Times New Roman"/>
                <w:sz w:val="24"/>
                <w:szCs w:val="24"/>
              </w:rPr>
              <w:t>146.8</w:t>
            </w:r>
          </w:p>
        </w:tc>
      </w:tr>
    </w:tbl>
    <w:p w14:paraId="41ECF412" w14:textId="77777777" w:rsidR="00762A44" w:rsidRDefault="00762A44" w:rsidP="00A00466"/>
    <w:p w14:paraId="266F6A4A"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313F5528" w14:textId="21900D18" w:rsidR="00867792" w:rsidRDefault="00867792" w:rsidP="003101F1">
      <w:pPr>
        <w:spacing w:line="480" w:lineRule="auto"/>
        <w:jc w:val="lowKashida"/>
        <w:rPr>
          <w:rFonts w:ascii="Times New Roman" w:hAnsi="Times New Roman" w:cs="Times New Roman"/>
          <w:sz w:val="24"/>
          <w:szCs w:val="24"/>
        </w:rPr>
      </w:pPr>
      <w:r>
        <w:rPr>
          <w:rFonts w:ascii="Times New Roman" w:hAnsi="Times New Roman" w:cs="Times New Roman"/>
          <w:sz w:val="24"/>
          <w:szCs w:val="24"/>
        </w:rPr>
        <w:lastRenderedPageBreak/>
        <w:t xml:space="preserve">polymers are stable at temperatures below 250°C and exhibit low mass loss. PVB </w:t>
      </w:r>
      <w:r w:rsidR="004061E6">
        <w:rPr>
          <w:rFonts w:ascii="Times New Roman" w:hAnsi="Times New Roman" w:cs="Times New Roman"/>
          <w:sz w:val="24"/>
          <w:szCs w:val="24"/>
        </w:rPr>
        <w:t>and</w:t>
      </w:r>
      <w:r>
        <w:rPr>
          <w:rFonts w:ascii="Times New Roman" w:hAnsi="Times New Roman" w:cs="Times New Roman"/>
          <w:sz w:val="24"/>
          <w:szCs w:val="24"/>
        </w:rPr>
        <w:t xml:space="preserve"> Styroflex seem to have a </w:t>
      </w:r>
      <w:r w:rsidR="004061E6">
        <w:rPr>
          <w:rFonts w:ascii="Times New Roman" w:hAnsi="Times New Roman" w:cs="Times New Roman"/>
          <w:sz w:val="24"/>
          <w:szCs w:val="24"/>
        </w:rPr>
        <w:t xml:space="preserve">melting range rather than a </w:t>
      </w:r>
      <w:r>
        <w:rPr>
          <w:rFonts w:ascii="Times New Roman" w:hAnsi="Times New Roman" w:cs="Times New Roman"/>
          <w:sz w:val="24"/>
          <w:szCs w:val="24"/>
        </w:rPr>
        <w:t>melting point. The</w:t>
      </w:r>
      <w:r w:rsidR="003101F1">
        <w:rPr>
          <w:rFonts w:ascii="Times New Roman" w:hAnsi="Times New Roman" w:cs="Times New Roman"/>
          <w:sz w:val="24"/>
          <w:szCs w:val="24"/>
        </w:rPr>
        <w:t>se</w:t>
      </w:r>
      <w:r>
        <w:rPr>
          <w:rFonts w:ascii="Times New Roman" w:hAnsi="Times New Roman" w:cs="Times New Roman"/>
          <w:sz w:val="24"/>
          <w:szCs w:val="24"/>
        </w:rPr>
        <w:t xml:space="preserve"> potential future sacrificial polymers</w:t>
      </w:r>
      <w:r w:rsidR="003101F1">
        <w:rPr>
          <w:rFonts w:ascii="Times New Roman" w:hAnsi="Times New Roman" w:cs="Times New Roman"/>
          <w:sz w:val="24"/>
          <w:szCs w:val="24"/>
        </w:rPr>
        <w:t xml:space="preserve"> require</w:t>
      </w:r>
      <w:r>
        <w:rPr>
          <w:rFonts w:ascii="Times New Roman" w:hAnsi="Times New Roman" w:cs="Times New Roman"/>
          <w:sz w:val="24"/>
          <w:szCs w:val="24"/>
        </w:rPr>
        <w:t xml:space="preserve"> more testing at higher temperatures to determine their suitability for such a role.</w:t>
      </w:r>
    </w:p>
    <w:p w14:paraId="79CA28E4" w14:textId="77777777" w:rsidR="00864F61" w:rsidRDefault="00867792" w:rsidP="003101F1">
      <w:pPr>
        <w:spacing w:line="480" w:lineRule="auto"/>
        <w:jc w:val="lowKashida"/>
        <w:rPr>
          <w:rFonts w:ascii="Times New Roman" w:hAnsi="Times New Roman" w:cs="Times New Roman"/>
          <w:sz w:val="24"/>
          <w:szCs w:val="24"/>
        </w:rPr>
      </w:pPr>
      <w:r>
        <w:rPr>
          <w:rFonts w:ascii="Times New Roman" w:hAnsi="Times New Roman" w:cs="Times New Roman"/>
          <w:sz w:val="24"/>
          <w:szCs w:val="24"/>
        </w:rPr>
        <w:t xml:space="preserve">In conclusion, sacrificial polymers were developed </w:t>
      </w:r>
      <w:r w:rsidR="003101F1">
        <w:rPr>
          <w:rFonts w:ascii="Times New Roman" w:hAnsi="Times New Roman" w:cs="Times New Roman"/>
          <w:sz w:val="24"/>
          <w:szCs w:val="24"/>
        </w:rPr>
        <w:t>for</w:t>
      </w:r>
      <w:r>
        <w:rPr>
          <w:rFonts w:ascii="Times New Roman" w:hAnsi="Times New Roman" w:cs="Times New Roman"/>
          <w:sz w:val="24"/>
          <w:szCs w:val="24"/>
        </w:rPr>
        <w:t xml:space="preserve"> bonded magnets produced via CM. These sacrificial polymers were successfully removed by heat-based postprocessing. The </w:t>
      </w:r>
      <w:r w:rsidR="004061E6">
        <w:rPr>
          <w:rFonts w:ascii="Times New Roman" w:hAnsi="Times New Roman" w:cs="Times New Roman"/>
          <w:sz w:val="24"/>
          <w:szCs w:val="24"/>
        </w:rPr>
        <w:t xml:space="preserve">bonded magnets’ </w:t>
      </w:r>
      <w:r>
        <w:rPr>
          <w:rFonts w:ascii="Times New Roman" w:hAnsi="Times New Roman" w:cs="Times New Roman"/>
          <w:sz w:val="24"/>
          <w:szCs w:val="24"/>
        </w:rPr>
        <w:t xml:space="preserve">magnetic properties were </w:t>
      </w:r>
      <w:r w:rsidR="004061E6">
        <w:rPr>
          <w:rFonts w:ascii="Times New Roman" w:hAnsi="Times New Roman" w:cs="Times New Roman"/>
          <w:sz w:val="24"/>
          <w:szCs w:val="24"/>
        </w:rPr>
        <w:t>not degraded by</w:t>
      </w:r>
      <w:r>
        <w:rPr>
          <w:rFonts w:ascii="Times New Roman" w:hAnsi="Times New Roman" w:cs="Times New Roman"/>
          <w:sz w:val="24"/>
          <w:szCs w:val="24"/>
        </w:rPr>
        <w:t xml:space="preserve"> the heating. Currently</w:t>
      </w:r>
      <w:r w:rsidR="004061E6">
        <w:rPr>
          <w:rFonts w:ascii="Times New Roman" w:hAnsi="Times New Roman" w:cs="Times New Roman"/>
          <w:sz w:val="24"/>
          <w:szCs w:val="24"/>
        </w:rPr>
        <w:t>,</w:t>
      </w:r>
      <w:r>
        <w:rPr>
          <w:rFonts w:ascii="Times New Roman" w:hAnsi="Times New Roman" w:cs="Times New Roman"/>
          <w:sz w:val="24"/>
          <w:szCs w:val="24"/>
        </w:rPr>
        <w:t xml:space="preserve"> the mass percentage of the sacrificial polymer in the raw material mixture is low. </w:t>
      </w:r>
      <w:r w:rsidR="004061E6">
        <w:rPr>
          <w:rFonts w:ascii="Times New Roman" w:hAnsi="Times New Roman" w:cs="Times New Roman"/>
          <w:sz w:val="24"/>
          <w:szCs w:val="24"/>
        </w:rPr>
        <w:t>I</w:t>
      </w:r>
      <w:r>
        <w:rPr>
          <w:rFonts w:ascii="Times New Roman" w:hAnsi="Times New Roman" w:cs="Times New Roman"/>
          <w:sz w:val="24"/>
          <w:szCs w:val="24"/>
        </w:rPr>
        <w:t xml:space="preserve">ncreasing this mass percentage </w:t>
      </w:r>
      <w:r w:rsidR="004061E6">
        <w:rPr>
          <w:rFonts w:ascii="Times New Roman" w:hAnsi="Times New Roman" w:cs="Times New Roman"/>
          <w:sz w:val="24"/>
          <w:szCs w:val="24"/>
        </w:rPr>
        <w:t>and</w:t>
      </w:r>
      <w:r>
        <w:rPr>
          <w:rFonts w:ascii="Times New Roman" w:hAnsi="Times New Roman" w:cs="Times New Roman"/>
          <w:sz w:val="24"/>
          <w:szCs w:val="24"/>
        </w:rPr>
        <w:t xml:space="preserve"> decreasing that of the permanent polymer could </w:t>
      </w:r>
      <w:r w:rsidR="004061E6">
        <w:rPr>
          <w:rFonts w:ascii="Times New Roman" w:hAnsi="Times New Roman" w:cs="Times New Roman"/>
          <w:sz w:val="24"/>
          <w:szCs w:val="24"/>
        </w:rPr>
        <w:t>significantly increase the</w:t>
      </w:r>
      <w:r>
        <w:rPr>
          <w:rFonts w:ascii="Times New Roman" w:hAnsi="Times New Roman" w:cs="Times New Roman"/>
          <w:sz w:val="24"/>
          <w:szCs w:val="24"/>
        </w:rPr>
        <w:t xml:space="preserve"> mass </w:t>
      </w:r>
      <w:r w:rsidR="004061E6">
        <w:rPr>
          <w:rFonts w:ascii="Times New Roman" w:hAnsi="Times New Roman" w:cs="Times New Roman"/>
          <w:sz w:val="24"/>
          <w:szCs w:val="24"/>
        </w:rPr>
        <w:t>removed by</w:t>
      </w:r>
      <w:r>
        <w:rPr>
          <w:rFonts w:ascii="Times New Roman" w:hAnsi="Times New Roman" w:cs="Times New Roman"/>
          <w:sz w:val="24"/>
          <w:szCs w:val="24"/>
        </w:rPr>
        <w:t xml:space="preserve"> heat-based postprocessing, thereby achieving bonded magnets with high magnetic material loading and better magnetic properties. This strategy could be applied to AM feedstock</w:t>
      </w:r>
      <w:r w:rsidR="003101F1">
        <w:rPr>
          <w:rFonts w:ascii="Times New Roman" w:hAnsi="Times New Roman" w:cs="Times New Roman"/>
          <w:sz w:val="24"/>
          <w:szCs w:val="24"/>
        </w:rPr>
        <w:t>s</w:t>
      </w:r>
      <w:r>
        <w:rPr>
          <w:rFonts w:ascii="Times New Roman" w:hAnsi="Times New Roman" w:cs="Times New Roman"/>
          <w:sz w:val="24"/>
          <w:szCs w:val="24"/>
        </w:rPr>
        <w:t xml:space="preserve">, enabling 3D printed magnets containing less polymer, </w:t>
      </w:r>
      <w:r w:rsidR="004061E6">
        <w:rPr>
          <w:rFonts w:ascii="Times New Roman" w:hAnsi="Times New Roman" w:cs="Times New Roman"/>
          <w:sz w:val="24"/>
          <w:szCs w:val="24"/>
        </w:rPr>
        <w:t>thereby improving</w:t>
      </w:r>
      <w:r>
        <w:rPr>
          <w:rFonts w:ascii="Times New Roman" w:hAnsi="Times New Roman" w:cs="Times New Roman"/>
          <w:sz w:val="24"/>
          <w:szCs w:val="24"/>
        </w:rPr>
        <w:t xml:space="preserve"> magnetic performance and recyclability.</w:t>
      </w:r>
    </w:p>
    <w:p w14:paraId="5B8FAA90" w14:textId="77777777" w:rsidR="00864F61" w:rsidRDefault="00864F61" w:rsidP="00864F61">
      <w:pPr>
        <w:pStyle w:val="Heading2"/>
      </w:pPr>
      <w:bookmarkStart w:id="175" w:name="_Toc140752142"/>
      <w:r w:rsidRPr="00134DF5">
        <w:t>6.</w:t>
      </w:r>
      <w:r>
        <w:t>2</w:t>
      </w:r>
      <w:r w:rsidRPr="00134DF5">
        <w:t xml:space="preserve"> History of the </w:t>
      </w:r>
      <w:r>
        <w:t xml:space="preserve">Development of </w:t>
      </w:r>
      <w:r w:rsidRPr="00134DF5">
        <w:t xml:space="preserve">Energy Products </w:t>
      </w:r>
      <w:r>
        <w:t>of 3D Printed Permanent Magnets</w:t>
      </w:r>
      <w:bookmarkEnd w:id="175"/>
    </w:p>
    <w:p w14:paraId="7AC18298" w14:textId="4337A36C" w:rsidR="00867792" w:rsidRDefault="00864F61" w:rsidP="00864F61">
      <w:pPr>
        <w:spacing w:line="480" w:lineRule="auto"/>
        <w:jc w:val="lowKashida"/>
        <w:rPr>
          <w:rFonts w:ascii="Times New Roman" w:hAnsi="Times New Roman" w:cs="Times New Roman"/>
          <w:sz w:val="24"/>
          <w:szCs w:val="24"/>
        </w:rPr>
      </w:pPr>
      <w:r>
        <w:rPr>
          <w:rFonts w:ascii="Times New Roman" w:hAnsi="Times New Roman" w:cs="Times New Roman"/>
          <w:sz w:val="24"/>
          <w:szCs w:val="24"/>
        </w:rPr>
        <w:t xml:space="preserve">Figure 6.11 illustrates the history of the development of energy product of this project’s 3D printed NdFeB PMs. BAAM Nylon 12 bonded NdFeB PMs were first successfully produced in 2016 using isotropic magnetic material powder. These magnets had an energy product of about 5.5 MGOe. The magnets were not aligned under a magnetic field. In 2018, magnetic alignment of the 3D printed magnets under a magnetic field occurred for the first time. Additionally, anisotropic magnetic material powder was used for the first time. To reduce critical material usage, SmFeN—an alternative to NdFeB—was used in conjunction with NdFeB. The SmFeN has less magnetic strength than NdFeB. Nevertheless, the anisotropic nature of the powders in addition to the magnetic alignment yielded magnets with stronger energy product: approximately 11 MGOe, about double the energy product of the 2016 3D printed magnets. In 2020, anisotropic NdFeB without SmFeN was used to 3D print magnets. These magnets were aligned under a magnetic field. </w:t>
      </w:r>
      <w:r w:rsidR="00867792">
        <w:rPr>
          <w:rFonts w:ascii="Times New Roman" w:hAnsi="Times New Roman" w:cs="Times New Roman"/>
          <w:sz w:val="24"/>
          <w:szCs w:val="24"/>
        </w:rPr>
        <w:br w:type="page"/>
      </w:r>
    </w:p>
    <w:p w14:paraId="7B5A8D5C" w14:textId="0CB527CC" w:rsidR="006A6E67" w:rsidRDefault="006A6E67" w:rsidP="006A6E67">
      <w:pPr>
        <w:keepNext/>
        <w:spacing w:line="480" w:lineRule="auto"/>
        <w:jc w:val="both"/>
      </w:pPr>
      <w:r>
        <w:rPr>
          <w:rFonts w:ascii="Times New Roman" w:hAnsi="Times New Roman" w:cs="Times New Roman"/>
          <w:noProof/>
          <w:sz w:val="24"/>
          <w:szCs w:val="24"/>
        </w:rPr>
        <w:lastRenderedPageBreak/>
        <w:drawing>
          <wp:inline distT="0" distB="0" distL="0" distR="0" wp14:anchorId="50992AAC" wp14:editId="1179DC2B">
            <wp:extent cx="5334842" cy="4083206"/>
            <wp:effectExtent l="0" t="0" r="0" b="0"/>
            <wp:docPr id="42" name="Picture 4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line char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49022" cy="4094059"/>
                    </a:xfrm>
                    <a:prstGeom prst="rect">
                      <a:avLst/>
                    </a:prstGeom>
                  </pic:spPr>
                </pic:pic>
              </a:graphicData>
            </a:graphic>
          </wp:inline>
        </w:drawing>
      </w:r>
    </w:p>
    <w:p w14:paraId="6CA5BFBD" w14:textId="21844485" w:rsidR="006A6E67" w:rsidRDefault="006A6E67" w:rsidP="00617320">
      <w:pPr>
        <w:pStyle w:val="Caption"/>
      </w:pPr>
      <w:bookmarkStart w:id="176" w:name="_Toc140751978"/>
      <w:r>
        <w:t xml:space="preserve">Figure </w:t>
      </w:r>
      <w:fldSimple w:instr=" STYLEREF 1 \s ">
        <w:r w:rsidR="009F5625">
          <w:rPr>
            <w:noProof/>
          </w:rPr>
          <w:t>6</w:t>
        </w:r>
      </w:fldSimple>
      <w:r w:rsidR="003D1145">
        <w:t>.</w:t>
      </w:r>
      <w:fldSimple w:instr=" SEQ Figure \* ARABIC \s 1 ">
        <w:r w:rsidR="009F5625">
          <w:rPr>
            <w:noProof/>
          </w:rPr>
          <w:t>6</w:t>
        </w:r>
      </w:fldSimple>
      <w:r>
        <w:t>: M</w:t>
      </w:r>
      <w:r w:rsidR="00EC2CB8">
        <w:t>agnetization (</w:t>
      </w:r>
      <w:r w:rsidR="00EC2CB8" w:rsidRPr="005A2FBA">
        <w:rPr>
          <w:i/>
          <w:iCs/>
        </w:rPr>
        <w:t>M</w:t>
      </w:r>
      <w:r w:rsidR="00EC2CB8">
        <w:t xml:space="preserve">), </w:t>
      </w:r>
      <w:r w:rsidR="00617320">
        <w:t>energy product</w:t>
      </w:r>
      <w:r w:rsidR="00EC2CB8">
        <w:t xml:space="preserve"> ((</w:t>
      </w:r>
      <w:r w:rsidR="00617320">
        <w:t>I</w:t>
      </w:r>
      <w:r w:rsidR="00EC2CB8">
        <w:t>)</w:t>
      </w:r>
      <w:r w:rsidR="00EC2CB8" w:rsidRPr="005A2FBA">
        <w:rPr>
          <w:vertAlign w:val="subscript"/>
        </w:rPr>
        <w:t>max</w:t>
      </w:r>
      <w:r w:rsidR="00EC2CB8">
        <w:t xml:space="preserve">), </w:t>
      </w:r>
      <w:r w:rsidR="00617320">
        <w:t xml:space="preserve">magnetic induction </w:t>
      </w:r>
      <w:r w:rsidR="00EC2CB8">
        <w:t>(</w:t>
      </w:r>
      <w:r w:rsidR="00EC2CB8" w:rsidRPr="005A2FBA">
        <w:rPr>
          <w:i/>
          <w:iCs/>
        </w:rPr>
        <w:t>B</w:t>
      </w:r>
      <w:r w:rsidR="00EC2CB8">
        <w:t xml:space="preserve">) of the 97% MQA 3% ABS </w:t>
      </w:r>
      <w:r w:rsidR="00617320">
        <w:t>magnet.</w:t>
      </w:r>
      <w:bookmarkEnd w:id="176"/>
    </w:p>
    <w:p w14:paraId="4714DD7A" w14:textId="77777777" w:rsidR="00EC2CB8" w:rsidRPr="00EC2CB8" w:rsidRDefault="00EC2CB8" w:rsidP="00EC2CB8"/>
    <w:p w14:paraId="24D07D0B" w14:textId="77777777" w:rsidR="00A00466" w:rsidRDefault="00262360" w:rsidP="00617320">
      <w:pPr>
        <w:keepNext/>
        <w:spacing w:line="480" w:lineRule="auto"/>
        <w:jc w:val="both"/>
      </w:pPr>
      <w:r>
        <w:rPr>
          <w:noProof/>
        </w:rPr>
        <w:drawing>
          <wp:inline distT="0" distB="0" distL="0" distR="0" wp14:anchorId="1DA9C642" wp14:editId="68BCCE93">
            <wp:extent cx="5943600" cy="31705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3170555"/>
                    </a:xfrm>
                    <a:prstGeom prst="rect">
                      <a:avLst/>
                    </a:prstGeom>
                  </pic:spPr>
                </pic:pic>
              </a:graphicData>
            </a:graphic>
          </wp:inline>
        </w:drawing>
      </w:r>
    </w:p>
    <w:p w14:paraId="694CD297" w14:textId="587F7FCE" w:rsidR="00262360" w:rsidRDefault="00A00466" w:rsidP="00617320">
      <w:pPr>
        <w:pStyle w:val="Caption"/>
        <w:rPr>
          <w:lang w:val="en-US"/>
        </w:rPr>
      </w:pPr>
      <w:bookmarkStart w:id="177" w:name="_Toc140751979"/>
      <w:r>
        <w:t xml:space="preserve">Figure </w:t>
      </w:r>
      <w:fldSimple w:instr=" STYLEREF 1 \s ">
        <w:r w:rsidR="009F5625">
          <w:rPr>
            <w:noProof/>
          </w:rPr>
          <w:t>6</w:t>
        </w:r>
      </w:fldSimple>
      <w:r>
        <w:t>.</w:t>
      </w:r>
      <w:fldSimple w:instr=" SEQ Figure \* ARABIC \s 1 ">
        <w:r w:rsidR="009F5625">
          <w:rPr>
            <w:noProof/>
          </w:rPr>
          <w:t>7</w:t>
        </w:r>
      </w:fldSimple>
      <w:r>
        <w:rPr>
          <w:lang w:val="en-US"/>
        </w:rPr>
        <w:t>. Sample 68: MQA–ABS, surface, low magnification.</w:t>
      </w:r>
      <w:bookmarkEnd w:id="177"/>
    </w:p>
    <w:p w14:paraId="108BCA33" w14:textId="77777777" w:rsidR="00867792" w:rsidRPr="00867792" w:rsidRDefault="00867792" w:rsidP="00867792">
      <w:pPr>
        <w:rPr>
          <w:lang w:val="en-US" w:eastAsia="zh-CN"/>
        </w:rPr>
      </w:pPr>
    </w:p>
    <w:p w14:paraId="448A0B91" w14:textId="77777777" w:rsidR="00A00466" w:rsidRDefault="00262360" w:rsidP="00617320">
      <w:pPr>
        <w:keepNext/>
        <w:spacing w:line="480" w:lineRule="auto"/>
        <w:jc w:val="both"/>
      </w:pPr>
      <w:r>
        <w:rPr>
          <w:noProof/>
        </w:rPr>
        <w:drawing>
          <wp:inline distT="0" distB="0" distL="0" distR="0" wp14:anchorId="453615FD" wp14:editId="02E6B46C">
            <wp:extent cx="5943600" cy="31629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162935"/>
                    </a:xfrm>
                    <a:prstGeom prst="rect">
                      <a:avLst/>
                    </a:prstGeom>
                  </pic:spPr>
                </pic:pic>
              </a:graphicData>
            </a:graphic>
          </wp:inline>
        </w:drawing>
      </w:r>
    </w:p>
    <w:p w14:paraId="79B771F2" w14:textId="25DDF760" w:rsidR="00262360" w:rsidRDefault="00A00466" w:rsidP="00617320">
      <w:pPr>
        <w:pStyle w:val="Caption"/>
        <w:rPr>
          <w:sz w:val="24"/>
          <w:szCs w:val="24"/>
        </w:rPr>
      </w:pPr>
      <w:bookmarkStart w:id="178" w:name="_Toc140751980"/>
      <w:r>
        <w:t xml:space="preserve">Figure </w:t>
      </w:r>
      <w:fldSimple w:instr=" STYLEREF 1 \s ">
        <w:r w:rsidR="009F5625">
          <w:rPr>
            <w:noProof/>
          </w:rPr>
          <w:t>6</w:t>
        </w:r>
      </w:fldSimple>
      <w:r>
        <w:t>.</w:t>
      </w:r>
      <w:fldSimple w:instr=" SEQ Figure \* ARABIC \s 1 ">
        <w:r w:rsidR="009F5625">
          <w:rPr>
            <w:noProof/>
          </w:rPr>
          <w:t>8</w:t>
        </w:r>
      </w:fldSimple>
      <w:r>
        <w:rPr>
          <w:lang w:val="en-US"/>
        </w:rPr>
        <w:t>. Sample 68: MQA–ABS, surface, high magnification.</w:t>
      </w:r>
      <w:bookmarkEnd w:id="178"/>
    </w:p>
    <w:p w14:paraId="4E3DDA01" w14:textId="77777777" w:rsidR="00A00466" w:rsidRDefault="00262360" w:rsidP="00617320">
      <w:pPr>
        <w:keepNext/>
        <w:spacing w:line="480" w:lineRule="auto"/>
        <w:jc w:val="both"/>
      </w:pPr>
      <w:r>
        <w:rPr>
          <w:noProof/>
        </w:rPr>
        <w:drawing>
          <wp:inline distT="0" distB="0" distL="0" distR="0" wp14:anchorId="2AC4E6D9" wp14:editId="340A099E">
            <wp:extent cx="5943600" cy="317500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3175000"/>
                    </a:xfrm>
                    <a:prstGeom prst="rect">
                      <a:avLst/>
                    </a:prstGeom>
                  </pic:spPr>
                </pic:pic>
              </a:graphicData>
            </a:graphic>
          </wp:inline>
        </w:drawing>
      </w:r>
    </w:p>
    <w:p w14:paraId="25A9753D" w14:textId="2963F550" w:rsidR="00262360" w:rsidRDefault="00A00466" w:rsidP="00617320">
      <w:pPr>
        <w:pStyle w:val="Caption"/>
        <w:rPr>
          <w:lang w:val="en-US"/>
        </w:rPr>
      </w:pPr>
      <w:bookmarkStart w:id="179" w:name="_Toc140751981"/>
      <w:r>
        <w:t xml:space="preserve">Figure </w:t>
      </w:r>
      <w:fldSimple w:instr=" STYLEREF 1 \s ">
        <w:r w:rsidR="009F5625">
          <w:rPr>
            <w:noProof/>
          </w:rPr>
          <w:t>6</w:t>
        </w:r>
      </w:fldSimple>
      <w:r>
        <w:t>.</w:t>
      </w:r>
      <w:fldSimple w:instr=" SEQ Figure \* ARABIC \s 1 ">
        <w:r w:rsidR="009F5625">
          <w:rPr>
            <w:noProof/>
          </w:rPr>
          <w:t>9</w:t>
        </w:r>
      </w:fldSimple>
      <w:r>
        <w:rPr>
          <w:lang w:val="en-US"/>
        </w:rPr>
        <w:t>: Sample 69: MQA–ABS, cross section, low magnification.</w:t>
      </w:r>
      <w:bookmarkEnd w:id="179"/>
    </w:p>
    <w:p w14:paraId="24C8E4B2" w14:textId="77777777" w:rsidR="00867792" w:rsidRPr="00867792" w:rsidRDefault="00867792" w:rsidP="00867792">
      <w:pPr>
        <w:rPr>
          <w:lang w:val="en-US" w:eastAsia="zh-CN"/>
        </w:rPr>
      </w:pPr>
    </w:p>
    <w:p w14:paraId="352EF75A" w14:textId="77777777" w:rsidR="00A00466" w:rsidRDefault="00262360" w:rsidP="00617320">
      <w:pPr>
        <w:keepNext/>
        <w:spacing w:line="480" w:lineRule="auto"/>
        <w:jc w:val="both"/>
      </w:pPr>
      <w:r>
        <w:rPr>
          <w:noProof/>
        </w:rPr>
        <w:lastRenderedPageBreak/>
        <w:drawing>
          <wp:inline distT="0" distB="0" distL="0" distR="0" wp14:anchorId="108893B3" wp14:editId="3B48FEDD">
            <wp:extent cx="5943600" cy="31686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3168650"/>
                    </a:xfrm>
                    <a:prstGeom prst="rect">
                      <a:avLst/>
                    </a:prstGeom>
                  </pic:spPr>
                </pic:pic>
              </a:graphicData>
            </a:graphic>
          </wp:inline>
        </w:drawing>
      </w:r>
    </w:p>
    <w:p w14:paraId="64C1E0D8" w14:textId="5076334F" w:rsidR="00262360" w:rsidRDefault="00A00466" w:rsidP="00617320">
      <w:pPr>
        <w:pStyle w:val="Caption"/>
        <w:rPr>
          <w:sz w:val="24"/>
          <w:szCs w:val="24"/>
        </w:rPr>
      </w:pPr>
      <w:bookmarkStart w:id="180" w:name="_Toc140751982"/>
      <w:r>
        <w:t xml:space="preserve">Figure </w:t>
      </w:r>
      <w:fldSimple w:instr=" STYLEREF 1 \s ">
        <w:r w:rsidR="009F5625">
          <w:rPr>
            <w:noProof/>
          </w:rPr>
          <w:t>6</w:t>
        </w:r>
      </w:fldSimple>
      <w:r>
        <w:t>.</w:t>
      </w:r>
      <w:fldSimple w:instr=" SEQ Figure \* ARABIC \s 1 ">
        <w:r w:rsidR="009F5625">
          <w:rPr>
            <w:noProof/>
          </w:rPr>
          <w:t>10</w:t>
        </w:r>
      </w:fldSimple>
      <w:r>
        <w:rPr>
          <w:lang w:val="en-US"/>
        </w:rPr>
        <w:t>. Sample 69: MQA–ABS, cross section, high magnification.</w:t>
      </w:r>
      <w:bookmarkEnd w:id="180"/>
    </w:p>
    <w:p w14:paraId="3D4ADBBD" w14:textId="77777777" w:rsidR="00262360" w:rsidRDefault="00262360" w:rsidP="00A07BC9">
      <w:pPr>
        <w:spacing w:line="480" w:lineRule="auto"/>
        <w:jc w:val="both"/>
        <w:rPr>
          <w:rFonts w:ascii="Times New Roman" w:hAnsi="Times New Roman" w:cs="Times New Roman"/>
          <w:sz w:val="24"/>
          <w:szCs w:val="24"/>
        </w:rPr>
      </w:pPr>
    </w:p>
    <w:p w14:paraId="2BC4FD5E" w14:textId="3F38D923" w:rsidR="00E65382" w:rsidRDefault="00E65382" w:rsidP="00E65382"/>
    <w:p w14:paraId="5806F659" w14:textId="1690E372" w:rsidR="00E65382" w:rsidRPr="00E65382" w:rsidRDefault="00E65382" w:rsidP="00617320">
      <w:pPr>
        <w:pStyle w:val="Caption"/>
        <w:keepNext/>
        <w:rPr>
          <w:i/>
          <w:iCs/>
        </w:rPr>
      </w:pPr>
      <w:bookmarkStart w:id="181" w:name="_Toc140752073"/>
      <w:r w:rsidRPr="00E65382">
        <w:t xml:space="preserve">Table </w:t>
      </w:r>
      <w:fldSimple w:instr=" STYLEREF 1 \s ">
        <w:r w:rsidR="009F5625">
          <w:rPr>
            <w:noProof/>
          </w:rPr>
          <w:t>6</w:t>
        </w:r>
      </w:fldSimple>
      <w:r w:rsidR="006B419E">
        <w:t>.</w:t>
      </w:r>
      <w:fldSimple w:instr=" SEQ Table \* ARABIC \s 1 ">
        <w:r w:rsidR="009F5625">
          <w:rPr>
            <w:noProof/>
          </w:rPr>
          <w:t>6</w:t>
        </w:r>
      </w:fldSimple>
      <w:r w:rsidRPr="00E65382">
        <w:t xml:space="preserve">: STA </w:t>
      </w:r>
      <w:r w:rsidR="00617320">
        <w:t>r</w:t>
      </w:r>
      <w:r w:rsidR="00617320" w:rsidRPr="00E65382">
        <w:t xml:space="preserve">esults of </w:t>
      </w:r>
      <w:r w:rsidR="00617320">
        <w:t>p</w:t>
      </w:r>
      <w:r w:rsidR="00617320" w:rsidRPr="00E65382">
        <w:t xml:space="preserve">ossible new </w:t>
      </w:r>
      <w:r w:rsidR="00617320">
        <w:t>s</w:t>
      </w:r>
      <w:r w:rsidR="00617320" w:rsidRPr="00E65382">
        <w:t xml:space="preserve">acrificial </w:t>
      </w:r>
      <w:r w:rsidR="00617320">
        <w:t>p</w:t>
      </w:r>
      <w:r w:rsidR="00617320" w:rsidRPr="00E65382">
        <w:t>olymers</w:t>
      </w:r>
      <w:r w:rsidR="00617320">
        <w:t>.</w:t>
      </w:r>
      <w:bookmarkEnd w:id="181"/>
    </w:p>
    <w:tbl>
      <w:tblPr>
        <w:tblStyle w:val="TableGrid"/>
        <w:tblW w:w="0" w:type="auto"/>
        <w:tblLook w:val="04A0" w:firstRow="1" w:lastRow="0" w:firstColumn="1" w:lastColumn="0" w:noHBand="0" w:noVBand="1"/>
      </w:tblPr>
      <w:tblGrid>
        <w:gridCol w:w="1110"/>
        <w:gridCol w:w="2887"/>
        <w:gridCol w:w="3040"/>
        <w:gridCol w:w="2313"/>
      </w:tblGrid>
      <w:tr w:rsidR="00E65382" w14:paraId="0EB51C86" w14:textId="77777777" w:rsidTr="00B84131">
        <w:tc>
          <w:tcPr>
            <w:tcW w:w="1030" w:type="dxa"/>
            <w:vAlign w:val="center"/>
          </w:tcPr>
          <w:p w14:paraId="73B66678" w14:textId="551EA25A" w:rsidR="00E65382" w:rsidRPr="00617320" w:rsidRDefault="00E65382" w:rsidP="00E65382">
            <w:pPr>
              <w:spacing w:line="276" w:lineRule="auto"/>
              <w:jc w:val="center"/>
              <w:rPr>
                <w:rFonts w:ascii="Times New Roman" w:hAnsi="Times New Roman" w:cs="Times New Roman"/>
                <w:b/>
                <w:bCs/>
                <w:sz w:val="24"/>
                <w:szCs w:val="24"/>
              </w:rPr>
            </w:pPr>
            <w:r w:rsidRPr="00617320">
              <w:rPr>
                <w:rFonts w:ascii="Times New Roman" w:hAnsi="Times New Roman" w:cs="Times New Roman"/>
                <w:b/>
                <w:bCs/>
                <w:sz w:val="24"/>
                <w:szCs w:val="24"/>
              </w:rPr>
              <w:t>Polymer</w:t>
            </w:r>
          </w:p>
        </w:tc>
        <w:tc>
          <w:tcPr>
            <w:tcW w:w="2925" w:type="dxa"/>
            <w:vAlign w:val="center"/>
          </w:tcPr>
          <w:p w14:paraId="37860035" w14:textId="1903AE79" w:rsidR="00E65382" w:rsidRPr="00617320" w:rsidRDefault="002E2705" w:rsidP="00E65382">
            <w:pPr>
              <w:spacing w:line="276" w:lineRule="auto"/>
              <w:jc w:val="center"/>
              <w:rPr>
                <w:rFonts w:ascii="Times New Roman" w:hAnsi="Times New Roman" w:cs="Times New Roman"/>
                <w:b/>
                <w:bCs/>
                <w:sz w:val="24"/>
                <w:szCs w:val="24"/>
              </w:rPr>
            </w:pPr>
            <w:r w:rsidRPr="00617320">
              <w:rPr>
                <w:rFonts w:ascii="Times New Roman" w:hAnsi="Times New Roman" w:cs="Times New Roman"/>
                <w:b/>
                <w:bCs/>
                <w:sz w:val="24"/>
                <w:szCs w:val="24"/>
              </w:rPr>
              <w:t>Sample m</w:t>
            </w:r>
            <w:r w:rsidR="00E65382" w:rsidRPr="00617320">
              <w:rPr>
                <w:rFonts w:ascii="Times New Roman" w:hAnsi="Times New Roman" w:cs="Times New Roman"/>
                <w:b/>
                <w:bCs/>
                <w:sz w:val="24"/>
                <w:szCs w:val="24"/>
              </w:rPr>
              <w:t xml:space="preserve">ass loss </w:t>
            </w:r>
            <w:r w:rsidRPr="00617320">
              <w:rPr>
                <w:rFonts w:ascii="Times New Roman" w:hAnsi="Times New Roman" w:cs="Times New Roman"/>
                <w:b/>
                <w:bCs/>
                <w:sz w:val="24"/>
                <w:szCs w:val="24"/>
              </w:rPr>
              <w:t>(</w:t>
            </w:r>
            <w:r w:rsidR="00E65382" w:rsidRPr="00617320">
              <w:rPr>
                <w:rFonts w:ascii="Times New Roman" w:hAnsi="Times New Roman" w:cs="Times New Roman"/>
                <w:b/>
                <w:bCs/>
                <w:sz w:val="24"/>
                <w:szCs w:val="24"/>
              </w:rPr>
              <w:t>%</w:t>
            </w:r>
            <w:r w:rsidRPr="00617320">
              <w:rPr>
                <w:rFonts w:ascii="Times New Roman" w:hAnsi="Times New Roman" w:cs="Times New Roman"/>
                <w:b/>
                <w:bCs/>
                <w:sz w:val="24"/>
                <w:szCs w:val="24"/>
              </w:rPr>
              <w:t>)</w:t>
            </w:r>
          </w:p>
        </w:tc>
        <w:tc>
          <w:tcPr>
            <w:tcW w:w="3066" w:type="dxa"/>
            <w:vAlign w:val="center"/>
          </w:tcPr>
          <w:p w14:paraId="2AC2B969" w14:textId="3D4907D6" w:rsidR="00E65382" w:rsidRPr="00617320" w:rsidRDefault="00B84131" w:rsidP="00E65382">
            <w:pPr>
              <w:spacing w:line="276" w:lineRule="auto"/>
              <w:jc w:val="center"/>
              <w:rPr>
                <w:rFonts w:ascii="Times New Roman" w:hAnsi="Times New Roman" w:cs="Times New Roman"/>
                <w:b/>
                <w:bCs/>
                <w:sz w:val="24"/>
                <w:szCs w:val="24"/>
              </w:rPr>
            </w:pPr>
            <w:r w:rsidRPr="00617320">
              <w:rPr>
                <w:rFonts w:ascii="Times New Roman" w:hAnsi="Times New Roman" w:cs="Times New Roman"/>
                <w:b/>
                <w:bCs/>
                <w:sz w:val="24"/>
                <w:szCs w:val="24"/>
              </w:rPr>
              <w:t xml:space="preserve">Crystallization </w:t>
            </w:r>
            <w:r w:rsidR="002E2705" w:rsidRPr="00617320">
              <w:rPr>
                <w:rFonts w:ascii="Times New Roman" w:hAnsi="Times New Roman" w:cs="Times New Roman"/>
                <w:b/>
                <w:bCs/>
                <w:sz w:val="24"/>
                <w:szCs w:val="24"/>
              </w:rPr>
              <w:t>t</w:t>
            </w:r>
            <w:r w:rsidRPr="00617320">
              <w:rPr>
                <w:rFonts w:ascii="Times New Roman" w:hAnsi="Times New Roman" w:cs="Times New Roman"/>
                <w:b/>
                <w:bCs/>
                <w:sz w:val="24"/>
                <w:szCs w:val="24"/>
              </w:rPr>
              <w:t>emperature</w:t>
            </w:r>
            <w:r w:rsidR="002E2705" w:rsidRPr="00617320">
              <w:rPr>
                <w:rFonts w:ascii="Times New Roman" w:hAnsi="Times New Roman" w:cs="Times New Roman"/>
                <w:b/>
                <w:bCs/>
                <w:sz w:val="24"/>
                <w:szCs w:val="24"/>
              </w:rPr>
              <w:t xml:space="preserve"> (°C)</w:t>
            </w:r>
          </w:p>
        </w:tc>
        <w:tc>
          <w:tcPr>
            <w:tcW w:w="2329" w:type="dxa"/>
            <w:vAlign w:val="center"/>
          </w:tcPr>
          <w:p w14:paraId="0B4FC7EA" w14:textId="35BE7934" w:rsidR="00E65382" w:rsidRPr="00617320" w:rsidRDefault="00B84131" w:rsidP="00E65382">
            <w:pPr>
              <w:spacing w:line="276" w:lineRule="auto"/>
              <w:jc w:val="center"/>
              <w:rPr>
                <w:rFonts w:ascii="Times New Roman" w:hAnsi="Times New Roman" w:cs="Times New Roman"/>
                <w:b/>
                <w:bCs/>
                <w:sz w:val="24"/>
                <w:szCs w:val="24"/>
              </w:rPr>
            </w:pPr>
            <w:r w:rsidRPr="00617320">
              <w:rPr>
                <w:rFonts w:ascii="Times New Roman" w:hAnsi="Times New Roman" w:cs="Times New Roman"/>
                <w:b/>
                <w:bCs/>
                <w:sz w:val="24"/>
                <w:szCs w:val="24"/>
              </w:rPr>
              <w:t xml:space="preserve">Melting </w:t>
            </w:r>
            <w:r w:rsidR="002E2705" w:rsidRPr="00617320">
              <w:rPr>
                <w:rFonts w:ascii="Times New Roman" w:hAnsi="Times New Roman" w:cs="Times New Roman"/>
                <w:b/>
                <w:bCs/>
                <w:sz w:val="24"/>
                <w:szCs w:val="24"/>
              </w:rPr>
              <w:t>t</w:t>
            </w:r>
            <w:r w:rsidRPr="00617320">
              <w:rPr>
                <w:rFonts w:ascii="Times New Roman" w:hAnsi="Times New Roman" w:cs="Times New Roman"/>
                <w:b/>
                <w:bCs/>
                <w:sz w:val="24"/>
                <w:szCs w:val="24"/>
              </w:rPr>
              <w:t>emperature</w:t>
            </w:r>
            <w:r w:rsidR="002E2705" w:rsidRPr="00617320">
              <w:rPr>
                <w:rFonts w:ascii="Times New Roman" w:hAnsi="Times New Roman" w:cs="Times New Roman"/>
                <w:b/>
                <w:bCs/>
                <w:sz w:val="24"/>
                <w:szCs w:val="24"/>
              </w:rPr>
              <w:t xml:space="preserve"> (°C)</w:t>
            </w:r>
          </w:p>
        </w:tc>
      </w:tr>
      <w:tr w:rsidR="00E65382" w14:paraId="2A299444" w14:textId="77777777" w:rsidTr="00B84131">
        <w:tc>
          <w:tcPr>
            <w:tcW w:w="1030" w:type="dxa"/>
            <w:vAlign w:val="center"/>
          </w:tcPr>
          <w:p w14:paraId="55140337" w14:textId="4428F733" w:rsidR="00E65382" w:rsidRPr="00E65382" w:rsidRDefault="00E65382"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PS</w:t>
            </w:r>
          </w:p>
        </w:tc>
        <w:tc>
          <w:tcPr>
            <w:tcW w:w="2925" w:type="dxa"/>
            <w:vAlign w:val="center"/>
          </w:tcPr>
          <w:p w14:paraId="7BCC3A35" w14:textId="61947E0C"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0.92</w:t>
            </w:r>
          </w:p>
        </w:tc>
        <w:tc>
          <w:tcPr>
            <w:tcW w:w="3066" w:type="dxa"/>
            <w:vAlign w:val="center"/>
          </w:tcPr>
          <w:p w14:paraId="64E1EC4D" w14:textId="673C9F46"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104</w:t>
            </w:r>
          </w:p>
        </w:tc>
        <w:tc>
          <w:tcPr>
            <w:tcW w:w="2329" w:type="dxa"/>
            <w:vAlign w:val="center"/>
          </w:tcPr>
          <w:p w14:paraId="4A333949" w14:textId="1BB7230A"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240</w:t>
            </w:r>
          </w:p>
        </w:tc>
      </w:tr>
      <w:tr w:rsidR="00E65382" w14:paraId="33495839" w14:textId="77777777" w:rsidTr="00B84131">
        <w:tc>
          <w:tcPr>
            <w:tcW w:w="1030" w:type="dxa"/>
            <w:vAlign w:val="center"/>
          </w:tcPr>
          <w:p w14:paraId="1829BA04" w14:textId="27C96810" w:rsidR="00E65382" w:rsidRPr="00E65382" w:rsidRDefault="00E65382"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PVB</w:t>
            </w:r>
          </w:p>
        </w:tc>
        <w:tc>
          <w:tcPr>
            <w:tcW w:w="2925" w:type="dxa"/>
            <w:vAlign w:val="center"/>
          </w:tcPr>
          <w:p w14:paraId="13D1DF9B" w14:textId="5F09A556"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1.11</w:t>
            </w:r>
          </w:p>
        </w:tc>
        <w:tc>
          <w:tcPr>
            <w:tcW w:w="3066" w:type="dxa"/>
            <w:vAlign w:val="center"/>
          </w:tcPr>
          <w:p w14:paraId="757C00F7" w14:textId="1FA68342"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70.5</w:t>
            </w:r>
          </w:p>
        </w:tc>
        <w:tc>
          <w:tcPr>
            <w:tcW w:w="2329" w:type="dxa"/>
            <w:vAlign w:val="center"/>
          </w:tcPr>
          <w:p w14:paraId="313E04C2" w14:textId="52064EAC" w:rsidR="00E65382" w:rsidRPr="00E65382" w:rsidRDefault="002E2705"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5382" w14:paraId="37EF622C" w14:textId="77777777" w:rsidTr="00B84131">
        <w:tc>
          <w:tcPr>
            <w:tcW w:w="1030" w:type="dxa"/>
            <w:vAlign w:val="center"/>
          </w:tcPr>
          <w:p w14:paraId="1FCA6311" w14:textId="2CE6C0BF" w:rsidR="00E65382" w:rsidRPr="00E65382" w:rsidRDefault="007E25E9"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Styroflex</w:t>
            </w:r>
          </w:p>
        </w:tc>
        <w:tc>
          <w:tcPr>
            <w:tcW w:w="2925" w:type="dxa"/>
            <w:vAlign w:val="center"/>
          </w:tcPr>
          <w:p w14:paraId="32474D48" w14:textId="3FBD878F" w:rsidR="00E65382" w:rsidRPr="00E65382" w:rsidRDefault="00B84131"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0.65</w:t>
            </w:r>
          </w:p>
        </w:tc>
        <w:tc>
          <w:tcPr>
            <w:tcW w:w="3066" w:type="dxa"/>
            <w:vAlign w:val="center"/>
          </w:tcPr>
          <w:p w14:paraId="746C8F48" w14:textId="5704F234" w:rsidR="00E65382" w:rsidRPr="00E65382" w:rsidRDefault="002E2705"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329" w:type="dxa"/>
            <w:vAlign w:val="center"/>
          </w:tcPr>
          <w:p w14:paraId="03C1ABFB" w14:textId="73CC86EF" w:rsidR="00E65382" w:rsidRPr="00E65382" w:rsidRDefault="002E2705" w:rsidP="00E65382">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02EEF354" w14:textId="3F5EFC6D" w:rsidR="00E65382" w:rsidRPr="007E25E9" w:rsidRDefault="00E65382" w:rsidP="007E25E9">
      <w:pPr>
        <w:spacing w:line="480" w:lineRule="auto"/>
        <w:jc w:val="both"/>
        <w:rPr>
          <w:rFonts w:ascii="Times New Roman" w:hAnsi="Times New Roman" w:cs="Times New Roman"/>
          <w:sz w:val="24"/>
          <w:szCs w:val="24"/>
        </w:rPr>
      </w:pPr>
    </w:p>
    <w:p w14:paraId="589F442A" w14:textId="77777777" w:rsidR="00867792" w:rsidRDefault="00867792">
      <w:pPr>
        <w:rPr>
          <w:rFonts w:ascii="Times New Roman" w:hAnsi="Times New Roman" w:cs="Times New Roman"/>
          <w:sz w:val="24"/>
          <w:szCs w:val="24"/>
        </w:rPr>
      </w:pPr>
      <w:r>
        <w:rPr>
          <w:rFonts w:ascii="Times New Roman" w:hAnsi="Times New Roman" w:cs="Times New Roman"/>
          <w:sz w:val="24"/>
          <w:szCs w:val="24"/>
        </w:rPr>
        <w:br w:type="page"/>
      </w:r>
    </w:p>
    <w:p w14:paraId="6D7EA9FE" w14:textId="488531D6" w:rsidR="003101F1" w:rsidRDefault="00921253" w:rsidP="006A32D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 expected, without the magnetically weaker SmFeN, </w:t>
      </w:r>
      <w:r w:rsidR="00A64823">
        <w:rPr>
          <w:rFonts w:ascii="Times New Roman" w:hAnsi="Times New Roman" w:cs="Times New Roman"/>
          <w:sz w:val="24"/>
          <w:szCs w:val="24"/>
        </w:rPr>
        <w:t>magnets with higher energy product values</w:t>
      </w:r>
      <w:r w:rsidR="002E2705">
        <w:rPr>
          <w:rFonts w:ascii="Times New Roman" w:hAnsi="Times New Roman" w:cs="Times New Roman"/>
          <w:sz w:val="24"/>
          <w:szCs w:val="24"/>
        </w:rPr>
        <w:t>—18.7 MGOe—</w:t>
      </w:r>
      <w:r w:rsidR="00A64823">
        <w:rPr>
          <w:rFonts w:ascii="Times New Roman" w:hAnsi="Times New Roman" w:cs="Times New Roman"/>
          <w:sz w:val="24"/>
          <w:szCs w:val="24"/>
        </w:rPr>
        <w:t>were produced. The use of anisotropic magnetic materials, magnetic alignment of the magnets under magnetic field, and the us</w:t>
      </w:r>
      <w:r w:rsidR="002E2705">
        <w:rPr>
          <w:rFonts w:ascii="Times New Roman" w:hAnsi="Times New Roman" w:cs="Times New Roman"/>
          <w:sz w:val="24"/>
          <w:szCs w:val="24"/>
        </w:rPr>
        <w:t>e</w:t>
      </w:r>
      <w:r w:rsidR="00A64823">
        <w:rPr>
          <w:rFonts w:ascii="Times New Roman" w:hAnsi="Times New Roman" w:cs="Times New Roman"/>
          <w:sz w:val="24"/>
          <w:szCs w:val="24"/>
        </w:rPr>
        <w:t xml:space="preserve"> of magnetic materials of high magnetic quality are all important factors in improv</w:t>
      </w:r>
      <w:r w:rsidR="002E2705">
        <w:rPr>
          <w:rFonts w:ascii="Times New Roman" w:hAnsi="Times New Roman" w:cs="Times New Roman"/>
          <w:sz w:val="24"/>
          <w:szCs w:val="24"/>
        </w:rPr>
        <w:t>ing</w:t>
      </w:r>
      <w:r w:rsidR="00A64823">
        <w:rPr>
          <w:rFonts w:ascii="Times New Roman" w:hAnsi="Times New Roman" w:cs="Times New Roman"/>
          <w:sz w:val="24"/>
          <w:szCs w:val="24"/>
        </w:rPr>
        <w:t xml:space="preserve"> the energy product of </w:t>
      </w:r>
      <w:r w:rsidR="008669FC">
        <w:rPr>
          <w:rFonts w:ascii="Times New Roman" w:hAnsi="Times New Roman" w:cs="Times New Roman"/>
          <w:sz w:val="24"/>
          <w:szCs w:val="24"/>
        </w:rPr>
        <w:t xml:space="preserve">3D printed </w:t>
      </w:r>
      <w:r w:rsidR="008F5DDF">
        <w:rPr>
          <w:rFonts w:ascii="Times New Roman" w:hAnsi="Times New Roman" w:cs="Times New Roman"/>
          <w:sz w:val="24"/>
          <w:szCs w:val="24"/>
        </w:rPr>
        <w:t>PM</w:t>
      </w:r>
      <w:r w:rsidR="00A64823">
        <w:rPr>
          <w:rFonts w:ascii="Times New Roman" w:hAnsi="Times New Roman" w:cs="Times New Roman"/>
          <w:sz w:val="24"/>
          <w:szCs w:val="24"/>
        </w:rPr>
        <w:t>s.</w:t>
      </w:r>
      <w:r w:rsidR="00510F09">
        <w:rPr>
          <w:rFonts w:ascii="Times New Roman" w:hAnsi="Times New Roman" w:cs="Times New Roman"/>
          <w:sz w:val="24"/>
          <w:szCs w:val="24"/>
        </w:rPr>
        <w:fldChar w:fldCharType="begin"/>
      </w:r>
      <w:r w:rsidR="0068375F">
        <w:rPr>
          <w:rFonts w:ascii="Times New Roman" w:hAnsi="Times New Roman" w:cs="Times New Roman"/>
          <w:sz w:val="24"/>
          <w:szCs w:val="24"/>
        </w:rPr>
        <w:instrText xml:space="preserve"> ADDIN ZOTERO_ITEM CSL_CITATION {"citationID":"bOUbjCIO","properties":{"formattedCitation":"\\super 123,124,188\\nosupersub{}","plainCitation":"123,124,188","noteIndex":0},"citationItems":[{"id":2414,"uris":["http://zotero.org/groups/4395508/items/2RPNILE3"],"itemData":{"id":2414,"type":"article-journal","abstract":"Additive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Parans"}],"accessed":{"date-parts":[["2023",1,19]]},"issued":{"date-parts":[["2020",7]]}}},{"id":292,"uris":["http://zotero.org/users/2975302/items/HFF2PBB6"],"itemData":{"id":292,"type":"article-journal","abstract":"In this work, we demonstrate a novel method of extrusion-based 3D printing additive manufacturing of bonded magnets comprising 65 vol% anisotropic composite powders of Dy-free magfine Nd-Fe-B and Sm-Fe-N in nylon. The 3D printing was performed using a big area additive manufacturing (BAAM) process. The effects of various post-printing alignment with different magnetic field intensities and temperatures on the properties of the anisotropic bonded Nd-Fe-B + Sm-Fe-N composite magnets were investigated. Remanence increases with alignment magnetic field leading to an increase in energy product, (BH)max. For anisotropic Nd-Fe-B + Sm-Fe-N composite bonded magnets with a 65 vol% loading fraction, (BH)max of up to 11.3 MGOe are obtained. In addition, the magnetic properties of the bonded magnets can be tuned through the post-printing alignment of anisotropic particles in different directions without impairing the original shape-changing effect. This technique shows great promise for producing anisotropic bonded magnets with enhanced magnetic properties.","container-title":"Journal of Magnetism and Magnetic Materials","DOI":"10.1016/j.jmmm.2018.07.021","ISSN":"0304-8853","journalAbbreviation":"Journal of Magnetism and Magnetic Materials","language":"en","page":"8-13","source":"ScienceDirect","title":"Additive manufacturing of anisotropic hybrid NdFeB-SmFeN nylon composite bonded magnets","URL":"http://www.sciencedirect.com/science/article/pii/S0304885318310886","volume":"467","author":[{"family":"Gandha","given":"Kinjal"},{"family":"Li","given":"Ling"},{"family":"Nlebedim","given":"I. C."},{"family":"Post","given":"Brian K."},{"family":"Kunc","given":"Vlastimil"},{"family":"Sales","given":"Brian C."},{"family":"Bell","given":"James"},{"family":"Paranthaman","given":"M. Parans"}],"accessed":{"date-parts":[["2020",5,31]]},"issued":{"date-parts":[["2018",12,1]]}}}],"schema":"https://github.com/citation-style-language/schema/raw/master/csl-citation.json"} </w:instrText>
      </w:r>
      <w:r w:rsidR="00510F09">
        <w:rPr>
          <w:rFonts w:ascii="Times New Roman" w:hAnsi="Times New Roman" w:cs="Times New Roman"/>
          <w:sz w:val="24"/>
          <w:szCs w:val="24"/>
        </w:rPr>
        <w:fldChar w:fldCharType="separate"/>
      </w:r>
      <w:r w:rsidR="0068375F" w:rsidRPr="0068375F">
        <w:rPr>
          <w:rFonts w:ascii="Times New Roman" w:hAnsi="Times New Roman" w:cs="Times New Roman"/>
          <w:sz w:val="24"/>
          <w:szCs w:val="24"/>
          <w:vertAlign w:val="superscript"/>
        </w:rPr>
        <w:t>123,124,188</w:t>
      </w:r>
      <w:r w:rsidR="00510F09">
        <w:rPr>
          <w:rFonts w:ascii="Times New Roman" w:hAnsi="Times New Roman" w:cs="Times New Roman"/>
          <w:sz w:val="24"/>
          <w:szCs w:val="24"/>
        </w:rPr>
        <w:fldChar w:fldCharType="end"/>
      </w:r>
    </w:p>
    <w:p w14:paraId="6C8A9D56" w14:textId="77777777" w:rsidR="003101F1" w:rsidRDefault="003101F1">
      <w:pPr>
        <w:rPr>
          <w:rFonts w:ascii="Times New Roman" w:hAnsi="Times New Roman" w:cs="Times New Roman"/>
          <w:sz w:val="24"/>
          <w:szCs w:val="24"/>
        </w:rPr>
      </w:pPr>
      <w:r>
        <w:rPr>
          <w:rFonts w:ascii="Times New Roman" w:hAnsi="Times New Roman" w:cs="Times New Roman"/>
          <w:sz w:val="24"/>
          <w:szCs w:val="24"/>
        </w:rPr>
        <w:br w:type="page"/>
      </w:r>
    </w:p>
    <w:p w14:paraId="0306F9D7" w14:textId="77777777" w:rsidR="002E2705" w:rsidRDefault="002E2705" w:rsidP="002E2705">
      <w:pPr>
        <w:keepNext/>
        <w:jc w:val="center"/>
      </w:pPr>
      <w:r>
        <w:rPr>
          <w:noProof/>
        </w:rPr>
        <w:lastRenderedPageBreak/>
        <w:drawing>
          <wp:inline distT="0" distB="0" distL="0" distR="0" wp14:anchorId="72771EDE" wp14:editId="0EF39CF8">
            <wp:extent cx="4572000" cy="2743200"/>
            <wp:effectExtent l="0" t="0" r="0" b="0"/>
            <wp:docPr id="44" name="Chart 44">
              <a:extLst xmlns:a="http://schemas.openxmlformats.org/drawingml/2006/main">
                <a:ext uri="{FF2B5EF4-FFF2-40B4-BE49-F238E27FC236}">
                  <a16:creationId xmlns:a16="http://schemas.microsoft.com/office/drawing/2014/main" id="{6E2CE89D-8049-F015-E280-82D194310C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DAB5F63" w14:textId="00B996A3" w:rsidR="002E2705" w:rsidRDefault="002E2705" w:rsidP="00102FCE">
      <w:pPr>
        <w:pStyle w:val="Caption"/>
      </w:pPr>
      <w:bookmarkStart w:id="182" w:name="_Toc140751983"/>
      <w:r>
        <w:t xml:space="preserve">Figure </w:t>
      </w:r>
      <w:fldSimple w:instr=" STYLEREF 1 \s ">
        <w:r w:rsidR="009F5625">
          <w:rPr>
            <w:noProof/>
          </w:rPr>
          <w:t>6</w:t>
        </w:r>
      </w:fldSimple>
      <w:r>
        <w:t>.</w:t>
      </w:r>
      <w:fldSimple w:instr=" SEQ Figure \* ARABIC \s 1 ">
        <w:r w:rsidR="009F5625">
          <w:rPr>
            <w:noProof/>
          </w:rPr>
          <w:t>11</w:t>
        </w:r>
      </w:fldSimple>
      <w:r>
        <w:t xml:space="preserve">: History of the </w:t>
      </w:r>
      <w:r w:rsidR="00617320">
        <w:t xml:space="preserve">development of the energy product </w:t>
      </w:r>
      <w:r>
        <w:t xml:space="preserve">of 3D printed NdFeB </w:t>
      </w:r>
      <w:r w:rsidR="00617320">
        <w:t>magnets.</w:t>
      </w:r>
      <w:r>
        <w:fldChar w:fldCharType="begin"/>
      </w:r>
      <w:r w:rsidR="0068375F">
        <w:instrText xml:space="preserve"> ADDIN ZOTERO_ITEM CSL_CITATION {"citationID":"1rKyNIM2","properties":{"formattedCitation":"\\super 123,124,188\\nosupersub{}","plainCitation":"123,124,188","noteIndex":0},"citationItems":[{"id":2414,"uris":["http://zotero.org/groups/4395508/items/2RPNILE3"],"itemData":{"id":2414,"type":"article-journal","abstract":"Additive manufacturing allows for the production of complex parts with minimum material waste, offering an effective technique for fabricating permanent magnets which frequently involve critical rare earth elements. In this report, we demonstrate a novel method - Big Area Additive Manufacturing (BAAM) - to fabricate isotropic near-net-shape NdFeB bonded magnets with magnetic and mechanical properties comparable or better than those of traditional injection molded magnets. The starting polymer magnet composite pellets consist of 65 vol% isotropic NdFeB powder and 35 vol% polyamide (Nylon-12). The density of the final BAAM magnet product reached 4.8 g/cm3, and the room temperature magnetic properties are: intrinsic coercivity Hci = 688.4 kA/m, remanence Br = 0.51 T, and energy product (BH)max = 43.49 kJ/m3 (5.47 MGOe). In addition, tensile tests performed on four dog-bone shaped specimens yielded an average ultimate tensile strength of 6.60 MPa and an average failure strain of 4.18%. Scanning electron microscopy images of the fracture surfaces indicate that the failure is primarily related to the debonding of the magnetic particles from the polymer binder. The present method significantly simplifies manufacturing of near-net-shape bonded magnets, enables efficient use of rare earth elements thus contributing towards enriching the supply of critical materials.","container-title":"Scientific Reports","DOI":"10.1038/srep36212","ISSN":"2045-2322","issue":"1","journalAbbreviation":"Sci Rep","language":"en","license":"2016 The Author(s)","note":"Bandiera_abtest: a\nCc_license_type: cc_by\nCg_type: Nature Research Journals\nnumber: 1\nPrimary_atype: Research\npublisher: Nature Publishing Group\nSubject_term: Ferromagnetism;Magnetic properties and materials\nSubject_term_id: ferromagnetism;magnetic-properties-and-materials","page":"36212","source":"www.nature.com","title":"Big Area Additive Manufacturing of High Performance Bonded NdFeB Magnets","URL":"https://www.nature.com/articles/srep36212/fig_tab","volume":"6","author":[{"family":"Li","given":"Ling"},{"family":"Tirado","given":"Angelica"},{"family":"Nlebedim","given":"I. C."},{"family":"Rios","given":"Orlando"},{"family":"Post","given":"Brian"},{"family":"Kunc","given":"Vlastimil"},{"family":"Lowden","given":"R. R."},{"family":"Lara-Curzio","given":"Edgar"},{"family":"Fredette","given":"Robert"},{"family":"Ormerod","given":"John"},{"family":"Lograsso","given":"Thomas A."},{"family":"Paranthaman","given":"M. Parans"}],"accessed":{"date-parts":[["2021",9,9]]},"issued":{"date-parts":[["2016",10,31]]}}},{"id":3420,"uris":["http://zotero.org/groups/4395508/items/HTLAWCTX","http://zotero.org/groups/4395508/items/R5CDJZHU"],"itemData":{"id":3420,"type":"article-journal","container-title":"Scripta Materialia","DOI":"10.1016/j.scriptamat.2020.03.012","ISSN":"13596462","journalAbbreviation":"Scripta Materialia","language":"en","page":"91-95","source":"DOI.org (Crossref)","title":"Additive manufacturing of highly dense anisotropic Nd–Fe–B bonded magnets","URL":"https://linkinghub.elsevier.com/retrieve/pii/S1359646220301445","volume":"183","author":[{"family":"Gandha","given":"Kinjal"},{"family":"Nlebedim","given":"Ikenna C."},{"family":"Kunc","given":"Vlastimil"},{"family":"Lara-Curzio","given":"Edgar"},{"family":"Fredette","given":"Robert"},{"family":"Paranthaman","given":"M. Parans"}],"accessed":{"date-parts":[["2023",1,19]]},"issued":{"date-parts":[["2020",7]]}}},{"id":292,"uris":["http://zotero.org/users/2975302/items/HFF2PBB6"],"itemData":{"id":292,"type":"article-journal","abstract":"In this work, we demonstrate a novel method of extrusion-based 3D printing additive manufacturing of bonded magnets comprising 65 vol% anisotropic composite powders of Dy-free magfine Nd-Fe-B and Sm-Fe-N in nylon. The 3D printing was performed using a big area additive manufacturing (BAAM) process. The effects of various post-printing alignment with different magnetic field intensities and temperatures on the properties of the anisotropic bonded Nd-Fe-B + Sm-Fe-N composite magnets were investigated. Remanence increases with alignment magnetic field leading to an increase in energy product, (BH)max. For anisotropic Nd-Fe-B + Sm-Fe-N composite bonded magnets with a 65 vol% loading fraction, (BH)max of up to 11.3 MGOe are obtained. In addition, the magnetic properties of the bonded magnets can be tuned through the post-printing alignment of anisotropic particles in different directions without impairing the original shape-changing effect. This technique shows great promise for producing anisotropic bonded magnets with enhanced magnetic properties.","container-title":"Journal of Magnetism and Magnetic Materials","DOI":"10.1016/j.jmmm.2018.07.021","ISSN":"0304-8853","journalAbbreviation":"Journal of Magnetism and Magnetic Materials","language":"en","page":"8-13","source":"ScienceDirect","title":"Additive manufacturing of anisotropic hybrid NdFeB-SmFeN nylon composite bonded magnets","URL":"http://www.sciencedirect.com/science/article/pii/S0304885318310886","volume":"467","author":[{"family":"Gandha","given":"Kinjal"},{"family":"Li","given":"Ling"},{"family":"Nlebedim","given":"I. C."},{"family":"Post","given":"Brian K."},{"family":"Kunc","given":"Vlastimil"},{"family":"Sales","given":"Brian C."},{"family":"Bell","given":"James"},{"family":"Paranthaman","given":"M. Parans"}],"accessed":{"date-parts":[["2020",5,31]]},"issued":{"date-parts":[["2018",12,1]]}}}],"schema":"https://github.com/citation-style-language/schema/raw/master/csl-citation.json"} </w:instrText>
      </w:r>
      <w:r>
        <w:fldChar w:fldCharType="separate"/>
      </w:r>
      <w:r w:rsidR="0068375F" w:rsidRPr="0068375F">
        <w:rPr>
          <w:szCs w:val="24"/>
          <w:vertAlign w:val="superscript"/>
        </w:rPr>
        <w:t>123,124,188</w:t>
      </w:r>
      <w:bookmarkEnd w:id="182"/>
      <w:r>
        <w:fldChar w:fldCharType="end"/>
      </w:r>
    </w:p>
    <w:p w14:paraId="02FC0CC7" w14:textId="77777777" w:rsidR="00510F09" w:rsidRDefault="00510F09" w:rsidP="006A32D7">
      <w:pPr>
        <w:spacing w:line="480" w:lineRule="auto"/>
        <w:jc w:val="both"/>
        <w:rPr>
          <w:rFonts w:ascii="Times New Roman" w:hAnsi="Times New Roman" w:cs="Times New Roman"/>
          <w:sz w:val="24"/>
          <w:szCs w:val="24"/>
          <w:lang w:eastAsia="zh-CN"/>
        </w:rPr>
      </w:pPr>
    </w:p>
    <w:p w14:paraId="2A07F526" w14:textId="77777777" w:rsidR="00510F09" w:rsidRDefault="00510F09" w:rsidP="006A32D7">
      <w:pPr>
        <w:spacing w:line="480" w:lineRule="auto"/>
        <w:jc w:val="both"/>
        <w:rPr>
          <w:rFonts w:ascii="Times New Roman" w:hAnsi="Times New Roman" w:cs="Times New Roman"/>
          <w:sz w:val="24"/>
          <w:szCs w:val="24"/>
          <w:lang w:eastAsia="zh-CN"/>
        </w:rPr>
      </w:pPr>
    </w:p>
    <w:p w14:paraId="58D8D353" w14:textId="77777777" w:rsidR="00510F09" w:rsidRDefault="00510F09" w:rsidP="006A32D7">
      <w:pPr>
        <w:spacing w:line="480" w:lineRule="auto"/>
        <w:jc w:val="both"/>
        <w:rPr>
          <w:rFonts w:ascii="Times New Roman" w:hAnsi="Times New Roman" w:cs="Times New Roman"/>
          <w:sz w:val="24"/>
          <w:szCs w:val="24"/>
          <w:lang w:eastAsia="zh-CN"/>
        </w:rPr>
      </w:pPr>
    </w:p>
    <w:p w14:paraId="27E417D4" w14:textId="0E547352" w:rsidR="00510F09" w:rsidRPr="006A32D7" w:rsidRDefault="00510F09" w:rsidP="006A32D7">
      <w:pPr>
        <w:spacing w:line="480" w:lineRule="auto"/>
        <w:jc w:val="both"/>
        <w:rPr>
          <w:rFonts w:ascii="Times New Roman" w:hAnsi="Times New Roman" w:cs="Times New Roman"/>
          <w:sz w:val="24"/>
          <w:szCs w:val="24"/>
          <w:lang w:eastAsia="zh-CN"/>
        </w:rPr>
        <w:sectPr w:rsidR="00510F09" w:rsidRPr="006A32D7" w:rsidSect="006C4A29">
          <w:pgSz w:w="12240" w:h="15840" w:code="1"/>
          <w:pgMar w:top="1440" w:right="1440" w:bottom="1440" w:left="1440" w:header="720" w:footer="720" w:gutter="0"/>
          <w:cols w:space="720"/>
        </w:sectPr>
      </w:pPr>
    </w:p>
    <w:p w14:paraId="00000025" w14:textId="012F08B6" w:rsidR="00847C3A" w:rsidRPr="00EB11DD" w:rsidRDefault="00825D4F" w:rsidP="004D7434">
      <w:pPr>
        <w:pStyle w:val="Heading1"/>
        <w:spacing w:before="0"/>
        <w:jc w:val="center"/>
        <w:rPr>
          <w:rFonts w:ascii="Times New Roman" w:eastAsia="Times New Roman" w:hAnsi="Times New Roman" w:cs="Times New Roman"/>
          <w:b/>
          <w:sz w:val="24"/>
          <w:szCs w:val="24"/>
          <w:lang w:eastAsia="zh-CN"/>
        </w:rPr>
      </w:pPr>
      <w:bookmarkStart w:id="183" w:name="_Toc140752143"/>
      <w:r>
        <w:rPr>
          <w:rFonts w:ascii="Times New Roman" w:eastAsia="Times New Roman" w:hAnsi="Times New Roman" w:cs="Times New Roman"/>
          <w:b/>
          <w:sz w:val="28"/>
          <w:szCs w:val="28"/>
          <w:lang w:eastAsia="zh-CN"/>
        </w:rPr>
        <w:lastRenderedPageBreak/>
        <w:t xml:space="preserve">: </w:t>
      </w:r>
      <w:r w:rsidR="00EB11DD" w:rsidRPr="006C4A29">
        <w:rPr>
          <w:rFonts w:ascii="Times New Roman" w:eastAsia="Times New Roman" w:hAnsi="Times New Roman" w:cs="Times New Roman"/>
          <w:b/>
          <w:sz w:val="28"/>
          <w:szCs w:val="28"/>
          <w:lang w:eastAsia="zh-CN"/>
        </w:rPr>
        <w:t xml:space="preserve">THE IMPLEMENTATION OF </w:t>
      </w:r>
      <w:r w:rsidR="00BF0684">
        <w:rPr>
          <w:rFonts w:ascii="Times New Roman" w:eastAsia="Times New Roman" w:hAnsi="Times New Roman" w:cs="Times New Roman"/>
          <w:b/>
          <w:sz w:val="28"/>
          <w:szCs w:val="28"/>
          <w:lang w:eastAsia="zh-CN"/>
        </w:rPr>
        <w:t xml:space="preserve">3D PRINTED </w:t>
      </w:r>
      <w:r w:rsidR="00EB11DD" w:rsidRPr="006C4A29">
        <w:rPr>
          <w:rFonts w:ascii="Times New Roman" w:eastAsia="Times New Roman" w:hAnsi="Times New Roman" w:cs="Times New Roman"/>
          <w:b/>
          <w:sz w:val="28"/>
          <w:szCs w:val="28"/>
          <w:lang w:eastAsia="zh-CN"/>
        </w:rPr>
        <w:t>SOFT AND HARD MAGNETS IN ELECTRIC MACHINES</w:t>
      </w:r>
      <w:bookmarkEnd w:id="183"/>
    </w:p>
    <w:p w14:paraId="1F881CF0" w14:textId="77777777" w:rsidR="006C4A29" w:rsidRDefault="006C4A29" w:rsidP="00EB11DD">
      <w:pPr>
        <w:spacing w:line="480" w:lineRule="auto"/>
        <w:rPr>
          <w:rFonts w:ascii="Times New Roman" w:eastAsia="Times New Roman" w:hAnsi="Times New Roman" w:cs="Times New Roman"/>
          <w:b/>
          <w:sz w:val="24"/>
          <w:szCs w:val="24"/>
          <w:lang w:eastAsia="zh-CN"/>
        </w:rPr>
        <w:sectPr w:rsidR="006C4A29" w:rsidSect="00B778D7">
          <w:pgSz w:w="12240" w:h="15840" w:code="1"/>
          <w:pgMar w:top="1440" w:right="1440" w:bottom="1440" w:left="1440" w:header="720" w:footer="720" w:gutter="0"/>
          <w:cols w:space="720"/>
        </w:sectPr>
      </w:pPr>
    </w:p>
    <w:p w14:paraId="0175A6E7" w14:textId="3C8DAA74" w:rsidR="0001445E" w:rsidRDefault="009D390D" w:rsidP="00540B16">
      <w:pPr>
        <w:pStyle w:val="Heading2"/>
        <w:rPr>
          <w:lang w:eastAsia="zh-CN"/>
        </w:rPr>
      </w:pPr>
      <w:bookmarkStart w:id="184" w:name="_Toc140752144"/>
      <w:r>
        <w:rPr>
          <w:lang w:eastAsia="zh-CN"/>
        </w:rPr>
        <w:lastRenderedPageBreak/>
        <w:t>7</w:t>
      </w:r>
      <w:r w:rsidR="000D121F">
        <w:rPr>
          <w:lang w:eastAsia="zh-CN"/>
        </w:rPr>
        <w:t xml:space="preserve">.1 </w:t>
      </w:r>
      <w:r w:rsidR="0001445E">
        <w:rPr>
          <w:lang w:eastAsia="zh-CN"/>
        </w:rPr>
        <w:t xml:space="preserve">On the Design and </w:t>
      </w:r>
      <w:r w:rsidR="00472DE9">
        <w:rPr>
          <w:lang w:eastAsia="zh-CN"/>
        </w:rPr>
        <w:t xml:space="preserve">Fabrication </w:t>
      </w:r>
      <w:r w:rsidR="0001445E">
        <w:rPr>
          <w:lang w:eastAsia="zh-CN"/>
        </w:rPr>
        <w:t xml:space="preserve">of an Electric Motor Incorporating </w:t>
      </w:r>
      <w:r w:rsidR="008669FC">
        <w:rPr>
          <w:lang w:eastAsia="zh-CN"/>
        </w:rPr>
        <w:t xml:space="preserve">3D </w:t>
      </w:r>
      <w:r w:rsidR="000D4733">
        <w:rPr>
          <w:lang w:eastAsia="zh-CN"/>
        </w:rPr>
        <w:t>P</w:t>
      </w:r>
      <w:r w:rsidR="008669FC">
        <w:rPr>
          <w:lang w:eastAsia="zh-CN"/>
        </w:rPr>
        <w:t xml:space="preserve">rinted </w:t>
      </w:r>
      <w:r w:rsidR="0001445E">
        <w:rPr>
          <w:lang w:eastAsia="zh-CN"/>
        </w:rPr>
        <w:t>Soft and Hard Magnets</w:t>
      </w:r>
      <w:bookmarkEnd w:id="184"/>
    </w:p>
    <w:p w14:paraId="492EFADF" w14:textId="35E60697" w:rsidR="00900B7C" w:rsidRDefault="00900B7C" w:rsidP="00900B7C">
      <w:pPr>
        <w:spacing w:line="480" w:lineRule="auto"/>
        <w:jc w:val="both"/>
        <w:rPr>
          <w:rFonts w:ascii="Times New Roman" w:hAnsi="Times New Roman" w:cs="Times New Roman"/>
          <w:sz w:val="24"/>
          <w:szCs w:val="24"/>
          <w:lang w:eastAsia="zh-CN"/>
        </w:rPr>
      </w:pPr>
      <w:r w:rsidRPr="00900B7C">
        <w:rPr>
          <w:rFonts w:ascii="Times New Roman" w:hAnsi="Times New Roman" w:cs="Times New Roman"/>
          <w:sz w:val="24"/>
          <w:szCs w:val="24"/>
          <w:lang w:eastAsia="zh-CN"/>
        </w:rPr>
        <w:t>This section</w:t>
      </w:r>
      <w:r>
        <w:rPr>
          <w:rFonts w:ascii="Times New Roman" w:hAnsi="Times New Roman" w:cs="Times New Roman"/>
          <w:sz w:val="24"/>
          <w:szCs w:val="24"/>
          <w:lang w:eastAsia="zh-CN"/>
        </w:rPr>
        <w:t xml:space="preserve"> details the </w:t>
      </w:r>
      <w:r w:rsidR="00472DE9">
        <w:rPr>
          <w:rFonts w:ascii="Times New Roman" w:hAnsi="Times New Roman" w:cs="Times New Roman"/>
          <w:sz w:val="24"/>
          <w:szCs w:val="24"/>
          <w:lang w:eastAsia="zh-CN"/>
        </w:rPr>
        <w:t xml:space="preserve">fabrication </w:t>
      </w:r>
      <w:r>
        <w:rPr>
          <w:rFonts w:ascii="Times New Roman" w:hAnsi="Times New Roman" w:cs="Times New Roman"/>
          <w:sz w:val="24"/>
          <w:szCs w:val="24"/>
          <w:lang w:eastAsia="zh-CN"/>
        </w:rPr>
        <w:t xml:space="preserve">of the electric motor </w:t>
      </w:r>
      <w:r w:rsidR="0065327C">
        <w:rPr>
          <w:rFonts w:ascii="Times New Roman" w:hAnsi="Times New Roman" w:cs="Times New Roman"/>
          <w:sz w:val="24"/>
          <w:szCs w:val="24"/>
          <w:lang w:eastAsia="zh-CN"/>
        </w:rPr>
        <w:t>that</w:t>
      </w:r>
      <w:r>
        <w:rPr>
          <w:rFonts w:ascii="Times New Roman" w:hAnsi="Times New Roman" w:cs="Times New Roman"/>
          <w:sz w:val="24"/>
          <w:szCs w:val="24"/>
          <w:lang w:eastAsia="zh-CN"/>
        </w:rPr>
        <w:t xml:space="preserve"> </w:t>
      </w:r>
      <w:r w:rsidR="0065327C">
        <w:rPr>
          <w:rFonts w:ascii="Times New Roman" w:hAnsi="Times New Roman" w:cs="Times New Roman"/>
          <w:sz w:val="24"/>
          <w:szCs w:val="24"/>
          <w:lang w:eastAsia="zh-CN"/>
        </w:rPr>
        <w:t>employs</w:t>
      </w:r>
      <w:r>
        <w:rPr>
          <w:rFonts w:ascii="Times New Roman" w:hAnsi="Times New Roman" w:cs="Times New Roman"/>
          <w:sz w:val="24"/>
          <w:szCs w:val="24"/>
          <w:lang w:eastAsia="zh-CN"/>
        </w:rPr>
        <w:t xml:space="preserve"> additive</w:t>
      </w:r>
      <w:r w:rsidR="0065327C">
        <w:rPr>
          <w:rFonts w:ascii="Times New Roman" w:hAnsi="Times New Roman" w:cs="Times New Roman"/>
          <w:sz w:val="24"/>
          <w:szCs w:val="24"/>
          <w:lang w:eastAsia="zh-CN"/>
        </w:rPr>
        <w:t>ly</w:t>
      </w:r>
      <w:r>
        <w:rPr>
          <w:rFonts w:ascii="Times New Roman" w:hAnsi="Times New Roman" w:cs="Times New Roman"/>
          <w:sz w:val="24"/>
          <w:szCs w:val="24"/>
          <w:lang w:eastAsia="zh-CN"/>
        </w:rPr>
        <w:t xml:space="preserve"> manufactured soft and hard magnets. The </w:t>
      </w:r>
      <w:r w:rsidR="0065327C">
        <w:rPr>
          <w:rFonts w:ascii="Times New Roman" w:hAnsi="Times New Roman" w:cs="Times New Roman"/>
          <w:sz w:val="24"/>
          <w:szCs w:val="24"/>
          <w:lang w:eastAsia="zh-CN"/>
        </w:rPr>
        <w:t xml:space="preserve">silicon steel </w:t>
      </w:r>
      <w:r w:rsidR="008669FC">
        <w:rPr>
          <w:rFonts w:ascii="Times New Roman" w:hAnsi="Times New Roman" w:cs="Times New Roman"/>
          <w:sz w:val="24"/>
          <w:szCs w:val="24"/>
          <w:lang w:eastAsia="zh-CN"/>
        </w:rPr>
        <w:t xml:space="preserve">3D printed </w:t>
      </w:r>
      <w:r>
        <w:rPr>
          <w:rFonts w:ascii="Times New Roman" w:hAnsi="Times New Roman" w:cs="Times New Roman"/>
          <w:sz w:val="24"/>
          <w:szCs w:val="24"/>
          <w:lang w:eastAsia="zh-CN"/>
        </w:rPr>
        <w:t xml:space="preserve">soft magnets function as the </w:t>
      </w:r>
      <w:r w:rsidR="00D1663B">
        <w:rPr>
          <w:rFonts w:ascii="Times New Roman" w:hAnsi="Times New Roman" w:cs="Times New Roman"/>
          <w:sz w:val="24"/>
          <w:szCs w:val="24"/>
          <w:lang w:eastAsia="zh-CN"/>
        </w:rPr>
        <w:t xml:space="preserve">magnet’s </w:t>
      </w:r>
      <w:r>
        <w:rPr>
          <w:rFonts w:ascii="Times New Roman" w:hAnsi="Times New Roman" w:cs="Times New Roman"/>
          <w:sz w:val="24"/>
          <w:szCs w:val="24"/>
          <w:lang w:eastAsia="zh-CN"/>
        </w:rPr>
        <w:t xml:space="preserve">stator laminations. </w:t>
      </w:r>
      <w:r w:rsidR="009E5B7B">
        <w:rPr>
          <w:rFonts w:ascii="Times New Roman" w:hAnsi="Times New Roman" w:cs="Times New Roman"/>
          <w:sz w:val="24"/>
          <w:szCs w:val="24"/>
          <w:lang w:eastAsia="zh-CN"/>
        </w:rPr>
        <w:t>The</w:t>
      </w:r>
      <w:r>
        <w:rPr>
          <w:rFonts w:ascii="Times New Roman" w:hAnsi="Times New Roman" w:cs="Times New Roman"/>
          <w:sz w:val="24"/>
          <w:szCs w:val="24"/>
          <w:lang w:eastAsia="zh-CN"/>
        </w:rPr>
        <w:t xml:space="preserve"> </w:t>
      </w:r>
      <w:r w:rsidR="0065327C">
        <w:rPr>
          <w:rFonts w:ascii="Times New Roman" w:hAnsi="Times New Roman" w:cs="Times New Roman"/>
          <w:sz w:val="24"/>
          <w:szCs w:val="24"/>
          <w:lang w:eastAsia="zh-CN"/>
        </w:rPr>
        <w:t xml:space="preserve">BAAM NdFeB </w:t>
      </w:r>
      <w:r w:rsidR="008669FC">
        <w:rPr>
          <w:rFonts w:ascii="Times New Roman" w:hAnsi="Times New Roman" w:cs="Times New Roman"/>
          <w:sz w:val="24"/>
          <w:szCs w:val="24"/>
          <w:lang w:eastAsia="zh-CN"/>
        </w:rPr>
        <w:t xml:space="preserve">3D printed </w:t>
      </w:r>
      <w:r>
        <w:rPr>
          <w:rFonts w:ascii="Times New Roman" w:hAnsi="Times New Roman" w:cs="Times New Roman"/>
          <w:sz w:val="24"/>
          <w:szCs w:val="24"/>
          <w:lang w:eastAsia="zh-CN"/>
        </w:rPr>
        <w:t xml:space="preserve">hard magnets </w:t>
      </w:r>
      <w:r w:rsidR="009E5B7B">
        <w:rPr>
          <w:rFonts w:ascii="Times New Roman" w:hAnsi="Times New Roman" w:cs="Times New Roman"/>
          <w:sz w:val="24"/>
          <w:szCs w:val="24"/>
          <w:lang w:eastAsia="zh-CN"/>
        </w:rPr>
        <w:t>are bu</w:t>
      </w:r>
      <w:r w:rsidR="0065327C">
        <w:rPr>
          <w:rFonts w:ascii="Times New Roman" w:hAnsi="Times New Roman" w:cs="Times New Roman"/>
          <w:sz w:val="24"/>
          <w:szCs w:val="24"/>
          <w:lang w:eastAsia="zh-CN"/>
        </w:rPr>
        <w:t>i</w:t>
      </w:r>
      <w:r w:rsidR="009E5B7B">
        <w:rPr>
          <w:rFonts w:ascii="Times New Roman" w:hAnsi="Times New Roman" w:cs="Times New Roman"/>
          <w:sz w:val="24"/>
          <w:szCs w:val="24"/>
          <w:lang w:eastAsia="zh-CN"/>
        </w:rPr>
        <w:t xml:space="preserve">lt into the rotor and function as </w:t>
      </w:r>
      <w:r w:rsidR="005A2FBA">
        <w:rPr>
          <w:rFonts w:ascii="Times New Roman" w:hAnsi="Times New Roman" w:cs="Times New Roman"/>
          <w:sz w:val="24"/>
          <w:szCs w:val="24"/>
          <w:lang w:eastAsia="zh-CN"/>
        </w:rPr>
        <w:t>rotor magnets</w:t>
      </w:r>
      <w:r w:rsidR="009E5B7B">
        <w:rPr>
          <w:rFonts w:ascii="Times New Roman" w:hAnsi="Times New Roman" w:cs="Times New Roman"/>
          <w:sz w:val="24"/>
          <w:szCs w:val="24"/>
          <w:lang w:eastAsia="zh-CN"/>
        </w:rPr>
        <w:t>.</w:t>
      </w:r>
    </w:p>
    <w:p w14:paraId="5E7DD9E7" w14:textId="771EE8A2" w:rsidR="009E5B7B" w:rsidRDefault="009E5B7B" w:rsidP="00900B7C">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creation of the electric motor </w:t>
      </w:r>
      <w:r w:rsidR="00852CDC">
        <w:rPr>
          <w:rFonts w:ascii="Times New Roman" w:hAnsi="Times New Roman" w:cs="Times New Roman"/>
          <w:sz w:val="24"/>
          <w:szCs w:val="24"/>
          <w:lang w:eastAsia="zh-CN"/>
        </w:rPr>
        <w:t>began</w:t>
      </w:r>
      <w:r>
        <w:rPr>
          <w:rFonts w:ascii="Times New Roman" w:hAnsi="Times New Roman" w:cs="Times New Roman"/>
          <w:sz w:val="24"/>
          <w:szCs w:val="24"/>
          <w:lang w:eastAsia="zh-CN"/>
        </w:rPr>
        <w:t xml:space="preserve"> with the search for a suitable motor design. A </w:t>
      </w:r>
      <w:r w:rsidR="00472DE9">
        <w:rPr>
          <w:rFonts w:ascii="Times New Roman" w:hAnsi="Times New Roman" w:cs="Times New Roman"/>
          <w:sz w:val="24"/>
          <w:szCs w:val="24"/>
          <w:lang w:eastAsia="zh-CN"/>
        </w:rPr>
        <w:t>simple</w:t>
      </w:r>
      <w:r>
        <w:rPr>
          <w:rFonts w:ascii="Times New Roman" w:hAnsi="Times New Roman" w:cs="Times New Roman"/>
          <w:sz w:val="24"/>
          <w:szCs w:val="24"/>
          <w:lang w:eastAsia="zh-CN"/>
        </w:rPr>
        <w:t xml:space="preserve"> electric motor design by Arnold Magnets </w:t>
      </w:r>
      <w:r w:rsidR="00852CDC">
        <w:rPr>
          <w:rFonts w:ascii="Times New Roman" w:hAnsi="Times New Roman" w:cs="Times New Roman"/>
          <w:sz w:val="24"/>
          <w:szCs w:val="24"/>
          <w:lang w:eastAsia="zh-CN"/>
        </w:rPr>
        <w:t>was</w:t>
      </w:r>
      <w:r>
        <w:rPr>
          <w:rFonts w:ascii="Times New Roman" w:hAnsi="Times New Roman" w:cs="Times New Roman"/>
          <w:sz w:val="24"/>
          <w:szCs w:val="24"/>
          <w:lang w:eastAsia="zh-CN"/>
        </w:rPr>
        <w:t xml:space="preserve"> chosen as the </w:t>
      </w:r>
      <w:r w:rsidR="008669FC">
        <w:rPr>
          <w:rFonts w:ascii="Times New Roman" w:hAnsi="Times New Roman" w:cs="Times New Roman"/>
          <w:sz w:val="24"/>
          <w:szCs w:val="24"/>
          <w:lang w:eastAsia="zh-CN"/>
        </w:rPr>
        <w:t xml:space="preserve">3D printed </w:t>
      </w:r>
      <w:r>
        <w:rPr>
          <w:rFonts w:ascii="Times New Roman" w:hAnsi="Times New Roman" w:cs="Times New Roman"/>
          <w:sz w:val="24"/>
          <w:szCs w:val="24"/>
          <w:lang w:eastAsia="zh-CN"/>
        </w:rPr>
        <w:t xml:space="preserve">magnet motor. The motor </w:t>
      </w:r>
      <w:r w:rsidR="00852CDC">
        <w:rPr>
          <w:rFonts w:ascii="Times New Roman" w:hAnsi="Times New Roman" w:cs="Times New Roman"/>
          <w:sz w:val="24"/>
          <w:szCs w:val="24"/>
          <w:lang w:eastAsia="zh-CN"/>
        </w:rPr>
        <w:t>uses</w:t>
      </w:r>
      <w:r>
        <w:rPr>
          <w:rFonts w:ascii="Times New Roman" w:hAnsi="Times New Roman" w:cs="Times New Roman"/>
          <w:sz w:val="24"/>
          <w:szCs w:val="24"/>
          <w:lang w:eastAsia="zh-CN"/>
        </w:rPr>
        <w:t xml:space="preserve"> </w:t>
      </w:r>
      <w:r w:rsidR="008F5DDF">
        <w:rPr>
          <w:rFonts w:ascii="Times New Roman" w:hAnsi="Times New Roman" w:cs="Times New Roman"/>
          <w:sz w:val="24"/>
          <w:szCs w:val="24"/>
          <w:lang w:eastAsia="zh-CN"/>
        </w:rPr>
        <w:t>PM</w:t>
      </w:r>
      <w:r>
        <w:rPr>
          <w:rFonts w:ascii="Times New Roman" w:hAnsi="Times New Roman" w:cs="Times New Roman"/>
          <w:sz w:val="24"/>
          <w:szCs w:val="24"/>
          <w:lang w:eastAsia="zh-CN"/>
        </w:rPr>
        <w:t>s in the rotor and soft magnets in the stator.</w:t>
      </w:r>
      <w:r w:rsidR="00CD0391">
        <w:rPr>
          <w:rFonts w:ascii="Times New Roman" w:hAnsi="Times New Roman" w:cs="Times New Roman"/>
          <w:sz w:val="24"/>
          <w:szCs w:val="24"/>
          <w:lang w:eastAsia="zh-CN"/>
        </w:rPr>
        <w:t xml:space="preserve"> Figures 7.1 and 7.2 </w:t>
      </w:r>
      <w:r w:rsidR="0065327C">
        <w:rPr>
          <w:rFonts w:ascii="Times New Roman" w:hAnsi="Times New Roman" w:cs="Times New Roman"/>
          <w:sz w:val="24"/>
          <w:szCs w:val="24"/>
          <w:lang w:eastAsia="zh-CN"/>
        </w:rPr>
        <w:t>illustrate</w:t>
      </w:r>
      <w:r w:rsidR="00CD0391">
        <w:rPr>
          <w:rFonts w:ascii="Times New Roman" w:hAnsi="Times New Roman" w:cs="Times New Roman"/>
          <w:sz w:val="24"/>
          <w:szCs w:val="24"/>
          <w:lang w:eastAsia="zh-CN"/>
        </w:rPr>
        <w:t xml:space="preserve"> the </w:t>
      </w:r>
      <w:r w:rsidR="0065327C">
        <w:rPr>
          <w:rFonts w:ascii="Times New Roman" w:hAnsi="Times New Roman" w:cs="Times New Roman"/>
          <w:sz w:val="24"/>
          <w:szCs w:val="24"/>
          <w:lang w:eastAsia="zh-CN"/>
        </w:rPr>
        <w:t xml:space="preserve">electric motor’s </w:t>
      </w:r>
      <w:r w:rsidR="00CD0391">
        <w:rPr>
          <w:rFonts w:ascii="Times New Roman" w:hAnsi="Times New Roman" w:cs="Times New Roman"/>
          <w:sz w:val="24"/>
          <w:szCs w:val="24"/>
          <w:lang w:eastAsia="zh-CN"/>
        </w:rPr>
        <w:t xml:space="preserve">stator design and </w:t>
      </w:r>
      <w:r w:rsidR="00862BB7">
        <w:rPr>
          <w:rFonts w:ascii="Times New Roman" w:hAnsi="Times New Roman" w:cs="Times New Roman"/>
          <w:sz w:val="24"/>
          <w:szCs w:val="24"/>
          <w:lang w:eastAsia="zh-CN"/>
        </w:rPr>
        <w:t>r</w:t>
      </w:r>
      <w:r w:rsidR="00CD0391">
        <w:rPr>
          <w:rFonts w:ascii="Times New Roman" w:hAnsi="Times New Roman" w:cs="Times New Roman"/>
          <w:sz w:val="24"/>
          <w:szCs w:val="24"/>
          <w:lang w:eastAsia="zh-CN"/>
        </w:rPr>
        <w:t>otor shape</w:t>
      </w:r>
      <w:r w:rsidR="005B0B66">
        <w:rPr>
          <w:rFonts w:ascii="Times New Roman" w:hAnsi="Times New Roman" w:cs="Times New Roman"/>
          <w:sz w:val="24"/>
          <w:szCs w:val="24"/>
          <w:lang w:eastAsia="zh-CN"/>
        </w:rPr>
        <w:t>.</w:t>
      </w:r>
      <w:r w:rsidR="00CD0391">
        <w:rPr>
          <w:rFonts w:ascii="Times New Roman" w:hAnsi="Times New Roman" w:cs="Times New Roman"/>
          <w:sz w:val="24"/>
          <w:szCs w:val="24"/>
          <w:lang w:eastAsia="zh-CN"/>
        </w:rPr>
        <w:t xml:space="preserve"> </w:t>
      </w:r>
    </w:p>
    <w:p w14:paraId="1FC54C02" w14:textId="5D52FA18" w:rsidR="003101F1" w:rsidRDefault="003101F1" w:rsidP="003101F1">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motor designs are proprietary, so the exact design and dimensions of stator and rotor are not provided here. However, the outer diameter of the stator is 55 mm, and the outer diameter of the rotor is 20.5 mm. The </w:t>
      </w:r>
      <w:r w:rsidR="00D1663B">
        <w:rPr>
          <w:rFonts w:ascii="Times New Roman" w:hAnsi="Times New Roman" w:cs="Times New Roman"/>
          <w:sz w:val="24"/>
          <w:szCs w:val="24"/>
          <w:lang w:eastAsia="zh-CN"/>
        </w:rPr>
        <w:t xml:space="preserve">cylindrical </w:t>
      </w:r>
      <w:r>
        <w:rPr>
          <w:rFonts w:ascii="Times New Roman" w:hAnsi="Times New Roman" w:cs="Times New Roman"/>
          <w:sz w:val="24"/>
          <w:szCs w:val="24"/>
          <w:lang w:eastAsia="zh-CN"/>
        </w:rPr>
        <w:t xml:space="preserve">rotor core is entirely 3D printed NdFeB. This motor design is a two-pole surface PM. The 3D printed NdFeB </w:t>
      </w:r>
      <w:r w:rsidR="00D1663B">
        <w:rPr>
          <w:rFonts w:ascii="Times New Roman" w:hAnsi="Times New Roman" w:cs="Times New Roman"/>
          <w:sz w:val="24"/>
          <w:szCs w:val="24"/>
          <w:lang w:eastAsia="zh-CN"/>
        </w:rPr>
        <w:t>is</w:t>
      </w:r>
      <w:r>
        <w:rPr>
          <w:rFonts w:ascii="Times New Roman" w:hAnsi="Times New Roman" w:cs="Times New Roman"/>
          <w:sz w:val="24"/>
          <w:szCs w:val="24"/>
          <w:lang w:eastAsia="zh-CN"/>
        </w:rPr>
        <w:t xml:space="preserve"> a cylind</w:t>
      </w:r>
      <w:r w:rsidR="00D1663B">
        <w:rPr>
          <w:rFonts w:ascii="Times New Roman" w:hAnsi="Times New Roman" w:cs="Times New Roman"/>
          <w:sz w:val="24"/>
          <w:szCs w:val="24"/>
          <w:lang w:eastAsia="zh-CN"/>
        </w:rPr>
        <w:t>rical</w:t>
      </w:r>
      <w:r>
        <w:rPr>
          <w:rFonts w:ascii="Times New Roman" w:hAnsi="Times New Roman" w:cs="Times New Roman"/>
          <w:sz w:val="24"/>
          <w:szCs w:val="24"/>
          <w:lang w:eastAsia="zh-CN"/>
        </w:rPr>
        <w:t xml:space="preserve"> filling within a hollow steel tube, which is the </w:t>
      </w:r>
      <w:r w:rsidR="00D1663B">
        <w:rPr>
          <w:rFonts w:ascii="Times New Roman" w:hAnsi="Times New Roman" w:cs="Times New Roman"/>
          <w:sz w:val="24"/>
          <w:szCs w:val="24"/>
          <w:lang w:eastAsia="zh-CN"/>
        </w:rPr>
        <w:t xml:space="preserve">magnet’s </w:t>
      </w:r>
      <w:r>
        <w:rPr>
          <w:rFonts w:ascii="Times New Roman" w:hAnsi="Times New Roman" w:cs="Times New Roman"/>
          <w:sz w:val="24"/>
          <w:szCs w:val="24"/>
          <w:lang w:eastAsia="zh-CN"/>
        </w:rPr>
        <w:t>rotor housing. A data</w:t>
      </w:r>
      <w:r w:rsidR="00D1663B">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sheet of the Arnold motor is provided via Table 7.1. </w:t>
      </w:r>
      <w:r w:rsidR="00D1663B">
        <w:rPr>
          <w:rFonts w:ascii="Times New Roman" w:hAnsi="Times New Roman" w:cs="Times New Roman"/>
          <w:sz w:val="24"/>
          <w:szCs w:val="24"/>
          <w:lang w:eastAsia="zh-CN"/>
        </w:rPr>
        <w:t>Figures 7.3 and 7.4 are s</w:t>
      </w:r>
      <w:r>
        <w:rPr>
          <w:rFonts w:ascii="Times New Roman" w:hAnsi="Times New Roman" w:cs="Times New Roman"/>
          <w:sz w:val="24"/>
          <w:szCs w:val="24"/>
          <w:lang w:eastAsia="zh-CN"/>
        </w:rPr>
        <w:t xml:space="preserve">creenshots of the </w:t>
      </w:r>
      <w:r w:rsidR="00D1663B">
        <w:rPr>
          <w:rFonts w:ascii="Times New Roman" w:hAnsi="Times New Roman" w:cs="Times New Roman"/>
          <w:sz w:val="24"/>
          <w:szCs w:val="24"/>
          <w:lang w:eastAsia="zh-CN"/>
        </w:rPr>
        <w:t xml:space="preserve">Arnold motor’s </w:t>
      </w:r>
      <w:r>
        <w:rPr>
          <w:rFonts w:ascii="Times New Roman" w:hAnsi="Times New Roman" w:cs="Times New Roman"/>
          <w:sz w:val="24"/>
          <w:szCs w:val="24"/>
          <w:lang w:eastAsia="zh-CN"/>
        </w:rPr>
        <w:t>CAD model.</w:t>
      </w:r>
    </w:p>
    <w:p w14:paraId="0F0B676F" w14:textId="5D4DF63B" w:rsidR="003101F1" w:rsidRDefault="003101F1" w:rsidP="003101F1">
      <w:pPr>
        <w:spacing w:line="480" w:lineRule="auto"/>
        <w:jc w:val="both"/>
        <w:rPr>
          <w:rFonts w:ascii="Times New Roman" w:hAnsi="Times New Roman" w:cs="Times New Roman"/>
          <w:sz w:val="24"/>
          <w:szCs w:val="24"/>
          <w:lang w:eastAsia="zh-CN"/>
        </w:rPr>
      </w:pPr>
      <w:r w:rsidRPr="008D513E">
        <w:rPr>
          <w:rFonts w:ascii="Times New Roman" w:hAnsi="Times New Roman" w:cs="Times New Roman"/>
          <w:sz w:val="24"/>
          <w:szCs w:val="24"/>
          <w:lang w:eastAsia="zh-CN"/>
        </w:rPr>
        <w:t>Figure 7.</w:t>
      </w:r>
      <w:r>
        <w:rPr>
          <w:rFonts w:ascii="Times New Roman" w:hAnsi="Times New Roman" w:cs="Times New Roman"/>
          <w:sz w:val="24"/>
          <w:szCs w:val="24"/>
          <w:lang w:eastAsia="zh-CN"/>
        </w:rPr>
        <w:t xml:space="preserve">5 shows the 3D printed PM rotor assembly after construction. The magnet material is in the center, surrounded by the steel rotor housing. The stator and rotor designs </w:t>
      </w:r>
      <w:r w:rsidR="00D1663B">
        <w:rPr>
          <w:rFonts w:ascii="Times New Roman" w:hAnsi="Times New Roman" w:cs="Times New Roman"/>
          <w:sz w:val="24"/>
          <w:szCs w:val="24"/>
          <w:lang w:eastAsia="zh-CN"/>
        </w:rPr>
        <w:t>were</w:t>
      </w:r>
      <w:r>
        <w:rPr>
          <w:rFonts w:ascii="Times New Roman" w:hAnsi="Times New Roman" w:cs="Times New Roman"/>
          <w:sz w:val="24"/>
          <w:szCs w:val="24"/>
          <w:lang w:eastAsia="zh-CN"/>
        </w:rPr>
        <w:t xml:space="preserve"> both adapted into computer models using CAD software. These CAD models </w:t>
      </w:r>
      <w:r w:rsidR="00D1663B">
        <w:rPr>
          <w:rFonts w:ascii="Times New Roman" w:hAnsi="Times New Roman" w:cs="Times New Roman"/>
          <w:sz w:val="24"/>
          <w:szCs w:val="24"/>
          <w:lang w:eastAsia="zh-CN"/>
        </w:rPr>
        <w:t>were</w:t>
      </w:r>
      <w:r>
        <w:rPr>
          <w:rFonts w:ascii="Times New Roman" w:hAnsi="Times New Roman" w:cs="Times New Roman"/>
          <w:sz w:val="24"/>
          <w:szCs w:val="24"/>
          <w:lang w:eastAsia="zh-CN"/>
        </w:rPr>
        <w:t xml:space="preserve"> uploaded to the 3D printers, which then </w:t>
      </w:r>
      <w:r w:rsidR="00D1663B">
        <w:rPr>
          <w:rFonts w:ascii="Times New Roman" w:hAnsi="Times New Roman" w:cs="Times New Roman"/>
          <w:sz w:val="24"/>
          <w:szCs w:val="24"/>
          <w:lang w:eastAsia="zh-CN"/>
        </w:rPr>
        <w:t>fabricated the</w:t>
      </w:r>
      <w:r>
        <w:rPr>
          <w:rFonts w:ascii="Times New Roman" w:hAnsi="Times New Roman" w:cs="Times New Roman"/>
          <w:sz w:val="24"/>
          <w:szCs w:val="24"/>
          <w:lang w:eastAsia="zh-CN"/>
        </w:rPr>
        <w:t xml:space="preserve"> magnet components.</w:t>
      </w:r>
    </w:p>
    <w:p w14:paraId="2288B919" w14:textId="11E8057E" w:rsidR="003101F1" w:rsidRDefault="00CF75EA" w:rsidP="00CF75EA">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soft magnet and hard magnet are made using different AM processes. For the soft magnetic material, silicon steel (Fe-3Si) powders were chosen to the feedstock for 3D printing. These powders have an average particle size distribution of less than 45 μm. The aim is to 3D print a </w:t>
      </w:r>
      <w:r w:rsidR="003101F1">
        <w:rPr>
          <w:rFonts w:ascii="Times New Roman" w:hAnsi="Times New Roman" w:cs="Times New Roman"/>
          <w:sz w:val="24"/>
          <w:szCs w:val="24"/>
          <w:lang w:eastAsia="zh-CN"/>
        </w:rPr>
        <w:br w:type="page"/>
      </w:r>
    </w:p>
    <w:p w14:paraId="7FC796B9" w14:textId="77777777" w:rsidR="00CD0391" w:rsidRDefault="00CD0391" w:rsidP="00CD0391">
      <w:pPr>
        <w:keepNext/>
        <w:spacing w:line="480" w:lineRule="auto"/>
        <w:jc w:val="center"/>
      </w:pPr>
      <w:r>
        <w:rPr>
          <w:rFonts w:ascii="Times New Roman" w:hAnsi="Times New Roman" w:cs="Times New Roman"/>
          <w:noProof/>
          <w:sz w:val="24"/>
          <w:szCs w:val="24"/>
          <w:lang w:eastAsia="zh-CN"/>
        </w:rPr>
        <w:lastRenderedPageBreak/>
        <w:drawing>
          <wp:inline distT="0" distB="0" distL="0" distR="0" wp14:anchorId="39913E6A" wp14:editId="3B99993B">
            <wp:extent cx="3657600" cy="3657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65">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21A7922A" w14:textId="2AA1F260" w:rsidR="009E5B7B" w:rsidRDefault="00CD0391" w:rsidP="00102FCE">
      <w:pPr>
        <w:pStyle w:val="Caption"/>
      </w:pPr>
      <w:bookmarkStart w:id="185" w:name="_Toc140751984"/>
      <w:r>
        <w:t xml:space="preserve">Figure </w:t>
      </w:r>
      <w:fldSimple w:instr=" STYLEREF 1 \s ">
        <w:r w:rsidR="009F5625">
          <w:rPr>
            <w:noProof/>
          </w:rPr>
          <w:t>7</w:t>
        </w:r>
      </w:fldSimple>
      <w:r w:rsidR="003D1145">
        <w:t>.</w:t>
      </w:r>
      <w:fldSimple w:instr=" SEQ Figure \* ARABIC \s 1 ">
        <w:r w:rsidR="009F5625">
          <w:rPr>
            <w:noProof/>
          </w:rPr>
          <w:t>1</w:t>
        </w:r>
      </w:fldSimple>
      <w:r>
        <w:t xml:space="preserve">: Stator </w:t>
      </w:r>
      <w:r w:rsidR="00617320">
        <w:t>design of the motor.</w:t>
      </w:r>
      <w:bookmarkEnd w:id="185"/>
    </w:p>
    <w:p w14:paraId="11E4A214" w14:textId="476EC104" w:rsidR="003101F1" w:rsidRDefault="003101F1" w:rsidP="003101F1">
      <w:pPr>
        <w:rPr>
          <w:lang w:eastAsia="zh-CN"/>
        </w:rPr>
      </w:pPr>
    </w:p>
    <w:p w14:paraId="7EEF9229" w14:textId="77777777" w:rsidR="003101F1" w:rsidRPr="003101F1" w:rsidRDefault="003101F1" w:rsidP="003101F1">
      <w:pPr>
        <w:rPr>
          <w:lang w:eastAsia="zh-CN"/>
        </w:rPr>
      </w:pPr>
    </w:p>
    <w:p w14:paraId="55831E8D" w14:textId="77777777" w:rsidR="00CD0391" w:rsidRDefault="00CD0391" w:rsidP="00CD0391">
      <w:pPr>
        <w:keepNext/>
        <w:jc w:val="center"/>
      </w:pPr>
      <w:r>
        <w:rPr>
          <w:noProof/>
        </w:rPr>
        <w:drawing>
          <wp:inline distT="0" distB="0" distL="0" distR="0" wp14:anchorId="6F443FC6" wp14:editId="284F94D4">
            <wp:extent cx="3200400" cy="2514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200400" cy="2514600"/>
                    </a:xfrm>
                    <a:prstGeom prst="rect">
                      <a:avLst/>
                    </a:prstGeom>
                  </pic:spPr>
                </pic:pic>
              </a:graphicData>
            </a:graphic>
          </wp:inline>
        </w:drawing>
      </w:r>
    </w:p>
    <w:p w14:paraId="55ABC282" w14:textId="1B0219DD" w:rsidR="00CD0391" w:rsidRDefault="00CD0391" w:rsidP="00102FCE">
      <w:pPr>
        <w:pStyle w:val="Caption"/>
      </w:pPr>
      <w:bookmarkStart w:id="186" w:name="_Toc140751985"/>
      <w:r>
        <w:t xml:space="preserve">Figure </w:t>
      </w:r>
      <w:fldSimple w:instr=" STYLEREF 1 \s ">
        <w:r w:rsidR="009F5625">
          <w:rPr>
            <w:noProof/>
          </w:rPr>
          <w:t>7</w:t>
        </w:r>
      </w:fldSimple>
      <w:r w:rsidR="003D1145">
        <w:t>.</w:t>
      </w:r>
      <w:fldSimple w:instr=" SEQ Figure \* ARABIC \s 1 ">
        <w:r w:rsidR="009F5625">
          <w:rPr>
            <w:noProof/>
          </w:rPr>
          <w:t>2</w:t>
        </w:r>
      </w:fldSimple>
      <w:r>
        <w:t xml:space="preserve">: Rotor </w:t>
      </w:r>
      <w:r w:rsidR="00617320">
        <w:t>shape of the motor.</w:t>
      </w:r>
      <w:bookmarkEnd w:id="186"/>
    </w:p>
    <w:p w14:paraId="1BB51276" w14:textId="3D5A8C6D" w:rsidR="005B0B66" w:rsidRDefault="005B0B66" w:rsidP="005B0B66">
      <w:pPr>
        <w:rPr>
          <w:lang w:eastAsia="zh-CN"/>
        </w:rPr>
      </w:pPr>
    </w:p>
    <w:p w14:paraId="55CA0657" w14:textId="21D30FDE" w:rsidR="003101F1" w:rsidRDefault="003101F1">
      <w:pPr>
        <w:rPr>
          <w:lang w:eastAsia="zh-CN"/>
        </w:rPr>
      </w:pPr>
      <w:r>
        <w:rPr>
          <w:lang w:eastAsia="zh-CN"/>
        </w:rPr>
        <w:br w:type="page"/>
      </w:r>
    </w:p>
    <w:p w14:paraId="78919E2E" w14:textId="7838F7ED" w:rsidR="00DF6569" w:rsidRPr="0027111F" w:rsidRDefault="00DF6569" w:rsidP="00617320">
      <w:pPr>
        <w:pStyle w:val="Caption"/>
        <w:keepNext/>
        <w:rPr>
          <w:i/>
          <w:iCs/>
        </w:rPr>
      </w:pPr>
      <w:bookmarkStart w:id="187" w:name="_Toc140752074"/>
      <w:r w:rsidRPr="0027111F">
        <w:lastRenderedPageBreak/>
        <w:t xml:space="preserve">Table </w:t>
      </w:r>
      <w:fldSimple w:instr=" STYLEREF 1 \s ">
        <w:r w:rsidR="009F5625">
          <w:rPr>
            <w:noProof/>
          </w:rPr>
          <w:t>7</w:t>
        </w:r>
      </w:fldSimple>
      <w:r w:rsidR="006B419E">
        <w:t>.</w:t>
      </w:r>
      <w:fldSimple w:instr=" SEQ Table \* ARABIC \s 1 ">
        <w:r w:rsidR="009F5625">
          <w:rPr>
            <w:noProof/>
          </w:rPr>
          <w:t>1</w:t>
        </w:r>
      </w:fldSimple>
      <w:r w:rsidRPr="0027111F">
        <w:t xml:space="preserve">: Data </w:t>
      </w:r>
      <w:r w:rsidR="00617320" w:rsidRPr="0027111F">
        <w:t>sheet</w:t>
      </w:r>
      <w:r w:rsidRPr="0027111F">
        <w:t xml:space="preserve"> of the Arnold </w:t>
      </w:r>
      <w:r w:rsidR="00617320" w:rsidRPr="0027111F">
        <w:t>motor</w:t>
      </w:r>
      <w:r w:rsidR="00617320">
        <w:t>.</w:t>
      </w:r>
      <w:bookmarkEnd w:id="187"/>
    </w:p>
    <w:tbl>
      <w:tblPr>
        <w:tblStyle w:val="TableGrid"/>
        <w:tblW w:w="5000" w:type="pct"/>
        <w:tblLook w:val="0600" w:firstRow="0" w:lastRow="0" w:firstColumn="0" w:lastColumn="0" w:noHBand="1" w:noVBand="1"/>
      </w:tblPr>
      <w:tblGrid>
        <w:gridCol w:w="6932"/>
        <w:gridCol w:w="2418"/>
      </w:tblGrid>
      <w:tr w:rsidR="005A2FBA" w:rsidRPr="00CB6D36" w14:paraId="494127BD" w14:textId="77777777" w:rsidTr="005A2FBA">
        <w:trPr>
          <w:trHeight w:val="323"/>
        </w:trPr>
        <w:tc>
          <w:tcPr>
            <w:tcW w:w="5000" w:type="pct"/>
            <w:gridSpan w:val="2"/>
          </w:tcPr>
          <w:p w14:paraId="08D0B1C9" w14:textId="15CC40B3" w:rsidR="005A2FBA" w:rsidRPr="00CB6D36" w:rsidRDefault="005A2FBA" w:rsidP="005A2FBA">
            <w:pPr>
              <w:jc w:val="center"/>
              <w:textAlignment w:val="bottom"/>
              <w:rPr>
                <w:rFonts w:ascii="Times New Roman" w:eastAsia="Times New Roman" w:hAnsi="Times New Roman" w:cs="Times New Roman"/>
                <w:color w:val="000000" w:themeColor="dark1"/>
                <w:kern w:val="24"/>
                <w:sz w:val="24"/>
                <w:szCs w:val="24"/>
                <w:lang w:val="en-US" w:eastAsia="zh-CN"/>
              </w:rPr>
            </w:pPr>
            <w:r>
              <w:rPr>
                <w:rFonts w:ascii="Times New Roman" w:eastAsia="Times New Roman" w:hAnsi="Times New Roman" w:cs="Times New Roman"/>
                <w:b/>
                <w:bCs/>
                <w:color w:val="000000" w:themeColor="dark1"/>
                <w:kern w:val="24"/>
                <w:sz w:val="24"/>
                <w:szCs w:val="24"/>
                <w:lang w:val="en-US" w:eastAsia="zh-CN"/>
              </w:rPr>
              <w:t>Arnold motor data sheet</w:t>
            </w:r>
          </w:p>
        </w:tc>
      </w:tr>
      <w:tr w:rsidR="005A2FBA" w:rsidRPr="00CB6D36" w14:paraId="450A215D" w14:textId="77777777" w:rsidTr="005A2FBA">
        <w:trPr>
          <w:trHeight w:val="323"/>
        </w:trPr>
        <w:tc>
          <w:tcPr>
            <w:tcW w:w="5000" w:type="pct"/>
            <w:gridSpan w:val="2"/>
          </w:tcPr>
          <w:p w14:paraId="12A7A8F9" w14:textId="57DADCAE" w:rsidR="005A2FBA" w:rsidRPr="00CB6D36" w:rsidRDefault="005A2FBA" w:rsidP="005A2FBA">
            <w:pPr>
              <w:jc w:val="center"/>
              <w:textAlignment w:val="bottom"/>
              <w:rPr>
                <w:rFonts w:ascii="Times New Roman" w:eastAsia="Times New Roman" w:hAnsi="Times New Roman" w:cs="Times New Roman"/>
                <w:color w:val="000000" w:themeColor="dark1"/>
                <w:kern w:val="24"/>
                <w:sz w:val="24"/>
                <w:szCs w:val="24"/>
                <w:lang w:val="en-US" w:eastAsia="zh-CN"/>
              </w:rPr>
            </w:pPr>
            <w:r>
              <w:rPr>
                <w:rFonts w:ascii="Times New Roman" w:eastAsia="Times New Roman" w:hAnsi="Times New Roman" w:cs="Times New Roman"/>
                <w:color w:val="000000" w:themeColor="dark1"/>
                <w:kern w:val="24"/>
                <w:sz w:val="24"/>
                <w:szCs w:val="24"/>
                <w:lang w:val="en-US" w:eastAsia="zh-CN"/>
              </w:rPr>
              <w:t>Air cooled at 320 V</w:t>
            </w:r>
          </w:p>
        </w:tc>
      </w:tr>
      <w:tr w:rsidR="005A2FBA" w:rsidRPr="00CB6D36" w14:paraId="7FC50FD0" w14:textId="77777777" w:rsidTr="005A2FBA">
        <w:trPr>
          <w:trHeight w:val="323"/>
        </w:trPr>
        <w:tc>
          <w:tcPr>
            <w:tcW w:w="3707" w:type="pct"/>
            <w:hideMark/>
          </w:tcPr>
          <w:p w14:paraId="3EA142B2" w14:textId="2DDCC140" w:rsidR="005A2FBA" w:rsidRPr="00CB6D36" w:rsidRDefault="005A2FBA" w:rsidP="00CB6D36">
            <w:pP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Peak </w:t>
            </w:r>
            <w:r>
              <w:rPr>
                <w:rFonts w:ascii="Times New Roman" w:eastAsia="Times New Roman" w:hAnsi="Times New Roman" w:cs="Times New Roman"/>
                <w:color w:val="000000" w:themeColor="dark1"/>
                <w:kern w:val="24"/>
                <w:sz w:val="24"/>
                <w:szCs w:val="24"/>
                <w:lang w:val="en-US" w:eastAsia="zh-CN"/>
              </w:rPr>
              <w:t>t</w:t>
            </w:r>
            <w:r w:rsidRPr="00CB6D36">
              <w:rPr>
                <w:rFonts w:ascii="Times New Roman" w:eastAsia="Times New Roman" w:hAnsi="Times New Roman" w:cs="Times New Roman"/>
                <w:color w:val="000000" w:themeColor="dark1"/>
                <w:kern w:val="24"/>
                <w:sz w:val="24"/>
                <w:szCs w:val="24"/>
                <w:lang w:val="en-US" w:eastAsia="zh-CN"/>
              </w:rPr>
              <w:t>orque</w:t>
            </w:r>
            <w:r>
              <w:rPr>
                <w:rFonts w:ascii="Times New Roman" w:eastAsia="Times New Roman" w:hAnsi="Times New Roman" w:cs="Times New Roman"/>
                <w:color w:val="000000" w:themeColor="dark1"/>
                <w:kern w:val="24"/>
                <w:sz w:val="24"/>
                <w:szCs w:val="24"/>
                <w:lang w:val="en-US" w:eastAsia="zh-CN"/>
              </w:rPr>
              <w:t xml:space="preserve"> (</w:t>
            </w:r>
            <w:proofErr w:type="spellStart"/>
            <w:r>
              <w:rPr>
                <w:rFonts w:ascii="Times New Roman" w:eastAsia="Times New Roman" w:hAnsi="Times New Roman" w:cs="Times New Roman"/>
                <w:color w:val="000000" w:themeColor="dark1"/>
                <w:kern w:val="24"/>
                <w:sz w:val="24"/>
                <w:szCs w:val="24"/>
                <w:lang w:val="en-US" w:eastAsia="zh-CN"/>
              </w:rPr>
              <w:t>N∙m</w:t>
            </w:r>
            <w:proofErr w:type="spellEnd"/>
            <w:r>
              <w:rPr>
                <w:rFonts w:ascii="Times New Roman" w:eastAsia="Times New Roman" w:hAnsi="Times New Roman" w:cs="Times New Roman"/>
                <w:color w:val="000000" w:themeColor="dark1"/>
                <w:kern w:val="24"/>
                <w:sz w:val="24"/>
                <w:szCs w:val="24"/>
                <w:lang w:val="en-US" w:eastAsia="zh-CN"/>
              </w:rPr>
              <w:t>)</w:t>
            </w:r>
          </w:p>
        </w:tc>
        <w:tc>
          <w:tcPr>
            <w:tcW w:w="1293" w:type="pct"/>
            <w:hideMark/>
          </w:tcPr>
          <w:p w14:paraId="4D7A74C3" w14:textId="150513C5"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1.53</w:t>
            </w:r>
          </w:p>
        </w:tc>
      </w:tr>
      <w:tr w:rsidR="005A2FBA" w:rsidRPr="00CB6D36" w14:paraId="7FCCAECE" w14:textId="77777777" w:rsidTr="005A2FBA">
        <w:trPr>
          <w:trHeight w:val="370"/>
        </w:trPr>
        <w:tc>
          <w:tcPr>
            <w:tcW w:w="3707" w:type="pct"/>
            <w:hideMark/>
          </w:tcPr>
          <w:p w14:paraId="45FC9493" w14:textId="08EE8134"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Peak </w:t>
            </w:r>
            <w:r>
              <w:rPr>
                <w:rFonts w:ascii="Times New Roman" w:eastAsia="Times New Roman" w:hAnsi="Times New Roman" w:cs="Times New Roman"/>
                <w:color w:val="000000" w:themeColor="dark1"/>
                <w:kern w:val="24"/>
                <w:sz w:val="24"/>
                <w:szCs w:val="24"/>
                <w:lang w:val="en-US" w:eastAsia="zh-CN"/>
              </w:rPr>
              <w:t>c</w:t>
            </w:r>
            <w:r w:rsidRPr="00CB6D36">
              <w:rPr>
                <w:rFonts w:ascii="Times New Roman" w:eastAsia="Times New Roman" w:hAnsi="Times New Roman" w:cs="Times New Roman"/>
                <w:color w:val="000000" w:themeColor="dark1"/>
                <w:kern w:val="24"/>
                <w:sz w:val="24"/>
                <w:szCs w:val="24"/>
                <w:lang w:val="en-US" w:eastAsia="zh-CN"/>
              </w:rPr>
              <w:t>urrent</w:t>
            </w:r>
            <w:r>
              <w:rPr>
                <w:rFonts w:ascii="Times New Roman" w:eastAsia="Times New Roman" w:hAnsi="Times New Roman" w:cs="Times New Roman"/>
                <w:color w:val="000000" w:themeColor="dark1"/>
                <w:kern w:val="24"/>
                <w:sz w:val="24"/>
                <w:szCs w:val="24"/>
                <w:lang w:val="en-US" w:eastAsia="zh-CN"/>
              </w:rPr>
              <w:t xml:space="preserve"> (A)</w:t>
            </w:r>
          </w:p>
        </w:tc>
        <w:tc>
          <w:tcPr>
            <w:tcW w:w="1293" w:type="pct"/>
            <w:hideMark/>
          </w:tcPr>
          <w:p w14:paraId="7D3A8780" w14:textId="6BC0D260"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52.9</w:t>
            </w:r>
          </w:p>
        </w:tc>
      </w:tr>
      <w:tr w:rsidR="005A2FBA" w:rsidRPr="00CB6D36" w14:paraId="3626C281" w14:textId="77777777" w:rsidTr="005A2FBA">
        <w:trPr>
          <w:trHeight w:val="370"/>
        </w:trPr>
        <w:tc>
          <w:tcPr>
            <w:tcW w:w="3707" w:type="pct"/>
            <w:hideMark/>
          </w:tcPr>
          <w:p w14:paraId="6A5B0C6B" w14:textId="40DF7046"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Rated </w:t>
            </w:r>
            <w:r>
              <w:rPr>
                <w:rFonts w:ascii="Times New Roman" w:eastAsia="Times New Roman" w:hAnsi="Times New Roman" w:cs="Times New Roman"/>
                <w:color w:val="000000" w:themeColor="dark1"/>
                <w:kern w:val="24"/>
                <w:sz w:val="24"/>
                <w:szCs w:val="24"/>
                <w:lang w:val="en-US" w:eastAsia="zh-CN"/>
              </w:rPr>
              <w:t>s</w:t>
            </w:r>
            <w:r w:rsidRPr="00CB6D36">
              <w:rPr>
                <w:rFonts w:ascii="Times New Roman" w:eastAsia="Times New Roman" w:hAnsi="Times New Roman" w:cs="Times New Roman"/>
                <w:color w:val="000000" w:themeColor="dark1"/>
                <w:kern w:val="24"/>
                <w:sz w:val="24"/>
                <w:szCs w:val="24"/>
                <w:lang w:val="en-US" w:eastAsia="zh-CN"/>
              </w:rPr>
              <w:t>peed</w:t>
            </w:r>
            <w:r>
              <w:rPr>
                <w:rFonts w:ascii="Times New Roman" w:eastAsia="Times New Roman" w:hAnsi="Times New Roman" w:cs="Times New Roman"/>
                <w:color w:val="000000" w:themeColor="dark1"/>
                <w:kern w:val="24"/>
                <w:sz w:val="24"/>
                <w:szCs w:val="24"/>
                <w:lang w:val="en-US" w:eastAsia="zh-CN"/>
              </w:rPr>
              <w:t xml:space="preserve"> (rpm)</w:t>
            </w:r>
          </w:p>
        </w:tc>
        <w:tc>
          <w:tcPr>
            <w:tcW w:w="1293" w:type="pct"/>
            <w:hideMark/>
          </w:tcPr>
          <w:p w14:paraId="70B4E24C" w14:textId="101BCF54"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60,000</w:t>
            </w:r>
          </w:p>
        </w:tc>
      </w:tr>
      <w:tr w:rsidR="005A2FBA" w:rsidRPr="00CB6D36" w14:paraId="46ACF2CB" w14:textId="77777777" w:rsidTr="005A2FBA">
        <w:trPr>
          <w:trHeight w:val="370"/>
        </w:trPr>
        <w:tc>
          <w:tcPr>
            <w:tcW w:w="3707" w:type="pct"/>
            <w:hideMark/>
          </w:tcPr>
          <w:p w14:paraId="080098E5" w14:textId="56E2F2BD"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Rated </w:t>
            </w:r>
            <w:r>
              <w:rPr>
                <w:rFonts w:ascii="Times New Roman" w:eastAsia="Times New Roman" w:hAnsi="Times New Roman" w:cs="Times New Roman"/>
                <w:color w:val="000000" w:themeColor="dark1"/>
                <w:kern w:val="24"/>
                <w:sz w:val="24"/>
                <w:szCs w:val="24"/>
                <w:lang w:val="en-US" w:eastAsia="zh-CN"/>
              </w:rPr>
              <w:t>t</w:t>
            </w:r>
            <w:r w:rsidRPr="00CB6D36">
              <w:rPr>
                <w:rFonts w:ascii="Times New Roman" w:eastAsia="Times New Roman" w:hAnsi="Times New Roman" w:cs="Times New Roman"/>
                <w:color w:val="000000" w:themeColor="dark1"/>
                <w:kern w:val="24"/>
                <w:sz w:val="24"/>
                <w:szCs w:val="24"/>
                <w:lang w:val="en-US" w:eastAsia="zh-CN"/>
              </w:rPr>
              <w:t>orque</w:t>
            </w:r>
            <w:r>
              <w:rPr>
                <w:rFonts w:ascii="Times New Roman" w:eastAsia="Times New Roman" w:hAnsi="Times New Roman" w:cs="Times New Roman"/>
                <w:color w:val="000000" w:themeColor="dark1"/>
                <w:kern w:val="24"/>
                <w:sz w:val="24"/>
                <w:szCs w:val="24"/>
                <w:lang w:val="en-US" w:eastAsia="zh-CN"/>
              </w:rPr>
              <w:t xml:space="preserve"> (</w:t>
            </w:r>
            <w:proofErr w:type="spellStart"/>
            <w:r>
              <w:rPr>
                <w:rFonts w:ascii="Times New Roman" w:eastAsia="Times New Roman" w:hAnsi="Times New Roman" w:cs="Times New Roman"/>
                <w:color w:val="000000" w:themeColor="dark1"/>
                <w:kern w:val="24"/>
                <w:sz w:val="24"/>
                <w:szCs w:val="24"/>
                <w:lang w:val="en-US" w:eastAsia="zh-CN"/>
              </w:rPr>
              <w:t>N∙m</w:t>
            </w:r>
            <w:proofErr w:type="spellEnd"/>
            <w:r>
              <w:rPr>
                <w:rFonts w:ascii="Times New Roman" w:eastAsia="Times New Roman" w:hAnsi="Times New Roman" w:cs="Times New Roman"/>
                <w:color w:val="000000" w:themeColor="dark1"/>
                <w:kern w:val="24"/>
                <w:sz w:val="24"/>
                <w:szCs w:val="24"/>
                <w:lang w:val="en-US" w:eastAsia="zh-CN"/>
              </w:rPr>
              <w:t>)</w:t>
            </w:r>
          </w:p>
        </w:tc>
        <w:tc>
          <w:tcPr>
            <w:tcW w:w="1293" w:type="pct"/>
            <w:hideMark/>
          </w:tcPr>
          <w:p w14:paraId="19289F46" w14:textId="63D08779"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1.45</w:t>
            </w:r>
          </w:p>
        </w:tc>
      </w:tr>
      <w:tr w:rsidR="005A2FBA" w:rsidRPr="00CB6D36" w14:paraId="23BAE00A" w14:textId="77777777" w:rsidTr="005A2FBA">
        <w:trPr>
          <w:trHeight w:val="370"/>
        </w:trPr>
        <w:tc>
          <w:tcPr>
            <w:tcW w:w="3707" w:type="pct"/>
            <w:hideMark/>
          </w:tcPr>
          <w:p w14:paraId="73EB2E62" w14:textId="52937DED"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Shaft </w:t>
            </w:r>
            <w:r>
              <w:rPr>
                <w:rFonts w:ascii="Times New Roman" w:eastAsia="Times New Roman" w:hAnsi="Times New Roman" w:cs="Times New Roman"/>
                <w:color w:val="000000" w:themeColor="dark1"/>
                <w:kern w:val="24"/>
                <w:sz w:val="24"/>
                <w:szCs w:val="24"/>
                <w:lang w:val="en-US" w:eastAsia="zh-CN"/>
              </w:rPr>
              <w:t>p</w:t>
            </w:r>
            <w:r w:rsidRPr="00CB6D36">
              <w:rPr>
                <w:rFonts w:ascii="Times New Roman" w:eastAsia="Times New Roman" w:hAnsi="Times New Roman" w:cs="Times New Roman"/>
                <w:color w:val="000000" w:themeColor="dark1"/>
                <w:kern w:val="24"/>
                <w:sz w:val="24"/>
                <w:szCs w:val="24"/>
                <w:lang w:val="en-US" w:eastAsia="zh-CN"/>
              </w:rPr>
              <w:t xml:space="preserve">ower </w:t>
            </w:r>
            <w:r>
              <w:rPr>
                <w:rFonts w:ascii="Times New Roman" w:eastAsia="Times New Roman" w:hAnsi="Times New Roman" w:cs="Times New Roman"/>
                <w:color w:val="000000" w:themeColor="dark1"/>
                <w:kern w:val="24"/>
                <w:sz w:val="24"/>
                <w:szCs w:val="24"/>
                <w:lang w:val="en-US" w:eastAsia="zh-CN"/>
              </w:rPr>
              <w:t>at</w:t>
            </w:r>
            <w:r w:rsidRPr="00CB6D36">
              <w:rPr>
                <w:rFonts w:ascii="Times New Roman" w:eastAsia="Times New Roman" w:hAnsi="Times New Roman" w:cs="Times New Roman"/>
                <w:color w:val="000000" w:themeColor="dark1"/>
                <w:kern w:val="24"/>
                <w:sz w:val="24"/>
                <w:szCs w:val="24"/>
                <w:lang w:val="en-US" w:eastAsia="zh-CN"/>
              </w:rPr>
              <w:t xml:space="preserve"> </w:t>
            </w:r>
            <w:r>
              <w:rPr>
                <w:rFonts w:ascii="Times New Roman" w:eastAsia="Times New Roman" w:hAnsi="Times New Roman" w:cs="Times New Roman"/>
                <w:color w:val="000000" w:themeColor="dark1"/>
                <w:kern w:val="24"/>
                <w:sz w:val="24"/>
                <w:szCs w:val="24"/>
                <w:lang w:val="en-US" w:eastAsia="zh-CN"/>
              </w:rPr>
              <w:t>r</w:t>
            </w:r>
            <w:r w:rsidRPr="00CB6D36">
              <w:rPr>
                <w:rFonts w:ascii="Times New Roman" w:eastAsia="Times New Roman" w:hAnsi="Times New Roman" w:cs="Times New Roman"/>
                <w:color w:val="000000" w:themeColor="dark1"/>
                <w:kern w:val="24"/>
                <w:sz w:val="24"/>
                <w:szCs w:val="24"/>
                <w:lang w:val="en-US" w:eastAsia="zh-CN"/>
              </w:rPr>
              <w:t xml:space="preserve">ated </w:t>
            </w:r>
            <w:r>
              <w:rPr>
                <w:rFonts w:ascii="Times New Roman" w:eastAsia="Times New Roman" w:hAnsi="Times New Roman" w:cs="Times New Roman"/>
                <w:color w:val="000000" w:themeColor="dark1"/>
                <w:kern w:val="24"/>
                <w:sz w:val="24"/>
                <w:szCs w:val="24"/>
                <w:lang w:val="en-US" w:eastAsia="zh-CN"/>
              </w:rPr>
              <w:t>s</w:t>
            </w:r>
            <w:r w:rsidRPr="00CB6D36">
              <w:rPr>
                <w:rFonts w:ascii="Times New Roman" w:eastAsia="Times New Roman" w:hAnsi="Times New Roman" w:cs="Times New Roman"/>
                <w:color w:val="000000" w:themeColor="dark1"/>
                <w:kern w:val="24"/>
                <w:sz w:val="24"/>
                <w:szCs w:val="24"/>
                <w:lang w:val="en-US" w:eastAsia="zh-CN"/>
              </w:rPr>
              <w:t>peed</w:t>
            </w:r>
            <w:r>
              <w:rPr>
                <w:rFonts w:ascii="Times New Roman" w:eastAsia="Times New Roman" w:hAnsi="Times New Roman" w:cs="Times New Roman"/>
                <w:color w:val="000000" w:themeColor="dark1"/>
                <w:kern w:val="24"/>
                <w:sz w:val="24"/>
                <w:szCs w:val="24"/>
                <w:lang w:val="en-US" w:eastAsia="zh-CN"/>
              </w:rPr>
              <w:t xml:space="preserve"> (kW)</w:t>
            </w:r>
          </w:p>
        </w:tc>
        <w:tc>
          <w:tcPr>
            <w:tcW w:w="1293" w:type="pct"/>
            <w:hideMark/>
          </w:tcPr>
          <w:p w14:paraId="0622098D" w14:textId="1E9F903E"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8.4</w:t>
            </w:r>
          </w:p>
        </w:tc>
      </w:tr>
      <w:tr w:rsidR="005A2FBA" w:rsidRPr="00CB6D36" w14:paraId="668A3328" w14:textId="77777777" w:rsidTr="005A2FBA">
        <w:trPr>
          <w:trHeight w:val="370"/>
        </w:trPr>
        <w:tc>
          <w:tcPr>
            <w:tcW w:w="3707" w:type="pct"/>
            <w:hideMark/>
          </w:tcPr>
          <w:p w14:paraId="53319CC6" w14:textId="6286FC35"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Current </w:t>
            </w:r>
            <w:r>
              <w:rPr>
                <w:rFonts w:ascii="Times New Roman" w:eastAsia="Times New Roman" w:hAnsi="Times New Roman" w:cs="Times New Roman"/>
                <w:color w:val="000000" w:themeColor="dark1"/>
                <w:kern w:val="24"/>
                <w:sz w:val="24"/>
                <w:szCs w:val="24"/>
                <w:lang w:val="en-US" w:eastAsia="zh-CN"/>
              </w:rPr>
              <w:t>at</w:t>
            </w:r>
            <w:r w:rsidRPr="00CB6D36">
              <w:rPr>
                <w:rFonts w:ascii="Times New Roman" w:eastAsia="Times New Roman" w:hAnsi="Times New Roman" w:cs="Times New Roman"/>
                <w:color w:val="000000" w:themeColor="dark1"/>
                <w:kern w:val="24"/>
                <w:sz w:val="24"/>
                <w:szCs w:val="24"/>
                <w:lang w:val="en-US" w:eastAsia="zh-CN"/>
              </w:rPr>
              <w:t xml:space="preserve"> </w:t>
            </w:r>
            <w:r>
              <w:rPr>
                <w:rFonts w:ascii="Times New Roman" w:eastAsia="Times New Roman" w:hAnsi="Times New Roman" w:cs="Times New Roman"/>
                <w:color w:val="000000" w:themeColor="dark1"/>
                <w:kern w:val="24"/>
                <w:sz w:val="24"/>
                <w:szCs w:val="24"/>
                <w:lang w:val="en-US" w:eastAsia="zh-CN"/>
              </w:rPr>
              <w:t>r</w:t>
            </w:r>
            <w:r w:rsidRPr="00CB6D36">
              <w:rPr>
                <w:rFonts w:ascii="Times New Roman" w:eastAsia="Times New Roman" w:hAnsi="Times New Roman" w:cs="Times New Roman"/>
                <w:color w:val="000000" w:themeColor="dark1"/>
                <w:kern w:val="24"/>
                <w:sz w:val="24"/>
                <w:szCs w:val="24"/>
                <w:lang w:val="en-US" w:eastAsia="zh-CN"/>
              </w:rPr>
              <w:t xml:space="preserve">ated </w:t>
            </w:r>
            <w:r>
              <w:rPr>
                <w:rFonts w:ascii="Times New Roman" w:eastAsia="Times New Roman" w:hAnsi="Times New Roman" w:cs="Times New Roman"/>
                <w:color w:val="000000" w:themeColor="dark1"/>
                <w:kern w:val="24"/>
                <w:sz w:val="24"/>
                <w:szCs w:val="24"/>
                <w:lang w:val="en-US" w:eastAsia="zh-CN"/>
              </w:rPr>
              <w:t>s</w:t>
            </w:r>
            <w:r w:rsidRPr="00CB6D36">
              <w:rPr>
                <w:rFonts w:ascii="Times New Roman" w:eastAsia="Times New Roman" w:hAnsi="Times New Roman" w:cs="Times New Roman"/>
                <w:color w:val="000000" w:themeColor="dark1"/>
                <w:kern w:val="24"/>
                <w:sz w:val="24"/>
                <w:szCs w:val="24"/>
                <w:lang w:val="en-US" w:eastAsia="zh-CN"/>
              </w:rPr>
              <w:t>peed</w:t>
            </w:r>
            <w:r>
              <w:rPr>
                <w:rFonts w:ascii="Times New Roman" w:eastAsia="Times New Roman" w:hAnsi="Times New Roman" w:cs="Times New Roman"/>
                <w:color w:val="000000" w:themeColor="dark1"/>
                <w:kern w:val="24"/>
                <w:sz w:val="24"/>
                <w:szCs w:val="24"/>
                <w:lang w:val="en-US" w:eastAsia="zh-CN"/>
              </w:rPr>
              <w:t xml:space="preserve"> (A)</w:t>
            </w:r>
          </w:p>
        </w:tc>
        <w:tc>
          <w:tcPr>
            <w:tcW w:w="1293" w:type="pct"/>
            <w:hideMark/>
          </w:tcPr>
          <w:p w14:paraId="20BC15C2" w14:textId="55DDD524"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37.4</w:t>
            </w:r>
          </w:p>
        </w:tc>
      </w:tr>
      <w:tr w:rsidR="005A2FBA" w:rsidRPr="00CB6D36" w14:paraId="31A1D2AD" w14:textId="77777777" w:rsidTr="005A2FBA">
        <w:trPr>
          <w:trHeight w:val="370"/>
        </w:trPr>
        <w:tc>
          <w:tcPr>
            <w:tcW w:w="3707" w:type="pct"/>
            <w:hideMark/>
          </w:tcPr>
          <w:p w14:paraId="5ED96CDB" w14:textId="6F867A15"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Voltage </w:t>
            </w:r>
            <w:r>
              <w:rPr>
                <w:rFonts w:ascii="Times New Roman" w:eastAsia="Times New Roman" w:hAnsi="Times New Roman" w:cs="Times New Roman"/>
                <w:color w:val="000000" w:themeColor="dark1"/>
                <w:kern w:val="24"/>
                <w:sz w:val="24"/>
                <w:szCs w:val="24"/>
                <w:lang w:val="en-US" w:eastAsia="zh-CN"/>
              </w:rPr>
              <w:t>c</w:t>
            </w:r>
            <w:r w:rsidRPr="00CB6D36">
              <w:rPr>
                <w:rFonts w:ascii="Times New Roman" w:eastAsia="Times New Roman" w:hAnsi="Times New Roman" w:cs="Times New Roman"/>
                <w:color w:val="000000" w:themeColor="dark1"/>
                <w:kern w:val="24"/>
                <w:sz w:val="24"/>
                <w:szCs w:val="24"/>
                <w:lang w:val="en-US" w:eastAsia="zh-CN"/>
              </w:rPr>
              <w:t>onstant</w:t>
            </w:r>
            <w:r>
              <w:rPr>
                <w:rFonts w:ascii="Times New Roman" w:eastAsia="Times New Roman" w:hAnsi="Times New Roman" w:cs="Times New Roman"/>
                <w:color w:val="000000" w:themeColor="dark1"/>
                <w:kern w:val="24"/>
                <w:sz w:val="24"/>
                <w:szCs w:val="24"/>
                <w:lang w:val="en-US" w:eastAsia="zh-CN"/>
              </w:rPr>
              <w:t xml:space="preserve"> (</w:t>
            </w:r>
            <w:r w:rsidRPr="00CB6D36">
              <w:rPr>
                <w:rFonts w:ascii="Times New Roman" w:eastAsia="Times New Roman" w:hAnsi="Times New Roman" w:cs="Times New Roman"/>
                <w:color w:val="000000" w:themeColor="dark1"/>
                <w:kern w:val="24"/>
                <w:sz w:val="24"/>
                <w:szCs w:val="24"/>
                <w:lang w:val="en-US" w:eastAsia="zh-CN"/>
              </w:rPr>
              <w:t>V</w:t>
            </w:r>
            <w:r w:rsidRPr="00CB6D36">
              <w:rPr>
                <w:rFonts w:ascii="Times New Roman" w:eastAsia="Times New Roman" w:hAnsi="Times New Roman" w:cs="Times New Roman"/>
                <w:color w:val="000000" w:themeColor="dark1"/>
                <w:kern w:val="24"/>
                <w:position w:val="-6"/>
                <w:sz w:val="24"/>
                <w:szCs w:val="24"/>
                <w:vertAlign w:val="subscript"/>
                <w:lang w:val="en-US" w:eastAsia="zh-CN"/>
              </w:rPr>
              <w:t>rms</w:t>
            </w:r>
            <w:r w:rsidRPr="00CB6D36">
              <w:rPr>
                <w:rFonts w:ascii="Times New Roman" w:eastAsia="Times New Roman" w:hAnsi="Times New Roman" w:cs="Times New Roman"/>
                <w:color w:val="000000" w:themeColor="dark1"/>
                <w:kern w:val="24"/>
                <w:sz w:val="24"/>
                <w:szCs w:val="24"/>
                <w:lang w:val="en-US" w:eastAsia="zh-CN"/>
              </w:rPr>
              <w:t>/rad/sec</w:t>
            </w:r>
            <w:r>
              <w:rPr>
                <w:rFonts w:ascii="Times New Roman" w:eastAsia="Times New Roman" w:hAnsi="Times New Roman" w:cs="Times New Roman"/>
                <w:color w:val="000000" w:themeColor="dark1"/>
                <w:kern w:val="24"/>
                <w:sz w:val="24"/>
                <w:szCs w:val="24"/>
                <w:lang w:val="en-US" w:eastAsia="zh-CN"/>
              </w:rPr>
              <w:t>)</w:t>
            </w:r>
          </w:p>
        </w:tc>
        <w:tc>
          <w:tcPr>
            <w:tcW w:w="1293" w:type="pct"/>
            <w:hideMark/>
          </w:tcPr>
          <w:p w14:paraId="564D05C8" w14:textId="7C7B4364"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0.022</w:t>
            </w:r>
          </w:p>
        </w:tc>
      </w:tr>
      <w:tr w:rsidR="005A2FBA" w:rsidRPr="00CB6D36" w14:paraId="0CC313A4" w14:textId="77777777" w:rsidTr="005A2FBA">
        <w:trPr>
          <w:trHeight w:val="370"/>
        </w:trPr>
        <w:tc>
          <w:tcPr>
            <w:tcW w:w="3707" w:type="pct"/>
            <w:hideMark/>
          </w:tcPr>
          <w:p w14:paraId="281C0F1D" w14:textId="15066900"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Torque </w:t>
            </w:r>
            <w:r>
              <w:rPr>
                <w:rFonts w:ascii="Times New Roman" w:eastAsia="Times New Roman" w:hAnsi="Times New Roman" w:cs="Times New Roman"/>
                <w:color w:val="000000" w:themeColor="dark1"/>
                <w:kern w:val="24"/>
                <w:sz w:val="24"/>
                <w:szCs w:val="24"/>
                <w:lang w:val="en-US" w:eastAsia="zh-CN"/>
              </w:rPr>
              <w:t>c</w:t>
            </w:r>
            <w:r w:rsidRPr="00CB6D36">
              <w:rPr>
                <w:rFonts w:ascii="Times New Roman" w:eastAsia="Times New Roman" w:hAnsi="Times New Roman" w:cs="Times New Roman"/>
                <w:color w:val="000000" w:themeColor="dark1"/>
                <w:kern w:val="24"/>
                <w:sz w:val="24"/>
                <w:szCs w:val="24"/>
                <w:lang w:val="en-US" w:eastAsia="zh-CN"/>
              </w:rPr>
              <w:t>onstant</w:t>
            </w:r>
            <w:r>
              <w:rPr>
                <w:rFonts w:ascii="Times New Roman" w:eastAsia="Times New Roman" w:hAnsi="Times New Roman" w:cs="Times New Roman"/>
                <w:color w:val="000000" w:themeColor="dark1"/>
                <w:kern w:val="24"/>
                <w:sz w:val="24"/>
                <w:szCs w:val="24"/>
                <w:lang w:val="en-US" w:eastAsia="zh-CN"/>
              </w:rPr>
              <w:t xml:space="preserve"> (</w:t>
            </w:r>
            <w:proofErr w:type="spellStart"/>
            <w:r>
              <w:rPr>
                <w:rFonts w:ascii="Times New Roman" w:eastAsia="Times New Roman" w:hAnsi="Times New Roman" w:cs="Times New Roman"/>
                <w:color w:val="000000" w:themeColor="dark1"/>
                <w:kern w:val="24"/>
                <w:sz w:val="24"/>
                <w:szCs w:val="24"/>
                <w:lang w:val="en-US" w:eastAsia="zh-CN"/>
              </w:rPr>
              <w:t>N∙m</w:t>
            </w:r>
            <w:proofErr w:type="spellEnd"/>
            <w:r>
              <w:rPr>
                <w:rFonts w:ascii="Times New Roman" w:eastAsia="Times New Roman" w:hAnsi="Times New Roman" w:cs="Times New Roman"/>
                <w:color w:val="000000" w:themeColor="dark1"/>
                <w:kern w:val="24"/>
                <w:sz w:val="24"/>
                <w:szCs w:val="24"/>
                <w:lang w:val="en-US" w:eastAsia="zh-CN"/>
              </w:rPr>
              <w:t>/A)</w:t>
            </w:r>
          </w:p>
        </w:tc>
        <w:tc>
          <w:tcPr>
            <w:tcW w:w="1293" w:type="pct"/>
            <w:hideMark/>
          </w:tcPr>
          <w:p w14:paraId="63B8E75B" w14:textId="50A47D9B"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0.044</w:t>
            </w:r>
          </w:p>
        </w:tc>
      </w:tr>
      <w:tr w:rsidR="005A2FBA" w:rsidRPr="00CB6D36" w14:paraId="684334A1" w14:textId="77777777" w:rsidTr="005A2FBA">
        <w:trPr>
          <w:trHeight w:val="370"/>
        </w:trPr>
        <w:tc>
          <w:tcPr>
            <w:tcW w:w="3707" w:type="pct"/>
            <w:hideMark/>
          </w:tcPr>
          <w:p w14:paraId="32D52AE8" w14:textId="57C2BEE5"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Resistance (line to line)</w:t>
            </w:r>
            <w:r>
              <w:rPr>
                <w:rFonts w:ascii="Times New Roman" w:eastAsia="Times New Roman" w:hAnsi="Times New Roman" w:cs="Times New Roman"/>
                <w:color w:val="000000" w:themeColor="dark1"/>
                <w:kern w:val="24"/>
                <w:sz w:val="24"/>
                <w:szCs w:val="24"/>
                <w:lang w:val="en-US" w:eastAsia="zh-CN"/>
              </w:rPr>
              <w:t xml:space="preserve"> (</w:t>
            </w:r>
            <w:r w:rsidRPr="00CB6D36">
              <w:rPr>
                <w:rFonts w:ascii="Times New Roman" w:eastAsia="Times New Roman" w:hAnsi="Times New Roman" w:cs="Times New Roman"/>
                <w:color w:val="000000" w:themeColor="dark1"/>
                <w:kern w:val="24"/>
                <w:sz w:val="24"/>
                <w:szCs w:val="24"/>
                <w:lang w:val="el-GR" w:eastAsia="zh-CN"/>
              </w:rPr>
              <w:t>Ω</w:t>
            </w:r>
            <w:r>
              <w:rPr>
                <w:rFonts w:ascii="Times New Roman" w:eastAsia="Times New Roman" w:hAnsi="Times New Roman" w:cs="Times New Roman"/>
                <w:color w:val="000000" w:themeColor="dark1"/>
                <w:kern w:val="24"/>
                <w:sz w:val="24"/>
                <w:szCs w:val="24"/>
                <w:lang w:val="en-US" w:eastAsia="zh-CN"/>
              </w:rPr>
              <w:t>)</w:t>
            </w:r>
          </w:p>
        </w:tc>
        <w:tc>
          <w:tcPr>
            <w:tcW w:w="1293" w:type="pct"/>
            <w:hideMark/>
          </w:tcPr>
          <w:p w14:paraId="2D1AAC76" w14:textId="6FD342A1"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0.4</w:t>
            </w:r>
          </w:p>
        </w:tc>
      </w:tr>
      <w:tr w:rsidR="005A2FBA" w:rsidRPr="00CB6D36" w14:paraId="5B396CEA" w14:textId="77777777" w:rsidTr="005A2FBA">
        <w:trPr>
          <w:trHeight w:val="323"/>
        </w:trPr>
        <w:tc>
          <w:tcPr>
            <w:tcW w:w="3707" w:type="pct"/>
            <w:hideMark/>
          </w:tcPr>
          <w:p w14:paraId="7546E5F8" w14:textId="64D8DDA1" w:rsidR="005A2FBA" w:rsidRPr="00BB7C0B"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Max DC </w:t>
            </w:r>
            <w:r>
              <w:rPr>
                <w:rFonts w:ascii="Times New Roman" w:eastAsia="Times New Roman" w:hAnsi="Times New Roman" w:cs="Times New Roman"/>
                <w:color w:val="000000" w:themeColor="dark1"/>
                <w:kern w:val="24"/>
                <w:sz w:val="24"/>
                <w:szCs w:val="24"/>
                <w:lang w:val="en-US" w:eastAsia="zh-CN"/>
              </w:rPr>
              <w:t>b</w:t>
            </w:r>
            <w:r w:rsidRPr="00CB6D36">
              <w:rPr>
                <w:rFonts w:ascii="Times New Roman" w:eastAsia="Times New Roman" w:hAnsi="Times New Roman" w:cs="Times New Roman"/>
                <w:color w:val="000000" w:themeColor="dark1"/>
                <w:kern w:val="24"/>
                <w:sz w:val="24"/>
                <w:szCs w:val="24"/>
                <w:lang w:val="en-US" w:eastAsia="zh-CN"/>
              </w:rPr>
              <w:t xml:space="preserve">us </w:t>
            </w:r>
            <w:r>
              <w:rPr>
                <w:rFonts w:ascii="Times New Roman" w:eastAsia="Times New Roman" w:hAnsi="Times New Roman" w:cs="Times New Roman"/>
                <w:color w:val="000000" w:themeColor="dark1"/>
                <w:kern w:val="24"/>
                <w:sz w:val="24"/>
                <w:szCs w:val="24"/>
                <w:lang w:val="en-US" w:eastAsia="zh-CN"/>
              </w:rPr>
              <w:t>v</w:t>
            </w:r>
            <w:r w:rsidRPr="00CB6D36">
              <w:rPr>
                <w:rFonts w:ascii="Times New Roman" w:eastAsia="Times New Roman" w:hAnsi="Times New Roman" w:cs="Times New Roman"/>
                <w:color w:val="000000" w:themeColor="dark1"/>
                <w:kern w:val="24"/>
                <w:sz w:val="24"/>
                <w:szCs w:val="24"/>
                <w:lang w:val="en-US" w:eastAsia="zh-CN"/>
              </w:rPr>
              <w:t>oltage</w:t>
            </w:r>
            <w:r>
              <w:rPr>
                <w:rFonts w:ascii="Times New Roman" w:eastAsia="Times New Roman" w:hAnsi="Times New Roman" w:cs="Times New Roman"/>
                <w:color w:val="000000" w:themeColor="dark1"/>
                <w:kern w:val="24"/>
                <w:sz w:val="24"/>
                <w:szCs w:val="24"/>
                <w:lang w:val="en-US" w:eastAsia="zh-CN"/>
              </w:rPr>
              <w:t xml:space="preserve"> (V)</w:t>
            </w:r>
          </w:p>
        </w:tc>
        <w:tc>
          <w:tcPr>
            <w:tcW w:w="1293" w:type="pct"/>
            <w:hideMark/>
          </w:tcPr>
          <w:p w14:paraId="315751AD" w14:textId="1E76189A"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320</w:t>
            </w:r>
          </w:p>
        </w:tc>
      </w:tr>
      <w:tr w:rsidR="005A2FBA" w:rsidRPr="00CB6D36" w14:paraId="568B138D" w14:textId="77777777" w:rsidTr="005A2FBA">
        <w:trPr>
          <w:trHeight w:val="370"/>
        </w:trPr>
        <w:tc>
          <w:tcPr>
            <w:tcW w:w="3707" w:type="pct"/>
            <w:hideMark/>
          </w:tcPr>
          <w:p w14:paraId="4514214D" w14:textId="24D893BC"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Max AC </w:t>
            </w:r>
            <w:r>
              <w:rPr>
                <w:rFonts w:ascii="Times New Roman" w:eastAsia="Times New Roman" w:hAnsi="Times New Roman" w:cs="Times New Roman"/>
                <w:color w:val="000000" w:themeColor="dark1"/>
                <w:kern w:val="24"/>
                <w:sz w:val="24"/>
                <w:szCs w:val="24"/>
                <w:lang w:val="en-US" w:eastAsia="zh-CN"/>
              </w:rPr>
              <w:t>p</w:t>
            </w:r>
            <w:r w:rsidRPr="00CB6D36">
              <w:rPr>
                <w:rFonts w:ascii="Times New Roman" w:eastAsia="Times New Roman" w:hAnsi="Times New Roman" w:cs="Times New Roman"/>
                <w:color w:val="000000" w:themeColor="dark1"/>
                <w:kern w:val="24"/>
                <w:sz w:val="24"/>
                <w:szCs w:val="24"/>
                <w:lang w:val="en-US" w:eastAsia="zh-CN"/>
              </w:rPr>
              <w:t xml:space="preserve">hase </w:t>
            </w:r>
            <w:r>
              <w:rPr>
                <w:rFonts w:ascii="Times New Roman" w:eastAsia="Times New Roman" w:hAnsi="Times New Roman" w:cs="Times New Roman"/>
                <w:color w:val="000000" w:themeColor="dark1"/>
                <w:kern w:val="24"/>
                <w:sz w:val="24"/>
                <w:szCs w:val="24"/>
                <w:lang w:val="en-US" w:eastAsia="zh-CN"/>
              </w:rPr>
              <w:t>v</w:t>
            </w:r>
            <w:r w:rsidRPr="00CB6D36">
              <w:rPr>
                <w:rFonts w:ascii="Times New Roman" w:eastAsia="Times New Roman" w:hAnsi="Times New Roman" w:cs="Times New Roman"/>
                <w:color w:val="000000" w:themeColor="dark1"/>
                <w:kern w:val="24"/>
                <w:sz w:val="24"/>
                <w:szCs w:val="24"/>
                <w:lang w:val="en-US" w:eastAsia="zh-CN"/>
              </w:rPr>
              <w:t>oltage</w:t>
            </w:r>
            <w:r>
              <w:rPr>
                <w:rFonts w:ascii="Times New Roman" w:eastAsia="Times New Roman" w:hAnsi="Times New Roman" w:cs="Times New Roman"/>
                <w:color w:val="000000" w:themeColor="dark1"/>
                <w:kern w:val="24"/>
                <w:sz w:val="24"/>
                <w:szCs w:val="24"/>
                <w:lang w:val="en-US" w:eastAsia="zh-CN"/>
              </w:rPr>
              <w:t xml:space="preserve"> (V)</w:t>
            </w:r>
          </w:p>
        </w:tc>
        <w:tc>
          <w:tcPr>
            <w:tcW w:w="1293" w:type="pct"/>
            <w:hideMark/>
          </w:tcPr>
          <w:p w14:paraId="4BE1A658" w14:textId="6C31A4E4"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147.5</w:t>
            </w:r>
          </w:p>
        </w:tc>
      </w:tr>
      <w:tr w:rsidR="005A2FBA" w:rsidRPr="00CB6D36" w14:paraId="21900974" w14:textId="77777777" w:rsidTr="005A2FBA">
        <w:trPr>
          <w:trHeight w:val="370"/>
        </w:trPr>
        <w:tc>
          <w:tcPr>
            <w:tcW w:w="3707" w:type="pct"/>
            <w:hideMark/>
          </w:tcPr>
          <w:p w14:paraId="3079F0D3" w14:textId="23A8693E"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Rotor </w:t>
            </w:r>
            <w:r>
              <w:rPr>
                <w:rFonts w:ascii="Times New Roman" w:eastAsia="Times New Roman" w:hAnsi="Times New Roman" w:cs="Times New Roman"/>
                <w:color w:val="000000" w:themeColor="dark1"/>
                <w:kern w:val="24"/>
                <w:sz w:val="24"/>
                <w:szCs w:val="24"/>
                <w:lang w:val="en-US" w:eastAsia="zh-CN"/>
              </w:rPr>
              <w:t>i</w:t>
            </w:r>
            <w:r w:rsidRPr="00CB6D36">
              <w:rPr>
                <w:rFonts w:ascii="Times New Roman" w:eastAsia="Times New Roman" w:hAnsi="Times New Roman" w:cs="Times New Roman"/>
                <w:color w:val="000000" w:themeColor="dark1"/>
                <w:kern w:val="24"/>
                <w:sz w:val="24"/>
                <w:szCs w:val="24"/>
                <w:lang w:val="en-US" w:eastAsia="zh-CN"/>
              </w:rPr>
              <w:t>nertia</w:t>
            </w:r>
            <w:r>
              <w:rPr>
                <w:rFonts w:ascii="Times New Roman" w:eastAsia="Times New Roman" w:hAnsi="Times New Roman" w:cs="Times New Roman"/>
                <w:color w:val="000000" w:themeColor="dark1"/>
                <w:kern w:val="24"/>
                <w:sz w:val="24"/>
                <w:szCs w:val="24"/>
                <w:lang w:val="en-US" w:eastAsia="zh-CN"/>
              </w:rPr>
              <w:t xml:space="preserve"> (kg∙m</w:t>
            </w:r>
            <w:r>
              <w:rPr>
                <w:rFonts w:ascii="Times New Roman" w:eastAsia="Times New Roman" w:hAnsi="Times New Roman" w:cs="Times New Roman"/>
                <w:color w:val="000000" w:themeColor="dark1"/>
                <w:kern w:val="24"/>
                <w:sz w:val="24"/>
                <w:szCs w:val="24"/>
                <w:vertAlign w:val="superscript"/>
                <w:lang w:val="en-US" w:eastAsia="zh-CN"/>
              </w:rPr>
              <w:t>2</w:t>
            </w:r>
            <w:r>
              <w:rPr>
                <w:rFonts w:ascii="Times New Roman" w:eastAsia="Times New Roman" w:hAnsi="Times New Roman" w:cs="Times New Roman"/>
                <w:color w:val="000000" w:themeColor="dark1"/>
                <w:kern w:val="24"/>
                <w:sz w:val="24"/>
                <w:szCs w:val="24"/>
                <w:lang w:val="en-US" w:eastAsia="zh-CN"/>
              </w:rPr>
              <w:t>)</w:t>
            </w:r>
          </w:p>
        </w:tc>
        <w:tc>
          <w:tcPr>
            <w:tcW w:w="1293" w:type="pct"/>
            <w:hideMark/>
          </w:tcPr>
          <w:p w14:paraId="378C57E6" w14:textId="780493D1"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4.15E-05</w:t>
            </w:r>
          </w:p>
        </w:tc>
      </w:tr>
      <w:tr w:rsidR="005A2FBA" w:rsidRPr="00CB6D36" w14:paraId="22AF9025" w14:textId="77777777" w:rsidTr="005A2FBA">
        <w:trPr>
          <w:trHeight w:val="358"/>
        </w:trPr>
        <w:tc>
          <w:tcPr>
            <w:tcW w:w="3707" w:type="pct"/>
            <w:hideMark/>
          </w:tcPr>
          <w:p w14:paraId="2DC77A63" w14:textId="0EDA301D" w:rsidR="005A2FBA" w:rsidRPr="00BB7C0B"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Motor </w:t>
            </w:r>
            <w:r>
              <w:rPr>
                <w:rFonts w:ascii="Times New Roman" w:eastAsia="Times New Roman" w:hAnsi="Times New Roman" w:cs="Times New Roman"/>
                <w:color w:val="000000" w:themeColor="dark1"/>
                <w:kern w:val="24"/>
                <w:sz w:val="24"/>
                <w:szCs w:val="24"/>
                <w:lang w:val="en-US" w:eastAsia="zh-CN"/>
              </w:rPr>
              <w:t>w</w:t>
            </w:r>
            <w:r w:rsidRPr="00CB6D36">
              <w:rPr>
                <w:rFonts w:ascii="Times New Roman" w:eastAsia="Times New Roman" w:hAnsi="Times New Roman" w:cs="Times New Roman"/>
                <w:color w:val="000000" w:themeColor="dark1"/>
                <w:kern w:val="24"/>
                <w:sz w:val="24"/>
                <w:szCs w:val="24"/>
                <w:lang w:val="en-US" w:eastAsia="zh-CN"/>
              </w:rPr>
              <w:t>eight</w:t>
            </w:r>
            <w:r>
              <w:rPr>
                <w:rFonts w:ascii="Times New Roman" w:eastAsia="Times New Roman" w:hAnsi="Times New Roman" w:cs="Times New Roman"/>
                <w:color w:val="000000" w:themeColor="dark1"/>
                <w:kern w:val="24"/>
                <w:sz w:val="24"/>
                <w:szCs w:val="24"/>
                <w:lang w:val="en-US" w:eastAsia="zh-CN"/>
              </w:rPr>
              <w:t xml:space="preserve"> (kg)</w:t>
            </w:r>
          </w:p>
        </w:tc>
        <w:tc>
          <w:tcPr>
            <w:tcW w:w="1293" w:type="pct"/>
            <w:hideMark/>
          </w:tcPr>
          <w:p w14:paraId="4BC2BA92" w14:textId="01A658A9"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1.734</w:t>
            </w:r>
          </w:p>
        </w:tc>
      </w:tr>
      <w:tr w:rsidR="005A2FBA" w:rsidRPr="00CB6D36" w14:paraId="53980D66" w14:textId="77777777" w:rsidTr="005A2FBA">
        <w:trPr>
          <w:trHeight w:val="323"/>
        </w:trPr>
        <w:tc>
          <w:tcPr>
            <w:tcW w:w="3707" w:type="pct"/>
            <w:hideMark/>
          </w:tcPr>
          <w:p w14:paraId="4439B19C" w14:textId="0A136ABE"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Rated </w:t>
            </w:r>
            <w:r>
              <w:rPr>
                <w:rFonts w:ascii="Times New Roman" w:eastAsia="Times New Roman" w:hAnsi="Times New Roman" w:cs="Times New Roman"/>
                <w:color w:val="000000" w:themeColor="dark1"/>
                <w:kern w:val="24"/>
                <w:sz w:val="24"/>
                <w:szCs w:val="24"/>
                <w:lang w:val="en-US" w:eastAsia="zh-CN"/>
              </w:rPr>
              <w:t>i</w:t>
            </w:r>
            <w:r w:rsidRPr="00CB6D36">
              <w:rPr>
                <w:rFonts w:ascii="Times New Roman" w:eastAsia="Times New Roman" w:hAnsi="Times New Roman" w:cs="Times New Roman"/>
                <w:color w:val="000000" w:themeColor="dark1"/>
                <w:kern w:val="24"/>
                <w:sz w:val="24"/>
                <w:szCs w:val="24"/>
                <w:lang w:val="en-US" w:eastAsia="zh-CN"/>
              </w:rPr>
              <w:t xml:space="preserve">nput </w:t>
            </w:r>
            <w:r>
              <w:rPr>
                <w:rFonts w:ascii="Times New Roman" w:eastAsia="Times New Roman" w:hAnsi="Times New Roman" w:cs="Times New Roman"/>
                <w:color w:val="000000" w:themeColor="dark1"/>
                <w:kern w:val="24"/>
                <w:sz w:val="24"/>
                <w:szCs w:val="24"/>
                <w:lang w:val="en-US" w:eastAsia="zh-CN"/>
              </w:rPr>
              <w:t>p</w:t>
            </w:r>
            <w:r w:rsidRPr="00CB6D36">
              <w:rPr>
                <w:rFonts w:ascii="Times New Roman" w:eastAsia="Times New Roman" w:hAnsi="Times New Roman" w:cs="Times New Roman"/>
                <w:color w:val="000000" w:themeColor="dark1"/>
                <w:kern w:val="24"/>
                <w:sz w:val="24"/>
                <w:szCs w:val="24"/>
                <w:lang w:val="en-US" w:eastAsia="zh-CN"/>
              </w:rPr>
              <w:t>ower</w:t>
            </w:r>
            <w:r>
              <w:rPr>
                <w:rFonts w:ascii="Times New Roman" w:eastAsia="Times New Roman" w:hAnsi="Times New Roman" w:cs="Times New Roman"/>
                <w:color w:val="000000" w:themeColor="dark1"/>
                <w:kern w:val="24"/>
                <w:sz w:val="24"/>
                <w:szCs w:val="24"/>
                <w:lang w:val="en-US" w:eastAsia="zh-CN"/>
              </w:rPr>
              <w:t xml:space="preserve"> (W)</w:t>
            </w:r>
          </w:p>
        </w:tc>
        <w:tc>
          <w:tcPr>
            <w:tcW w:w="1293" w:type="pct"/>
            <w:hideMark/>
          </w:tcPr>
          <w:p w14:paraId="0F37C5C4" w14:textId="2278A454"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159</w:t>
            </w:r>
          </w:p>
        </w:tc>
      </w:tr>
      <w:tr w:rsidR="005A2FBA" w:rsidRPr="00CB6D36" w14:paraId="2CF4758A" w14:textId="77777777" w:rsidTr="005A2FBA">
        <w:trPr>
          <w:trHeight w:val="323"/>
        </w:trPr>
        <w:tc>
          <w:tcPr>
            <w:tcW w:w="3707" w:type="pct"/>
            <w:hideMark/>
          </w:tcPr>
          <w:p w14:paraId="0B46DA40" w14:textId="2DBFCE5A" w:rsidR="005A2FBA" w:rsidRPr="00CB6D36" w:rsidRDefault="005A2FBA" w:rsidP="00CB6D36">
            <w:pPr>
              <w:spacing w:line="276" w:lineRule="auto"/>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 xml:space="preserve">Efficiency </w:t>
            </w:r>
            <w:r>
              <w:rPr>
                <w:rFonts w:ascii="Times New Roman" w:eastAsia="Times New Roman" w:hAnsi="Times New Roman" w:cs="Times New Roman"/>
                <w:color w:val="000000" w:themeColor="dark1"/>
                <w:kern w:val="24"/>
                <w:sz w:val="24"/>
                <w:szCs w:val="24"/>
                <w:lang w:val="en-US" w:eastAsia="zh-CN"/>
              </w:rPr>
              <w:t>at</w:t>
            </w:r>
            <w:r w:rsidRPr="00CB6D36">
              <w:rPr>
                <w:rFonts w:ascii="Times New Roman" w:eastAsia="Times New Roman" w:hAnsi="Times New Roman" w:cs="Times New Roman"/>
                <w:color w:val="000000" w:themeColor="dark1"/>
                <w:kern w:val="24"/>
                <w:sz w:val="24"/>
                <w:szCs w:val="24"/>
                <w:lang w:val="en-US" w:eastAsia="zh-CN"/>
              </w:rPr>
              <w:t xml:space="preserve"> </w:t>
            </w:r>
            <w:r>
              <w:rPr>
                <w:rFonts w:ascii="Times New Roman" w:eastAsia="Times New Roman" w:hAnsi="Times New Roman" w:cs="Times New Roman"/>
                <w:color w:val="000000" w:themeColor="dark1"/>
                <w:kern w:val="24"/>
                <w:sz w:val="24"/>
                <w:szCs w:val="24"/>
                <w:lang w:val="en-US" w:eastAsia="zh-CN"/>
              </w:rPr>
              <w:t>r</w:t>
            </w:r>
            <w:r w:rsidRPr="00CB6D36">
              <w:rPr>
                <w:rFonts w:ascii="Times New Roman" w:eastAsia="Times New Roman" w:hAnsi="Times New Roman" w:cs="Times New Roman"/>
                <w:color w:val="000000" w:themeColor="dark1"/>
                <w:kern w:val="24"/>
                <w:sz w:val="24"/>
                <w:szCs w:val="24"/>
                <w:lang w:val="en-US" w:eastAsia="zh-CN"/>
              </w:rPr>
              <w:t xml:space="preserve">ated </w:t>
            </w:r>
            <w:r>
              <w:rPr>
                <w:rFonts w:ascii="Times New Roman" w:eastAsia="Times New Roman" w:hAnsi="Times New Roman" w:cs="Times New Roman"/>
                <w:color w:val="000000" w:themeColor="dark1"/>
                <w:kern w:val="24"/>
                <w:sz w:val="24"/>
                <w:szCs w:val="24"/>
                <w:lang w:val="en-US" w:eastAsia="zh-CN"/>
              </w:rPr>
              <w:t>o</w:t>
            </w:r>
            <w:r w:rsidRPr="00CB6D36">
              <w:rPr>
                <w:rFonts w:ascii="Times New Roman" w:eastAsia="Times New Roman" w:hAnsi="Times New Roman" w:cs="Times New Roman"/>
                <w:color w:val="000000" w:themeColor="dark1"/>
                <w:kern w:val="24"/>
                <w:sz w:val="24"/>
                <w:szCs w:val="24"/>
                <w:lang w:val="en-US" w:eastAsia="zh-CN"/>
              </w:rPr>
              <w:t xml:space="preserve">perating </w:t>
            </w:r>
            <w:r>
              <w:rPr>
                <w:rFonts w:ascii="Times New Roman" w:eastAsia="Times New Roman" w:hAnsi="Times New Roman" w:cs="Times New Roman"/>
                <w:color w:val="000000" w:themeColor="dark1"/>
                <w:kern w:val="24"/>
                <w:sz w:val="24"/>
                <w:szCs w:val="24"/>
                <w:lang w:val="en-US" w:eastAsia="zh-CN"/>
              </w:rPr>
              <w:t>p</w:t>
            </w:r>
            <w:r w:rsidRPr="00CB6D36">
              <w:rPr>
                <w:rFonts w:ascii="Times New Roman" w:eastAsia="Times New Roman" w:hAnsi="Times New Roman" w:cs="Times New Roman"/>
                <w:color w:val="000000" w:themeColor="dark1"/>
                <w:kern w:val="24"/>
                <w:sz w:val="24"/>
                <w:szCs w:val="24"/>
                <w:lang w:val="en-US" w:eastAsia="zh-CN"/>
              </w:rPr>
              <w:t>oint</w:t>
            </w:r>
            <w:r>
              <w:rPr>
                <w:rFonts w:ascii="Times New Roman" w:eastAsia="Times New Roman" w:hAnsi="Times New Roman" w:cs="Times New Roman"/>
                <w:color w:val="000000" w:themeColor="dark1"/>
                <w:kern w:val="24"/>
                <w:sz w:val="24"/>
                <w:szCs w:val="24"/>
                <w:lang w:val="en-US" w:eastAsia="zh-CN"/>
              </w:rPr>
              <w:t xml:space="preserve"> (%)</w:t>
            </w:r>
          </w:p>
        </w:tc>
        <w:tc>
          <w:tcPr>
            <w:tcW w:w="1293" w:type="pct"/>
            <w:hideMark/>
          </w:tcPr>
          <w:p w14:paraId="0F9D2B15" w14:textId="0A8F0678" w:rsidR="005A2FBA" w:rsidRPr="00CB6D36" w:rsidRDefault="005A2FBA" w:rsidP="00CB6D36">
            <w:pPr>
              <w:spacing w:line="276" w:lineRule="auto"/>
              <w:jc w:val="center"/>
              <w:textAlignment w:val="bottom"/>
              <w:rPr>
                <w:rFonts w:ascii="Times New Roman" w:eastAsia="Times New Roman" w:hAnsi="Times New Roman" w:cs="Times New Roman"/>
                <w:sz w:val="24"/>
                <w:szCs w:val="24"/>
                <w:lang w:val="en-US" w:eastAsia="zh-CN"/>
              </w:rPr>
            </w:pPr>
            <w:r w:rsidRPr="00CB6D36">
              <w:rPr>
                <w:rFonts w:ascii="Times New Roman" w:eastAsia="Times New Roman" w:hAnsi="Times New Roman" w:cs="Times New Roman"/>
                <w:color w:val="000000" w:themeColor="dark1"/>
                <w:kern w:val="24"/>
                <w:sz w:val="24"/>
                <w:szCs w:val="24"/>
                <w:lang w:val="en-US" w:eastAsia="zh-CN"/>
              </w:rPr>
              <w:t>98.7</w:t>
            </w:r>
          </w:p>
        </w:tc>
      </w:tr>
    </w:tbl>
    <w:p w14:paraId="0461DBC9" w14:textId="5D812FE6" w:rsidR="00760791" w:rsidRDefault="00760791" w:rsidP="005B0B66">
      <w:pPr>
        <w:spacing w:line="480" w:lineRule="auto"/>
        <w:jc w:val="both"/>
        <w:rPr>
          <w:rFonts w:ascii="Times New Roman" w:hAnsi="Times New Roman" w:cs="Times New Roman"/>
          <w:sz w:val="24"/>
          <w:szCs w:val="24"/>
          <w:lang w:eastAsia="zh-CN"/>
        </w:rPr>
      </w:pPr>
    </w:p>
    <w:p w14:paraId="401761C6" w14:textId="77777777" w:rsidR="003101F1" w:rsidRDefault="003101F1" w:rsidP="005B0B66">
      <w:pPr>
        <w:spacing w:line="480" w:lineRule="auto"/>
        <w:jc w:val="both"/>
        <w:rPr>
          <w:rFonts w:ascii="Times New Roman" w:hAnsi="Times New Roman" w:cs="Times New Roman"/>
          <w:sz w:val="24"/>
          <w:szCs w:val="24"/>
          <w:lang w:eastAsia="zh-CN"/>
        </w:rPr>
      </w:pPr>
    </w:p>
    <w:p w14:paraId="1F883C86" w14:textId="77777777" w:rsidR="00F3455D" w:rsidRDefault="00F3455D" w:rsidP="00F3455D">
      <w:pPr>
        <w:keepNext/>
        <w:spacing w:line="480" w:lineRule="auto"/>
        <w:jc w:val="center"/>
      </w:pPr>
      <w:r w:rsidRPr="00F3455D">
        <w:rPr>
          <w:rFonts w:ascii="Times New Roman" w:hAnsi="Times New Roman" w:cs="Times New Roman"/>
          <w:noProof/>
          <w:sz w:val="24"/>
          <w:szCs w:val="24"/>
          <w:lang w:eastAsia="zh-CN"/>
        </w:rPr>
        <w:drawing>
          <wp:inline distT="0" distB="0" distL="0" distR="0" wp14:anchorId="028F3599" wp14:editId="3319C17C">
            <wp:extent cx="3137251" cy="2749788"/>
            <wp:effectExtent l="0" t="0" r="635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73090" cy="2781201"/>
                    </a:xfrm>
                    <a:prstGeom prst="rect">
                      <a:avLst/>
                    </a:prstGeom>
                    <a:noFill/>
                    <a:ln>
                      <a:noFill/>
                    </a:ln>
                  </pic:spPr>
                </pic:pic>
              </a:graphicData>
            </a:graphic>
          </wp:inline>
        </w:drawing>
      </w:r>
    </w:p>
    <w:p w14:paraId="304DD672" w14:textId="75252A0B" w:rsidR="00F3455D" w:rsidRDefault="00F3455D" w:rsidP="00102FCE">
      <w:pPr>
        <w:pStyle w:val="Caption"/>
        <w:rPr>
          <w:sz w:val="24"/>
          <w:szCs w:val="24"/>
        </w:rPr>
      </w:pPr>
      <w:bookmarkStart w:id="188" w:name="_Toc140751986"/>
      <w:r>
        <w:t xml:space="preserve">Figure </w:t>
      </w:r>
      <w:fldSimple w:instr=" STYLEREF 1 \s ">
        <w:r w:rsidR="009F5625">
          <w:rPr>
            <w:noProof/>
          </w:rPr>
          <w:t>7</w:t>
        </w:r>
      </w:fldSimple>
      <w:r w:rsidR="003D1145">
        <w:t>.</w:t>
      </w:r>
      <w:fldSimple w:instr=" SEQ Figure \* ARABIC \s 1 ">
        <w:r w:rsidR="009F5625">
          <w:rPr>
            <w:noProof/>
          </w:rPr>
          <w:t>3</w:t>
        </w:r>
      </w:fldSimple>
      <w:r>
        <w:t xml:space="preserve">: Screenshot of the CAD </w:t>
      </w:r>
      <w:r w:rsidR="00617320">
        <w:t xml:space="preserve">model of the </w:t>
      </w:r>
      <w:r>
        <w:t xml:space="preserve">Arnold </w:t>
      </w:r>
      <w:r w:rsidR="00617320">
        <w:t>motor.</w:t>
      </w:r>
      <w:bookmarkEnd w:id="188"/>
    </w:p>
    <w:p w14:paraId="48158B4C" w14:textId="77777777" w:rsidR="00F3455D" w:rsidRDefault="00F3455D" w:rsidP="005A2FBA">
      <w:pPr>
        <w:keepNext/>
        <w:spacing w:line="480" w:lineRule="auto"/>
        <w:jc w:val="center"/>
      </w:pPr>
      <w:r w:rsidRPr="00F3455D">
        <w:rPr>
          <w:rFonts w:ascii="Times New Roman" w:hAnsi="Times New Roman" w:cs="Times New Roman"/>
          <w:noProof/>
          <w:sz w:val="24"/>
          <w:szCs w:val="24"/>
          <w:lang w:eastAsia="zh-CN"/>
        </w:rPr>
        <w:lastRenderedPageBreak/>
        <w:drawing>
          <wp:inline distT="0" distB="0" distL="0" distR="0" wp14:anchorId="1A928021" wp14:editId="533F51AE">
            <wp:extent cx="5203492" cy="3296657"/>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20552" cy="3307465"/>
                    </a:xfrm>
                    <a:prstGeom prst="rect">
                      <a:avLst/>
                    </a:prstGeom>
                    <a:noFill/>
                    <a:ln>
                      <a:noFill/>
                    </a:ln>
                  </pic:spPr>
                </pic:pic>
              </a:graphicData>
            </a:graphic>
          </wp:inline>
        </w:drawing>
      </w:r>
    </w:p>
    <w:p w14:paraId="790DAE25" w14:textId="0174A105" w:rsidR="003101F1" w:rsidRDefault="00F3455D" w:rsidP="003101F1">
      <w:pPr>
        <w:pStyle w:val="Caption"/>
      </w:pPr>
      <w:bookmarkStart w:id="189" w:name="_Toc140751987"/>
      <w:r>
        <w:t xml:space="preserve">Figure </w:t>
      </w:r>
      <w:fldSimple w:instr=" STYLEREF 1 \s ">
        <w:r w:rsidR="009F5625">
          <w:rPr>
            <w:noProof/>
          </w:rPr>
          <w:t>7</w:t>
        </w:r>
      </w:fldSimple>
      <w:r w:rsidR="003D1145">
        <w:t>.</w:t>
      </w:r>
      <w:fldSimple w:instr=" SEQ Figure \* ARABIC \s 1 ">
        <w:r w:rsidR="009F5625">
          <w:rPr>
            <w:noProof/>
          </w:rPr>
          <w:t>4</w:t>
        </w:r>
      </w:fldSimple>
      <w:r>
        <w:t xml:space="preserve">: Screenshot of the CAD </w:t>
      </w:r>
      <w:r w:rsidR="00617320">
        <w:t xml:space="preserve">model of the </w:t>
      </w:r>
      <w:r>
        <w:t xml:space="preserve">Arnold </w:t>
      </w:r>
      <w:r w:rsidR="00617320">
        <w:t>motor, cross-sectional view.</w:t>
      </w:r>
      <w:bookmarkEnd w:id="189"/>
      <w:r w:rsidR="003101F1">
        <w:br w:type="page"/>
      </w:r>
    </w:p>
    <w:p w14:paraId="78BFF79B" w14:textId="77777777" w:rsidR="003101F1" w:rsidRDefault="003101F1" w:rsidP="003101F1">
      <w:pPr>
        <w:spacing w:line="480" w:lineRule="auto"/>
        <w:jc w:val="both"/>
        <w:rPr>
          <w:rFonts w:ascii="Times New Roman" w:hAnsi="Times New Roman" w:cs="Times New Roman"/>
          <w:sz w:val="24"/>
          <w:szCs w:val="24"/>
          <w:lang w:eastAsia="zh-CN"/>
        </w:rPr>
      </w:pPr>
    </w:p>
    <w:p w14:paraId="09CCA0C9" w14:textId="77777777" w:rsidR="003101F1" w:rsidRDefault="003101F1" w:rsidP="008D513E">
      <w:pPr>
        <w:spacing w:line="480" w:lineRule="auto"/>
        <w:jc w:val="both"/>
        <w:rPr>
          <w:rFonts w:ascii="Times New Roman" w:hAnsi="Times New Roman" w:cs="Times New Roman"/>
          <w:sz w:val="24"/>
          <w:szCs w:val="24"/>
          <w:lang w:eastAsia="zh-CN"/>
        </w:rPr>
      </w:pPr>
    </w:p>
    <w:p w14:paraId="2D364A70" w14:textId="77777777" w:rsidR="00BB7C0B" w:rsidRDefault="00BB7C0B" w:rsidP="00BB7C0B">
      <w:pPr>
        <w:keepNext/>
        <w:spacing w:line="480" w:lineRule="auto"/>
        <w:jc w:val="center"/>
      </w:pPr>
      <w:r w:rsidRPr="00D16B69">
        <w:rPr>
          <w:noProof/>
        </w:rPr>
        <w:drawing>
          <wp:inline distT="0" distB="0" distL="0" distR="0" wp14:anchorId="240DCDE8" wp14:editId="40A11506">
            <wp:extent cx="4572000" cy="2873131"/>
            <wp:effectExtent l="0" t="0" r="0" b="3810"/>
            <wp:docPr id="48" name="Picture 48" descr="A picture containing indoor, food, small, sitting&#10;&#10;Description automatically generated">
              <a:extLst xmlns:a="http://schemas.openxmlformats.org/drawingml/2006/main">
                <a:ext uri="{FF2B5EF4-FFF2-40B4-BE49-F238E27FC236}">
                  <a16:creationId xmlns:a16="http://schemas.microsoft.com/office/drawing/2014/main" id="{6596935C-8E8A-DBDF-E09E-3D09D78443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indoor, food, small, sitting&#10;&#10;Description automatically generated">
                      <a:extLst>
                        <a:ext uri="{FF2B5EF4-FFF2-40B4-BE49-F238E27FC236}">
                          <a16:creationId xmlns:a16="http://schemas.microsoft.com/office/drawing/2014/main" id="{6596935C-8E8A-DBDF-E09E-3D09D7844301}"/>
                        </a:ext>
                      </a:extLst>
                    </pic:cNvPr>
                    <pic:cNvPicPr>
                      <a:picLocks noChangeAspect="1"/>
                    </pic:cNvPicPr>
                  </pic:nvPicPr>
                  <pic:blipFill>
                    <a:blip r:embed="rId69"/>
                    <a:stretch>
                      <a:fillRect/>
                    </a:stretch>
                  </pic:blipFill>
                  <pic:spPr>
                    <a:xfrm>
                      <a:off x="0" y="0"/>
                      <a:ext cx="4572000" cy="2873131"/>
                    </a:xfrm>
                    <a:prstGeom prst="rect">
                      <a:avLst/>
                    </a:prstGeom>
                  </pic:spPr>
                </pic:pic>
              </a:graphicData>
            </a:graphic>
          </wp:inline>
        </w:drawing>
      </w:r>
    </w:p>
    <w:p w14:paraId="16D27CE3" w14:textId="5F2B67A9" w:rsidR="00BB7C0B" w:rsidRDefault="00BB7C0B" w:rsidP="00102FCE">
      <w:pPr>
        <w:pStyle w:val="Caption"/>
      </w:pPr>
      <w:bookmarkStart w:id="190" w:name="_Toc140751988"/>
      <w:r>
        <w:t xml:space="preserve">Figure </w:t>
      </w:r>
      <w:fldSimple w:instr=" STYLEREF 1 \s ">
        <w:r w:rsidR="009F5625">
          <w:rPr>
            <w:noProof/>
          </w:rPr>
          <w:t>7</w:t>
        </w:r>
      </w:fldSimple>
      <w:r>
        <w:t>.</w:t>
      </w:r>
      <w:fldSimple w:instr=" SEQ Figure \* ARABIC \s 1 ">
        <w:r w:rsidR="009F5625">
          <w:rPr>
            <w:noProof/>
          </w:rPr>
          <w:t>5</w:t>
        </w:r>
      </w:fldSimple>
      <w:r>
        <w:t xml:space="preserve">:The 3D printed </w:t>
      </w:r>
      <w:r w:rsidR="00245BAE">
        <w:t>rotor magnet cylinder in magnet housing.</w:t>
      </w:r>
      <w:bookmarkEnd w:id="190"/>
    </w:p>
    <w:p w14:paraId="36E84977" w14:textId="77777777" w:rsidR="00AB543B" w:rsidRDefault="00AB543B" w:rsidP="00AB543B">
      <w:pPr>
        <w:keepNext/>
        <w:spacing w:line="480" w:lineRule="auto"/>
        <w:jc w:val="center"/>
      </w:pPr>
      <w:r>
        <w:rPr>
          <w:rFonts w:ascii="Times New Roman" w:hAnsi="Times New Roman" w:cs="Times New Roman"/>
          <w:noProof/>
          <w:sz w:val="24"/>
          <w:szCs w:val="24"/>
          <w:lang w:eastAsia="zh-CN"/>
        </w:rPr>
        <w:drawing>
          <wp:inline distT="0" distB="0" distL="0" distR="0" wp14:anchorId="5B0BD9FF" wp14:editId="66D90516">
            <wp:extent cx="2743200" cy="3307806"/>
            <wp:effectExtent l="0" t="0" r="0" b="6985"/>
            <wp:docPr id="18443" name="Picture 18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3307806"/>
                    </a:xfrm>
                    <a:prstGeom prst="rect">
                      <a:avLst/>
                    </a:prstGeom>
                    <a:noFill/>
                  </pic:spPr>
                </pic:pic>
              </a:graphicData>
            </a:graphic>
          </wp:inline>
        </w:drawing>
      </w:r>
    </w:p>
    <w:p w14:paraId="79F77177" w14:textId="1C943661" w:rsidR="00D1663B" w:rsidRDefault="00AB543B" w:rsidP="00102FCE">
      <w:pPr>
        <w:pStyle w:val="Caption"/>
      </w:pPr>
      <w:bookmarkStart w:id="191" w:name="_Toc140751989"/>
      <w:r>
        <w:t xml:space="preserve">Figure </w:t>
      </w:r>
      <w:fldSimple w:instr=" STYLEREF 1 \s ">
        <w:r w:rsidR="009F5625">
          <w:rPr>
            <w:noProof/>
          </w:rPr>
          <w:t>7</w:t>
        </w:r>
      </w:fldSimple>
      <w:r w:rsidR="003D1145">
        <w:t>.</w:t>
      </w:r>
      <w:fldSimple w:instr=" SEQ Figure \* ARABIC \s 1 ">
        <w:r w:rsidR="009F5625">
          <w:rPr>
            <w:noProof/>
          </w:rPr>
          <w:t>6</w:t>
        </w:r>
      </w:fldSimple>
      <w:r>
        <w:t xml:space="preserve">: Renishaw AM250 SLM </w:t>
      </w:r>
      <w:r w:rsidR="00245BAE">
        <w:t>printer.</w:t>
      </w:r>
      <w:r>
        <w:fldChar w:fldCharType="begin"/>
      </w:r>
      <w:r w:rsidR="00E056F7">
        <w:instrText xml:space="preserve"> ADDIN ZOTERO_ITEM CSL_CITATION {"citationID":"flqcnWPs","properties":{"formattedCitation":"\\super 221\\nosupersub{}","plainCitation":"221","noteIndex":0},"citationItems":[{"id":4021,"uris":["http://zotero.org/groups/4395508/items/D6U6IGEX"],"itemData":{"id":4021,"type":"webpage","abstract":"Compare the Renishaw AM250 3D Printer on 3Dnatives.com and learn more about its price, reseller, specs, reviews and latest news from the manufacturer...","container-title":"Comparator","genre":"Commercial","language":"en-US","title":"Renishaw AM250 Renishaw 3D printer: Price, Features, Videos…","title-short":"Renishaw AM250 Renishaw 3D printer","URL":"https://www.3dnatives.com/3D-compare/en/3d-printers/renishaw-am250/","author":[{"family":"3Dnatives","given":""}],"accessed":{"date-parts":[["2023",5,4]]}}}],"schema":"https://github.com/citation-style-language/schema/raw/master/csl-citation.json"} </w:instrText>
      </w:r>
      <w:r>
        <w:fldChar w:fldCharType="separate"/>
      </w:r>
      <w:r w:rsidR="00E056F7" w:rsidRPr="00E056F7">
        <w:rPr>
          <w:szCs w:val="24"/>
          <w:vertAlign w:val="superscript"/>
        </w:rPr>
        <w:t>221</w:t>
      </w:r>
      <w:bookmarkEnd w:id="191"/>
      <w:r>
        <w:fldChar w:fldCharType="end"/>
      </w:r>
    </w:p>
    <w:p w14:paraId="5953DE9F" w14:textId="77777777" w:rsidR="00D1663B" w:rsidRDefault="00D1663B">
      <w:pPr>
        <w:rPr>
          <w:rFonts w:ascii="Times New Roman" w:hAnsi="Times New Roman" w:cs="Times New Roman"/>
          <w:sz w:val="20"/>
          <w:szCs w:val="20"/>
          <w:lang w:eastAsia="zh-CN"/>
        </w:rPr>
      </w:pPr>
      <w:r>
        <w:br w:type="page"/>
      </w:r>
    </w:p>
    <w:p w14:paraId="019061EB" w14:textId="0D277889" w:rsidR="00D1663B" w:rsidRDefault="00D1663B" w:rsidP="00D1663B">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material with a composition close to that of the conventional E33 silicon steel alloy lamination material. The printer used was the Renishaw AM250 selective laser melting printer, shown in Figure 7.6. The main 3D printing parameters are listed in Table 7.2. These parameters are adapted from the reference work of </w:t>
      </w:r>
      <w:proofErr w:type="spellStart"/>
      <w:r w:rsidRPr="00AD47EA">
        <w:rPr>
          <w:rFonts w:ascii="Times New Roman" w:hAnsi="Times New Roman" w:cs="Times New Roman"/>
          <w:sz w:val="24"/>
          <w:szCs w:val="24"/>
          <w:lang w:eastAsia="zh-CN"/>
        </w:rPr>
        <w:t>Plotkowski</w:t>
      </w:r>
      <w:proofErr w:type="spellEnd"/>
      <w:r>
        <w:rPr>
          <w:rFonts w:ascii="Times New Roman" w:hAnsi="Times New Roman" w:cs="Times New Roman"/>
          <w:sz w:val="24"/>
          <w:szCs w:val="24"/>
          <w:lang w:eastAsia="zh-CN"/>
        </w:rPr>
        <w:t xml:space="preserve"> et al.</w:t>
      </w:r>
      <w:r>
        <w:rPr>
          <w:rFonts w:ascii="Times New Roman" w:hAnsi="Times New Roman" w:cs="Times New Roman"/>
          <w:sz w:val="24"/>
          <w:szCs w:val="24"/>
          <w:lang w:eastAsia="zh-CN"/>
        </w:rPr>
        <w:fldChar w:fldCharType="begin"/>
      </w:r>
      <w:r w:rsidR="00E056F7">
        <w:rPr>
          <w:rFonts w:ascii="Times New Roman" w:hAnsi="Times New Roman" w:cs="Times New Roman"/>
          <w:sz w:val="24"/>
          <w:szCs w:val="24"/>
          <w:lang w:eastAsia="zh-CN"/>
        </w:rPr>
        <w:instrText xml:space="preserve"> ADDIN ZOTERO_ITEM CSL_CITATION {"citationID":"7cpOHpKw","properties":{"formattedCitation":"\\super 222\\nosupersub{}","plainCitation":"222","noteIndex":0},"citationItems":[{"id":4011,"uris":["http://zotero.org/groups/4395508/items/XH82JXLQ"],"itemData":{"id":4011,"type":"article-journal","abstract":"The influence of geometry and scan pattern on the microstructure evolution and magnetic performance of additively manufactured Fe-3Si components was investigated. To reduce eddy current losses, novel geometries were designed and built and the microstructure and properties of these samples were characterized. The laser scan pattern was shown to strongly influence both the as-built grain structure and strength of the crystallographic texture, resulting in measurable changes in the as-built magnetic performance. In thin wall samples, heat treatment resulted in an increase in the maximum relative magnetic permeability and decrease in power losses in most samples, consistent with grain growth. However, decreases in the spacing between thin walls to increase the stacking factor of the cross-section was shown to result in unwanted electrical shorting between walls and an increase in eddy current losses. Compared to simple parallel plate construction and a mesh structure, a novel cross-section design based on the Hilbert space filling curve was found to produce the lowest power losses. The mechanisms behind these results were explored using a combination of heat conduction and electromagnetic simulations, providing a route for future component and process optimization.","container-title":"Additive Manufacturing","DOI":"10.1016/j.addma.2019.100781","ISSN":"2214-8604","journalAbbreviation":"Additive Manufacturing","language":"en","page":"100781","source":"ScienceDirect","title":"Influence of scan pattern and geometry on the microstructure and soft-magnetic performance of additively manufactured Fe-Si","URL":"https://www.sciencedirect.com/science/article/pii/S2214860419304051","volume":"29","author":[{"family":"Plotkowski","given":"A."},{"family":"Pries","given":"J."},{"family":"List","given":"F."},{"family":"Nandwana","given":"P."},{"family":"Stump","given":"B."},{"family":"Carver","given":"K."},{"family":"Dehoff","given":"R. R."}],"accessed":{"date-parts":[["2023",4,18]]},"issued":{"date-parts":[["2019",10,1]]}}}],"schema":"https://github.com/citation-style-language/schema/raw/master/csl-citation.json"} </w:instrText>
      </w:r>
      <w:r>
        <w:rPr>
          <w:rFonts w:ascii="Times New Roman" w:hAnsi="Times New Roman" w:cs="Times New Roman"/>
          <w:sz w:val="24"/>
          <w:szCs w:val="24"/>
          <w:lang w:eastAsia="zh-CN"/>
        </w:rPr>
        <w:fldChar w:fldCharType="separate"/>
      </w:r>
      <w:r w:rsidR="00E056F7" w:rsidRPr="00E056F7">
        <w:rPr>
          <w:rFonts w:ascii="Times New Roman" w:hAnsi="Times New Roman" w:cs="Times New Roman"/>
          <w:sz w:val="24"/>
          <w:szCs w:val="24"/>
          <w:vertAlign w:val="superscript"/>
        </w:rPr>
        <w:t>222</w:t>
      </w:r>
      <w:r>
        <w:rPr>
          <w:rFonts w:ascii="Times New Roman" w:hAnsi="Times New Roman" w:cs="Times New Roman"/>
          <w:sz w:val="24"/>
          <w:szCs w:val="24"/>
          <w:lang w:eastAsia="zh-CN"/>
        </w:rPr>
        <w:fldChar w:fldCharType="end"/>
      </w:r>
    </w:p>
    <w:p w14:paraId="1B0913EB" w14:textId="46866CF6" w:rsidR="00D1663B" w:rsidRDefault="00D1663B" w:rsidP="00D1663B">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motor stator CAD design was adjusted into the form of hollow cylinders. The hole of the ring-like stator faces upward in the </w:t>
      </w:r>
      <w:r>
        <w:rPr>
          <w:rFonts w:ascii="Times New Roman" w:hAnsi="Times New Roman" w:cs="Times New Roman"/>
          <w:i/>
          <w:iCs/>
          <w:sz w:val="24"/>
          <w:szCs w:val="24"/>
          <w:lang w:eastAsia="zh-CN"/>
        </w:rPr>
        <w:t>z</w:t>
      </w:r>
      <w:r>
        <w:rPr>
          <w:rFonts w:ascii="Times New Roman" w:hAnsi="Times New Roman" w:cs="Times New Roman"/>
          <w:sz w:val="24"/>
          <w:szCs w:val="24"/>
          <w:lang w:eastAsia="zh-CN"/>
        </w:rPr>
        <w:t xml:space="preserve">-direction, which is the print direction. Figure 7.7 provides examples of what </w:t>
      </w:r>
      <w:r w:rsidR="00150B75">
        <w:rPr>
          <w:rFonts w:ascii="Times New Roman" w:hAnsi="Times New Roman" w:cs="Times New Roman"/>
          <w:sz w:val="24"/>
          <w:szCs w:val="24"/>
          <w:lang w:eastAsia="zh-CN"/>
        </w:rPr>
        <w:t>the stator cylinders</w:t>
      </w:r>
      <w:r>
        <w:rPr>
          <w:rFonts w:ascii="Times New Roman" w:hAnsi="Times New Roman" w:cs="Times New Roman"/>
          <w:sz w:val="24"/>
          <w:szCs w:val="24"/>
          <w:lang w:eastAsia="zh-CN"/>
        </w:rPr>
        <w:t xml:space="preserve"> looks like during and after SLM printing.</w:t>
      </w:r>
    </w:p>
    <w:p w14:paraId="55BD8B03" w14:textId="4B50AC53" w:rsidR="00D1663B" w:rsidRDefault="00D1663B" w:rsidP="00D1663B">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The printed Fe3Si parts were then subjected to hot isostatic pressing at 1,150°C for 2 h at 200 M</w:t>
      </w:r>
      <w:r w:rsidR="00471559">
        <w:rPr>
          <w:rFonts w:ascii="Times New Roman" w:hAnsi="Times New Roman" w:cs="Times New Roman"/>
          <w:sz w:val="24"/>
          <w:szCs w:val="24"/>
          <w:lang w:eastAsia="zh-CN"/>
        </w:rPr>
        <w:t>P</w:t>
      </w:r>
      <w:r>
        <w:rPr>
          <w:rFonts w:ascii="Times New Roman" w:hAnsi="Times New Roman" w:cs="Times New Roman"/>
          <w:sz w:val="24"/>
          <w:szCs w:val="24"/>
          <w:lang w:eastAsia="zh-CN"/>
        </w:rPr>
        <w:t>a, with a heating rate of 30°C/min and a cooling rate between 40°C/min and 50°C/min. This annealing densified the material and yielded nearly 100% dense parts with densities measured at 7.62 g/cm</w:t>
      </w:r>
      <w:r>
        <w:rPr>
          <w:rFonts w:ascii="Times New Roman" w:hAnsi="Times New Roman" w:cs="Times New Roman"/>
          <w:sz w:val="24"/>
          <w:szCs w:val="24"/>
          <w:vertAlign w:val="superscript"/>
          <w:lang w:eastAsia="zh-CN"/>
        </w:rPr>
        <w:t>3</w:t>
      </w:r>
      <w:r>
        <w:rPr>
          <w:rFonts w:ascii="Times New Roman" w:hAnsi="Times New Roman" w:cs="Times New Roman"/>
          <w:sz w:val="24"/>
          <w:szCs w:val="24"/>
          <w:lang w:eastAsia="zh-CN"/>
        </w:rPr>
        <w:t xml:space="preserve"> via the Archimedes density method. The heat treatment also relieved the internal stresses within the parts. </w:t>
      </w:r>
      <w:r w:rsidRPr="00415A0C">
        <w:rPr>
          <w:rFonts w:ascii="Times New Roman" w:hAnsi="Times New Roman" w:cs="Times New Roman"/>
          <w:sz w:val="24"/>
          <w:szCs w:val="24"/>
          <w:lang w:eastAsia="zh-CN"/>
        </w:rPr>
        <w:t xml:space="preserve">The AM laminate process differs from the conventional process in that a bulk is formed and then cut, instead of the material being rolled thin and then punched. Internal stresses are unfortunately inherent within the bulk, and the </w:t>
      </w:r>
      <w:r>
        <w:rPr>
          <w:rFonts w:ascii="Times New Roman" w:hAnsi="Times New Roman" w:cs="Times New Roman"/>
          <w:sz w:val="24"/>
          <w:szCs w:val="24"/>
          <w:lang w:eastAsia="zh-CN"/>
        </w:rPr>
        <w:t>conventional rolling process</w:t>
      </w:r>
      <w:r w:rsidRPr="00415A0C">
        <w:rPr>
          <w:rFonts w:ascii="Times New Roman" w:hAnsi="Times New Roman" w:cs="Times New Roman"/>
          <w:sz w:val="24"/>
          <w:szCs w:val="24"/>
          <w:lang w:eastAsia="zh-CN"/>
        </w:rPr>
        <w:t xml:space="preserve"> eliminates the structural resistance to </w:t>
      </w:r>
      <w:r>
        <w:rPr>
          <w:rFonts w:ascii="Times New Roman" w:hAnsi="Times New Roman" w:cs="Times New Roman"/>
          <w:sz w:val="24"/>
          <w:szCs w:val="24"/>
          <w:lang w:eastAsia="zh-CN"/>
        </w:rPr>
        <w:t>these stresses</w:t>
      </w:r>
      <w:r w:rsidRPr="00415A0C">
        <w:rPr>
          <w:rFonts w:ascii="Times New Roman" w:hAnsi="Times New Roman" w:cs="Times New Roman"/>
          <w:sz w:val="24"/>
          <w:szCs w:val="24"/>
          <w:lang w:eastAsia="zh-CN"/>
        </w:rPr>
        <w:t>, liberating them to warp and deform the material.</w:t>
      </w:r>
      <w:r>
        <w:rPr>
          <w:rFonts w:ascii="Times New Roman" w:hAnsi="Times New Roman" w:cs="Times New Roman"/>
          <w:sz w:val="24"/>
          <w:szCs w:val="24"/>
          <w:lang w:eastAsia="zh-CN"/>
        </w:rPr>
        <w:t xml:space="preserve"> EDM was used to slice the printed Fe3Si columns into laminations. Hydrogen gas annealing was used to remove carbon and oxide in the parts cut by EDM. Each sliced laminate had a thickness of approximately 1.4 mm. The design called for the laminate thickness to be 0.18 mm. Common commercial electrical steels have thickness ranging from 0.2 to 0.65 mm.</w:t>
      </w:r>
      <w:r>
        <w:rPr>
          <w:rFonts w:ascii="Times New Roman" w:hAnsi="Times New Roman" w:cs="Times New Roman"/>
          <w:sz w:val="24"/>
          <w:szCs w:val="24"/>
          <w:lang w:eastAsia="zh-CN"/>
        </w:rPr>
        <w:fldChar w:fldCharType="begin"/>
      </w:r>
      <w:r w:rsidR="00E056F7">
        <w:rPr>
          <w:rFonts w:ascii="Times New Roman" w:hAnsi="Times New Roman" w:cs="Times New Roman"/>
          <w:sz w:val="24"/>
          <w:szCs w:val="24"/>
          <w:lang w:eastAsia="zh-CN"/>
        </w:rPr>
        <w:instrText xml:space="preserve"> ADDIN ZOTERO_ITEM CSL_CITATION {"citationID":"mZJqQyf2","properties":{"formattedCitation":"\\super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Pr>
          <w:rFonts w:ascii="Times New Roman" w:hAnsi="Times New Roman" w:cs="Times New Roman"/>
          <w:sz w:val="24"/>
          <w:szCs w:val="24"/>
          <w:lang w:eastAsia="zh-CN"/>
        </w:rPr>
        <w:fldChar w:fldCharType="separate"/>
      </w:r>
      <w:r w:rsidR="00E056F7" w:rsidRPr="00E056F7">
        <w:rPr>
          <w:rFonts w:ascii="Times New Roman" w:hAnsi="Times New Roman" w:cs="Times New Roman"/>
          <w:sz w:val="24"/>
          <w:szCs w:val="24"/>
          <w:vertAlign w:val="superscript"/>
        </w:rPr>
        <w:t>223</w:t>
      </w:r>
      <w:r>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t xml:space="preserve"> The 3D printed laminates were thicker</w:t>
      </w:r>
      <w:r w:rsidRPr="00415A0C">
        <w:rPr>
          <w:rFonts w:ascii="Times New Roman" w:hAnsi="Times New Roman" w:cs="Times New Roman"/>
          <w:sz w:val="24"/>
          <w:szCs w:val="24"/>
          <w:lang w:eastAsia="zh-CN"/>
        </w:rPr>
        <w:t xml:space="preserve"> to avoid warping the sliced part. </w:t>
      </w:r>
      <w:r>
        <w:rPr>
          <w:rFonts w:ascii="Times New Roman" w:hAnsi="Times New Roman" w:cs="Times New Roman"/>
          <w:sz w:val="24"/>
          <w:szCs w:val="24"/>
          <w:lang w:eastAsia="zh-CN"/>
        </w:rPr>
        <w:t xml:space="preserve">The laminates were then stacked again for the next step in the manufacturing process. The EDM sliced and stacked 3D printed Fe3Si laminates are pictured in Figure 7.8. The estimated printing time of the SLM printing of the monolithic stator core is approximately 280 h. By contrast, the postprocessing, including </w:t>
      </w:r>
      <w:r>
        <w:rPr>
          <w:rFonts w:ascii="Times New Roman" w:hAnsi="Times New Roman" w:cs="Times New Roman"/>
          <w:sz w:val="24"/>
          <w:szCs w:val="24"/>
          <w:lang w:eastAsia="zh-CN"/>
        </w:rPr>
        <w:lastRenderedPageBreak/>
        <w:t xml:space="preserve">machining and EDM slicing, took only 2 h. As previously mentioned, the </w:t>
      </w:r>
      <w:r w:rsidR="00150B75">
        <w:rPr>
          <w:rFonts w:ascii="Times New Roman" w:hAnsi="Times New Roman" w:cs="Times New Roman"/>
          <w:sz w:val="24"/>
          <w:szCs w:val="24"/>
          <w:lang w:eastAsia="zh-CN"/>
        </w:rPr>
        <w:t>h</w:t>
      </w:r>
      <w:r w:rsidR="00150B75" w:rsidRPr="00150B75">
        <w:rPr>
          <w:rFonts w:ascii="Times New Roman" w:hAnsi="Times New Roman" w:cs="Times New Roman"/>
          <w:sz w:val="24"/>
          <w:szCs w:val="24"/>
          <w:lang w:eastAsia="zh-CN"/>
        </w:rPr>
        <w:t>ot isostatic pressing</w:t>
      </w:r>
      <w:r>
        <w:rPr>
          <w:rFonts w:ascii="Times New Roman" w:hAnsi="Times New Roman" w:cs="Times New Roman"/>
          <w:sz w:val="24"/>
          <w:szCs w:val="24"/>
          <w:lang w:eastAsia="zh-CN"/>
        </w:rPr>
        <w:t xml:space="preserve"> took about 2 h at the process temperature, and the heating and cooling time totaled approximately 1 h. FDM took most of the overall processing time. Although</w:t>
      </w:r>
      <w:r w:rsidRPr="00415A0C">
        <w:rPr>
          <w:rFonts w:ascii="Times New Roman" w:hAnsi="Times New Roman" w:cs="Times New Roman"/>
          <w:sz w:val="24"/>
          <w:szCs w:val="24"/>
          <w:lang w:eastAsia="zh-CN"/>
        </w:rPr>
        <w:t xml:space="preserve"> the </w:t>
      </w:r>
      <w:proofErr w:type="gramStart"/>
      <w:r w:rsidRPr="00415A0C">
        <w:rPr>
          <w:rFonts w:ascii="Times New Roman" w:hAnsi="Times New Roman" w:cs="Times New Roman"/>
          <w:sz w:val="24"/>
          <w:szCs w:val="24"/>
          <w:lang w:eastAsia="zh-CN"/>
        </w:rPr>
        <w:t>280 h</w:t>
      </w:r>
      <w:proofErr w:type="gramEnd"/>
      <w:r w:rsidRPr="00415A0C">
        <w:rPr>
          <w:rFonts w:ascii="Times New Roman" w:hAnsi="Times New Roman" w:cs="Times New Roman"/>
          <w:sz w:val="24"/>
          <w:szCs w:val="24"/>
          <w:lang w:eastAsia="zh-CN"/>
        </w:rPr>
        <w:t xml:space="preserve"> printing time is long, several factors </w:t>
      </w:r>
      <w:r>
        <w:rPr>
          <w:rFonts w:ascii="Times New Roman" w:hAnsi="Times New Roman" w:cs="Times New Roman"/>
          <w:sz w:val="24"/>
          <w:szCs w:val="24"/>
          <w:lang w:eastAsia="zh-CN"/>
        </w:rPr>
        <w:t xml:space="preserve">that mitigate the disadvantage of the long print time </w:t>
      </w:r>
      <w:r w:rsidRPr="00415A0C">
        <w:rPr>
          <w:rFonts w:ascii="Times New Roman" w:hAnsi="Times New Roman" w:cs="Times New Roman"/>
          <w:sz w:val="24"/>
          <w:szCs w:val="24"/>
          <w:lang w:eastAsia="zh-CN"/>
        </w:rPr>
        <w:t>should also be considered</w:t>
      </w:r>
      <w:r>
        <w:rPr>
          <w:rFonts w:ascii="Times New Roman" w:hAnsi="Times New Roman" w:cs="Times New Roman"/>
          <w:sz w:val="24"/>
          <w:szCs w:val="24"/>
          <w:lang w:eastAsia="zh-CN"/>
        </w:rPr>
        <w:t>.</w:t>
      </w:r>
      <w:r w:rsidRPr="00415A0C">
        <w:rPr>
          <w:rFonts w:ascii="Times New Roman" w:hAnsi="Times New Roman" w:cs="Times New Roman"/>
          <w:sz w:val="24"/>
          <w:szCs w:val="24"/>
          <w:lang w:eastAsia="zh-CN"/>
        </w:rPr>
        <w:t xml:space="preserve"> First, </w:t>
      </w:r>
      <w:r>
        <w:rPr>
          <w:rFonts w:ascii="Times New Roman" w:hAnsi="Times New Roman" w:cs="Times New Roman"/>
          <w:sz w:val="24"/>
          <w:szCs w:val="24"/>
          <w:lang w:eastAsia="zh-CN"/>
        </w:rPr>
        <w:t>AM</w:t>
      </w:r>
      <w:r w:rsidRPr="00415A0C">
        <w:rPr>
          <w:rFonts w:ascii="Times New Roman" w:hAnsi="Times New Roman" w:cs="Times New Roman"/>
          <w:sz w:val="24"/>
          <w:szCs w:val="24"/>
          <w:lang w:eastAsia="zh-CN"/>
        </w:rPr>
        <w:t xml:space="preserve"> is capable of great concurrency. As shown in Figure </w:t>
      </w:r>
      <w:r>
        <w:rPr>
          <w:rFonts w:ascii="Times New Roman" w:hAnsi="Times New Roman" w:cs="Times New Roman"/>
          <w:sz w:val="24"/>
          <w:szCs w:val="24"/>
          <w:lang w:eastAsia="zh-CN"/>
        </w:rPr>
        <w:t>7.7</w:t>
      </w:r>
      <w:r w:rsidRPr="00415A0C">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many</w:t>
      </w:r>
      <w:r w:rsidRPr="00415A0C">
        <w:rPr>
          <w:rFonts w:ascii="Times New Roman" w:hAnsi="Times New Roman" w:cs="Times New Roman"/>
          <w:sz w:val="24"/>
          <w:szCs w:val="24"/>
          <w:lang w:eastAsia="zh-CN"/>
        </w:rPr>
        <w:t xml:space="preserve"> parts can be printed concurrently</w:t>
      </w:r>
      <w:r>
        <w:rPr>
          <w:rFonts w:ascii="Times New Roman" w:hAnsi="Times New Roman" w:cs="Times New Roman"/>
          <w:sz w:val="24"/>
          <w:szCs w:val="24"/>
          <w:lang w:eastAsia="zh-CN"/>
        </w:rPr>
        <w:t>, thereby reducing</w:t>
      </w:r>
      <w:r w:rsidRPr="00415A0C">
        <w:rPr>
          <w:rFonts w:ascii="Times New Roman" w:hAnsi="Times New Roman" w:cs="Times New Roman"/>
          <w:sz w:val="24"/>
          <w:szCs w:val="24"/>
          <w:lang w:eastAsia="zh-CN"/>
        </w:rPr>
        <w:t xml:space="preserve"> the time per part printed. Second, AM processes such as SLM </w:t>
      </w:r>
      <w:r>
        <w:rPr>
          <w:rFonts w:ascii="Times New Roman" w:hAnsi="Times New Roman" w:cs="Times New Roman"/>
          <w:sz w:val="24"/>
          <w:szCs w:val="24"/>
          <w:lang w:eastAsia="zh-CN"/>
        </w:rPr>
        <w:t>are</w:t>
      </w:r>
      <w:r w:rsidRPr="00415A0C">
        <w:rPr>
          <w:rFonts w:ascii="Times New Roman" w:hAnsi="Times New Roman" w:cs="Times New Roman"/>
          <w:sz w:val="24"/>
          <w:szCs w:val="24"/>
          <w:lang w:eastAsia="zh-CN"/>
        </w:rPr>
        <w:t xml:space="preserve"> capable of multimaterial printing. An end goal of </w:t>
      </w:r>
      <w:r>
        <w:rPr>
          <w:rFonts w:ascii="Times New Roman" w:hAnsi="Times New Roman" w:cs="Times New Roman"/>
          <w:sz w:val="24"/>
          <w:szCs w:val="24"/>
          <w:lang w:eastAsia="zh-CN"/>
        </w:rPr>
        <w:t xml:space="preserve">applying </w:t>
      </w:r>
      <w:r w:rsidRPr="00415A0C">
        <w:rPr>
          <w:rFonts w:ascii="Times New Roman" w:hAnsi="Times New Roman" w:cs="Times New Roman"/>
          <w:sz w:val="24"/>
          <w:szCs w:val="24"/>
          <w:lang w:eastAsia="zh-CN"/>
        </w:rPr>
        <w:t xml:space="preserve">AM </w:t>
      </w:r>
      <w:r>
        <w:rPr>
          <w:rFonts w:ascii="Times New Roman" w:hAnsi="Times New Roman" w:cs="Times New Roman"/>
          <w:sz w:val="24"/>
          <w:szCs w:val="24"/>
          <w:lang w:eastAsia="zh-CN"/>
        </w:rPr>
        <w:t xml:space="preserve">to </w:t>
      </w:r>
      <w:r w:rsidRPr="00415A0C">
        <w:rPr>
          <w:rFonts w:ascii="Times New Roman" w:hAnsi="Times New Roman" w:cs="Times New Roman"/>
          <w:sz w:val="24"/>
          <w:szCs w:val="24"/>
          <w:lang w:eastAsia="zh-CN"/>
        </w:rPr>
        <w:t xml:space="preserve">stators is to 3D print a multimaterial </w:t>
      </w:r>
      <w:r>
        <w:rPr>
          <w:rFonts w:ascii="Times New Roman" w:hAnsi="Times New Roman" w:cs="Times New Roman"/>
          <w:sz w:val="24"/>
          <w:szCs w:val="24"/>
          <w:lang w:eastAsia="zh-CN"/>
        </w:rPr>
        <w:t>that has</w:t>
      </w:r>
      <w:r w:rsidRPr="00415A0C">
        <w:rPr>
          <w:rFonts w:ascii="Times New Roman" w:hAnsi="Times New Roman" w:cs="Times New Roman"/>
          <w:sz w:val="24"/>
          <w:szCs w:val="24"/>
          <w:lang w:eastAsia="zh-CN"/>
        </w:rPr>
        <w:t xml:space="preserve"> a nonconducting phase and a conducting phase, with the former insulating the latter. </w:t>
      </w:r>
      <w:r>
        <w:rPr>
          <w:rFonts w:ascii="Times New Roman" w:hAnsi="Times New Roman" w:cs="Times New Roman"/>
          <w:sz w:val="24"/>
          <w:szCs w:val="24"/>
          <w:lang w:eastAsia="zh-CN"/>
        </w:rPr>
        <w:t>Having</w:t>
      </w:r>
      <w:r w:rsidRPr="00415A0C">
        <w:rPr>
          <w:rFonts w:ascii="Times New Roman" w:hAnsi="Times New Roman" w:cs="Times New Roman"/>
          <w:sz w:val="24"/>
          <w:szCs w:val="24"/>
          <w:lang w:eastAsia="zh-CN"/>
        </w:rPr>
        <w:t xml:space="preserve"> insulators already within the material</w:t>
      </w:r>
      <w:r>
        <w:rPr>
          <w:rFonts w:ascii="Times New Roman" w:hAnsi="Times New Roman" w:cs="Times New Roman"/>
          <w:sz w:val="24"/>
          <w:szCs w:val="24"/>
          <w:lang w:eastAsia="zh-CN"/>
        </w:rPr>
        <w:t xml:space="preserve"> eliminates</w:t>
      </w:r>
      <w:r w:rsidRPr="00415A0C">
        <w:rPr>
          <w:rFonts w:ascii="Times New Roman" w:hAnsi="Times New Roman" w:cs="Times New Roman"/>
          <w:sz w:val="24"/>
          <w:szCs w:val="24"/>
          <w:lang w:eastAsia="zh-CN"/>
        </w:rPr>
        <w:t xml:space="preserve"> the necessity </w:t>
      </w:r>
      <w:r>
        <w:rPr>
          <w:rFonts w:ascii="Times New Roman" w:hAnsi="Times New Roman" w:cs="Times New Roman"/>
          <w:sz w:val="24"/>
          <w:szCs w:val="24"/>
          <w:lang w:eastAsia="zh-CN"/>
        </w:rPr>
        <w:t>to create</w:t>
      </w:r>
      <w:r w:rsidRPr="00415A0C">
        <w:rPr>
          <w:rFonts w:ascii="Times New Roman" w:hAnsi="Times New Roman" w:cs="Times New Roman"/>
          <w:sz w:val="24"/>
          <w:szCs w:val="24"/>
          <w:lang w:eastAsia="zh-CN"/>
        </w:rPr>
        <w:t xml:space="preserve"> lamination creation and insulation, saving time and resources that would have been committed to </w:t>
      </w:r>
      <w:r>
        <w:rPr>
          <w:rFonts w:ascii="Times New Roman" w:hAnsi="Times New Roman" w:cs="Times New Roman"/>
          <w:sz w:val="24"/>
          <w:szCs w:val="24"/>
          <w:lang w:eastAsia="zh-CN"/>
        </w:rPr>
        <w:t>these</w:t>
      </w:r>
      <w:r w:rsidRPr="00415A0C">
        <w:rPr>
          <w:rFonts w:ascii="Times New Roman" w:hAnsi="Times New Roman" w:cs="Times New Roman"/>
          <w:sz w:val="24"/>
          <w:szCs w:val="24"/>
          <w:lang w:eastAsia="zh-CN"/>
        </w:rPr>
        <w:t xml:space="preserve"> processes. </w:t>
      </w:r>
      <w:r w:rsidR="00150B75">
        <w:rPr>
          <w:rFonts w:ascii="Times New Roman" w:hAnsi="Times New Roman" w:cs="Times New Roman"/>
          <w:sz w:val="24"/>
          <w:szCs w:val="24"/>
          <w:lang w:eastAsia="zh-CN"/>
        </w:rPr>
        <w:t>The Paranthaman</w:t>
      </w:r>
      <w:r w:rsidRPr="00415A0C">
        <w:rPr>
          <w:rFonts w:ascii="Times New Roman" w:hAnsi="Times New Roman" w:cs="Times New Roman"/>
          <w:sz w:val="24"/>
          <w:szCs w:val="24"/>
          <w:lang w:eastAsia="zh-CN"/>
        </w:rPr>
        <w:t xml:space="preserve"> group ha</w:t>
      </w:r>
      <w:r>
        <w:rPr>
          <w:rFonts w:ascii="Times New Roman" w:hAnsi="Times New Roman" w:cs="Times New Roman"/>
          <w:sz w:val="24"/>
          <w:szCs w:val="24"/>
          <w:lang w:eastAsia="zh-CN"/>
        </w:rPr>
        <w:t>s</w:t>
      </w:r>
      <w:r w:rsidRPr="00415A0C">
        <w:rPr>
          <w:rFonts w:ascii="Times New Roman" w:hAnsi="Times New Roman" w:cs="Times New Roman"/>
          <w:sz w:val="24"/>
          <w:szCs w:val="24"/>
          <w:lang w:eastAsia="zh-CN"/>
        </w:rPr>
        <w:t xml:space="preserve"> already successfully printed such multimaterials, </w:t>
      </w:r>
      <w:r>
        <w:rPr>
          <w:rFonts w:ascii="Times New Roman" w:hAnsi="Times New Roman" w:cs="Times New Roman"/>
          <w:sz w:val="24"/>
          <w:szCs w:val="24"/>
          <w:lang w:eastAsia="zh-CN"/>
        </w:rPr>
        <w:t>and results will</w:t>
      </w:r>
      <w:r w:rsidRPr="00415A0C">
        <w:rPr>
          <w:rFonts w:ascii="Times New Roman" w:hAnsi="Times New Roman" w:cs="Times New Roman"/>
          <w:sz w:val="24"/>
          <w:szCs w:val="24"/>
          <w:lang w:eastAsia="zh-CN"/>
        </w:rPr>
        <w:t xml:space="preserve"> be published in the near future.</w:t>
      </w:r>
      <w:r w:rsidR="00150B75">
        <w:rPr>
          <w:rFonts w:ascii="Times New Roman" w:hAnsi="Times New Roman" w:cs="Times New Roman"/>
          <w:sz w:val="24"/>
          <w:szCs w:val="24"/>
          <w:lang w:eastAsia="zh-CN"/>
        </w:rPr>
        <w:t xml:space="preserve"> (Late 2023 to early 2024)</w:t>
      </w:r>
      <w:r w:rsidRPr="00415A0C">
        <w:rPr>
          <w:rFonts w:ascii="Times New Roman" w:hAnsi="Times New Roman" w:cs="Times New Roman"/>
          <w:sz w:val="24"/>
          <w:szCs w:val="24"/>
          <w:lang w:eastAsia="zh-CN"/>
        </w:rPr>
        <w:t xml:space="preserve"> Third, </w:t>
      </w:r>
      <w:r>
        <w:rPr>
          <w:rFonts w:ascii="Times New Roman" w:hAnsi="Times New Roman" w:cs="Times New Roman"/>
          <w:sz w:val="24"/>
          <w:szCs w:val="24"/>
          <w:lang w:eastAsia="zh-CN"/>
        </w:rPr>
        <w:t xml:space="preserve">future improvement, development, and optimization of commercial printers will likely reduce </w:t>
      </w:r>
      <w:r w:rsidRPr="00415A0C">
        <w:rPr>
          <w:rFonts w:ascii="Times New Roman" w:hAnsi="Times New Roman" w:cs="Times New Roman"/>
          <w:sz w:val="24"/>
          <w:szCs w:val="24"/>
          <w:lang w:eastAsia="zh-CN"/>
        </w:rPr>
        <w:t>the print times.</w:t>
      </w:r>
    </w:p>
    <w:p w14:paraId="55812036" w14:textId="01AFE1A3" w:rsidR="00D1663B" w:rsidRDefault="00CF75EA" w:rsidP="00CF75EA">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next step of the motor fabrication process is to apply electrical insulation to the printed laminates. The </w:t>
      </w:r>
      <w:r w:rsidRPr="004517B6">
        <w:rPr>
          <w:rFonts w:ascii="Times New Roman" w:hAnsi="Times New Roman" w:cs="Times New Roman"/>
          <w:sz w:val="24"/>
          <w:szCs w:val="24"/>
          <w:lang w:eastAsia="zh-CN"/>
        </w:rPr>
        <w:t>laminates were bonded using a mixture of 30 µm glass spheres</w:t>
      </w:r>
      <w:r>
        <w:rPr>
          <w:rFonts w:ascii="Times New Roman" w:hAnsi="Times New Roman" w:cs="Times New Roman"/>
          <w:sz w:val="24"/>
          <w:szCs w:val="24"/>
          <w:lang w:eastAsia="zh-CN"/>
        </w:rPr>
        <w:t xml:space="preserve"> and </w:t>
      </w:r>
      <w:proofErr w:type="spellStart"/>
      <w:r w:rsidRPr="004517B6">
        <w:rPr>
          <w:rFonts w:ascii="Times New Roman" w:hAnsi="Times New Roman" w:cs="Times New Roman"/>
          <w:sz w:val="24"/>
          <w:szCs w:val="24"/>
          <w:lang w:eastAsia="zh-CN"/>
        </w:rPr>
        <w:t>Dolph’s</w:t>
      </w:r>
      <w:proofErr w:type="spellEnd"/>
      <w:r w:rsidRPr="004517B6">
        <w:rPr>
          <w:rFonts w:ascii="Times New Roman" w:hAnsi="Times New Roman" w:cs="Times New Roman"/>
          <w:sz w:val="24"/>
          <w:szCs w:val="24"/>
          <w:lang w:eastAsia="zh-CN"/>
        </w:rPr>
        <w:t xml:space="preserve"> CC-1105 resin</w:t>
      </w:r>
      <w:r>
        <w:rPr>
          <w:rFonts w:ascii="Times New Roman" w:hAnsi="Times New Roman" w:cs="Times New Roman"/>
          <w:sz w:val="24"/>
          <w:szCs w:val="24"/>
          <w:lang w:eastAsia="zh-CN"/>
        </w:rPr>
        <w:t>. These insulation materials ensured electrical insulation between the laminates, thereby reducing eddy current loss by reducing the thickness of the conductor. To electrically insulate the laminates from the housing, 3D printed nylon laminates were attached to the top and bottom of the laminate stack. These nylon parts are the gray pieces attached to the stator stack pictured in Figure 7.8. The stators’ winding slots were further insulated using DuPont Nomex Kapton tape. This insulating tape is commonly used on electrical motors. Nomex is a type of meta-aramid fiber. Kapton refers to Kapton polyimide film. This tape is the white material folded between the stator teeth in Figure 7.9.</w:t>
      </w:r>
      <w:r w:rsidR="00D1663B">
        <w:rPr>
          <w:rFonts w:ascii="Times New Roman" w:hAnsi="Times New Roman" w:cs="Times New Roman"/>
          <w:sz w:val="24"/>
          <w:szCs w:val="24"/>
          <w:lang w:eastAsia="zh-CN"/>
        </w:rPr>
        <w:br w:type="page"/>
      </w:r>
    </w:p>
    <w:p w14:paraId="1E6F3F9F" w14:textId="502101DE" w:rsidR="00967D85" w:rsidRPr="0027111F" w:rsidRDefault="00967D85" w:rsidP="00245BAE">
      <w:pPr>
        <w:pStyle w:val="Caption"/>
        <w:keepNext/>
        <w:rPr>
          <w:i/>
          <w:iCs/>
        </w:rPr>
      </w:pPr>
      <w:bookmarkStart w:id="192" w:name="_Toc140752075"/>
      <w:r w:rsidRPr="0027111F">
        <w:lastRenderedPageBreak/>
        <w:t xml:space="preserve">Table </w:t>
      </w:r>
      <w:fldSimple w:instr=" STYLEREF 1 \s ">
        <w:r w:rsidR="009F5625">
          <w:rPr>
            <w:noProof/>
          </w:rPr>
          <w:t>7</w:t>
        </w:r>
      </w:fldSimple>
      <w:r w:rsidR="006B419E">
        <w:t>.</w:t>
      </w:r>
      <w:fldSimple w:instr=" SEQ Table \* ARABIC \s 1 ">
        <w:r w:rsidR="009F5625">
          <w:rPr>
            <w:noProof/>
          </w:rPr>
          <w:t>2</w:t>
        </w:r>
      </w:fldSimple>
      <w:r w:rsidRPr="0027111F">
        <w:t xml:space="preserve">: </w:t>
      </w:r>
      <w:bookmarkStart w:id="193" w:name="_Hlk134535253"/>
      <w:r w:rsidRPr="0027111F">
        <w:t>Nominal</w:t>
      </w:r>
      <w:r w:rsidR="00245BAE" w:rsidRPr="0027111F">
        <w:t xml:space="preserve"> process parameters for the printing of the</w:t>
      </w:r>
      <w:r w:rsidRPr="0027111F">
        <w:t xml:space="preserve"> Fe3Si </w:t>
      </w:r>
      <w:r w:rsidR="00245BAE" w:rsidRPr="0027111F">
        <w:t>stator and induction rings for magnetic property measurements</w:t>
      </w:r>
      <w:bookmarkEnd w:id="193"/>
      <w:r w:rsidR="00245BAE">
        <w:t>.</w:t>
      </w:r>
      <w:bookmarkEnd w:id="192"/>
    </w:p>
    <w:tbl>
      <w:tblPr>
        <w:tblStyle w:val="TableGrid"/>
        <w:tblW w:w="0" w:type="auto"/>
        <w:tblLook w:val="04A0" w:firstRow="1" w:lastRow="0" w:firstColumn="1" w:lastColumn="0" w:noHBand="0" w:noVBand="1"/>
      </w:tblPr>
      <w:tblGrid>
        <w:gridCol w:w="4675"/>
        <w:gridCol w:w="4675"/>
      </w:tblGrid>
      <w:tr w:rsidR="00967D85" w14:paraId="2605C3DE" w14:textId="77777777" w:rsidTr="00967D85">
        <w:tc>
          <w:tcPr>
            <w:tcW w:w="4675" w:type="dxa"/>
          </w:tcPr>
          <w:p w14:paraId="777BA468" w14:textId="4AE882A2" w:rsidR="00967D85" w:rsidRPr="00967D85" w:rsidRDefault="00967D85" w:rsidP="00967D85">
            <w:pPr>
              <w:spacing w:line="276" w:lineRule="auto"/>
              <w:jc w:val="center"/>
              <w:rPr>
                <w:rFonts w:ascii="Times New Roman" w:hAnsi="Times New Roman" w:cs="Times New Roman"/>
                <w:b/>
                <w:bCs/>
                <w:sz w:val="24"/>
                <w:szCs w:val="24"/>
                <w:lang w:eastAsia="zh-CN"/>
              </w:rPr>
            </w:pPr>
            <w:r w:rsidRPr="00967D85">
              <w:rPr>
                <w:rFonts w:ascii="Times New Roman" w:hAnsi="Times New Roman" w:cs="Times New Roman"/>
                <w:b/>
                <w:bCs/>
                <w:sz w:val="24"/>
                <w:szCs w:val="24"/>
              </w:rPr>
              <w:t>Parameters</w:t>
            </w:r>
          </w:p>
        </w:tc>
        <w:tc>
          <w:tcPr>
            <w:tcW w:w="4675" w:type="dxa"/>
          </w:tcPr>
          <w:p w14:paraId="5D5F2470" w14:textId="2455565C" w:rsidR="00967D85" w:rsidRPr="00967D85" w:rsidRDefault="00967D85" w:rsidP="00967D85">
            <w:pPr>
              <w:spacing w:line="276" w:lineRule="auto"/>
              <w:jc w:val="center"/>
              <w:rPr>
                <w:rFonts w:ascii="Times New Roman" w:hAnsi="Times New Roman" w:cs="Times New Roman"/>
                <w:b/>
                <w:bCs/>
                <w:sz w:val="24"/>
                <w:szCs w:val="24"/>
                <w:lang w:eastAsia="zh-CN"/>
              </w:rPr>
            </w:pPr>
            <w:r w:rsidRPr="00967D85">
              <w:rPr>
                <w:rFonts w:ascii="Times New Roman" w:hAnsi="Times New Roman" w:cs="Times New Roman"/>
                <w:b/>
                <w:bCs/>
                <w:sz w:val="24"/>
                <w:szCs w:val="24"/>
              </w:rPr>
              <w:t>Value</w:t>
            </w:r>
          </w:p>
        </w:tc>
      </w:tr>
      <w:tr w:rsidR="00967D85" w14:paraId="1B380855" w14:textId="77777777" w:rsidTr="00967D85">
        <w:tc>
          <w:tcPr>
            <w:tcW w:w="4675" w:type="dxa"/>
          </w:tcPr>
          <w:p w14:paraId="4637D3B2" w14:textId="70EEE9D7"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Power (W)</w:t>
            </w:r>
          </w:p>
        </w:tc>
        <w:tc>
          <w:tcPr>
            <w:tcW w:w="4675" w:type="dxa"/>
          </w:tcPr>
          <w:p w14:paraId="66C12868" w14:textId="188DD8BD"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200</w:t>
            </w:r>
          </w:p>
        </w:tc>
      </w:tr>
      <w:tr w:rsidR="00967D85" w14:paraId="034026ED" w14:textId="77777777" w:rsidTr="00967D85">
        <w:tc>
          <w:tcPr>
            <w:tcW w:w="4675" w:type="dxa"/>
          </w:tcPr>
          <w:p w14:paraId="4FA46398" w14:textId="14C0996A"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Hatch spacing (μm)</w:t>
            </w:r>
          </w:p>
        </w:tc>
        <w:tc>
          <w:tcPr>
            <w:tcW w:w="4675" w:type="dxa"/>
          </w:tcPr>
          <w:p w14:paraId="708D9954" w14:textId="3BCA2750"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100</w:t>
            </w:r>
          </w:p>
        </w:tc>
      </w:tr>
      <w:tr w:rsidR="00967D85" w14:paraId="4C704A1C" w14:textId="77777777" w:rsidTr="00967D85">
        <w:tc>
          <w:tcPr>
            <w:tcW w:w="4675" w:type="dxa"/>
          </w:tcPr>
          <w:p w14:paraId="4F220BDE" w14:textId="5552FD8E"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Point spacing (μm)</w:t>
            </w:r>
          </w:p>
        </w:tc>
        <w:tc>
          <w:tcPr>
            <w:tcW w:w="4675" w:type="dxa"/>
          </w:tcPr>
          <w:p w14:paraId="682E1F36" w14:textId="6BD61417"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75</w:t>
            </w:r>
          </w:p>
        </w:tc>
      </w:tr>
      <w:tr w:rsidR="00967D85" w14:paraId="6EEF347B" w14:textId="77777777" w:rsidTr="00967D85">
        <w:tc>
          <w:tcPr>
            <w:tcW w:w="4675" w:type="dxa"/>
          </w:tcPr>
          <w:p w14:paraId="0AD7F8CE" w14:textId="0ECD9897"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Exposure time (</w:t>
            </w:r>
            <w:proofErr w:type="spellStart"/>
            <w:r w:rsidRPr="00967D85">
              <w:rPr>
                <w:rFonts w:ascii="Times New Roman" w:hAnsi="Times New Roman" w:cs="Times New Roman"/>
                <w:sz w:val="24"/>
                <w:szCs w:val="24"/>
              </w:rPr>
              <w:t>μs</w:t>
            </w:r>
            <w:proofErr w:type="spellEnd"/>
            <w:r w:rsidRPr="00967D85">
              <w:rPr>
                <w:rFonts w:ascii="Times New Roman" w:hAnsi="Times New Roman" w:cs="Times New Roman"/>
                <w:sz w:val="24"/>
                <w:szCs w:val="24"/>
              </w:rPr>
              <w:t>)</w:t>
            </w:r>
          </w:p>
        </w:tc>
        <w:tc>
          <w:tcPr>
            <w:tcW w:w="4675" w:type="dxa"/>
          </w:tcPr>
          <w:p w14:paraId="1A70A824" w14:textId="0063916E"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110</w:t>
            </w:r>
          </w:p>
        </w:tc>
      </w:tr>
      <w:tr w:rsidR="00967D85" w14:paraId="3C9D244F" w14:textId="77777777" w:rsidTr="00967D85">
        <w:tc>
          <w:tcPr>
            <w:tcW w:w="4675" w:type="dxa"/>
          </w:tcPr>
          <w:p w14:paraId="69BD56DB" w14:textId="06CEE1C3"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Layer thickness (μm)</w:t>
            </w:r>
          </w:p>
        </w:tc>
        <w:tc>
          <w:tcPr>
            <w:tcW w:w="4675" w:type="dxa"/>
          </w:tcPr>
          <w:p w14:paraId="1FB9F949" w14:textId="49B79D2E" w:rsidR="00967D85" w:rsidRPr="00967D85" w:rsidRDefault="00967D85" w:rsidP="00967D85">
            <w:pPr>
              <w:spacing w:line="276" w:lineRule="auto"/>
              <w:jc w:val="center"/>
              <w:rPr>
                <w:rFonts w:ascii="Times New Roman" w:hAnsi="Times New Roman" w:cs="Times New Roman"/>
                <w:sz w:val="24"/>
                <w:szCs w:val="24"/>
                <w:lang w:eastAsia="zh-CN"/>
              </w:rPr>
            </w:pPr>
            <w:r w:rsidRPr="00967D85">
              <w:rPr>
                <w:rFonts w:ascii="Times New Roman" w:hAnsi="Times New Roman" w:cs="Times New Roman"/>
                <w:sz w:val="24"/>
                <w:szCs w:val="24"/>
              </w:rPr>
              <w:t>50</w:t>
            </w:r>
          </w:p>
        </w:tc>
      </w:tr>
    </w:tbl>
    <w:p w14:paraId="0115082F" w14:textId="78DECC21" w:rsidR="00967D85" w:rsidRDefault="00BB7C0B" w:rsidP="008D513E">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Source</w:t>
      </w:r>
      <w:r w:rsidR="00967D85">
        <w:rPr>
          <w:rFonts w:ascii="Times New Roman" w:hAnsi="Times New Roman" w:cs="Times New Roman"/>
          <w:sz w:val="24"/>
          <w:szCs w:val="24"/>
          <w:lang w:eastAsia="zh-CN"/>
        </w:rPr>
        <w:t xml:space="preserve">: </w:t>
      </w:r>
      <w:r w:rsidR="00AD47EA">
        <w:rPr>
          <w:rFonts w:ascii="Times New Roman" w:hAnsi="Times New Roman" w:cs="Times New Roman"/>
          <w:sz w:val="24"/>
          <w:szCs w:val="24"/>
          <w:lang w:eastAsia="zh-CN"/>
        </w:rPr>
        <w:fldChar w:fldCharType="begin"/>
      </w:r>
      <w:r w:rsidR="00E056F7">
        <w:rPr>
          <w:rFonts w:ascii="Times New Roman" w:hAnsi="Times New Roman" w:cs="Times New Roman"/>
          <w:sz w:val="24"/>
          <w:szCs w:val="24"/>
          <w:lang w:eastAsia="zh-CN"/>
        </w:rPr>
        <w:instrText xml:space="preserve"> ADDIN ZOTERO_ITEM CSL_CITATION {"citationID":"qVS3BKUI","properties":{"formattedCitation":"\\super 222\\nosupersub{}","plainCitation":"222","noteIndex":0},"citationItems":[{"id":4011,"uris":["http://zotero.org/groups/4395508/items/XH82JXLQ"],"itemData":{"id":4011,"type":"article-journal","abstract":"The influence of geometry and scan pattern on the microstructure evolution and magnetic performance of additively manufactured Fe-3Si components was investigated. To reduce eddy current losses, novel geometries were designed and built and the microstructure and properties of these samples were characterized. The laser scan pattern was shown to strongly influence both the as-built grain structure and strength of the crystallographic texture, resulting in measurable changes in the as-built magnetic performance. In thin wall samples, heat treatment resulted in an increase in the maximum relative magnetic permeability and decrease in power losses in most samples, consistent with grain growth. However, decreases in the spacing between thin walls to increase the stacking factor of the cross-section was shown to result in unwanted electrical shorting between walls and an increase in eddy current losses. Compared to simple parallel plate construction and a mesh structure, a novel cross-section design based on the Hilbert space filling curve was found to produce the lowest power losses. The mechanisms behind these results were explored using a combination of heat conduction and electromagnetic simulations, providing a route for future component and process optimization.","container-title":"Additive Manufacturing","DOI":"10.1016/j.addma.2019.100781","ISSN":"2214-8604","journalAbbreviation":"Additive Manufacturing","language":"en","page":"100781","source":"ScienceDirect","title":"Influence of scan pattern and geometry on the microstructure and soft-magnetic performance of additively manufactured Fe-Si","URL":"https://www.sciencedirect.com/science/article/pii/S2214860419304051","volume":"29","author":[{"family":"Plotkowski","given":"A."},{"family":"Pries","given":"J."},{"family":"List","given":"F."},{"family":"Nandwana","given":"P."},{"family":"Stump","given":"B."},{"family":"Carver","given":"K."},{"family":"Dehoff","given":"R. R."}],"accessed":{"date-parts":[["2023",4,18]]},"issued":{"date-parts":[["2019",10,1]]}}}],"schema":"https://github.com/citation-style-language/schema/raw/master/csl-citation.json"} </w:instrText>
      </w:r>
      <w:r w:rsidR="00AD47EA">
        <w:rPr>
          <w:rFonts w:ascii="Times New Roman" w:hAnsi="Times New Roman" w:cs="Times New Roman"/>
          <w:sz w:val="24"/>
          <w:szCs w:val="24"/>
          <w:lang w:eastAsia="zh-CN"/>
        </w:rPr>
        <w:fldChar w:fldCharType="separate"/>
      </w:r>
      <w:r w:rsidR="00E056F7" w:rsidRPr="00E056F7">
        <w:rPr>
          <w:rFonts w:ascii="Times New Roman" w:hAnsi="Times New Roman" w:cs="Times New Roman"/>
          <w:sz w:val="24"/>
          <w:szCs w:val="24"/>
          <w:vertAlign w:val="superscript"/>
        </w:rPr>
        <w:t>222</w:t>
      </w:r>
      <w:r w:rsidR="00AD47EA">
        <w:rPr>
          <w:rFonts w:ascii="Times New Roman" w:hAnsi="Times New Roman" w:cs="Times New Roman"/>
          <w:sz w:val="24"/>
          <w:szCs w:val="24"/>
          <w:lang w:eastAsia="zh-CN"/>
        </w:rPr>
        <w:fldChar w:fldCharType="end"/>
      </w:r>
    </w:p>
    <w:p w14:paraId="3E9B664A" w14:textId="77777777" w:rsidR="00967D85" w:rsidRDefault="00967D85" w:rsidP="008D513E">
      <w:pPr>
        <w:spacing w:line="480" w:lineRule="auto"/>
        <w:jc w:val="both"/>
        <w:rPr>
          <w:rFonts w:ascii="Times New Roman" w:hAnsi="Times New Roman" w:cs="Times New Roman"/>
          <w:sz w:val="24"/>
          <w:szCs w:val="24"/>
          <w:lang w:eastAsia="zh-CN"/>
        </w:rPr>
      </w:pPr>
    </w:p>
    <w:p w14:paraId="492EE3B6" w14:textId="77777777" w:rsidR="00B23634" w:rsidRDefault="00B23634" w:rsidP="008D513E">
      <w:pPr>
        <w:spacing w:line="480" w:lineRule="auto"/>
        <w:jc w:val="both"/>
        <w:rPr>
          <w:rFonts w:ascii="Times New Roman" w:hAnsi="Times New Roman" w:cs="Times New Roman"/>
          <w:sz w:val="24"/>
          <w:szCs w:val="24"/>
          <w:lang w:eastAsia="zh-CN"/>
        </w:rPr>
      </w:pPr>
    </w:p>
    <w:p w14:paraId="09A77835" w14:textId="16EBB7D4" w:rsidR="00B44E8F" w:rsidRDefault="00415A0C" w:rsidP="00B44E8F">
      <w:pPr>
        <w:keepNext/>
        <w:spacing w:line="480" w:lineRule="auto"/>
        <w:jc w:val="center"/>
      </w:pPr>
      <w:r>
        <w:rPr>
          <w:rFonts w:cs="Times New Roman"/>
          <w:noProof/>
          <w:szCs w:val="24"/>
        </w:rPr>
        <w:drawing>
          <wp:inline distT="0" distB="0" distL="0" distR="0" wp14:anchorId="1E2EBD4E" wp14:editId="2F6A2A76">
            <wp:extent cx="5943600" cy="2147479"/>
            <wp:effectExtent l="0" t="0" r="0" b="5715"/>
            <wp:docPr id="18445" name="Picture 18445" descr="A picture containing bott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bottle, indoor&#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2147479"/>
                    </a:xfrm>
                    <a:prstGeom prst="rect">
                      <a:avLst/>
                    </a:prstGeom>
                  </pic:spPr>
                </pic:pic>
              </a:graphicData>
            </a:graphic>
          </wp:inline>
        </w:drawing>
      </w:r>
    </w:p>
    <w:p w14:paraId="5B1B7A65" w14:textId="4D9A589E" w:rsidR="00B44E8F" w:rsidRDefault="00B44E8F" w:rsidP="00102FCE">
      <w:pPr>
        <w:pStyle w:val="Caption"/>
      </w:pPr>
      <w:bookmarkStart w:id="194" w:name="_Toc140751990"/>
      <w:r>
        <w:t xml:space="preserve">Figure </w:t>
      </w:r>
      <w:fldSimple w:instr=" STYLEREF 1 \s ">
        <w:r w:rsidR="009F5625">
          <w:rPr>
            <w:noProof/>
          </w:rPr>
          <w:t>7</w:t>
        </w:r>
      </w:fldSimple>
      <w:r w:rsidR="00A00466">
        <w:t>.</w:t>
      </w:r>
      <w:fldSimple w:instr=" SEQ Figure \* ARABIC \s 1 ">
        <w:r w:rsidR="009F5625">
          <w:rPr>
            <w:noProof/>
          </w:rPr>
          <w:t>7</w:t>
        </w:r>
      </w:fldSimple>
      <w:r>
        <w:t xml:space="preserve">: </w:t>
      </w:r>
      <w:r w:rsidR="00415A0C" w:rsidRPr="00415A0C">
        <w:t>Photo of the first layer being printed during the SLM process (left); Completed build of the seven Fe-3Si stator samples in a single run (right).</w:t>
      </w:r>
      <w:bookmarkEnd w:id="194"/>
    </w:p>
    <w:p w14:paraId="490DBDA4" w14:textId="229C1F9E" w:rsidR="00D1663B" w:rsidRDefault="00D1663B">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1F709BE9" w14:textId="77777777" w:rsidR="00D1663B" w:rsidRDefault="00D1663B" w:rsidP="00D1663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n</w:t>
      </w:r>
      <w:r w:rsidRPr="00C8389C">
        <w:rPr>
          <w:rFonts w:ascii="Times New Roman" w:hAnsi="Times New Roman" w:cs="Times New Roman"/>
          <w:sz w:val="24"/>
          <w:szCs w:val="24"/>
        </w:rPr>
        <w:t xml:space="preserve">ext </w:t>
      </w:r>
      <w:r>
        <w:rPr>
          <w:rFonts w:ascii="Times New Roman" w:hAnsi="Times New Roman" w:cs="Times New Roman"/>
          <w:sz w:val="24"/>
          <w:szCs w:val="24"/>
        </w:rPr>
        <w:t>step of electric motor construction is</w:t>
      </w:r>
      <w:r w:rsidRPr="00C8389C">
        <w:rPr>
          <w:rFonts w:ascii="Times New Roman" w:hAnsi="Times New Roman" w:cs="Times New Roman"/>
          <w:sz w:val="24"/>
          <w:szCs w:val="24"/>
        </w:rPr>
        <w:t xml:space="preserve"> winding.</w:t>
      </w:r>
      <w:r>
        <w:rPr>
          <w:rFonts w:ascii="Times New Roman" w:hAnsi="Times New Roman" w:cs="Times New Roman"/>
          <w:sz w:val="24"/>
          <w:szCs w:val="24"/>
        </w:rPr>
        <w:t xml:space="preserve"> For this motor, 26 American wire gauge (AWG) round copper magnet wire was chosen as the electric wiring. This motor is a three-phase design, so three-phase coils were wound using the aforementioned wiring. Each of these phases consists of 16 eight-turn coil in series using eight parallel strands of wire, which resulted in 128 wires in each of the stator slots, as illustrated in Figure 7.10.</w:t>
      </w:r>
    </w:p>
    <w:p w14:paraId="7456A46E" w14:textId="354F65A0" w:rsidR="00D1663B" w:rsidRDefault="00D1663B" w:rsidP="00D1663B">
      <w:pPr>
        <w:spacing w:line="480" w:lineRule="auto"/>
        <w:jc w:val="both"/>
        <w:rPr>
          <w:rFonts w:ascii="Times New Roman" w:hAnsi="Times New Roman" w:cs="Times New Roman"/>
          <w:sz w:val="24"/>
          <w:szCs w:val="24"/>
          <w:lang w:eastAsia="zh-CN"/>
        </w:rPr>
      </w:pPr>
      <w:r w:rsidRPr="00BA60A3">
        <w:rPr>
          <w:rFonts w:ascii="Times New Roman" w:hAnsi="Times New Roman" w:cs="Times New Roman"/>
          <w:sz w:val="24"/>
          <w:szCs w:val="24"/>
        </w:rPr>
        <w:t xml:space="preserve">The wound coils were positioned into the core slots and held in place using a top stick made from </w:t>
      </w:r>
      <w:r>
        <w:rPr>
          <w:rFonts w:ascii="Times New Roman" w:hAnsi="Times New Roman" w:cs="Times New Roman"/>
          <w:sz w:val="24"/>
          <w:szCs w:val="24"/>
          <w:lang w:eastAsia="zh-CN"/>
        </w:rPr>
        <w:t>Nomex Kapton Nomex tape. Nomex Kapton Nomex is like Nomex Kapton, with an additional layer of Nomex, and the two Nomex layers sandwich the polyamide Kapton layer. The t</w:t>
      </w:r>
      <w:r w:rsidRPr="001F201B">
        <w:rPr>
          <w:rFonts w:ascii="Times New Roman" w:hAnsi="Times New Roman" w:cs="Times New Roman"/>
          <w:sz w:val="24"/>
          <w:szCs w:val="24"/>
          <w:lang w:eastAsia="zh-CN"/>
        </w:rPr>
        <w:t>ail ends of the phase leads were soldered to a single neutral connection</w:t>
      </w:r>
      <w:r>
        <w:rPr>
          <w:rFonts w:ascii="Times New Roman" w:hAnsi="Times New Roman" w:cs="Times New Roman"/>
          <w:sz w:val="24"/>
          <w:szCs w:val="24"/>
          <w:lang w:eastAsia="zh-CN"/>
        </w:rPr>
        <w:t>,</w:t>
      </w:r>
      <w:r w:rsidRPr="001F201B">
        <w:rPr>
          <w:rFonts w:ascii="Times New Roman" w:hAnsi="Times New Roman" w:cs="Times New Roman"/>
          <w:sz w:val="24"/>
          <w:szCs w:val="24"/>
          <w:lang w:eastAsia="zh-CN"/>
        </w:rPr>
        <w:t xml:space="preserve"> forming a </w:t>
      </w:r>
      <w:proofErr w:type="spellStart"/>
      <w:r w:rsidRPr="001F201B">
        <w:rPr>
          <w:rFonts w:ascii="Times New Roman" w:hAnsi="Times New Roman" w:cs="Times New Roman"/>
          <w:sz w:val="24"/>
          <w:szCs w:val="24"/>
          <w:lang w:eastAsia="zh-CN"/>
        </w:rPr>
        <w:t>Wye</w:t>
      </w:r>
      <w:proofErr w:type="spellEnd"/>
      <w:r w:rsidRPr="001F201B">
        <w:rPr>
          <w:rFonts w:ascii="Times New Roman" w:hAnsi="Times New Roman" w:cs="Times New Roman"/>
          <w:sz w:val="24"/>
          <w:szCs w:val="24"/>
          <w:lang w:eastAsia="zh-CN"/>
        </w:rPr>
        <w:t xml:space="preserve"> configuration. </w:t>
      </w:r>
      <w:r>
        <w:rPr>
          <w:rFonts w:ascii="Times New Roman" w:hAnsi="Times New Roman" w:cs="Times New Roman"/>
          <w:sz w:val="24"/>
          <w:szCs w:val="24"/>
          <w:lang w:eastAsia="zh-CN"/>
        </w:rPr>
        <w:t xml:space="preserve">The endwindings </w:t>
      </w:r>
      <w:r w:rsidRPr="001F201B">
        <w:rPr>
          <w:rFonts w:ascii="Times New Roman" w:hAnsi="Times New Roman" w:cs="Times New Roman"/>
          <w:sz w:val="24"/>
          <w:szCs w:val="24"/>
          <w:lang w:eastAsia="zh-CN"/>
        </w:rPr>
        <w:t>were compressed with a custom tool so that the stator would fit into the motor housing envelope</w:t>
      </w:r>
      <w:r>
        <w:rPr>
          <w:rFonts w:ascii="Times New Roman" w:hAnsi="Times New Roman" w:cs="Times New Roman"/>
          <w:sz w:val="24"/>
          <w:szCs w:val="24"/>
          <w:lang w:eastAsia="zh-CN"/>
        </w:rPr>
        <w:t xml:space="preserve">. The stator windings </w:t>
      </w:r>
      <w:r w:rsidRPr="001F201B">
        <w:rPr>
          <w:rFonts w:ascii="Times New Roman" w:hAnsi="Times New Roman" w:cs="Times New Roman"/>
          <w:sz w:val="24"/>
          <w:szCs w:val="24"/>
          <w:lang w:eastAsia="zh-CN"/>
        </w:rPr>
        <w:t xml:space="preserve">were vacuum-impregnated with CC-1105 varnish resin to consolidate the insulation </w:t>
      </w:r>
      <w:r>
        <w:rPr>
          <w:rFonts w:ascii="Times New Roman" w:hAnsi="Times New Roman" w:cs="Times New Roman"/>
          <w:sz w:val="24"/>
          <w:szCs w:val="24"/>
          <w:lang w:eastAsia="zh-CN"/>
        </w:rPr>
        <w:t>and</w:t>
      </w:r>
      <w:r w:rsidRPr="001F201B">
        <w:rPr>
          <w:rFonts w:ascii="Times New Roman" w:hAnsi="Times New Roman" w:cs="Times New Roman"/>
          <w:sz w:val="24"/>
          <w:szCs w:val="24"/>
          <w:lang w:eastAsia="zh-CN"/>
        </w:rPr>
        <w:t xml:space="preserve"> prepare the stator for the motor assembly</w:t>
      </w:r>
      <w:r>
        <w:rPr>
          <w:rFonts w:ascii="Times New Roman" w:hAnsi="Times New Roman" w:cs="Times New Roman"/>
          <w:sz w:val="24"/>
          <w:szCs w:val="24"/>
          <w:lang w:eastAsia="zh-CN"/>
        </w:rPr>
        <w:t xml:space="preserve">. A </w:t>
      </w:r>
      <w:proofErr w:type="spellStart"/>
      <w:r>
        <w:rPr>
          <w:rFonts w:ascii="Times New Roman" w:hAnsi="Times New Roman" w:cs="Times New Roman"/>
          <w:sz w:val="24"/>
          <w:szCs w:val="24"/>
          <w:lang w:eastAsia="zh-CN"/>
        </w:rPr>
        <w:t>Smartsyn</w:t>
      </w:r>
      <w:proofErr w:type="spellEnd"/>
      <w:r>
        <w:rPr>
          <w:rFonts w:ascii="Times New Roman" w:hAnsi="Times New Roman" w:cs="Times New Roman"/>
          <w:sz w:val="24"/>
          <w:szCs w:val="24"/>
          <w:lang w:eastAsia="zh-CN"/>
        </w:rPr>
        <w:t xml:space="preserve"> brushless resolver was used to control the motor. After the insulation processing, the stator assembly was placed into the stator housing.</w:t>
      </w:r>
    </w:p>
    <w:p w14:paraId="4113FD30" w14:textId="77777777" w:rsidR="00D1663B" w:rsidRPr="00261961" w:rsidRDefault="00D1663B" w:rsidP="00D1663B">
      <w:pPr>
        <w:spacing w:line="480" w:lineRule="auto"/>
        <w:jc w:val="both"/>
        <w:rPr>
          <w:rFonts w:ascii="Times New Roman" w:hAnsi="Times New Roman" w:cs="Times New Roman"/>
          <w:sz w:val="24"/>
          <w:szCs w:val="24"/>
        </w:rPr>
      </w:pPr>
      <w:r>
        <w:rPr>
          <w:rFonts w:ascii="Times New Roman" w:hAnsi="Times New Roman" w:cs="Times New Roman"/>
          <w:sz w:val="24"/>
          <w:szCs w:val="24"/>
        </w:rPr>
        <w:t>Figure 7.11 shows pictures of the stator being insulated. Figure 7.12 shows the picture of the stator within the stator housing.</w:t>
      </w:r>
    </w:p>
    <w:p w14:paraId="1A89D7D4" w14:textId="77777777" w:rsidR="00D1663B" w:rsidRDefault="00D1663B" w:rsidP="0011562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hard magnet of the motor is made via a different process than the soft magnet. The motor hard magnet is a bonded magnet made via the BAAM process. The bonding polymer is PPS. The volume percentage of PPS is 67%, and 33% isotropic NdFeB powder. BAAM is used to print the NdFeB-PPS in a cylinder shape. The cylinder was than installed into the rotor housing, and then magnetized, creating a dipolar rotor core. </w:t>
      </w:r>
      <w:r w:rsidRPr="0013737D">
        <w:rPr>
          <w:rFonts w:ascii="Times New Roman" w:hAnsi="Times New Roman" w:cs="Times New Roman"/>
          <w:sz w:val="24"/>
          <w:szCs w:val="24"/>
        </w:rPr>
        <w:t xml:space="preserve">The remanence, coercivity and energy product of the printed magnets were: Br &gt;5 </w:t>
      </w:r>
      <w:proofErr w:type="spellStart"/>
      <w:r w:rsidRPr="0013737D">
        <w:rPr>
          <w:rFonts w:ascii="Times New Roman" w:hAnsi="Times New Roman" w:cs="Times New Roman"/>
          <w:sz w:val="24"/>
          <w:szCs w:val="24"/>
        </w:rPr>
        <w:t>kG</w:t>
      </w:r>
      <w:proofErr w:type="spellEnd"/>
      <w:r w:rsidRPr="0013737D">
        <w:rPr>
          <w:rFonts w:ascii="Times New Roman" w:hAnsi="Times New Roman" w:cs="Times New Roman"/>
          <w:sz w:val="24"/>
          <w:szCs w:val="24"/>
        </w:rPr>
        <w:t xml:space="preserve"> and HC &gt;11 kOe and BH(max) &gt;5.7 MGOe. In the case of the rotor assembly, a single-pole BAAM-printed NdFeB-PPS magnet was installed in the Arnold </w:t>
      </w:r>
      <w:r w:rsidRPr="0013737D">
        <w:rPr>
          <w:rFonts w:ascii="Times New Roman" w:hAnsi="Times New Roman" w:cs="Times New Roman"/>
          <w:sz w:val="24"/>
          <w:szCs w:val="24"/>
        </w:rPr>
        <w:lastRenderedPageBreak/>
        <w:t>magnetic benchmark rotor housing and magnetized</w:t>
      </w:r>
      <w:r>
        <w:rPr>
          <w:rFonts w:ascii="Times New Roman" w:hAnsi="Times New Roman" w:cs="Times New Roman"/>
          <w:sz w:val="24"/>
          <w:szCs w:val="24"/>
        </w:rPr>
        <w:t>. Then, the rotor was assembled into its final state.</w:t>
      </w:r>
    </w:p>
    <w:p w14:paraId="0F492C21" w14:textId="77777777" w:rsidR="00D1663B" w:rsidRDefault="00D1663B" w:rsidP="00115620">
      <w:pPr>
        <w:spacing w:line="480" w:lineRule="auto"/>
        <w:jc w:val="both"/>
        <w:rPr>
          <w:rFonts w:ascii="Times New Roman" w:hAnsi="Times New Roman" w:cs="Times New Roman"/>
          <w:sz w:val="24"/>
          <w:szCs w:val="24"/>
        </w:rPr>
      </w:pPr>
      <w:r>
        <w:rPr>
          <w:rFonts w:ascii="Times New Roman" w:hAnsi="Times New Roman" w:cs="Times New Roman"/>
          <w:sz w:val="24"/>
          <w:szCs w:val="24"/>
        </w:rPr>
        <w:t>A photo of the cross section of the rotor core is provided in Figure 7.13. Note the 3D printed magnet center, surrounded by the steel of the housing. A picture of the completed rotor assembly is provided in Figure 7.14. The important magnetic properties of the rotor magnet after magnetization are provided in Table 7.3.</w:t>
      </w:r>
    </w:p>
    <w:p w14:paraId="179E884C" w14:textId="080D9654" w:rsidR="00D1663B" w:rsidRDefault="00D1663B" w:rsidP="00115620">
      <w:pPr>
        <w:spacing w:line="480" w:lineRule="auto"/>
        <w:jc w:val="both"/>
        <w:rPr>
          <w:rFonts w:ascii="Times New Roman" w:hAnsi="Times New Roman" w:cs="Times New Roman"/>
          <w:sz w:val="24"/>
          <w:szCs w:val="24"/>
        </w:rPr>
      </w:pPr>
      <w:r>
        <w:rPr>
          <w:rFonts w:ascii="Times New Roman" w:hAnsi="Times New Roman" w:cs="Times New Roman"/>
          <w:sz w:val="24"/>
          <w:szCs w:val="24"/>
        </w:rPr>
        <w:t>After both the stator and rotor components have been fabricated, they are assembled together into the final electric motor. Pictures of the fully assembled electric motor are provided via Figures 7.15 to 7.17.</w:t>
      </w:r>
    </w:p>
    <w:p w14:paraId="7B58CDA5" w14:textId="77777777" w:rsidR="00CF75EA" w:rsidRDefault="00CF75EA" w:rsidP="00CF75EA">
      <w:pPr>
        <w:pStyle w:val="Heading2"/>
        <w:rPr>
          <w:lang w:eastAsia="zh-CN"/>
        </w:rPr>
      </w:pPr>
      <w:bookmarkStart w:id="195" w:name="_Toc140752145"/>
      <w:r>
        <w:rPr>
          <w:lang w:eastAsia="zh-CN"/>
        </w:rPr>
        <w:t>7.2 On the Material Characterization of 3D Printed Stator Laminates</w:t>
      </w:r>
      <w:bookmarkEnd w:id="195"/>
    </w:p>
    <w:p w14:paraId="0C4CDA21" w14:textId="12070913" w:rsidR="00CF75EA" w:rsidRDefault="00CF75EA" w:rsidP="00CF75EA">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After the EDM process, microscopy samples were made from certain pieces of the 3D printed silicon steel. Optical and scanning electron microscopy were both employed to analyze the samples. Four pieces of the 3D printed laminate were mounted on epoxy and polished to ensure surface smoothness. Two samples were mounted facing the print layers (i.e., the plane of the sample layers). The corresponding images show the flat surface of the sample,  parallel to the AM scan direction. Thus, these samples were the scan-direction samples. The other two samples were mounted facing the cross section, perpendicular to the print layers. These images show the lateral view of the samples, and the surface being shown is parallel to the AM build direction (</w:t>
      </w:r>
      <w:r>
        <w:rPr>
          <w:rFonts w:ascii="Times New Roman" w:hAnsi="Times New Roman" w:cs="Times New Roman"/>
          <w:i/>
          <w:iCs/>
          <w:sz w:val="24"/>
          <w:szCs w:val="24"/>
          <w:lang w:eastAsia="zh-CN"/>
        </w:rPr>
        <w:t>z</w:t>
      </w:r>
      <w:r>
        <w:rPr>
          <w:rFonts w:ascii="Times New Roman" w:hAnsi="Times New Roman" w:cs="Times New Roman"/>
          <w:sz w:val="24"/>
          <w:szCs w:val="24"/>
          <w:lang w:eastAsia="zh-CN"/>
        </w:rPr>
        <w:t>-direction). Thus, these samples were the build-direction samples. One scan-direction sample and one build-direction sample were subjected to etching with 4% Nital (</w:t>
      </w:r>
      <w:r w:rsidRPr="0028160C">
        <w:rPr>
          <w:rFonts w:ascii="Times New Roman" w:hAnsi="Times New Roman" w:cs="Times New Roman"/>
          <w:sz w:val="24"/>
          <w:szCs w:val="24"/>
          <w:lang w:eastAsia="zh-CN"/>
        </w:rPr>
        <w:t>a solution of nitric acid and alcohol</w:t>
      </w:r>
      <w:r>
        <w:rPr>
          <w:rFonts w:ascii="Times New Roman" w:hAnsi="Times New Roman" w:cs="Times New Roman"/>
          <w:sz w:val="24"/>
          <w:szCs w:val="24"/>
          <w:lang w:eastAsia="zh-CN"/>
        </w:rPr>
        <w:t xml:space="preserve">) </w:t>
      </w:r>
      <w:r w:rsidRPr="0013737D">
        <w:rPr>
          <w:rFonts w:ascii="Times New Roman" w:hAnsi="Times New Roman" w:cs="Times New Roman"/>
          <w:sz w:val="24"/>
          <w:szCs w:val="24"/>
          <w:lang w:eastAsia="zh-CN"/>
        </w:rPr>
        <w:t xml:space="preserve">to better manifest the </w:t>
      </w:r>
      <w:r>
        <w:rPr>
          <w:rFonts w:ascii="Times New Roman" w:hAnsi="Times New Roman" w:cs="Times New Roman"/>
          <w:sz w:val="24"/>
          <w:szCs w:val="24"/>
          <w:lang w:eastAsia="zh-CN"/>
        </w:rPr>
        <w:t xml:space="preserve">sample </w:t>
      </w:r>
      <w:r w:rsidRPr="0013737D">
        <w:rPr>
          <w:rFonts w:ascii="Times New Roman" w:hAnsi="Times New Roman" w:cs="Times New Roman"/>
          <w:sz w:val="24"/>
          <w:szCs w:val="24"/>
          <w:lang w:eastAsia="zh-CN"/>
        </w:rPr>
        <w:t xml:space="preserve">microstructure </w:t>
      </w:r>
      <w:r>
        <w:rPr>
          <w:rFonts w:ascii="Times New Roman" w:hAnsi="Times New Roman" w:cs="Times New Roman"/>
          <w:sz w:val="24"/>
          <w:szCs w:val="24"/>
          <w:lang w:eastAsia="zh-CN"/>
        </w:rPr>
        <w:t>for observation under microscopy</w:t>
      </w:r>
      <w:r w:rsidRPr="0013737D">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The four samples then underwent optical microscopy.</w:t>
      </w:r>
    </w:p>
    <w:p w14:paraId="41FA7980" w14:textId="4E36CB9D" w:rsidR="00D1663B" w:rsidRDefault="00CF75EA"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In Figure 7.18, panels (a) and (c) show the </w:t>
      </w:r>
      <w:proofErr w:type="gramStart"/>
      <w:r>
        <w:rPr>
          <w:rFonts w:ascii="Times New Roman" w:hAnsi="Times New Roman" w:cs="Times New Roman"/>
          <w:sz w:val="24"/>
          <w:szCs w:val="24"/>
          <w:lang w:eastAsia="zh-CN"/>
        </w:rPr>
        <w:t>as-polished</w:t>
      </w:r>
      <w:proofErr w:type="gramEnd"/>
      <w:r>
        <w:rPr>
          <w:rFonts w:ascii="Times New Roman" w:hAnsi="Times New Roman" w:cs="Times New Roman"/>
          <w:sz w:val="24"/>
          <w:szCs w:val="24"/>
          <w:lang w:eastAsia="zh-CN"/>
        </w:rPr>
        <w:t xml:space="preserve"> and unetched 3D printed Fe3Si in the scan </w:t>
      </w:r>
      <w:r w:rsidR="00D1663B">
        <w:rPr>
          <w:rFonts w:ascii="Times New Roman" w:hAnsi="Times New Roman" w:cs="Times New Roman"/>
          <w:sz w:val="24"/>
          <w:szCs w:val="24"/>
          <w:lang w:eastAsia="zh-CN"/>
        </w:rPr>
        <w:br w:type="page"/>
      </w:r>
    </w:p>
    <w:p w14:paraId="6F0A8692" w14:textId="77777777" w:rsidR="000549BB" w:rsidRDefault="000549BB" w:rsidP="000549BB">
      <w:pPr>
        <w:keepNext/>
        <w:spacing w:line="480" w:lineRule="auto"/>
        <w:jc w:val="center"/>
      </w:pPr>
      <w:r w:rsidRPr="00A909C9">
        <w:rPr>
          <w:rFonts w:ascii="Times New Roman" w:hAnsi="Times New Roman" w:cs="Times New Roman"/>
          <w:noProof/>
          <w:sz w:val="24"/>
          <w:szCs w:val="24"/>
          <w:lang w:eastAsia="zh-CN"/>
        </w:rPr>
        <w:lastRenderedPageBreak/>
        <w:drawing>
          <wp:inline distT="0" distB="0" distL="0" distR="0" wp14:anchorId="0D9C05D9" wp14:editId="1FF1066B">
            <wp:extent cx="4572000" cy="3887893"/>
            <wp:effectExtent l="0" t="0" r="0" b="0"/>
            <wp:docPr id="63" name="Picture 63" descr="A wheel on a wooden surface&#10;&#10;Description automatically generated">
              <a:extLst xmlns:a="http://schemas.openxmlformats.org/drawingml/2006/main">
                <a:ext uri="{FF2B5EF4-FFF2-40B4-BE49-F238E27FC236}">
                  <a16:creationId xmlns:a16="http://schemas.microsoft.com/office/drawing/2014/main" id="{452EE490-A13F-4468-848E-32B430E40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wheel on a wooden surface&#10;&#10;Description automatically generated">
                      <a:extLst>
                        <a:ext uri="{FF2B5EF4-FFF2-40B4-BE49-F238E27FC236}">
                          <a16:creationId xmlns:a16="http://schemas.microsoft.com/office/drawing/2014/main" id="{452EE490-A13F-4468-848E-32B430E40709}"/>
                        </a:ext>
                      </a:extLst>
                    </pic:cNvPr>
                    <pic:cNvPicPr>
                      <a:picLocks noChangeAspect="1"/>
                    </pic:cNvPicPr>
                  </pic:nvPicPr>
                  <pic:blipFill>
                    <a:blip r:embed="rId72"/>
                    <a:stretch>
                      <a:fillRect/>
                    </a:stretch>
                  </pic:blipFill>
                  <pic:spPr>
                    <a:xfrm>
                      <a:off x="0" y="0"/>
                      <a:ext cx="4572000" cy="3887893"/>
                    </a:xfrm>
                    <a:prstGeom prst="rect">
                      <a:avLst/>
                    </a:prstGeom>
                  </pic:spPr>
                </pic:pic>
              </a:graphicData>
            </a:graphic>
          </wp:inline>
        </w:drawing>
      </w:r>
    </w:p>
    <w:p w14:paraId="01D96FA0" w14:textId="66FAF8AC" w:rsidR="000549BB" w:rsidRDefault="000549BB" w:rsidP="00102FCE">
      <w:pPr>
        <w:pStyle w:val="Caption"/>
        <w:rPr>
          <w:sz w:val="24"/>
          <w:szCs w:val="24"/>
        </w:rPr>
      </w:pPr>
      <w:bookmarkStart w:id="196" w:name="_Toc140751991"/>
      <w:r>
        <w:t xml:space="preserve">Figure </w:t>
      </w:r>
      <w:fldSimple w:instr=" STYLEREF 1 \s ">
        <w:r w:rsidR="009F5625">
          <w:rPr>
            <w:noProof/>
          </w:rPr>
          <w:t>7</w:t>
        </w:r>
      </w:fldSimple>
      <w:r>
        <w:t>.</w:t>
      </w:r>
      <w:fldSimple w:instr=" SEQ Figure \* ARABIC \s 1 ">
        <w:r w:rsidR="009F5625">
          <w:rPr>
            <w:noProof/>
          </w:rPr>
          <w:t>8</w:t>
        </w:r>
      </w:fldSimple>
      <w:r>
        <w:t xml:space="preserve">: Stacked EDM sliced 3D printed Fe3Si </w:t>
      </w:r>
      <w:r w:rsidR="00245BAE">
        <w:t>laminates.</w:t>
      </w:r>
      <w:bookmarkEnd w:id="196"/>
    </w:p>
    <w:p w14:paraId="13E64A40" w14:textId="77777777" w:rsidR="00C7210D" w:rsidRDefault="00C7210D" w:rsidP="00C7210D">
      <w:pPr>
        <w:keepNext/>
        <w:spacing w:line="480" w:lineRule="auto"/>
        <w:jc w:val="center"/>
      </w:pPr>
      <w:r>
        <w:rPr>
          <w:noProof/>
        </w:rPr>
        <w:lastRenderedPageBreak/>
        <w:drawing>
          <wp:inline distT="0" distB="0" distL="0" distR="0" wp14:anchorId="1D0CFD3C" wp14:editId="0B6D3FA2">
            <wp:extent cx="4572000" cy="5172915"/>
            <wp:effectExtent l="0" t="0" r="0" b="8890"/>
            <wp:docPr id="786269855" name="Picture 786269855" descr="A picture containing indoor, sitting, table, bicycle&#10;&#10;Description automatically generated">
              <a:extLst xmlns:a="http://schemas.openxmlformats.org/drawingml/2006/main">
                <a:ext uri="{FF2B5EF4-FFF2-40B4-BE49-F238E27FC236}">
                  <a16:creationId xmlns:a16="http://schemas.microsoft.com/office/drawing/2014/main" id="{334B3272-20F7-4DDC-97DF-CE41DCBE09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indoor, sitting, table, bicycle&#10;&#10;Description automatically generated">
                      <a:extLst>
                        <a:ext uri="{FF2B5EF4-FFF2-40B4-BE49-F238E27FC236}">
                          <a16:creationId xmlns:a16="http://schemas.microsoft.com/office/drawing/2014/main" id="{334B3272-20F7-4DDC-97DF-CE41DCBE09C4}"/>
                        </a:ext>
                      </a:extLst>
                    </pic:cNvPr>
                    <pic:cNvPicPr>
                      <a:picLocks noChangeAspect="1"/>
                    </pic:cNvPicPr>
                  </pic:nvPicPr>
                  <pic:blipFill>
                    <a:blip r:embed="rId73"/>
                    <a:stretch>
                      <a:fillRect/>
                    </a:stretch>
                  </pic:blipFill>
                  <pic:spPr>
                    <a:xfrm>
                      <a:off x="0" y="0"/>
                      <a:ext cx="4572000" cy="5172915"/>
                    </a:xfrm>
                    <a:prstGeom prst="rect">
                      <a:avLst/>
                    </a:prstGeom>
                  </pic:spPr>
                </pic:pic>
              </a:graphicData>
            </a:graphic>
          </wp:inline>
        </w:drawing>
      </w:r>
    </w:p>
    <w:p w14:paraId="3DE4093A" w14:textId="55C4DE47" w:rsidR="007402BF" w:rsidRDefault="00C7210D" w:rsidP="00102FCE">
      <w:pPr>
        <w:pStyle w:val="Caption"/>
      </w:pPr>
      <w:bookmarkStart w:id="197" w:name="_Toc140751992"/>
      <w:r>
        <w:t xml:space="preserve">Figure </w:t>
      </w:r>
      <w:fldSimple w:instr=" STYLEREF 1 \s ">
        <w:r w:rsidR="009F5625">
          <w:rPr>
            <w:noProof/>
          </w:rPr>
          <w:t>7</w:t>
        </w:r>
      </w:fldSimple>
      <w:r w:rsidR="003D1145">
        <w:t>.</w:t>
      </w:r>
      <w:fldSimple w:instr=" SEQ Figure \* ARABIC \s 1 ">
        <w:r w:rsidR="009F5625">
          <w:rPr>
            <w:noProof/>
          </w:rPr>
          <w:t>9</w:t>
        </w:r>
      </w:fldSimple>
      <w:r>
        <w:t>: The</w:t>
      </w:r>
      <w:r w:rsidR="00245BAE">
        <w:t xml:space="preserve"> motor undergoing the winding process.</w:t>
      </w:r>
      <w:bookmarkEnd w:id="197"/>
    </w:p>
    <w:p w14:paraId="18B0B580" w14:textId="77777777" w:rsidR="00C7210D" w:rsidRDefault="00C7210D" w:rsidP="00C7210D"/>
    <w:p w14:paraId="5911FEC1" w14:textId="77777777" w:rsidR="00CE3079" w:rsidRDefault="00CE3079" w:rsidP="00CE3079">
      <w:pPr>
        <w:keepNext/>
        <w:spacing w:line="480" w:lineRule="auto"/>
        <w:jc w:val="both"/>
      </w:pPr>
      <w:r>
        <w:rPr>
          <w:rFonts w:ascii="Times New Roman" w:hAnsi="Times New Roman" w:cs="Times New Roman"/>
          <w:noProof/>
          <w:sz w:val="24"/>
          <w:szCs w:val="24"/>
        </w:rPr>
        <w:lastRenderedPageBreak/>
        <w:drawing>
          <wp:inline distT="0" distB="0" distL="0" distR="0" wp14:anchorId="73710C9B" wp14:editId="5342CD98">
            <wp:extent cx="5943600" cy="4118610"/>
            <wp:effectExtent l="0" t="0" r="0" b="0"/>
            <wp:docPr id="18442" name="Picture 18442" descr="A picture containing text, line, rectangle,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 name="Picture 18442" descr="A picture containing text, line, rectangle, parallel&#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5943600" cy="4118610"/>
                    </a:xfrm>
                    <a:prstGeom prst="rect">
                      <a:avLst/>
                    </a:prstGeom>
                  </pic:spPr>
                </pic:pic>
              </a:graphicData>
            </a:graphic>
          </wp:inline>
        </w:drawing>
      </w:r>
    </w:p>
    <w:p w14:paraId="7DACF639" w14:textId="5CAAC7B8" w:rsidR="00CE3079" w:rsidRDefault="00CE3079" w:rsidP="00102FCE">
      <w:pPr>
        <w:pStyle w:val="Caption"/>
      </w:pPr>
      <w:bookmarkStart w:id="198" w:name="_Toc140751993"/>
      <w:r>
        <w:t xml:space="preserve">Figure </w:t>
      </w:r>
      <w:fldSimple w:instr=" STYLEREF 1 \s ">
        <w:r w:rsidR="009F5625">
          <w:rPr>
            <w:noProof/>
          </w:rPr>
          <w:t>7</w:t>
        </w:r>
      </w:fldSimple>
      <w:r w:rsidR="003D1145">
        <w:t>.</w:t>
      </w:r>
      <w:fldSimple w:instr=" SEQ Figure \* ARABIC \s 1 ">
        <w:r w:rsidR="009F5625">
          <w:rPr>
            <w:noProof/>
          </w:rPr>
          <w:t>10</w:t>
        </w:r>
      </w:fldSimple>
      <w:r>
        <w:t>: Illustration of the</w:t>
      </w:r>
      <w:r w:rsidR="00245BAE">
        <w:t xml:space="preserve"> winding of a single phase of the three-phase</w:t>
      </w:r>
      <w:r>
        <w:t xml:space="preserve"> </w:t>
      </w:r>
      <w:r w:rsidR="008669FC">
        <w:t xml:space="preserve">3D printed </w:t>
      </w:r>
      <w:r w:rsidR="00245BAE">
        <w:t>motor.</w:t>
      </w:r>
      <w:bookmarkEnd w:id="198"/>
    </w:p>
    <w:p w14:paraId="038C7ECB" w14:textId="77777777" w:rsidR="00CE3079" w:rsidRPr="00CE3079" w:rsidRDefault="00CE3079" w:rsidP="00CE3079"/>
    <w:p w14:paraId="3B6BEF05" w14:textId="77777777" w:rsidR="001F201B" w:rsidRDefault="001F201B" w:rsidP="00BA60A3">
      <w:pPr>
        <w:spacing w:line="480" w:lineRule="auto"/>
        <w:jc w:val="both"/>
        <w:rPr>
          <w:rFonts w:ascii="Times New Roman" w:hAnsi="Times New Roman" w:cs="Times New Roman"/>
          <w:sz w:val="24"/>
          <w:szCs w:val="24"/>
        </w:rPr>
      </w:pPr>
    </w:p>
    <w:p w14:paraId="7DF19A25" w14:textId="77777777" w:rsidR="001F201B" w:rsidRDefault="001F201B" w:rsidP="001F201B">
      <w:pPr>
        <w:keepNext/>
        <w:spacing w:line="480" w:lineRule="auto"/>
        <w:jc w:val="center"/>
      </w:pPr>
      <w:r>
        <w:rPr>
          <w:rFonts w:ascii="Times New Roman" w:hAnsi="Times New Roman" w:cs="Times New Roman"/>
          <w:noProof/>
          <w:sz w:val="24"/>
          <w:szCs w:val="24"/>
        </w:rPr>
        <w:lastRenderedPageBreak/>
        <w:drawing>
          <wp:inline distT="0" distB="0" distL="0" distR="0" wp14:anchorId="6B30F576" wp14:editId="271B5728">
            <wp:extent cx="4572000" cy="3051479"/>
            <wp:effectExtent l="0" t="0" r="0" b="0"/>
            <wp:docPr id="1104821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572000" cy="3051479"/>
                    </a:xfrm>
                    <a:prstGeom prst="rect">
                      <a:avLst/>
                    </a:prstGeom>
                    <a:noFill/>
                  </pic:spPr>
                </pic:pic>
              </a:graphicData>
            </a:graphic>
          </wp:inline>
        </w:drawing>
      </w:r>
    </w:p>
    <w:p w14:paraId="2FA74BC7" w14:textId="34142AC5" w:rsidR="00C8389C" w:rsidRDefault="001F201B" w:rsidP="00102FCE">
      <w:pPr>
        <w:pStyle w:val="Caption"/>
        <w:rPr>
          <w:sz w:val="24"/>
          <w:szCs w:val="24"/>
        </w:rPr>
      </w:pPr>
      <w:bookmarkStart w:id="199" w:name="_Toc140751994"/>
      <w:r>
        <w:t xml:space="preserve">Figure </w:t>
      </w:r>
      <w:fldSimple w:instr=" STYLEREF 1 \s ">
        <w:r w:rsidR="009F5625">
          <w:rPr>
            <w:noProof/>
          </w:rPr>
          <w:t>7</w:t>
        </w:r>
      </w:fldSimple>
      <w:r w:rsidR="003D1145">
        <w:t>.</w:t>
      </w:r>
      <w:fldSimple w:instr=" SEQ Figure \* ARABIC \s 1 ">
        <w:r w:rsidR="009F5625">
          <w:rPr>
            <w:noProof/>
          </w:rPr>
          <w:t>11</w:t>
        </w:r>
      </w:fldSimple>
      <w:r>
        <w:t xml:space="preserve">: The </w:t>
      </w:r>
      <w:r w:rsidR="00245BAE">
        <w:t>stator assembly submerged in varnish (left); the stator assembly coated in varnish.</w:t>
      </w:r>
      <w:bookmarkEnd w:id="199"/>
    </w:p>
    <w:p w14:paraId="1A99CABE" w14:textId="035AF583" w:rsidR="001F201B" w:rsidRDefault="001F201B" w:rsidP="00760791">
      <w:pPr>
        <w:spacing w:line="480" w:lineRule="auto"/>
        <w:jc w:val="both"/>
        <w:rPr>
          <w:rFonts w:ascii="Times New Roman" w:hAnsi="Times New Roman" w:cs="Times New Roman"/>
          <w:sz w:val="24"/>
          <w:szCs w:val="24"/>
        </w:rPr>
      </w:pPr>
    </w:p>
    <w:p w14:paraId="1F0A9275" w14:textId="77777777" w:rsidR="00261961" w:rsidRDefault="00261961" w:rsidP="00261961">
      <w:pPr>
        <w:keepNext/>
        <w:spacing w:line="480" w:lineRule="auto"/>
        <w:jc w:val="center"/>
      </w:pPr>
      <w:r w:rsidRPr="00261961">
        <w:rPr>
          <w:rFonts w:ascii="Times New Roman" w:hAnsi="Times New Roman" w:cs="Times New Roman"/>
          <w:noProof/>
          <w:sz w:val="24"/>
          <w:szCs w:val="24"/>
        </w:rPr>
        <w:drawing>
          <wp:inline distT="0" distB="0" distL="0" distR="0" wp14:anchorId="6448B6FD" wp14:editId="66A69DE6">
            <wp:extent cx="3657600" cy="3972558"/>
            <wp:effectExtent l="0" t="0" r="0" b="9525"/>
            <wp:docPr id="55" name="Picture 55" descr="A picture containing cup, table, indoor, food&#10;&#10;Description automatically generated">
              <a:extLst xmlns:a="http://schemas.openxmlformats.org/drawingml/2006/main">
                <a:ext uri="{FF2B5EF4-FFF2-40B4-BE49-F238E27FC236}">
                  <a16:creationId xmlns:a16="http://schemas.microsoft.com/office/drawing/2014/main" id="{938EC1A3-00C7-474E-B003-916A3736E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A picture containing cup, table, indoor, food&#10;&#10;Description automatically generated">
                      <a:extLst>
                        <a:ext uri="{FF2B5EF4-FFF2-40B4-BE49-F238E27FC236}">
                          <a16:creationId xmlns:a16="http://schemas.microsoft.com/office/drawing/2014/main" id="{938EC1A3-00C7-474E-B003-916A3736E23E}"/>
                        </a:ext>
                      </a:extLst>
                    </pic:cNvPr>
                    <pic:cNvPicPr>
                      <a:picLocks noChangeAspect="1"/>
                    </pic:cNvPicPr>
                  </pic:nvPicPr>
                  <pic:blipFill>
                    <a:blip r:embed="rId76"/>
                    <a:stretch>
                      <a:fillRect/>
                    </a:stretch>
                  </pic:blipFill>
                  <pic:spPr>
                    <a:xfrm>
                      <a:off x="0" y="0"/>
                      <a:ext cx="3657600" cy="3972558"/>
                    </a:xfrm>
                    <a:prstGeom prst="rect">
                      <a:avLst/>
                    </a:prstGeom>
                  </pic:spPr>
                </pic:pic>
              </a:graphicData>
            </a:graphic>
          </wp:inline>
        </w:drawing>
      </w:r>
    </w:p>
    <w:p w14:paraId="257D6AD8" w14:textId="667A2C30" w:rsidR="00261961" w:rsidRDefault="00261961" w:rsidP="00102FCE">
      <w:pPr>
        <w:pStyle w:val="Caption"/>
      </w:pPr>
      <w:bookmarkStart w:id="200" w:name="_Toc140751995"/>
      <w:r>
        <w:t xml:space="preserve">Figure </w:t>
      </w:r>
      <w:fldSimple w:instr=" STYLEREF 1 \s ">
        <w:r w:rsidR="009F5625">
          <w:rPr>
            <w:noProof/>
          </w:rPr>
          <w:t>7</w:t>
        </w:r>
      </w:fldSimple>
      <w:r w:rsidR="003D1145">
        <w:t>.</w:t>
      </w:r>
      <w:fldSimple w:instr=" SEQ Figure \* ARABIC \s 1 ">
        <w:r w:rsidR="009F5625">
          <w:rPr>
            <w:noProof/>
          </w:rPr>
          <w:t>12</w:t>
        </w:r>
      </w:fldSimple>
      <w:r>
        <w:t xml:space="preserve">: Stator </w:t>
      </w:r>
      <w:r w:rsidR="00245BAE">
        <w:t>assembly within its housing.</w:t>
      </w:r>
      <w:bookmarkEnd w:id="200"/>
    </w:p>
    <w:p w14:paraId="1F6B479A" w14:textId="38073B93" w:rsidR="00261961" w:rsidRDefault="00261961" w:rsidP="00261961">
      <w:pPr>
        <w:spacing w:line="480" w:lineRule="auto"/>
        <w:jc w:val="both"/>
        <w:rPr>
          <w:rFonts w:ascii="Times New Roman" w:hAnsi="Times New Roman" w:cs="Times New Roman"/>
          <w:sz w:val="24"/>
          <w:szCs w:val="24"/>
        </w:rPr>
      </w:pPr>
    </w:p>
    <w:p w14:paraId="71C1F6F8" w14:textId="392C8C58" w:rsidR="00D16B69" w:rsidRDefault="00D16B69" w:rsidP="00760791">
      <w:pPr>
        <w:spacing w:line="480" w:lineRule="auto"/>
        <w:jc w:val="both"/>
        <w:rPr>
          <w:rFonts w:ascii="Times New Roman" w:hAnsi="Times New Roman" w:cs="Times New Roman"/>
          <w:sz w:val="24"/>
          <w:szCs w:val="24"/>
        </w:rPr>
      </w:pPr>
    </w:p>
    <w:p w14:paraId="13FF44E4" w14:textId="77777777" w:rsidR="00D16B69" w:rsidRDefault="00D16B69" w:rsidP="0046126B">
      <w:pPr>
        <w:keepNext/>
        <w:spacing w:line="480" w:lineRule="auto"/>
        <w:jc w:val="center"/>
      </w:pPr>
      <w:r w:rsidRPr="00D16B69">
        <w:rPr>
          <w:rFonts w:ascii="Times New Roman" w:hAnsi="Times New Roman" w:cs="Times New Roman"/>
          <w:noProof/>
          <w:sz w:val="24"/>
          <w:szCs w:val="24"/>
        </w:rPr>
        <w:drawing>
          <wp:inline distT="0" distB="0" distL="0" distR="0" wp14:anchorId="4DA19845" wp14:editId="677BE029">
            <wp:extent cx="3657600" cy="3787335"/>
            <wp:effectExtent l="0" t="0" r="0" b="3810"/>
            <wp:docPr id="49" name="Picture 49">
              <a:extLst xmlns:a="http://schemas.openxmlformats.org/drawingml/2006/main">
                <a:ext uri="{FF2B5EF4-FFF2-40B4-BE49-F238E27FC236}">
                  <a16:creationId xmlns:a16="http://schemas.microsoft.com/office/drawing/2014/main" id="{AC68CA85-B3D9-3B7A-2BC4-70D21AF822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C68CA85-B3D9-3B7A-2BC4-70D21AF82296}"/>
                        </a:ext>
                      </a:extLst>
                    </pic:cNvPr>
                    <pic:cNvPicPr>
                      <a:picLocks noChangeAspect="1"/>
                    </pic:cNvPicPr>
                  </pic:nvPicPr>
                  <pic:blipFill rotWithShape="1">
                    <a:blip r:embed="rId77"/>
                    <a:srcRect l="23883" t="14564" r="20907" b="8716"/>
                    <a:stretch/>
                  </pic:blipFill>
                  <pic:spPr>
                    <a:xfrm>
                      <a:off x="0" y="0"/>
                      <a:ext cx="3657600" cy="3787335"/>
                    </a:xfrm>
                    <a:prstGeom prst="rect">
                      <a:avLst/>
                    </a:prstGeom>
                  </pic:spPr>
                </pic:pic>
              </a:graphicData>
            </a:graphic>
          </wp:inline>
        </w:drawing>
      </w:r>
    </w:p>
    <w:p w14:paraId="7D10D65F" w14:textId="68524889" w:rsidR="00D16B69" w:rsidRDefault="00D16B69" w:rsidP="00102FCE">
      <w:pPr>
        <w:pStyle w:val="Caption"/>
      </w:pPr>
      <w:bookmarkStart w:id="201" w:name="_Toc140751996"/>
      <w:r>
        <w:t xml:space="preserve">Figure </w:t>
      </w:r>
      <w:fldSimple w:instr=" STYLEREF 1 \s ">
        <w:r w:rsidR="009F5625">
          <w:rPr>
            <w:noProof/>
          </w:rPr>
          <w:t>7</w:t>
        </w:r>
      </w:fldSimple>
      <w:r w:rsidR="003D1145">
        <w:t>.</w:t>
      </w:r>
      <w:fldSimple w:instr=" SEQ Figure \* ARABIC \s 1 ">
        <w:r w:rsidR="009F5625">
          <w:rPr>
            <w:noProof/>
          </w:rPr>
          <w:t>13</w:t>
        </w:r>
      </w:fldSimple>
      <w:r>
        <w:t>: Cross</w:t>
      </w:r>
      <w:r w:rsidR="00594C4E">
        <w:t xml:space="preserve"> </w:t>
      </w:r>
      <w:r w:rsidR="00245BAE">
        <w:t>section of the permanent magnet rotor core</w:t>
      </w:r>
      <w:r w:rsidR="00CA7CC7">
        <w:t>.</w:t>
      </w:r>
      <w:bookmarkEnd w:id="201"/>
    </w:p>
    <w:p w14:paraId="3546A781" w14:textId="7294BD87" w:rsidR="00594C4E" w:rsidRDefault="00594C4E" w:rsidP="00594C4E"/>
    <w:p w14:paraId="7A945328" w14:textId="77777777" w:rsidR="00594C4E" w:rsidRDefault="00594C4E" w:rsidP="00594C4E">
      <w:pPr>
        <w:keepNext/>
        <w:jc w:val="center"/>
      </w:pPr>
      <w:r w:rsidRPr="00594C4E">
        <w:rPr>
          <w:noProof/>
        </w:rPr>
        <w:drawing>
          <wp:inline distT="0" distB="0" distL="0" distR="0" wp14:anchorId="231688A9" wp14:editId="77714A42">
            <wp:extent cx="5486400" cy="2390389"/>
            <wp:effectExtent l="0" t="0" r="0" b="0"/>
            <wp:docPr id="50" name="Picture 50" descr="A close up of a device&#10;&#10;Description automatically generated">
              <a:extLst xmlns:a="http://schemas.openxmlformats.org/drawingml/2006/main">
                <a:ext uri="{FF2B5EF4-FFF2-40B4-BE49-F238E27FC236}">
                  <a16:creationId xmlns:a16="http://schemas.microsoft.com/office/drawing/2014/main" id="{DFC4DC43-9470-4128-B008-A4A8291A4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descr="A close up of a device&#10;&#10;Description automatically generated">
                      <a:extLst>
                        <a:ext uri="{FF2B5EF4-FFF2-40B4-BE49-F238E27FC236}">
                          <a16:creationId xmlns:a16="http://schemas.microsoft.com/office/drawing/2014/main" id="{DFC4DC43-9470-4128-B008-A4A8291A442F}"/>
                        </a:ext>
                      </a:extLst>
                    </pic:cNvPr>
                    <pic:cNvPicPr>
                      <a:picLocks noChangeAspect="1"/>
                    </pic:cNvPicPr>
                  </pic:nvPicPr>
                  <pic:blipFill>
                    <a:blip r:embed="rId78"/>
                    <a:stretch>
                      <a:fillRect/>
                    </a:stretch>
                  </pic:blipFill>
                  <pic:spPr>
                    <a:xfrm>
                      <a:off x="0" y="0"/>
                      <a:ext cx="5486400" cy="2390389"/>
                    </a:xfrm>
                    <a:prstGeom prst="rect">
                      <a:avLst/>
                    </a:prstGeom>
                  </pic:spPr>
                </pic:pic>
              </a:graphicData>
            </a:graphic>
          </wp:inline>
        </w:drawing>
      </w:r>
    </w:p>
    <w:p w14:paraId="4F37D0B0" w14:textId="621D6BA6" w:rsidR="00594C4E" w:rsidRDefault="00594C4E" w:rsidP="00102FCE">
      <w:pPr>
        <w:pStyle w:val="Caption"/>
      </w:pPr>
      <w:bookmarkStart w:id="202" w:name="_Toc140751997"/>
      <w:r>
        <w:t xml:space="preserve">Figure </w:t>
      </w:r>
      <w:fldSimple w:instr=" STYLEREF 1 \s ">
        <w:r w:rsidR="009F5625">
          <w:rPr>
            <w:noProof/>
          </w:rPr>
          <w:t>7</w:t>
        </w:r>
      </w:fldSimple>
      <w:r w:rsidR="003D1145">
        <w:t>.</w:t>
      </w:r>
      <w:fldSimple w:instr=" SEQ Figure \* ARABIC \s 1 ">
        <w:r w:rsidR="009F5625">
          <w:rPr>
            <w:noProof/>
          </w:rPr>
          <w:t>14</w:t>
        </w:r>
      </w:fldSimple>
      <w:r>
        <w:t xml:space="preserve">: The </w:t>
      </w:r>
      <w:r w:rsidR="00245BAE">
        <w:t>completed rotor assembly.</w:t>
      </w:r>
      <w:bookmarkEnd w:id="202"/>
    </w:p>
    <w:p w14:paraId="14CCE11C" w14:textId="12E4B2FC" w:rsidR="00594C4E" w:rsidRDefault="00594C4E" w:rsidP="00594C4E"/>
    <w:p w14:paraId="119810D6" w14:textId="77777777" w:rsidR="0046126B" w:rsidRDefault="0046126B" w:rsidP="00594C4E">
      <w:pPr>
        <w:spacing w:line="480" w:lineRule="auto"/>
        <w:rPr>
          <w:rFonts w:ascii="Times New Roman" w:hAnsi="Times New Roman" w:cs="Times New Roman"/>
          <w:sz w:val="24"/>
          <w:szCs w:val="24"/>
        </w:rPr>
      </w:pPr>
    </w:p>
    <w:p w14:paraId="4A72E3D3" w14:textId="5AF0D228" w:rsidR="00261961" w:rsidRPr="0027111F" w:rsidRDefault="00261961" w:rsidP="00245BAE">
      <w:pPr>
        <w:pStyle w:val="Caption"/>
        <w:keepNext/>
        <w:rPr>
          <w:i/>
          <w:iCs/>
        </w:rPr>
      </w:pPr>
      <w:bookmarkStart w:id="203" w:name="_Toc140752076"/>
      <w:r w:rsidRPr="0027111F">
        <w:lastRenderedPageBreak/>
        <w:t xml:space="preserve">Table </w:t>
      </w:r>
      <w:fldSimple w:instr=" STYLEREF 1 \s ">
        <w:r w:rsidR="009F5625">
          <w:rPr>
            <w:noProof/>
          </w:rPr>
          <w:t>7</w:t>
        </w:r>
      </w:fldSimple>
      <w:r w:rsidR="006B419E">
        <w:t>.</w:t>
      </w:r>
      <w:fldSimple w:instr=" SEQ Table \* ARABIC \s 1 ">
        <w:r w:rsidR="009F5625">
          <w:rPr>
            <w:noProof/>
          </w:rPr>
          <w:t>3</w:t>
        </w:r>
      </w:fldSimple>
      <w:r w:rsidRPr="0027111F">
        <w:t xml:space="preserve">: Magnetic </w:t>
      </w:r>
      <w:r w:rsidR="00245BAE" w:rsidRPr="0027111F">
        <w:t xml:space="preserve">properties of </w:t>
      </w:r>
      <w:r w:rsidRPr="0027111F">
        <w:t xml:space="preserve">the </w:t>
      </w:r>
      <w:r w:rsidR="008669FC">
        <w:t xml:space="preserve">3D </w:t>
      </w:r>
      <w:r w:rsidR="00245BAE">
        <w:t xml:space="preserve">printed </w:t>
      </w:r>
      <w:r w:rsidR="00245BAE" w:rsidRPr="0027111F">
        <w:t>p</w:t>
      </w:r>
      <w:r w:rsidR="00245BAE">
        <w:t xml:space="preserve">ermanent </w:t>
      </w:r>
      <w:r w:rsidR="00245BAE" w:rsidRPr="0027111F">
        <w:t>m</w:t>
      </w:r>
      <w:r w:rsidR="00245BAE">
        <w:t>agnet</w:t>
      </w:r>
      <w:r w:rsidR="00245BAE" w:rsidRPr="0027111F">
        <w:t xml:space="preserve"> rotor core</w:t>
      </w:r>
      <w:r w:rsidR="00245BAE">
        <w:t>.</w:t>
      </w:r>
      <w:bookmarkEnd w:id="203"/>
    </w:p>
    <w:tbl>
      <w:tblPr>
        <w:tblStyle w:val="TableGrid"/>
        <w:tblW w:w="0" w:type="auto"/>
        <w:tblLook w:val="04A0" w:firstRow="1" w:lastRow="0" w:firstColumn="1" w:lastColumn="0" w:noHBand="0" w:noVBand="1"/>
      </w:tblPr>
      <w:tblGrid>
        <w:gridCol w:w="2875"/>
        <w:gridCol w:w="6475"/>
      </w:tblGrid>
      <w:tr w:rsidR="0046126B" w14:paraId="0C130017" w14:textId="77777777" w:rsidTr="0046126B">
        <w:tc>
          <w:tcPr>
            <w:tcW w:w="2875" w:type="dxa"/>
            <w:vAlign w:val="center"/>
          </w:tcPr>
          <w:p w14:paraId="326F219A" w14:textId="3805F98E" w:rsidR="0046126B" w:rsidRPr="00150B75" w:rsidRDefault="0046126B" w:rsidP="0046126B">
            <w:pPr>
              <w:spacing w:line="276" w:lineRule="auto"/>
              <w:jc w:val="center"/>
              <w:rPr>
                <w:rFonts w:ascii="Times New Roman" w:hAnsi="Times New Roman" w:cs="Times New Roman"/>
                <w:b/>
                <w:bCs/>
                <w:sz w:val="24"/>
                <w:szCs w:val="24"/>
              </w:rPr>
            </w:pPr>
            <w:r w:rsidRPr="00150B75">
              <w:rPr>
                <w:rFonts w:ascii="Times New Roman" w:hAnsi="Times New Roman" w:cs="Times New Roman"/>
                <w:b/>
                <w:bCs/>
                <w:sz w:val="24"/>
                <w:szCs w:val="24"/>
              </w:rPr>
              <w:t>Material</w:t>
            </w:r>
          </w:p>
        </w:tc>
        <w:tc>
          <w:tcPr>
            <w:tcW w:w="6475" w:type="dxa"/>
            <w:vAlign w:val="center"/>
          </w:tcPr>
          <w:p w14:paraId="6C68D07B" w14:textId="4A527C53" w:rsidR="0046126B" w:rsidRDefault="0046126B" w:rsidP="0046126B">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63 vol% NdFeB, 33 vol% PPS </w:t>
            </w:r>
            <w:r w:rsidR="00245BAE">
              <w:rPr>
                <w:rFonts w:ascii="Times New Roman" w:hAnsi="Times New Roman" w:cs="Times New Roman"/>
                <w:sz w:val="24"/>
                <w:szCs w:val="24"/>
              </w:rPr>
              <w:t>bonde</w:t>
            </w:r>
            <w:r>
              <w:rPr>
                <w:rFonts w:ascii="Times New Roman" w:hAnsi="Times New Roman" w:cs="Times New Roman"/>
                <w:sz w:val="24"/>
                <w:szCs w:val="24"/>
              </w:rPr>
              <w:t xml:space="preserve">d </w:t>
            </w:r>
            <w:r w:rsidR="008669FC">
              <w:rPr>
                <w:rFonts w:ascii="Times New Roman" w:hAnsi="Times New Roman" w:cs="Times New Roman"/>
                <w:sz w:val="24"/>
                <w:szCs w:val="24"/>
              </w:rPr>
              <w:t xml:space="preserve">3D printed </w:t>
            </w:r>
            <w:r w:rsidR="00245BAE">
              <w:rPr>
                <w:rFonts w:ascii="Times New Roman" w:hAnsi="Times New Roman" w:cs="Times New Roman"/>
                <w:sz w:val="24"/>
                <w:szCs w:val="24"/>
              </w:rPr>
              <w:t>magnet</w:t>
            </w:r>
          </w:p>
        </w:tc>
      </w:tr>
      <w:tr w:rsidR="0046126B" w14:paraId="45D1FB2B" w14:textId="77777777" w:rsidTr="0046126B">
        <w:tc>
          <w:tcPr>
            <w:tcW w:w="2875" w:type="dxa"/>
            <w:vAlign w:val="center"/>
          </w:tcPr>
          <w:p w14:paraId="4FF71A24" w14:textId="6DAC6591" w:rsidR="0046126B" w:rsidRPr="00150B75" w:rsidRDefault="0046126B" w:rsidP="0046126B">
            <w:pPr>
              <w:spacing w:line="276" w:lineRule="auto"/>
              <w:jc w:val="center"/>
              <w:rPr>
                <w:rFonts w:ascii="Times New Roman" w:hAnsi="Times New Roman" w:cs="Times New Roman"/>
                <w:b/>
                <w:bCs/>
                <w:sz w:val="24"/>
                <w:szCs w:val="24"/>
              </w:rPr>
            </w:pPr>
            <w:r w:rsidRPr="00150B75">
              <w:rPr>
                <w:rFonts w:ascii="Times New Roman" w:hAnsi="Times New Roman" w:cs="Times New Roman"/>
                <w:b/>
                <w:bCs/>
                <w:sz w:val="24"/>
                <w:szCs w:val="24"/>
              </w:rPr>
              <w:t>Remanence</w:t>
            </w:r>
          </w:p>
        </w:tc>
        <w:tc>
          <w:tcPr>
            <w:tcW w:w="6475" w:type="dxa"/>
            <w:vAlign w:val="center"/>
          </w:tcPr>
          <w:p w14:paraId="55B2C239" w14:textId="580A40E2" w:rsidR="0046126B" w:rsidRDefault="0046126B" w:rsidP="0046126B">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r w:rsidR="00245BAE">
              <w:rPr>
                <w:rFonts w:ascii="Times New Roman" w:hAnsi="Times New Roman" w:cs="Times New Roman"/>
                <w:sz w:val="24"/>
                <w:szCs w:val="24"/>
              </w:rPr>
              <w:t>,</w:t>
            </w:r>
            <w:r>
              <w:rPr>
                <w:rFonts w:ascii="Times New Roman" w:hAnsi="Times New Roman" w:cs="Times New Roman"/>
                <w:sz w:val="24"/>
                <w:szCs w:val="24"/>
              </w:rPr>
              <w:t>000 G</w:t>
            </w:r>
          </w:p>
        </w:tc>
      </w:tr>
      <w:tr w:rsidR="0046126B" w14:paraId="1267A1CB" w14:textId="77777777" w:rsidTr="0046126B">
        <w:tc>
          <w:tcPr>
            <w:tcW w:w="2875" w:type="dxa"/>
            <w:vAlign w:val="center"/>
          </w:tcPr>
          <w:p w14:paraId="239D8121" w14:textId="60894434" w:rsidR="0046126B" w:rsidRPr="00150B75" w:rsidRDefault="0046126B" w:rsidP="0046126B">
            <w:pPr>
              <w:spacing w:line="276" w:lineRule="auto"/>
              <w:jc w:val="center"/>
              <w:rPr>
                <w:rFonts w:ascii="Times New Roman" w:hAnsi="Times New Roman" w:cs="Times New Roman"/>
                <w:b/>
                <w:bCs/>
                <w:sz w:val="24"/>
                <w:szCs w:val="24"/>
              </w:rPr>
            </w:pPr>
            <w:r w:rsidRPr="00150B75">
              <w:rPr>
                <w:rFonts w:ascii="Times New Roman" w:hAnsi="Times New Roman" w:cs="Times New Roman"/>
                <w:b/>
                <w:bCs/>
                <w:sz w:val="24"/>
                <w:szCs w:val="24"/>
              </w:rPr>
              <w:t>Coercivity</w:t>
            </w:r>
          </w:p>
        </w:tc>
        <w:tc>
          <w:tcPr>
            <w:tcW w:w="6475" w:type="dxa"/>
            <w:vAlign w:val="center"/>
          </w:tcPr>
          <w:p w14:paraId="6C6FA707" w14:textId="1C68111E" w:rsidR="0046126B" w:rsidRDefault="0046126B" w:rsidP="0046126B">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r w:rsidR="00245BAE">
              <w:rPr>
                <w:rFonts w:ascii="Times New Roman" w:hAnsi="Times New Roman" w:cs="Times New Roman"/>
                <w:sz w:val="24"/>
                <w:szCs w:val="24"/>
              </w:rPr>
              <w:t>,</w:t>
            </w:r>
            <w:r>
              <w:rPr>
                <w:rFonts w:ascii="Times New Roman" w:hAnsi="Times New Roman" w:cs="Times New Roman"/>
                <w:sz w:val="24"/>
                <w:szCs w:val="24"/>
              </w:rPr>
              <w:t>000 kOe</w:t>
            </w:r>
          </w:p>
        </w:tc>
      </w:tr>
      <w:tr w:rsidR="0046126B" w14:paraId="366312B4" w14:textId="77777777" w:rsidTr="00150B75">
        <w:trPr>
          <w:trHeight w:val="79"/>
        </w:trPr>
        <w:tc>
          <w:tcPr>
            <w:tcW w:w="2875" w:type="dxa"/>
            <w:vAlign w:val="center"/>
          </w:tcPr>
          <w:p w14:paraId="2CB6B21A" w14:textId="5A1AB615" w:rsidR="0046126B" w:rsidRPr="00150B75" w:rsidRDefault="0046126B" w:rsidP="0046126B">
            <w:pPr>
              <w:spacing w:line="276" w:lineRule="auto"/>
              <w:jc w:val="center"/>
              <w:rPr>
                <w:rFonts w:ascii="Times New Roman" w:hAnsi="Times New Roman" w:cs="Times New Roman"/>
                <w:b/>
                <w:bCs/>
                <w:sz w:val="24"/>
                <w:szCs w:val="24"/>
              </w:rPr>
            </w:pPr>
            <w:r w:rsidRPr="00150B75">
              <w:rPr>
                <w:rFonts w:ascii="Times New Roman" w:hAnsi="Times New Roman" w:cs="Times New Roman"/>
                <w:b/>
                <w:bCs/>
                <w:sz w:val="24"/>
                <w:szCs w:val="24"/>
              </w:rPr>
              <w:t>Energy Product</w:t>
            </w:r>
          </w:p>
        </w:tc>
        <w:tc>
          <w:tcPr>
            <w:tcW w:w="6475" w:type="dxa"/>
            <w:vAlign w:val="center"/>
          </w:tcPr>
          <w:p w14:paraId="77DB629D" w14:textId="729143FA" w:rsidR="0046126B" w:rsidRDefault="0046126B" w:rsidP="0046126B">
            <w:pPr>
              <w:spacing w:line="276" w:lineRule="auto"/>
              <w:jc w:val="center"/>
              <w:rPr>
                <w:rFonts w:ascii="Times New Roman" w:hAnsi="Times New Roman" w:cs="Times New Roman"/>
                <w:sz w:val="24"/>
                <w:szCs w:val="24"/>
              </w:rPr>
            </w:pPr>
            <w:r>
              <w:rPr>
                <w:rFonts w:ascii="Times New Roman" w:hAnsi="Times New Roman" w:cs="Times New Roman"/>
                <w:sz w:val="24"/>
                <w:szCs w:val="24"/>
              </w:rPr>
              <w:t>5.7 MGOe</w:t>
            </w:r>
          </w:p>
        </w:tc>
      </w:tr>
    </w:tbl>
    <w:p w14:paraId="7CD3F3A4" w14:textId="0653CB3E" w:rsidR="0046126B" w:rsidRDefault="0046126B" w:rsidP="00594C4E">
      <w:pPr>
        <w:spacing w:line="480" w:lineRule="auto"/>
        <w:rPr>
          <w:rFonts w:ascii="Times New Roman" w:hAnsi="Times New Roman" w:cs="Times New Roman"/>
          <w:sz w:val="24"/>
          <w:szCs w:val="24"/>
        </w:rPr>
      </w:pPr>
    </w:p>
    <w:p w14:paraId="78F0F21B" w14:textId="4E8500E0" w:rsidR="00B86D0B" w:rsidRDefault="00B86D0B" w:rsidP="00594C4E">
      <w:pPr>
        <w:spacing w:line="480" w:lineRule="auto"/>
        <w:rPr>
          <w:rFonts w:ascii="Times New Roman" w:hAnsi="Times New Roman" w:cs="Times New Roman"/>
          <w:sz w:val="24"/>
          <w:szCs w:val="24"/>
        </w:rPr>
      </w:pPr>
    </w:p>
    <w:p w14:paraId="6BA85C28" w14:textId="77777777" w:rsidR="00B86D0B" w:rsidRDefault="00B86D0B" w:rsidP="00B86D0B">
      <w:pPr>
        <w:keepNext/>
        <w:spacing w:line="480" w:lineRule="auto"/>
        <w:jc w:val="center"/>
      </w:pPr>
      <w:r w:rsidRPr="00B86D0B">
        <w:rPr>
          <w:rFonts w:ascii="Times New Roman" w:hAnsi="Times New Roman" w:cs="Times New Roman"/>
          <w:noProof/>
          <w:sz w:val="24"/>
          <w:szCs w:val="24"/>
        </w:rPr>
        <w:drawing>
          <wp:inline distT="0" distB="0" distL="0" distR="0" wp14:anchorId="05FC0D14" wp14:editId="1458F273">
            <wp:extent cx="3657600" cy="3368781"/>
            <wp:effectExtent l="0" t="0" r="0" b="3175"/>
            <wp:docPr id="18435" name="Picture 3" descr="9226FF8F22430441B2320A977718980C@arnoldmagnetics">
              <a:extLst xmlns:a="http://schemas.openxmlformats.org/drawingml/2006/main">
                <a:ext uri="{FF2B5EF4-FFF2-40B4-BE49-F238E27FC236}">
                  <a16:creationId xmlns:a16="http://schemas.microsoft.com/office/drawing/2014/main" id="{C3145E3C-A0AA-4D66-A189-B08AA5A756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3" descr="9226FF8F22430441B2320A977718980C@arnoldmagnetics">
                      <a:extLst>
                        <a:ext uri="{FF2B5EF4-FFF2-40B4-BE49-F238E27FC236}">
                          <a16:creationId xmlns:a16="http://schemas.microsoft.com/office/drawing/2014/main" id="{C3145E3C-A0AA-4D66-A189-B08AA5A756B4}"/>
                        </a:ext>
                      </a:extLst>
                    </pic:cNvPr>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9179" t="15112" b="22637"/>
                    <a:stretch/>
                  </pic:blipFill>
                  <pic:spPr bwMode="auto">
                    <a:xfrm>
                      <a:off x="0" y="0"/>
                      <a:ext cx="3657600" cy="3368781"/>
                    </a:xfrm>
                    <a:prstGeom prst="rect">
                      <a:avLst/>
                    </a:prstGeom>
                    <a:noFill/>
                    <a:ln>
                      <a:noFill/>
                    </a:ln>
                    <a:extLst>
                      <a:ext uri="{53640926-AAD7-44D8-BBD7-CCE9431645EC}">
                        <a14:shadowObscured xmlns:a14="http://schemas.microsoft.com/office/drawing/2010/main"/>
                      </a:ext>
                    </a:extLst>
                  </pic:spPr>
                </pic:pic>
              </a:graphicData>
            </a:graphic>
          </wp:inline>
        </w:drawing>
      </w:r>
    </w:p>
    <w:p w14:paraId="5F7F7002" w14:textId="7F623A5E" w:rsidR="00B86D0B" w:rsidRDefault="00B86D0B" w:rsidP="00102FCE">
      <w:pPr>
        <w:pStyle w:val="Caption"/>
        <w:rPr>
          <w:sz w:val="24"/>
          <w:szCs w:val="24"/>
        </w:rPr>
      </w:pPr>
      <w:bookmarkStart w:id="204" w:name="_Toc140751998"/>
      <w:r>
        <w:t xml:space="preserve">Figure </w:t>
      </w:r>
      <w:fldSimple w:instr=" STYLEREF 1 \s ">
        <w:r w:rsidR="009F5625">
          <w:rPr>
            <w:noProof/>
          </w:rPr>
          <w:t>7</w:t>
        </w:r>
      </w:fldSimple>
      <w:r w:rsidR="003D1145">
        <w:t>.</w:t>
      </w:r>
      <w:fldSimple w:instr=" SEQ Figure \* ARABIC \s 1 ">
        <w:r w:rsidR="009F5625">
          <w:rPr>
            <w:noProof/>
          </w:rPr>
          <w:t>15</w:t>
        </w:r>
      </w:fldSimple>
      <w:r>
        <w:t xml:space="preserve">: </w:t>
      </w:r>
      <w:r w:rsidR="00245BAE">
        <w:t>T</w:t>
      </w:r>
      <w:r>
        <w:t xml:space="preserve">he </w:t>
      </w:r>
      <w:r w:rsidR="00245BAE">
        <w:t>fully assembled electric motor.</w:t>
      </w:r>
      <w:bookmarkEnd w:id="204"/>
    </w:p>
    <w:p w14:paraId="6A473A14" w14:textId="498BFC0A" w:rsidR="00B86D0B" w:rsidRDefault="00B86D0B" w:rsidP="00B86D0B">
      <w:pPr>
        <w:spacing w:line="480" w:lineRule="auto"/>
        <w:jc w:val="center"/>
        <w:rPr>
          <w:rFonts w:ascii="Times New Roman" w:hAnsi="Times New Roman" w:cs="Times New Roman"/>
          <w:sz w:val="24"/>
          <w:szCs w:val="24"/>
        </w:rPr>
      </w:pPr>
    </w:p>
    <w:p w14:paraId="0332ED36" w14:textId="77777777" w:rsidR="00B86D0B" w:rsidRDefault="00B86D0B" w:rsidP="00B86D0B">
      <w:pPr>
        <w:keepNext/>
        <w:spacing w:line="480" w:lineRule="auto"/>
        <w:jc w:val="center"/>
      </w:pPr>
      <w:r w:rsidRPr="00B86D0B">
        <w:rPr>
          <w:rFonts w:ascii="Times New Roman" w:hAnsi="Times New Roman" w:cs="Times New Roman"/>
          <w:noProof/>
          <w:sz w:val="24"/>
          <w:szCs w:val="24"/>
        </w:rPr>
        <w:lastRenderedPageBreak/>
        <w:drawing>
          <wp:inline distT="0" distB="0" distL="0" distR="0" wp14:anchorId="447BAC4D" wp14:editId="706C92A4">
            <wp:extent cx="4572000" cy="3187948"/>
            <wp:effectExtent l="0" t="0" r="0" b="0"/>
            <wp:docPr id="18436" name="Picture 4" descr="C916962AC7033E41BF97F464AC31D4C4@arnoldmagnetics">
              <a:extLst xmlns:a="http://schemas.openxmlformats.org/drawingml/2006/main">
                <a:ext uri="{FF2B5EF4-FFF2-40B4-BE49-F238E27FC236}">
                  <a16:creationId xmlns:a16="http://schemas.microsoft.com/office/drawing/2014/main" id="{6F6C768E-7FF5-4BC4-8EBB-83DFE6F792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4" descr="C916962AC7033E41BF97F464AC31D4C4@arnoldmagnetics">
                      <a:extLst>
                        <a:ext uri="{FF2B5EF4-FFF2-40B4-BE49-F238E27FC236}">
                          <a16:creationId xmlns:a16="http://schemas.microsoft.com/office/drawing/2014/main" id="{6F6C768E-7FF5-4BC4-8EBB-83DFE6F792EA}"/>
                        </a:ext>
                      </a:extLst>
                    </pic:cNvPr>
                    <pic:cNvPicPr>
                      <a:picLocks noChangeAspect="1" noChangeArrowheads="1"/>
                    </pic:cNvPicPr>
                  </pic:nvPicPr>
                  <pic:blipFill rotWithShape="1">
                    <a:blip r:embed="rId80">
                      <a:extLst>
                        <a:ext uri="{28A0092B-C50C-407E-A947-70E740481C1C}">
                          <a14:useLocalDpi xmlns:a14="http://schemas.microsoft.com/office/drawing/2010/main" val="0"/>
                        </a:ext>
                      </a:extLst>
                    </a:blip>
                    <a:srcRect l="24241" t="19209" r="14584" b="23916"/>
                    <a:stretch/>
                  </pic:blipFill>
                  <pic:spPr bwMode="auto">
                    <a:xfrm>
                      <a:off x="0" y="0"/>
                      <a:ext cx="4572000" cy="3187948"/>
                    </a:xfrm>
                    <a:prstGeom prst="rect">
                      <a:avLst/>
                    </a:prstGeom>
                    <a:noFill/>
                    <a:ln>
                      <a:noFill/>
                    </a:ln>
                    <a:extLst>
                      <a:ext uri="{53640926-AAD7-44D8-BBD7-CCE9431645EC}">
                        <a14:shadowObscured xmlns:a14="http://schemas.microsoft.com/office/drawing/2010/main"/>
                      </a:ext>
                    </a:extLst>
                  </pic:spPr>
                </pic:pic>
              </a:graphicData>
            </a:graphic>
          </wp:inline>
        </w:drawing>
      </w:r>
    </w:p>
    <w:p w14:paraId="1A50DF41" w14:textId="42C91BCA" w:rsidR="00B86D0B" w:rsidRDefault="00B86D0B" w:rsidP="00102FCE">
      <w:pPr>
        <w:pStyle w:val="Caption"/>
        <w:rPr>
          <w:sz w:val="24"/>
          <w:szCs w:val="24"/>
        </w:rPr>
      </w:pPr>
      <w:bookmarkStart w:id="205" w:name="_Toc140751999"/>
      <w:r>
        <w:t xml:space="preserve">Figure </w:t>
      </w:r>
      <w:fldSimple w:instr=" STYLEREF 1 \s ">
        <w:r w:rsidR="009F5625">
          <w:rPr>
            <w:noProof/>
          </w:rPr>
          <w:t>7</w:t>
        </w:r>
      </w:fldSimple>
      <w:r w:rsidR="003D1145">
        <w:t>.</w:t>
      </w:r>
      <w:fldSimple w:instr=" SEQ Figure \* ARABIC \s 1 ">
        <w:r w:rsidR="009F5625">
          <w:rPr>
            <w:noProof/>
          </w:rPr>
          <w:t>16</w:t>
        </w:r>
      </w:fldSimple>
      <w:r>
        <w:t xml:space="preserve">: Side </w:t>
      </w:r>
      <w:r w:rsidR="00245BAE">
        <w:t>view of the fully assembled electric motor.</w:t>
      </w:r>
      <w:bookmarkEnd w:id="205"/>
    </w:p>
    <w:p w14:paraId="6589808A" w14:textId="59C03059" w:rsidR="00B86D0B" w:rsidRDefault="00B86D0B" w:rsidP="00B86D0B">
      <w:pPr>
        <w:spacing w:line="480" w:lineRule="auto"/>
        <w:jc w:val="center"/>
        <w:rPr>
          <w:rFonts w:ascii="Times New Roman" w:hAnsi="Times New Roman" w:cs="Times New Roman"/>
          <w:sz w:val="24"/>
          <w:szCs w:val="24"/>
        </w:rPr>
      </w:pPr>
    </w:p>
    <w:p w14:paraId="30727E09" w14:textId="77777777" w:rsidR="00B86D0B" w:rsidRDefault="00B86D0B" w:rsidP="00B86D0B">
      <w:pPr>
        <w:keepNext/>
        <w:spacing w:line="480" w:lineRule="auto"/>
        <w:jc w:val="center"/>
      </w:pPr>
      <w:r w:rsidRPr="00B86D0B">
        <w:rPr>
          <w:rFonts w:ascii="Times New Roman" w:hAnsi="Times New Roman" w:cs="Times New Roman"/>
          <w:noProof/>
          <w:sz w:val="24"/>
          <w:szCs w:val="24"/>
        </w:rPr>
        <w:drawing>
          <wp:inline distT="0" distB="0" distL="0" distR="0" wp14:anchorId="59107BC7" wp14:editId="20674688">
            <wp:extent cx="3657600" cy="3621714"/>
            <wp:effectExtent l="0" t="0" r="0" b="0"/>
            <wp:docPr id="18437" name="Picture 5" descr="1D2CB60A41087E4BAEA49396E214BAA1@arnoldmagnetics">
              <a:extLst xmlns:a="http://schemas.openxmlformats.org/drawingml/2006/main">
                <a:ext uri="{FF2B5EF4-FFF2-40B4-BE49-F238E27FC236}">
                  <a16:creationId xmlns:a16="http://schemas.microsoft.com/office/drawing/2014/main" id="{0F6340F9-4E5B-44E8-A3A0-08B57C101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 name="Picture 5" descr="1D2CB60A41087E4BAEA49396E214BAA1@arnoldmagnetics">
                      <a:extLst>
                        <a:ext uri="{FF2B5EF4-FFF2-40B4-BE49-F238E27FC236}">
                          <a16:creationId xmlns:a16="http://schemas.microsoft.com/office/drawing/2014/main" id="{0F6340F9-4E5B-44E8-A3A0-08B57C101F64}"/>
                        </a:ext>
                      </a:extLst>
                    </pic:cNvPr>
                    <pic:cNvPicPr>
                      <a:picLocks noChangeAspect="1" noChangeArrowheads="1"/>
                    </pic:cNvPicPr>
                  </pic:nvPicPr>
                  <pic:blipFill rotWithShape="1">
                    <a:blip r:embed="rId81">
                      <a:extLst>
                        <a:ext uri="{28A0092B-C50C-407E-A947-70E740481C1C}">
                          <a14:useLocalDpi xmlns:a14="http://schemas.microsoft.com/office/drawing/2010/main" val="0"/>
                        </a:ext>
                      </a:extLst>
                    </a:blip>
                    <a:srcRect r="29793"/>
                    <a:stretch/>
                  </pic:blipFill>
                  <pic:spPr bwMode="auto">
                    <a:xfrm>
                      <a:off x="0" y="0"/>
                      <a:ext cx="3657600" cy="3621714"/>
                    </a:xfrm>
                    <a:prstGeom prst="rect">
                      <a:avLst/>
                    </a:prstGeom>
                    <a:noFill/>
                    <a:ln>
                      <a:noFill/>
                    </a:ln>
                    <a:extLst>
                      <a:ext uri="{53640926-AAD7-44D8-BBD7-CCE9431645EC}">
                        <a14:shadowObscured xmlns:a14="http://schemas.microsoft.com/office/drawing/2010/main"/>
                      </a:ext>
                    </a:extLst>
                  </pic:spPr>
                </pic:pic>
              </a:graphicData>
            </a:graphic>
          </wp:inline>
        </w:drawing>
      </w:r>
    </w:p>
    <w:p w14:paraId="3D0BA711" w14:textId="1A20C0CC" w:rsidR="00B86D0B" w:rsidRDefault="00B86D0B" w:rsidP="00102FCE">
      <w:pPr>
        <w:pStyle w:val="Caption"/>
      </w:pPr>
      <w:bookmarkStart w:id="206" w:name="_Toc140752000"/>
      <w:r>
        <w:t xml:space="preserve">Figure </w:t>
      </w:r>
      <w:fldSimple w:instr=" STYLEREF 1 \s ">
        <w:r w:rsidR="009F5625">
          <w:rPr>
            <w:noProof/>
          </w:rPr>
          <w:t>7</w:t>
        </w:r>
      </w:fldSimple>
      <w:r w:rsidR="003D1145">
        <w:t>.</w:t>
      </w:r>
      <w:fldSimple w:instr=" SEQ Figure \* ARABIC \s 1 ">
        <w:r w:rsidR="009F5625">
          <w:rPr>
            <w:noProof/>
          </w:rPr>
          <w:t>17</w:t>
        </w:r>
      </w:fldSimple>
      <w:r>
        <w:t>: Top</w:t>
      </w:r>
      <w:r w:rsidR="00245BAE">
        <w:t xml:space="preserve"> view of the fully assembled electric motor.</w:t>
      </w:r>
      <w:bookmarkEnd w:id="206"/>
    </w:p>
    <w:p w14:paraId="7BBF3FDE" w14:textId="33FC8444" w:rsidR="00D1663B" w:rsidRDefault="00D1663B">
      <w:r>
        <w:br w:type="page"/>
      </w:r>
    </w:p>
    <w:p w14:paraId="6CB2162A" w14:textId="272E1A68" w:rsidR="00450EF0" w:rsidRDefault="00450EF0" w:rsidP="00450EF0">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 xml:space="preserve">direction and build direction, respectively. </w:t>
      </w:r>
      <w:r w:rsidRPr="0013737D">
        <w:rPr>
          <w:rFonts w:ascii="Times New Roman" w:hAnsi="Times New Roman" w:cs="Times New Roman"/>
          <w:sz w:val="24"/>
          <w:szCs w:val="24"/>
          <w:lang w:eastAsia="zh-CN"/>
        </w:rPr>
        <w:t>The unetched sample surfaces</w:t>
      </w:r>
      <w:r w:rsidR="00681749">
        <w:rPr>
          <w:rFonts w:ascii="Times New Roman" w:hAnsi="Times New Roman" w:cs="Times New Roman"/>
          <w:sz w:val="24"/>
          <w:szCs w:val="24"/>
          <w:lang w:eastAsia="zh-CN"/>
        </w:rPr>
        <w:t>—</w:t>
      </w:r>
      <w:r w:rsidRPr="0013737D">
        <w:rPr>
          <w:rFonts w:ascii="Times New Roman" w:hAnsi="Times New Roman" w:cs="Times New Roman"/>
          <w:sz w:val="24"/>
          <w:szCs w:val="24"/>
          <w:lang w:eastAsia="zh-CN"/>
        </w:rPr>
        <w:t>in the scan</w:t>
      </w:r>
      <w:r w:rsidR="00681749">
        <w:rPr>
          <w:rFonts w:ascii="Times New Roman" w:hAnsi="Times New Roman" w:cs="Times New Roman"/>
          <w:sz w:val="24"/>
          <w:szCs w:val="24"/>
          <w:lang w:eastAsia="zh-CN"/>
        </w:rPr>
        <w:t xml:space="preserve"> direction</w:t>
      </w:r>
      <w:r w:rsidRPr="0013737D">
        <w:rPr>
          <w:rFonts w:ascii="Times New Roman" w:hAnsi="Times New Roman" w:cs="Times New Roman"/>
          <w:sz w:val="24"/>
          <w:szCs w:val="24"/>
          <w:lang w:eastAsia="zh-CN"/>
        </w:rPr>
        <w:t xml:space="preserve"> and build direction</w:t>
      </w:r>
      <w:r w:rsidR="00681749">
        <w:rPr>
          <w:rFonts w:ascii="Times New Roman" w:hAnsi="Times New Roman" w:cs="Times New Roman"/>
          <w:sz w:val="24"/>
          <w:szCs w:val="24"/>
          <w:lang w:eastAsia="zh-CN"/>
        </w:rPr>
        <w:t>—</w:t>
      </w:r>
      <w:r w:rsidRPr="0013737D">
        <w:rPr>
          <w:rFonts w:ascii="Times New Roman" w:hAnsi="Times New Roman" w:cs="Times New Roman"/>
          <w:sz w:val="24"/>
          <w:szCs w:val="24"/>
          <w:lang w:eastAsia="zh-CN"/>
        </w:rPr>
        <w:t xml:space="preserve">are uniform, indicating the high quality of the samples. </w:t>
      </w:r>
      <w:r w:rsidR="00681749">
        <w:rPr>
          <w:rFonts w:ascii="Times New Roman" w:hAnsi="Times New Roman" w:cs="Times New Roman"/>
          <w:sz w:val="24"/>
          <w:szCs w:val="24"/>
          <w:lang w:eastAsia="zh-CN"/>
        </w:rPr>
        <w:t xml:space="preserve">Panels </w:t>
      </w:r>
      <w:r>
        <w:rPr>
          <w:rFonts w:ascii="Times New Roman" w:hAnsi="Times New Roman" w:cs="Times New Roman"/>
          <w:sz w:val="24"/>
          <w:szCs w:val="24"/>
          <w:lang w:eastAsia="zh-CN"/>
        </w:rPr>
        <w:t xml:space="preserve">(b) and (d) </w:t>
      </w:r>
      <w:r w:rsidR="00681749">
        <w:rPr>
          <w:rFonts w:ascii="Times New Roman" w:hAnsi="Times New Roman" w:cs="Times New Roman"/>
          <w:sz w:val="24"/>
          <w:szCs w:val="24"/>
          <w:lang w:eastAsia="zh-CN"/>
        </w:rPr>
        <w:t>show</w:t>
      </w:r>
      <w:r>
        <w:rPr>
          <w:rFonts w:ascii="Times New Roman" w:hAnsi="Times New Roman" w:cs="Times New Roman"/>
          <w:sz w:val="24"/>
          <w:szCs w:val="24"/>
          <w:lang w:eastAsia="zh-CN"/>
        </w:rPr>
        <w:t xml:space="preserve"> the corresponding etched versions. T</w:t>
      </w:r>
      <w:r w:rsidRPr="002B6800">
        <w:rPr>
          <w:rFonts w:ascii="Times New Roman" w:hAnsi="Times New Roman" w:cs="Times New Roman"/>
          <w:sz w:val="24"/>
          <w:szCs w:val="24"/>
          <w:lang w:eastAsia="zh-CN"/>
        </w:rPr>
        <w:t xml:space="preserve">he </w:t>
      </w:r>
      <w:r w:rsidR="00681749">
        <w:rPr>
          <w:rFonts w:ascii="Times New Roman" w:hAnsi="Times New Roman" w:cs="Times New Roman"/>
          <w:sz w:val="24"/>
          <w:szCs w:val="24"/>
          <w:lang w:eastAsia="zh-CN"/>
        </w:rPr>
        <w:t xml:space="preserve">etching yielded more apparent </w:t>
      </w:r>
      <w:r w:rsidRPr="002B6800">
        <w:rPr>
          <w:rFonts w:ascii="Times New Roman" w:hAnsi="Times New Roman" w:cs="Times New Roman"/>
          <w:sz w:val="24"/>
          <w:szCs w:val="24"/>
          <w:lang w:eastAsia="zh-CN"/>
        </w:rPr>
        <w:t>microstructure.</w:t>
      </w:r>
      <w:r>
        <w:rPr>
          <w:rFonts w:ascii="Times New Roman" w:hAnsi="Times New Roman" w:cs="Times New Roman"/>
          <w:sz w:val="24"/>
          <w:szCs w:val="24"/>
          <w:lang w:eastAsia="zh-CN"/>
        </w:rPr>
        <w:t xml:space="preserve"> The microstructure</w:t>
      </w:r>
      <w:r w:rsidR="00681749">
        <w:rPr>
          <w:rFonts w:ascii="Times New Roman" w:hAnsi="Times New Roman" w:cs="Times New Roman"/>
          <w:sz w:val="24"/>
          <w:szCs w:val="24"/>
          <w:lang w:eastAsia="zh-CN"/>
        </w:rPr>
        <w:t>s</w:t>
      </w:r>
      <w:r>
        <w:rPr>
          <w:rFonts w:ascii="Times New Roman" w:hAnsi="Times New Roman" w:cs="Times New Roman"/>
          <w:sz w:val="24"/>
          <w:szCs w:val="24"/>
          <w:lang w:eastAsia="zh-CN"/>
        </w:rPr>
        <w:t xml:space="preserve"> </w:t>
      </w:r>
      <w:r w:rsidR="00681749">
        <w:rPr>
          <w:rFonts w:ascii="Times New Roman" w:hAnsi="Times New Roman" w:cs="Times New Roman"/>
          <w:sz w:val="24"/>
          <w:szCs w:val="24"/>
          <w:lang w:eastAsia="zh-CN"/>
        </w:rPr>
        <w:t>in</w:t>
      </w:r>
      <w:r>
        <w:rPr>
          <w:rFonts w:ascii="Times New Roman" w:hAnsi="Times New Roman" w:cs="Times New Roman"/>
          <w:sz w:val="24"/>
          <w:szCs w:val="24"/>
          <w:lang w:eastAsia="zh-CN"/>
        </w:rPr>
        <w:t xml:space="preserve"> the two directions are different. The planar microstructure of the etched scan</w:t>
      </w:r>
      <w:r w:rsidR="00681749">
        <w:rPr>
          <w:rFonts w:ascii="Times New Roman" w:hAnsi="Times New Roman" w:cs="Times New Roman"/>
          <w:sz w:val="24"/>
          <w:szCs w:val="24"/>
          <w:lang w:eastAsia="zh-CN"/>
        </w:rPr>
        <w:t>-</w:t>
      </w:r>
      <w:r>
        <w:rPr>
          <w:rFonts w:ascii="Times New Roman" w:hAnsi="Times New Roman" w:cs="Times New Roman"/>
          <w:sz w:val="24"/>
          <w:szCs w:val="24"/>
          <w:lang w:eastAsia="zh-CN"/>
        </w:rPr>
        <w:t>direction sample (b) is irregular in shape and size, and some of the grains appear to be equiaxed. The cross-sectional microstructure of the etched build</w:t>
      </w:r>
      <w:r w:rsidR="00681749">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direction sample (d) looks predominantly columnar. After optimal microscopy, SEM and EDX were </w:t>
      </w:r>
      <w:r w:rsidR="00681749">
        <w:rPr>
          <w:rFonts w:ascii="Times New Roman" w:hAnsi="Times New Roman" w:cs="Times New Roman"/>
          <w:sz w:val="24"/>
          <w:szCs w:val="24"/>
          <w:lang w:eastAsia="zh-CN"/>
        </w:rPr>
        <w:t>performed</w:t>
      </w:r>
      <w:r>
        <w:rPr>
          <w:rFonts w:ascii="Times New Roman" w:hAnsi="Times New Roman" w:cs="Times New Roman"/>
          <w:sz w:val="24"/>
          <w:szCs w:val="24"/>
          <w:lang w:eastAsia="zh-CN"/>
        </w:rPr>
        <w:t xml:space="preserve"> on the 3D printed Fe3si samples</w:t>
      </w:r>
      <w:r w:rsidR="00681749">
        <w:rPr>
          <w:rFonts w:ascii="Times New Roman" w:hAnsi="Times New Roman" w:cs="Times New Roman"/>
          <w:sz w:val="24"/>
          <w:szCs w:val="24"/>
          <w:lang w:eastAsia="zh-CN"/>
        </w:rPr>
        <w:t>, and the results are</w:t>
      </w:r>
      <w:r>
        <w:rPr>
          <w:rFonts w:ascii="Times New Roman" w:hAnsi="Times New Roman" w:cs="Times New Roman"/>
          <w:sz w:val="24"/>
          <w:szCs w:val="24"/>
          <w:lang w:eastAsia="zh-CN"/>
        </w:rPr>
        <w:t xml:space="preserve"> </w:t>
      </w:r>
      <w:r w:rsidR="00681749">
        <w:rPr>
          <w:rFonts w:ascii="Times New Roman" w:hAnsi="Times New Roman" w:cs="Times New Roman"/>
          <w:sz w:val="24"/>
          <w:szCs w:val="24"/>
          <w:lang w:eastAsia="zh-CN"/>
        </w:rPr>
        <w:t>shown in</w:t>
      </w:r>
      <w:r>
        <w:rPr>
          <w:rFonts w:ascii="Times New Roman" w:hAnsi="Times New Roman" w:cs="Times New Roman"/>
          <w:sz w:val="24"/>
          <w:szCs w:val="24"/>
          <w:lang w:eastAsia="zh-CN"/>
        </w:rPr>
        <w:t xml:space="preserve"> Figure 7.19. The SEM </w:t>
      </w:r>
      <w:r w:rsidR="00681749">
        <w:rPr>
          <w:rFonts w:ascii="Times New Roman" w:hAnsi="Times New Roman" w:cs="Times New Roman"/>
          <w:sz w:val="24"/>
          <w:szCs w:val="24"/>
          <w:lang w:eastAsia="zh-CN"/>
        </w:rPr>
        <w:t>was performed</w:t>
      </w:r>
      <w:r>
        <w:rPr>
          <w:rFonts w:ascii="Times New Roman" w:hAnsi="Times New Roman" w:cs="Times New Roman"/>
          <w:sz w:val="24"/>
          <w:szCs w:val="24"/>
          <w:lang w:eastAsia="zh-CN"/>
        </w:rPr>
        <w:t xml:space="preserve"> on the build</w:t>
      </w:r>
      <w:r w:rsidR="00681749">
        <w:rPr>
          <w:rFonts w:ascii="Times New Roman" w:hAnsi="Times New Roman" w:cs="Times New Roman"/>
          <w:sz w:val="24"/>
          <w:szCs w:val="24"/>
          <w:lang w:eastAsia="zh-CN"/>
        </w:rPr>
        <w:t>-</w:t>
      </w:r>
      <w:r>
        <w:rPr>
          <w:rFonts w:ascii="Times New Roman" w:hAnsi="Times New Roman" w:cs="Times New Roman"/>
          <w:sz w:val="24"/>
          <w:szCs w:val="24"/>
          <w:lang w:eastAsia="zh-CN"/>
        </w:rPr>
        <w:t>direction sample.</w:t>
      </w:r>
    </w:p>
    <w:p w14:paraId="0912141A" w14:textId="079161CA" w:rsidR="00450EF0" w:rsidRDefault="00450EF0" w:rsidP="00450EF0">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Figure 7.19(a)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an SEM image of the 3D printed soft magnet laminate. The image is of the area corresponding to the rectangular section highlighted in Figure 7.18(d). The image is parallel to the build direction. A 5kV excitation potential </w:t>
      </w:r>
      <w:r w:rsidR="00681749">
        <w:rPr>
          <w:rFonts w:ascii="Times New Roman" w:hAnsi="Times New Roman" w:cs="Times New Roman"/>
          <w:sz w:val="24"/>
          <w:szCs w:val="24"/>
          <w:lang w:eastAsia="zh-CN"/>
        </w:rPr>
        <w:t>was</w:t>
      </w:r>
      <w:r>
        <w:rPr>
          <w:rFonts w:ascii="Times New Roman" w:hAnsi="Times New Roman" w:cs="Times New Roman"/>
          <w:sz w:val="24"/>
          <w:szCs w:val="24"/>
          <w:lang w:eastAsia="zh-CN"/>
        </w:rPr>
        <w:t xml:space="preserve"> used to obtain this SEM image. </w:t>
      </w:r>
      <w:r w:rsidR="00681749">
        <w:rPr>
          <w:rFonts w:ascii="Times New Roman" w:hAnsi="Times New Roman" w:cs="Times New Roman"/>
          <w:sz w:val="24"/>
          <w:szCs w:val="24"/>
          <w:lang w:eastAsia="zh-CN"/>
        </w:rPr>
        <w:t>Figure 7.19</w:t>
      </w:r>
      <w:r>
        <w:rPr>
          <w:rFonts w:ascii="Times New Roman" w:hAnsi="Times New Roman" w:cs="Times New Roman"/>
          <w:sz w:val="24"/>
          <w:szCs w:val="24"/>
          <w:lang w:eastAsia="zh-CN"/>
        </w:rPr>
        <w:t xml:space="preserve">(b)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the EDX spectra of the laminate. </w:t>
      </w:r>
      <w:r w:rsidR="00681749">
        <w:rPr>
          <w:rFonts w:ascii="Times New Roman" w:hAnsi="Times New Roman" w:cs="Times New Roman"/>
          <w:sz w:val="24"/>
          <w:szCs w:val="24"/>
          <w:lang w:eastAsia="zh-CN"/>
        </w:rPr>
        <w:t xml:space="preserve">Panel </w:t>
      </w:r>
      <w:r>
        <w:rPr>
          <w:rFonts w:ascii="Times New Roman" w:hAnsi="Times New Roman" w:cs="Times New Roman"/>
          <w:sz w:val="24"/>
          <w:szCs w:val="24"/>
          <w:lang w:eastAsia="zh-CN"/>
        </w:rPr>
        <w:t xml:space="preserve">(c)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the </w:t>
      </w:r>
      <w:r w:rsidR="00681749">
        <w:rPr>
          <w:rFonts w:ascii="Times New Roman" w:hAnsi="Times New Roman" w:cs="Times New Roman"/>
          <w:sz w:val="24"/>
          <w:szCs w:val="24"/>
          <w:lang w:eastAsia="zh-CN"/>
        </w:rPr>
        <w:t>sample’s c</w:t>
      </w:r>
      <w:r>
        <w:rPr>
          <w:rFonts w:ascii="Times New Roman" w:hAnsi="Times New Roman" w:cs="Times New Roman"/>
          <w:sz w:val="24"/>
          <w:szCs w:val="24"/>
          <w:lang w:eastAsia="zh-CN"/>
        </w:rPr>
        <w:t>arbon mapping</w:t>
      </w:r>
      <w:r w:rsidR="00681749">
        <w:rPr>
          <w:rFonts w:ascii="Times New Roman" w:hAnsi="Times New Roman" w:cs="Times New Roman"/>
          <w:sz w:val="24"/>
          <w:szCs w:val="24"/>
          <w:lang w:eastAsia="zh-CN"/>
        </w:rPr>
        <w:t>, panel</w:t>
      </w:r>
      <w:r>
        <w:rPr>
          <w:rFonts w:ascii="Times New Roman" w:hAnsi="Times New Roman" w:cs="Times New Roman"/>
          <w:sz w:val="24"/>
          <w:szCs w:val="24"/>
          <w:lang w:eastAsia="zh-CN"/>
        </w:rPr>
        <w:t xml:space="preserve"> (d)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the </w:t>
      </w:r>
      <w:r w:rsidR="00681749">
        <w:rPr>
          <w:rFonts w:ascii="Times New Roman" w:hAnsi="Times New Roman" w:cs="Times New Roman"/>
          <w:sz w:val="24"/>
          <w:szCs w:val="24"/>
          <w:lang w:eastAsia="zh-CN"/>
        </w:rPr>
        <w:t>silicon</w:t>
      </w:r>
      <w:r>
        <w:rPr>
          <w:rFonts w:ascii="Times New Roman" w:hAnsi="Times New Roman" w:cs="Times New Roman"/>
          <w:sz w:val="24"/>
          <w:szCs w:val="24"/>
          <w:lang w:eastAsia="zh-CN"/>
        </w:rPr>
        <w:t xml:space="preserve"> mapping</w:t>
      </w:r>
      <w:r w:rsidR="00681749">
        <w:rPr>
          <w:rFonts w:ascii="Times New Roman" w:hAnsi="Times New Roman" w:cs="Times New Roman"/>
          <w:sz w:val="24"/>
          <w:szCs w:val="24"/>
          <w:lang w:eastAsia="zh-CN"/>
        </w:rPr>
        <w:t>, panel</w:t>
      </w:r>
      <w:r>
        <w:rPr>
          <w:rFonts w:ascii="Times New Roman" w:hAnsi="Times New Roman" w:cs="Times New Roman"/>
          <w:sz w:val="24"/>
          <w:szCs w:val="24"/>
          <w:lang w:eastAsia="zh-CN"/>
        </w:rPr>
        <w:t xml:space="preserve"> (e)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the </w:t>
      </w:r>
      <w:r w:rsidR="00681749">
        <w:rPr>
          <w:rFonts w:ascii="Times New Roman" w:hAnsi="Times New Roman" w:cs="Times New Roman"/>
          <w:sz w:val="24"/>
          <w:szCs w:val="24"/>
          <w:lang w:eastAsia="zh-CN"/>
        </w:rPr>
        <w:t>iron</w:t>
      </w:r>
      <w:r>
        <w:rPr>
          <w:rFonts w:ascii="Times New Roman" w:hAnsi="Times New Roman" w:cs="Times New Roman"/>
          <w:sz w:val="24"/>
          <w:szCs w:val="24"/>
          <w:lang w:eastAsia="zh-CN"/>
        </w:rPr>
        <w:t xml:space="preserve"> mapping</w:t>
      </w:r>
      <w:r w:rsidR="00681749">
        <w:rPr>
          <w:rFonts w:ascii="Times New Roman" w:hAnsi="Times New Roman" w:cs="Times New Roman"/>
          <w:sz w:val="24"/>
          <w:szCs w:val="24"/>
          <w:lang w:eastAsia="zh-CN"/>
        </w:rPr>
        <w:t>, and panel</w:t>
      </w:r>
      <w:r>
        <w:rPr>
          <w:rFonts w:ascii="Times New Roman" w:hAnsi="Times New Roman" w:cs="Times New Roman"/>
          <w:sz w:val="24"/>
          <w:szCs w:val="24"/>
          <w:lang w:eastAsia="zh-CN"/>
        </w:rPr>
        <w:t xml:space="preserve"> (f) </w:t>
      </w:r>
      <w:r w:rsidR="00681749">
        <w:rPr>
          <w:rFonts w:ascii="Times New Roman" w:hAnsi="Times New Roman" w:cs="Times New Roman"/>
          <w:sz w:val="24"/>
          <w:szCs w:val="24"/>
          <w:lang w:eastAsia="zh-CN"/>
        </w:rPr>
        <w:t>shows</w:t>
      </w:r>
      <w:r>
        <w:rPr>
          <w:rFonts w:ascii="Times New Roman" w:hAnsi="Times New Roman" w:cs="Times New Roman"/>
          <w:sz w:val="24"/>
          <w:szCs w:val="24"/>
          <w:lang w:eastAsia="zh-CN"/>
        </w:rPr>
        <w:t xml:space="preserve"> the </w:t>
      </w:r>
      <w:r w:rsidR="00681749">
        <w:rPr>
          <w:rFonts w:ascii="Times New Roman" w:hAnsi="Times New Roman" w:cs="Times New Roman"/>
          <w:sz w:val="24"/>
          <w:szCs w:val="24"/>
          <w:lang w:eastAsia="zh-CN"/>
        </w:rPr>
        <w:t>iridium</w:t>
      </w:r>
      <w:r>
        <w:rPr>
          <w:rFonts w:ascii="Times New Roman" w:hAnsi="Times New Roman" w:cs="Times New Roman"/>
          <w:sz w:val="24"/>
          <w:szCs w:val="24"/>
          <w:lang w:eastAsia="zh-CN"/>
        </w:rPr>
        <w:t xml:space="preserve"> mapping. The sample </w:t>
      </w:r>
      <w:r w:rsidR="00681749">
        <w:rPr>
          <w:rFonts w:ascii="Times New Roman" w:hAnsi="Times New Roman" w:cs="Times New Roman"/>
          <w:sz w:val="24"/>
          <w:szCs w:val="24"/>
          <w:lang w:eastAsia="zh-CN"/>
        </w:rPr>
        <w:t>did</w:t>
      </w:r>
      <w:r>
        <w:rPr>
          <w:rFonts w:ascii="Times New Roman" w:hAnsi="Times New Roman" w:cs="Times New Roman"/>
          <w:sz w:val="24"/>
          <w:szCs w:val="24"/>
          <w:lang w:eastAsia="zh-CN"/>
        </w:rPr>
        <w:t xml:space="preserve"> not contain </w:t>
      </w:r>
      <w:r w:rsidR="00681749">
        <w:rPr>
          <w:rFonts w:ascii="Times New Roman" w:hAnsi="Times New Roman" w:cs="Times New Roman"/>
          <w:sz w:val="24"/>
          <w:szCs w:val="24"/>
          <w:lang w:eastAsia="zh-CN"/>
        </w:rPr>
        <w:t>i</w:t>
      </w:r>
      <w:r>
        <w:rPr>
          <w:rFonts w:ascii="Times New Roman" w:hAnsi="Times New Roman" w:cs="Times New Roman"/>
          <w:sz w:val="24"/>
          <w:szCs w:val="24"/>
          <w:lang w:eastAsia="zh-CN"/>
        </w:rPr>
        <w:t>ridium</w:t>
      </w:r>
      <w:r w:rsidR="00681749">
        <w:rPr>
          <w:rFonts w:ascii="Times New Roman" w:hAnsi="Times New Roman" w:cs="Times New Roman"/>
          <w:sz w:val="24"/>
          <w:szCs w:val="24"/>
          <w:lang w:eastAsia="zh-CN"/>
        </w:rPr>
        <w:t>; rather,</w:t>
      </w:r>
      <w:r>
        <w:rPr>
          <w:rFonts w:ascii="Times New Roman" w:hAnsi="Times New Roman" w:cs="Times New Roman"/>
          <w:sz w:val="24"/>
          <w:szCs w:val="24"/>
          <w:lang w:eastAsia="zh-CN"/>
        </w:rPr>
        <w:t xml:space="preserve"> </w:t>
      </w:r>
      <w:r w:rsidR="00681749">
        <w:rPr>
          <w:rFonts w:ascii="Times New Roman" w:hAnsi="Times New Roman" w:cs="Times New Roman"/>
          <w:sz w:val="24"/>
          <w:szCs w:val="24"/>
          <w:lang w:eastAsia="zh-CN"/>
        </w:rPr>
        <w:t>i</w:t>
      </w:r>
      <w:r w:rsidRPr="007B4701">
        <w:rPr>
          <w:rFonts w:ascii="Times New Roman" w:hAnsi="Times New Roman" w:cs="Times New Roman"/>
          <w:sz w:val="24"/>
          <w:szCs w:val="24"/>
          <w:lang w:eastAsia="zh-CN"/>
        </w:rPr>
        <w:t xml:space="preserve">ridium film was coated on top </w:t>
      </w:r>
      <w:r>
        <w:rPr>
          <w:rFonts w:ascii="Times New Roman" w:hAnsi="Times New Roman" w:cs="Times New Roman"/>
          <w:sz w:val="24"/>
          <w:szCs w:val="24"/>
          <w:lang w:eastAsia="zh-CN"/>
        </w:rPr>
        <w:t xml:space="preserve">of the samples </w:t>
      </w:r>
      <w:r w:rsidRPr="007B4701">
        <w:rPr>
          <w:rFonts w:ascii="Times New Roman" w:hAnsi="Times New Roman" w:cs="Times New Roman"/>
          <w:sz w:val="24"/>
          <w:szCs w:val="24"/>
          <w:lang w:eastAsia="zh-CN"/>
        </w:rPr>
        <w:t>to avoid electrostatic charging by the probing electron beam</w:t>
      </w:r>
      <w:r>
        <w:rPr>
          <w:rFonts w:ascii="Times New Roman" w:hAnsi="Times New Roman" w:cs="Times New Roman"/>
          <w:sz w:val="24"/>
          <w:szCs w:val="24"/>
          <w:lang w:eastAsia="zh-CN"/>
        </w:rPr>
        <w:t xml:space="preserve">. These elemental mapping images show the uniform distribution of </w:t>
      </w:r>
      <w:r w:rsidR="00681749">
        <w:rPr>
          <w:rFonts w:ascii="Times New Roman" w:hAnsi="Times New Roman" w:cs="Times New Roman"/>
          <w:sz w:val="24"/>
          <w:szCs w:val="24"/>
          <w:lang w:eastAsia="zh-CN"/>
        </w:rPr>
        <w:t>carbon, iron, and silicon</w:t>
      </w:r>
      <w:r>
        <w:rPr>
          <w:rFonts w:ascii="Times New Roman" w:hAnsi="Times New Roman" w:cs="Times New Roman"/>
          <w:sz w:val="24"/>
          <w:szCs w:val="24"/>
          <w:lang w:eastAsia="zh-CN"/>
        </w:rPr>
        <w:t xml:space="preserve"> and </w:t>
      </w:r>
      <w:r w:rsidR="00681749">
        <w:rPr>
          <w:rFonts w:ascii="Times New Roman" w:hAnsi="Times New Roman" w:cs="Times New Roman"/>
          <w:sz w:val="24"/>
          <w:szCs w:val="24"/>
          <w:lang w:eastAsia="zh-CN"/>
        </w:rPr>
        <w:t>demonstrate</w:t>
      </w:r>
      <w:r>
        <w:rPr>
          <w:rFonts w:ascii="Times New Roman" w:hAnsi="Times New Roman" w:cs="Times New Roman"/>
          <w:sz w:val="24"/>
          <w:szCs w:val="24"/>
          <w:lang w:eastAsia="zh-CN"/>
        </w:rPr>
        <w:t xml:space="preserve"> the high quality of the printed parts. Analysis of the microstructures observed in the optical microscope and SEM images indicate that the columnar grains are oriented perpendicular to the </w:t>
      </w:r>
      <w:r w:rsidR="00681749">
        <w:rPr>
          <w:rFonts w:ascii="Times New Roman" w:hAnsi="Times New Roman" w:cs="Times New Roman"/>
          <w:sz w:val="24"/>
          <w:szCs w:val="24"/>
          <w:lang w:eastAsia="zh-CN"/>
        </w:rPr>
        <w:t xml:space="preserve">AM </w:t>
      </w:r>
      <w:r>
        <w:rPr>
          <w:rFonts w:ascii="Times New Roman" w:hAnsi="Times New Roman" w:cs="Times New Roman"/>
          <w:sz w:val="24"/>
          <w:szCs w:val="24"/>
          <w:lang w:eastAsia="zh-CN"/>
        </w:rPr>
        <w:t xml:space="preserve">laser scanning direction and parallel </w:t>
      </w:r>
      <w:r w:rsidR="00681749">
        <w:rPr>
          <w:rFonts w:ascii="Times New Roman" w:hAnsi="Times New Roman" w:cs="Times New Roman"/>
          <w:sz w:val="24"/>
          <w:szCs w:val="24"/>
          <w:lang w:eastAsia="zh-CN"/>
        </w:rPr>
        <w:t>to</w:t>
      </w:r>
      <w:r>
        <w:rPr>
          <w:rFonts w:ascii="Times New Roman" w:hAnsi="Times New Roman" w:cs="Times New Roman"/>
          <w:sz w:val="24"/>
          <w:szCs w:val="24"/>
          <w:lang w:eastAsia="zh-CN"/>
        </w:rPr>
        <w:t xml:space="preserve"> the build direction.</w:t>
      </w:r>
    </w:p>
    <w:p w14:paraId="4BE52E16" w14:textId="77D7FC2C" w:rsidR="00450EF0" w:rsidRDefault="00681749" w:rsidP="00450EF0">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The 3D printed laminates also underwent m</w:t>
      </w:r>
      <w:r w:rsidR="00450EF0">
        <w:rPr>
          <w:rFonts w:ascii="Times New Roman" w:hAnsi="Times New Roman" w:cs="Times New Roman"/>
          <w:sz w:val="24"/>
          <w:szCs w:val="24"/>
          <w:lang w:eastAsia="zh-CN"/>
        </w:rPr>
        <w:t xml:space="preserve">echanical materials characterization. Some of the 3D printed material </w:t>
      </w:r>
      <w:r>
        <w:rPr>
          <w:rFonts w:ascii="Times New Roman" w:hAnsi="Times New Roman" w:cs="Times New Roman"/>
          <w:sz w:val="24"/>
          <w:szCs w:val="24"/>
          <w:lang w:eastAsia="zh-CN"/>
        </w:rPr>
        <w:t>was</w:t>
      </w:r>
      <w:r w:rsidR="00450EF0">
        <w:rPr>
          <w:rFonts w:ascii="Times New Roman" w:hAnsi="Times New Roman" w:cs="Times New Roman"/>
          <w:sz w:val="24"/>
          <w:szCs w:val="24"/>
          <w:lang w:eastAsia="zh-CN"/>
        </w:rPr>
        <w:t xml:space="preserve"> cut into ORNL SS3 standard sized dog</w:t>
      </w:r>
      <w:r>
        <w:rPr>
          <w:rFonts w:ascii="Times New Roman" w:hAnsi="Times New Roman" w:cs="Times New Roman"/>
          <w:sz w:val="24"/>
          <w:szCs w:val="24"/>
          <w:lang w:eastAsia="zh-CN"/>
        </w:rPr>
        <w:t>-</w:t>
      </w:r>
      <w:r w:rsidR="00450EF0">
        <w:rPr>
          <w:rFonts w:ascii="Times New Roman" w:hAnsi="Times New Roman" w:cs="Times New Roman"/>
          <w:sz w:val="24"/>
          <w:szCs w:val="24"/>
          <w:lang w:eastAsia="zh-CN"/>
        </w:rPr>
        <w:t xml:space="preserve">bone samples for tensile measurements. The </w:t>
      </w:r>
      <w:r>
        <w:rPr>
          <w:rFonts w:ascii="Times New Roman" w:hAnsi="Times New Roman" w:cs="Times New Roman"/>
          <w:sz w:val="24"/>
          <w:szCs w:val="24"/>
          <w:lang w:eastAsia="zh-CN"/>
        </w:rPr>
        <w:t xml:space="preserve">samples’ </w:t>
      </w:r>
      <w:r w:rsidR="00450EF0">
        <w:rPr>
          <w:rFonts w:ascii="Times New Roman" w:hAnsi="Times New Roman" w:cs="Times New Roman"/>
          <w:sz w:val="24"/>
          <w:szCs w:val="24"/>
          <w:lang w:eastAsia="zh-CN"/>
        </w:rPr>
        <w:t xml:space="preserve">average gauge dimensions were </w:t>
      </w:r>
      <w:r w:rsidR="00450EF0" w:rsidRPr="00681A5E">
        <w:rPr>
          <w:rFonts w:ascii="Times New Roman" w:hAnsi="Times New Roman" w:cs="Times New Roman"/>
          <w:sz w:val="24"/>
          <w:szCs w:val="24"/>
          <w:lang w:eastAsia="zh-CN"/>
        </w:rPr>
        <w:t xml:space="preserve">0.3 </w:t>
      </w:r>
      <w:r>
        <w:rPr>
          <w:rFonts w:ascii="Times New Roman" w:hAnsi="Times New Roman" w:cs="Times New Roman"/>
          <w:sz w:val="24"/>
          <w:szCs w:val="24"/>
          <w:lang w:eastAsia="zh-CN"/>
        </w:rPr>
        <w:t>×</w:t>
      </w:r>
      <w:r w:rsidR="00450EF0" w:rsidRPr="00681A5E">
        <w:rPr>
          <w:rFonts w:ascii="Times New Roman" w:hAnsi="Times New Roman" w:cs="Times New Roman"/>
          <w:sz w:val="24"/>
          <w:szCs w:val="24"/>
          <w:lang w:eastAsia="zh-CN"/>
        </w:rPr>
        <w:t xml:space="preserve"> 0.035 </w:t>
      </w:r>
      <w:r>
        <w:rPr>
          <w:rFonts w:ascii="Times New Roman" w:hAnsi="Times New Roman" w:cs="Times New Roman"/>
          <w:sz w:val="24"/>
          <w:szCs w:val="24"/>
          <w:lang w:eastAsia="zh-CN"/>
        </w:rPr>
        <w:t>×</w:t>
      </w:r>
      <w:r w:rsidR="00450EF0" w:rsidRPr="00681A5E">
        <w:rPr>
          <w:rFonts w:ascii="Times New Roman" w:hAnsi="Times New Roman" w:cs="Times New Roman"/>
          <w:sz w:val="24"/>
          <w:szCs w:val="24"/>
          <w:lang w:eastAsia="zh-CN"/>
        </w:rPr>
        <w:t xml:space="preserve"> 0.065 in</w:t>
      </w:r>
      <w:r w:rsidR="00450EF0">
        <w:rPr>
          <w:rFonts w:ascii="Times New Roman" w:hAnsi="Times New Roman" w:cs="Times New Roman"/>
          <w:sz w:val="24"/>
          <w:szCs w:val="24"/>
          <w:lang w:eastAsia="zh-CN"/>
        </w:rPr>
        <w:t xml:space="preserve">. A servo </w:t>
      </w:r>
      <w:r w:rsidR="00450EF0">
        <w:rPr>
          <w:rFonts w:ascii="Times New Roman" w:hAnsi="Times New Roman" w:cs="Times New Roman"/>
          <w:sz w:val="24"/>
          <w:szCs w:val="24"/>
          <w:lang w:eastAsia="zh-CN"/>
        </w:rPr>
        <w:lastRenderedPageBreak/>
        <w:t xml:space="preserve">hydraulic testing machine </w:t>
      </w:r>
      <w:r w:rsidR="00D50EA4">
        <w:rPr>
          <w:rFonts w:ascii="Times New Roman" w:hAnsi="Times New Roman" w:cs="Times New Roman"/>
          <w:sz w:val="24"/>
          <w:szCs w:val="24"/>
          <w:lang w:eastAsia="zh-CN"/>
        </w:rPr>
        <w:t xml:space="preserve">(MTN model 810; Eden Prairie, Minnesota) </w:t>
      </w:r>
      <w:r w:rsidR="00450EF0">
        <w:rPr>
          <w:rFonts w:ascii="Times New Roman" w:hAnsi="Times New Roman" w:cs="Times New Roman"/>
          <w:sz w:val="24"/>
          <w:szCs w:val="24"/>
          <w:lang w:eastAsia="zh-CN"/>
        </w:rPr>
        <w:t xml:space="preserve">was used to determine the </w:t>
      </w:r>
      <w:r>
        <w:rPr>
          <w:rFonts w:ascii="Times New Roman" w:hAnsi="Times New Roman" w:cs="Times New Roman"/>
          <w:sz w:val="24"/>
          <w:szCs w:val="24"/>
          <w:lang w:eastAsia="zh-CN"/>
        </w:rPr>
        <w:t xml:space="preserve">samples’ </w:t>
      </w:r>
      <w:r w:rsidR="00450EF0">
        <w:rPr>
          <w:rFonts w:ascii="Times New Roman" w:hAnsi="Times New Roman" w:cs="Times New Roman"/>
          <w:sz w:val="24"/>
          <w:szCs w:val="24"/>
          <w:lang w:eastAsia="zh-CN"/>
        </w:rPr>
        <w:t xml:space="preserve">mechanical properties. The machine had hydraulically actuated grips and </w:t>
      </w:r>
      <w:r w:rsidR="00D50EA4">
        <w:rPr>
          <w:rFonts w:ascii="Times New Roman" w:hAnsi="Times New Roman" w:cs="Times New Roman"/>
          <w:sz w:val="24"/>
          <w:szCs w:val="24"/>
          <w:lang w:eastAsia="zh-CN"/>
        </w:rPr>
        <w:t>used</w:t>
      </w:r>
      <w:r w:rsidR="00450EF0">
        <w:rPr>
          <w:rFonts w:ascii="Times New Roman" w:hAnsi="Times New Roman" w:cs="Times New Roman"/>
          <w:sz w:val="24"/>
          <w:szCs w:val="24"/>
          <w:lang w:eastAsia="zh-CN"/>
        </w:rPr>
        <w:t xml:space="preserve"> a clip-on extensometer with a gauge length of 25 mm. The tensile testing was conducted with a </w:t>
      </w:r>
      <w:r w:rsidR="00450EF0" w:rsidRPr="00EA4937">
        <w:rPr>
          <w:rFonts w:ascii="Times New Roman" w:hAnsi="Times New Roman" w:cs="Times New Roman"/>
          <w:sz w:val="24"/>
          <w:szCs w:val="24"/>
          <w:lang w:eastAsia="zh-CN"/>
        </w:rPr>
        <w:t>constant crosshead displacement rate of 5 mm</w:t>
      </w:r>
      <w:r w:rsidR="00D50EA4">
        <w:rPr>
          <w:rFonts w:ascii="Times New Roman" w:hAnsi="Times New Roman" w:cs="Times New Roman"/>
          <w:sz w:val="24"/>
          <w:szCs w:val="24"/>
          <w:lang w:eastAsia="zh-CN"/>
        </w:rPr>
        <w:t>/min</w:t>
      </w:r>
      <w:r w:rsidR="00450EF0">
        <w:rPr>
          <w:rFonts w:ascii="Times New Roman" w:hAnsi="Times New Roman" w:cs="Times New Roman"/>
          <w:sz w:val="24"/>
          <w:szCs w:val="24"/>
          <w:lang w:eastAsia="zh-CN"/>
        </w:rPr>
        <w:t xml:space="preserve">. Figure 7.20 </w:t>
      </w:r>
      <w:r w:rsidR="00D50EA4">
        <w:rPr>
          <w:rFonts w:ascii="Times New Roman" w:hAnsi="Times New Roman" w:cs="Times New Roman"/>
          <w:sz w:val="24"/>
          <w:szCs w:val="24"/>
          <w:lang w:eastAsia="zh-CN"/>
        </w:rPr>
        <w:t>shows</w:t>
      </w:r>
      <w:r w:rsidR="00450EF0">
        <w:rPr>
          <w:rFonts w:ascii="Times New Roman" w:hAnsi="Times New Roman" w:cs="Times New Roman"/>
          <w:sz w:val="24"/>
          <w:szCs w:val="24"/>
          <w:lang w:eastAsia="zh-CN"/>
        </w:rPr>
        <w:t xml:space="preserve"> the blueprint of the ORNL SS-3 test sample, the tensile curve obtained from the mechanical testing, </w:t>
      </w:r>
      <w:r w:rsidR="00D50EA4">
        <w:rPr>
          <w:rFonts w:ascii="Times New Roman" w:hAnsi="Times New Roman" w:cs="Times New Roman"/>
          <w:sz w:val="24"/>
          <w:szCs w:val="24"/>
          <w:lang w:eastAsia="zh-CN"/>
        </w:rPr>
        <w:t>and</w:t>
      </w:r>
      <w:r w:rsidR="00450EF0">
        <w:rPr>
          <w:rFonts w:ascii="Times New Roman" w:hAnsi="Times New Roman" w:cs="Times New Roman"/>
          <w:sz w:val="24"/>
          <w:szCs w:val="24"/>
          <w:lang w:eastAsia="zh-CN"/>
        </w:rPr>
        <w:t xml:space="preserve"> photos of several of the test samples in a horizontal row.</w:t>
      </w:r>
    </w:p>
    <w:p w14:paraId="678EE35B" w14:textId="11A36F2E"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Table 7.4 lists the samples’ measured mechanical properties. Mechanical measurements were obtained from 7 samples. The samples averaged 555.6 MPa in yield tensile strength, 624.3 MPa in UTS, and 27.15 GPa in Young’s modulus. For reference, commercial grain-oriented electrical steel has yield points ranging from 285 to 358 MPa and tensile strength ranging from 310 to 411 MPa. Commercial grain non-oriented electrical steels have yield points ranging from 256 to 453 MPa, and tensile strength ranging from 358 to 576 MPa.</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{"citationID":"K5b75SWa","properties":{"formattedCitation":"\\super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223</w:t>
      </w:r>
      <w:r>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t xml:space="preserve"> The yield point and the UTS of the 3D printed laminates are both higher than those of the commercial electrical steels. Furthermore, the 3D printed laminate’s Young’s modulus is typically an order of magnitude higher than that of commercial electrical steels: the 3D printed laminate’s modulus is around tens of gigapascals, whereas that of the commercial electrical steels are less than 10 GPa.</w:t>
      </w:r>
    </w:p>
    <w:p w14:paraId="2CC824F5" w14:textId="1B8C6F14"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In conclusion, mechanical testing results shows 3D printed Fe3Si laminates having higher mechanical strength than commercial electrical steel. The 3D printed material has higher yield strength, UTS, and Young’s modulus than that of commercial electrical steels. </w:t>
      </w:r>
    </w:p>
    <w:p w14:paraId="436B0ED4" w14:textId="054E80EA" w:rsidR="00D50EA4"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Some of the printed Fe3Si were tested for magnetic and electrical properties. DC and AC properties are different and have differing yet similar measurement methods. DC properties measurement will be discussed first. First, some of the Fe3Si feedstock material is printed into a hollow cylinder. Figure 7.21(a) shows a photograph of this cylinder. Then, thin induction rings (with the following </w:t>
      </w:r>
      <w:r w:rsidR="00D50EA4">
        <w:rPr>
          <w:rFonts w:ascii="Times New Roman" w:hAnsi="Times New Roman" w:cs="Times New Roman"/>
          <w:sz w:val="24"/>
          <w:szCs w:val="24"/>
          <w:lang w:eastAsia="zh-CN"/>
        </w:rPr>
        <w:br w:type="page"/>
      </w:r>
    </w:p>
    <w:p w14:paraId="3C14FBC7" w14:textId="77777777" w:rsidR="00B23F88" w:rsidRDefault="00B23F88" w:rsidP="00B23F88">
      <w:pPr>
        <w:keepNext/>
        <w:spacing w:line="480" w:lineRule="auto"/>
      </w:pPr>
      <w:r w:rsidRPr="00483BBA">
        <w:rPr>
          <w:rFonts w:cs="Times New Roman"/>
          <w:noProof/>
          <w:szCs w:val="24"/>
        </w:rPr>
        <w:lastRenderedPageBreak/>
        <w:drawing>
          <wp:inline distT="0" distB="0" distL="0" distR="0" wp14:anchorId="3F404D66" wp14:editId="749535A8">
            <wp:extent cx="5943600" cy="4329782"/>
            <wp:effectExtent l="0" t="0" r="0" b="0"/>
            <wp:docPr id="57" name="Picture 5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rotWithShape="1">
                    <a:blip r:embed="rId82" cstate="print">
                      <a:extLst>
                        <a:ext uri="{28A0092B-C50C-407E-A947-70E740481C1C}">
                          <a14:useLocalDpi xmlns:a14="http://schemas.microsoft.com/office/drawing/2010/main" val="0"/>
                        </a:ext>
                      </a:extLst>
                    </a:blip>
                    <a:srcRect t="-136" r="3878" b="6702"/>
                    <a:stretch/>
                  </pic:blipFill>
                  <pic:spPr bwMode="auto">
                    <a:xfrm>
                      <a:off x="0" y="0"/>
                      <a:ext cx="5943600" cy="4329782"/>
                    </a:xfrm>
                    <a:prstGeom prst="rect">
                      <a:avLst/>
                    </a:prstGeom>
                    <a:ln>
                      <a:noFill/>
                    </a:ln>
                    <a:extLst>
                      <a:ext uri="{53640926-AAD7-44D8-BBD7-CCE9431645EC}">
                        <a14:shadowObscured xmlns:a14="http://schemas.microsoft.com/office/drawing/2010/main"/>
                      </a:ext>
                    </a:extLst>
                  </pic:spPr>
                </pic:pic>
              </a:graphicData>
            </a:graphic>
          </wp:inline>
        </w:drawing>
      </w:r>
    </w:p>
    <w:p w14:paraId="379F7C2C" w14:textId="417CCBBA" w:rsidR="00B23F88" w:rsidRDefault="00B23F88" w:rsidP="00102FCE">
      <w:pPr>
        <w:pStyle w:val="Caption"/>
        <w:rPr>
          <w:sz w:val="24"/>
          <w:szCs w:val="24"/>
        </w:rPr>
      </w:pPr>
      <w:bookmarkStart w:id="207" w:name="_Toc140752001"/>
      <w:r>
        <w:t xml:space="preserve">Figure </w:t>
      </w:r>
      <w:fldSimple w:instr=" STYLEREF 1 \s ">
        <w:r w:rsidR="009F5625">
          <w:rPr>
            <w:noProof/>
          </w:rPr>
          <w:t>7</w:t>
        </w:r>
      </w:fldSimple>
      <w:r w:rsidR="003D1145">
        <w:t>.</w:t>
      </w:r>
      <w:fldSimple w:instr=" SEQ Figure \* ARABIC \s 1 ">
        <w:r w:rsidR="009F5625">
          <w:rPr>
            <w:noProof/>
          </w:rPr>
          <w:t>18</w:t>
        </w:r>
      </w:fldSimple>
      <w:r>
        <w:t xml:space="preserve">: Optical </w:t>
      </w:r>
      <w:r w:rsidR="00245BAE">
        <w:t>microscope images o</w:t>
      </w:r>
      <w:r>
        <w:t xml:space="preserve">f the </w:t>
      </w:r>
      <w:r w:rsidR="008669FC">
        <w:t xml:space="preserve">3D printed </w:t>
      </w:r>
      <w:r>
        <w:t xml:space="preserve">Fe3Si </w:t>
      </w:r>
      <w:r w:rsidR="00245BAE">
        <w:t>laminate samples.</w:t>
      </w:r>
      <w:bookmarkEnd w:id="207"/>
    </w:p>
    <w:p w14:paraId="2346BA99" w14:textId="77777777" w:rsidR="0051437B" w:rsidRDefault="0051437B" w:rsidP="00611ECF">
      <w:pPr>
        <w:keepNext/>
        <w:spacing w:line="480" w:lineRule="auto"/>
        <w:jc w:val="center"/>
      </w:pPr>
      <w:r w:rsidRPr="00483BBA">
        <w:rPr>
          <w:rFonts w:cs="Times New Roman"/>
          <w:noProof/>
          <w:szCs w:val="24"/>
        </w:rPr>
        <w:lastRenderedPageBreak/>
        <w:drawing>
          <wp:inline distT="0" distB="0" distL="0" distR="0" wp14:anchorId="409999B5" wp14:editId="12E26E00">
            <wp:extent cx="5943600" cy="3178894"/>
            <wp:effectExtent l="0" t="0" r="0" b="2540"/>
            <wp:docPr id="56" name="Picture 5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rotWithShape="1">
                    <a:blip r:embed="rId83">
                      <a:extLst>
                        <a:ext uri="{28A0092B-C50C-407E-A947-70E740481C1C}">
                          <a14:useLocalDpi xmlns:a14="http://schemas.microsoft.com/office/drawing/2010/main" val="0"/>
                        </a:ext>
                      </a:extLst>
                    </a:blip>
                    <a:srcRect t="3186" r="5051" b="6532"/>
                    <a:stretch/>
                  </pic:blipFill>
                  <pic:spPr bwMode="auto">
                    <a:xfrm>
                      <a:off x="0" y="0"/>
                      <a:ext cx="5943600" cy="3178894"/>
                    </a:xfrm>
                    <a:prstGeom prst="rect">
                      <a:avLst/>
                    </a:prstGeom>
                    <a:noFill/>
                    <a:ln>
                      <a:noFill/>
                    </a:ln>
                    <a:extLst>
                      <a:ext uri="{53640926-AAD7-44D8-BBD7-CCE9431645EC}">
                        <a14:shadowObscured xmlns:a14="http://schemas.microsoft.com/office/drawing/2010/main"/>
                      </a:ext>
                    </a:extLst>
                  </pic:spPr>
                </pic:pic>
              </a:graphicData>
            </a:graphic>
          </wp:inline>
        </w:drawing>
      </w:r>
    </w:p>
    <w:p w14:paraId="46C287A0" w14:textId="2B7EA549" w:rsidR="0051437B" w:rsidRDefault="0051437B" w:rsidP="00102FCE">
      <w:pPr>
        <w:pStyle w:val="Caption"/>
      </w:pPr>
      <w:bookmarkStart w:id="208" w:name="_Toc140752002"/>
      <w:r>
        <w:t xml:space="preserve">Figure </w:t>
      </w:r>
      <w:fldSimple w:instr=" STYLEREF 1 \s ">
        <w:r w:rsidR="009F5625">
          <w:rPr>
            <w:noProof/>
          </w:rPr>
          <w:t>7</w:t>
        </w:r>
      </w:fldSimple>
      <w:r w:rsidR="003D1145">
        <w:t>.</w:t>
      </w:r>
      <w:fldSimple w:instr=" SEQ Figure \* ARABIC \s 1 ">
        <w:r w:rsidR="009F5625">
          <w:rPr>
            <w:noProof/>
          </w:rPr>
          <w:t>19</w:t>
        </w:r>
      </w:fldSimple>
      <w:r>
        <w:t xml:space="preserve">: SEM/EDX </w:t>
      </w:r>
      <w:r w:rsidR="00245BAE">
        <w:t>results o</w:t>
      </w:r>
      <w:r>
        <w:t xml:space="preserve">f </w:t>
      </w:r>
      <w:r w:rsidR="008669FC">
        <w:t xml:space="preserve">3D printed </w:t>
      </w:r>
      <w:r w:rsidR="00245BAE">
        <w:t>silicon steel laminate.</w:t>
      </w:r>
      <w:bookmarkEnd w:id="208"/>
    </w:p>
    <w:p w14:paraId="77D2AC94" w14:textId="5E8C44C8" w:rsidR="0051437B" w:rsidRDefault="0051437B" w:rsidP="0051437B">
      <w:pPr>
        <w:rPr>
          <w:lang w:eastAsia="zh-CN"/>
        </w:rPr>
      </w:pPr>
    </w:p>
    <w:p w14:paraId="4637904D" w14:textId="77777777" w:rsidR="00D50EA4" w:rsidRDefault="00D50EA4" w:rsidP="0051437B">
      <w:pPr>
        <w:rPr>
          <w:lang w:eastAsia="zh-CN"/>
        </w:rPr>
      </w:pPr>
    </w:p>
    <w:p w14:paraId="67F733A3" w14:textId="77777777" w:rsidR="00075D28" w:rsidRDefault="00075D28" w:rsidP="00075D28">
      <w:pPr>
        <w:keepNext/>
        <w:spacing w:line="480" w:lineRule="auto"/>
        <w:jc w:val="center"/>
      </w:pPr>
      <w:r w:rsidRPr="00483BBA">
        <w:rPr>
          <w:rFonts w:cs="Times New Roman"/>
          <w:noProof/>
          <w:szCs w:val="24"/>
        </w:rPr>
        <w:drawing>
          <wp:inline distT="0" distB="0" distL="0" distR="0" wp14:anchorId="42F5ED00" wp14:editId="48784386">
            <wp:extent cx="5943600" cy="3513132"/>
            <wp:effectExtent l="0" t="0" r="0" b="0"/>
            <wp:docPr id="18432" name="Picture 184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rotWithShape="1">
                    <a:blip r:embed="rId84" cstate="print">
                      <a:extLst>
                        <a:ext uri="{28A0092B-C50C-407E-A947-70E740481C1C}">
                          <a14:useLocalDpi xmlns:a14="http://schemas.microsoft.com/office/drawing/2010/main" val="0"/>
                        </a:ext>
                      </a:extLst>
                    </a:blip>
                    <a:srcRect r="8191" b="3927"/>
                    <a:stretch/>
                  </pic:blipFill>
                  <pic:spPr bwMode="auto">
                    <a:xfrm>
                      <a:off x="0" y="0"/>
                      <a:ext cx="5943600" cy="3513132"/>
                    </a:xfrm>
                    <a:prstGeom prst="rect">
                      <a:avLst/>
                    </a:prstGeom>
                    <a:ln>
                      <a:noFill/>
                    </a:ln>
                    <a:extLst>
                      <a:ext uri="{53640926-AAD7-44D8-BBD7-CCE9431645EC}">
                        <a14:shadowObscured xmlns:a14="http://schemas.microsoft.com/office/drawing/2010/main"/>
                      </a:ext>
                    </a:extLst>
                  </pic:spPr>
                </pic:pic>
              </a:graphicData>
            </a:graphic>
          </wp:inline>
        </w:drawing>
      </w:r>
    </w:p>
    <w:p w14:paraId="2EEA7A57" w14:textId="3DE8A639" w:rsidR="00D50EA4" w:rsidRDefault="00075D28" w:rsidP="00102FCE">
      <w:pPr>
        <w:pStyle w:val="Caption"/>
      </w:pPr>
      <w:bookmarkStart w:id="209" w:name="_Toc140752003"/>
      <w:r>
        <w:t xml:space="preserve">Figure </w:t>
      </w:r>
      <w:fldSimple w:instr=" STYLEREF 1 \s ">
        <w:r w:rsidR="009F5625">
          <w:rPr>
            <w:noProof/>
          </w:rPr>
          <w:t>7</w:t>
        </w:r>
      </w:fldSimple>
      <w:r w:rsidR="003D1145">
        <w:t>.</w:t>
      </w:r>
      <w:fldSimple w:instr=" SEQ Figure \* ARABIC \s 1 ">
        <w:r w:rsidR="009F5625">
          <w:rPr>
            <w:noProof/>
          </w:rPr>
          <w:t>20</w:t>
        </w:r>
      </w:fldSimple>
      <w:r>
        <w:t xml:space="preserve">: (a) </w:t>
      </w:r>
      <w:r w:rsidR="00AB543B">
        <w:t>ORNL</w:t>
      </w:r>
      <w:r>
        <w:t xml:space="preserve"> SS-3 </w:t>
      </w:r>
      <w:r w:rsidR="00245BAE">
        <w:t>standard sample specification; (b) tensile curve chart and picture of the tensile samples.</w:t>
      </w:r>
      <w:bookmarkEnd w:id="209"/>
    </w:p>
    <w:p w14:paraId="5463B1B9" w14:textId="77777777" w:rsidR="00D50EA4" w:rsidRDefault="00D50EA4">
      <w:pPr>
        <w:rPr>
          <w:rFonts w:ascii="Times New Roman" w:hAnsi="Times New Roman" w:cs="Times New Roman"/>
          <w:sz w:val="20"/>
          <w:szCs w:val="20"/>
          <w:lang w:eastAsia="zh-CN"/>
        </w:rPr>
      </w:pPr>
      <w:r>
        <w:br w:type="page"/>
      </w:r>
    </w:p>
    <w:p w14:paraId="631A5F26" w14:textId="047033B4" w:rsidR="00D50EA4" w:rsidRDefault="00D50EA4" w:rsidP="00D50EA4">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dimensions: inner diameter</w:t>
      </w:r>
      <w:r w:rsidRPr="00CA3C74">
        <w:rPr>
          <w:rFonts w:ascii="Times New Roman" w:hAnsi="Times New Roman" w:cs="Times New Roman"/>
          <w:sz w:val="24"/>
          <w:szCs w:val="24"/>
          <w:lang w:eastAsia="zh-CN"/>
        </w:rPr>
        <w:t xml:space="preserve">:1.757 in., </w:t>
      </w:r>
      <w:r>
        <w:rPr>
          <w:rFonts w:ascii="Times New Roman" w:hAnsi="Times New Roman" w:cs="Times New Roman"/>
          <w:sz w:val="24"/>
          <w:szCs w:val="24"/>
          <w:lang w:eastAsia="zh-CN"/>
        </w:rPr>
        <w:t>outer diameter</w:t>
      </w:r>
      <w:r w:rsidRPr="00CA3C74">
        <w:rPr>
          <w:rFonts w:ascii="Times New Roman" w:hAnsi="Times New Roman" w:cs="Times New Roman"/>
          <w:sz w:val="24"/>
          <w:szCs w:val="24"/>
          <w:lang w:eastAsia="zh-CN"/>
        </w:rPr>
        <w:t>: 2.158 in., thickness: 0.0</w:t>
      </w:r>
      <w:r>
        <w:rPr>
          <w:rFonts w:ascii="Times New Roman" w:hAnsi="Times New Roman" w:cs="Times New Roman"/>
          <w:sz w:val="24"/>
          <w:szCs w:val="24"/>
          <w:lang w:eastAsia="zh-CN"/>
        </w:rPr>
        <w:t>5512</w:t>
      </w:r>
      <w:r w:rsidRPr="00CA3C74">
        <w:rPr>
          <w:rFonts w:ascii="Times New Roman" w:hAnsi="Times New Roman" w:cs="Times New Roman"/>
          <w:sz w:val="24"/>
          <w:szCs w:val="24"/>
          <w:lang w:eastAsia="zh-CN"/>
        </w:rPr>
        <w:t xml:space="preserve"> in.)</w:t>
      </w:r>
      <w:r>
        <w:rPr>
          <w:rFonts w:ascii="Times New Roman" w:hAnsi="Times New Roman" w:cs="Times New Roman"/>
          <w:sz w:val="24"/>
          <w:szCs w:val="24"/>
          <w:lang w:eastAsia="zh-CN"/>
        </w:rPr>
        <w:t xml:space="preserve"> were machined from the cylinder to measure DC magnetic and electrical properties. Figure 7.21(b) shows one of these induction rings. Some of these rings will be used for both high- and low-field DC magnetic measurements, as well as to study the influence of heat treatment on the magnetic properties of the 3D printed Fe3Si material.</w:t>
      </w:r>
    </w:p>
    <w:p w14:paraId="3BB353C0" w14:textId="5828DDF1"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One set of rings was left as printed. Two other sets of rings were annealed under a 4% hydrogen/argon atmosphere at 750°C and 800°C, respectively, in a horizontal furnace, for 2 h. Each ring was then wound with Litz wire. Figure 7.21(c) shows one of these wound rings. </w:t>
      </w:r>
    </w:p>
    <w:p w14:paraId="05E2589C" w14:textId="32A9ECED"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In addition to these induction rings, some of the as-printed Fe3Si material was cut into sample pieces for high-field DC magnetization testing. One randomly chosen sample piece was subjected to high-field DC magnetization and was measured in this state via a SQUID. The result of this measurement is presented in Figure 7.22. </w:t>
      </w:r>
      <w:r w:rsidRPr="00FD2FDA">
        <w:rPr>
          <w:rFonts w:ascii="Times New Roman" w:hAnsi="Times New Roman" w:cs="Times New Roman"/>
          <w:sz w:val="24"/>
          <w:szCs w:val="24"/>
          <w:lang w:eastAsia="zh-CN"/>
        </w:rPr>
        <w:t xml:space="preserve">The right image of Figure </w:t>
      </w:r>
      <w:r>
        <w:rPr>
          <w:rFonts w:ascii="Times New Roman" w:hAnsi="Times New Roman" w:cs="Times New Roman"/>
          <w:sz w:val="24"/>
          <w:szCs w:val="24"/>
          <w:lang w:eastAsia="zh-CN"/>
        </w:rPr>
        <w:t>7.22</w:t>
      </w:r>
      <w:r w:rsidRPr="00FD2FDA">
        <w:rPr>
          <w:rFonts w:ascii="Times New Roman" w:hAnsi="Times New Roman" w:cs="Times New Roman"/>
          <w:sz w:val="24"/>
          <w:szCs w:val="24"/>
          <w:lang w:eastAsia="zh-CN"/>
        </w:rPr>
        <w:t xml:space="preserve"> shows the high-field DC magnetization measured in a randomly chosen cut piece equivalent to an isotropic direction using a SQUID magnetometer at room temperature. The measured saturation induction value of 2.1 T is consistent with conventional Fe-3Si steel products. The left image of Figure </w:t>
      </w:r>
      <w:r>
        <w:rPr>
          <w:rFonts w:ascii="Times New Roman" w:hAnsi="Times New Roman" w:cs="Times New Roman"/>
          <w:sz w:val="24"/>
          <w:szCs w:val="24"/>
          <w:lang w:eastAsia="zh-CN"/>
        </w:rPr>
        <w:t>7.22</w:t>
      </w:r>
      <w:r w:rsidRPr="00FD2FDA">
        <w:rPr>
          <w:rFonts w:ascii="Times New Roman" w:hAnsi="Times New Roman" w:cs="Times New Roman"/>
          <w:sz w:val="24"/>
          <w:szCs w:val="24"/>
          <w:lang w:eastAsia="zh-CN"/>
        </w:rPr>
        <w:t xml:space="preserve"> shows the DC electrical resistivity measured using a conventional four-probe resistance measurement system. The room</w:t>
      </w:r>
      <w:r>
        <w:rPr>
          <w:rFonts w:ascii="Times New Roman" w:hAnsi="Times New Roman" w:cs="Times New Roman"/>
          <w:sz w:val="24"/>
          <w:szCs w:val="24"/>
          <w:lang w:eastAsia="zh-CN"/>
        </w:rPr>
        <w:t>-</w:t>
      </w:r>
      <w:r w:rsidRPr="00FD2FDA">
        <w:rPr>
          <w:rFonts w:ascii="Times New Roman" w:hAnsi="Times New Roman" w:cs="Times New Roman"/>
          <w:sz w:val="24"/>
          <w:szCs w:val="24"/>
          <w:lang w:eastAsia="zh-CN"/>
        </w:rPr>
        <w:t xml:space="preserve">temperature resistivity is approximately 50 </w:t>
      </w:r>
      <w:proofErr w:type="spellStart"/>
      <w:r w:rsidRPr="00FD2FDA">
        <w:rPr>
          <w:rFonts w:ascii="Times New Roman" w:hAnsi="Times New Roman" w:cs="Times New Roman"/>
          <w:sz w:val="24"/>
          <w:szCs w:val="24"/>
          <w:lang w:eastAsia="zh-CN"/>
        </w:rPr>
        <w:t>μΩ</w:t>
      </w:r>
      <w:r>
        <w:rPr>
          <w:rFonts w:ascii="Times New Roman" w:hAnsi="Times New Roman" w:cs="Times New Roman"/>
          <w:sz w:val="24"/>
          <w:szCs w:val="24"/>
          <w:lang w:eastAsia="zh-CN"/>
        </w:rPr>
        <w:t>∙</w:t>
      </w:r>
      <w:r w:rsidRPr="00FD2FDA">
        <w:rPr>
          <w:rFonts w:ascii="Times New Roman" w:hAnsi="Times New Roman" w:cs="Times New Roman"/>
          <w:sz w:val="24"/>
          <w:szCs w:val="24"/>
          <w:lang w:eastAsia="zh-CN"/>
        </w:rPr>
        <w:t>cm</w:t>
      </w:r>
      <w:proofErr w:type="spellEnd"/>
      <w:r w:rsidRPr="00FD2FDA">
        <w:rPr>
          <w:rFonts w:ascii="Times New Roman" w:hAnsi="Times New Roman" w:cs="Times New Roman"/>
          <w:sz w:val="24"/>
          <w:szCs w:val="24"/>
          <w:lang w:eastAsia="zh-CN"/>
        </w:rPr>
        <w:t>, which is comparable to cold-rolled, non-grain-oriented Fe-3Si resistivity</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{"citationID":"jEPPqIJj","properties":{"formattedCitation":"\\super 224\\nosupersub{}","plainCitation":"224","noteIndex":0},"citationItems":[{"id":4009,"uris":["http://zotero.org/groups/4395508/items/RXXF44KA"],"itemData":{"id":4009,"type":"article-journal","abstract":"Rising energy costs have created the need for low loss, high permeability electrical steels to produce energy efficient devices. Roughly 4 Bkwh could be saved each year by utilizing improved designs and low loss steels in electrical motors.","container-title":"JOM","DOI":"10.1007/BF03257950","ISSN":"1543-1851","issue":"1","journalAbbreviation":"JOM","language":"en","page":"18-26","source":"Springer Link","title":"Nonoriented Electrical Steels","URL":"https://doi.org/10.1007/BF03257950","volume":"38","author":[{"family":"Lyudkovsky","given":"Grigory"},{"family":"Rastogi","given":"P. K."},{"family":"Bala","given":"M."}],"accessed":{"date-parts":[["2023",4,17]]},"issued":{"date-parts":[["1986",1,1]]}}}],"schema":"https://github.com/citation-style-language/schema/raw/master/csl-citation.json"}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224</w:t>
      </w:r>
      <w:r>
        <w:rPr>
          <w:rFonts w:ascii="Times New Roman" w:hAnsi="Times New Roman" w:cs="Times New Roman"/>
          <w:sz w:val="24"/>
          <w:szCs w:val="24"/>
          <w:lang w:eastAsia="zh-CN"/>
        </w:rPr>
        <w:fldChar w:fldCharType="end"/>
      </w:r>
    </w:p>
    <w:p w14:paraId="149D63F0" w14:textId="4CD14985" w:rsidR="00D50EA4"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previously mentioned and prepared wounded induction rings were than subjected to a low applied magnetic field for further magnetic properties characterization. </w:t>
      </w:r>
      <w:r w:rsidRPr="00FD2FDA">
        <w:rPr>
          <w:rFonts w:ascii="Times New Roman" w:hAnsi="Times New Roman" w:cs="Times New Roman"/>
          <w:sz w:val="24"/>
          <w:szCs w:val="24"/>
          <w:lang w:eastAsia="zh-CN"/>
        </w:rPr>
        <w:t>The magnetic hysteresis loops were measured for the ring samples magnetized up to a low in magnitude DC applied field of approximately 32 Oe, as shown in Fig. 7</w:t>
      </w:r>
      <w:r>
        <w:rPr>
          <w:rFonts w:ascii="Times New Roman" w:hAnsi="Times New Roman" w:cs="Times New Roman"/>
          <w:sz w:val="24"/>
          <w:szCs w:val="24"/>
          <w:lang w:eastAsia="zh-CN"/>
        </w:rPr>
        <w:t>.23</w:t>
      </w:r>
      <w:r w:rsidRPr="00FD2FDA">
        <w:rPr>
          <w:rFonts w:ascii="Times New Roman" w:hAnsi="Times New Roman" w:cs="Times New Roman"/>
          <w:sz w:val="24"/>
          <w:szCs w:val="24"/>
          <w:lang w:eastAsia="zh-CN"/>
        </w:rPr>
        <w:t xml:space="preserve"> (left). The corresponding low-field, DC-relative permeability is presented in Fig. 7</w:t>
      </w:r>
      <w:r>
        <w:rPr>
          <w:rFonts w:ascii="Times New Roman" w:hAnsi="Times New Roman" w:cs="Times New Roman"/>
          <w:sz w:val="24"/>
          <w:szCs w:val="24"/>
          <w:lang w:eastAsia="zh-CN"/>
        </w:rPr>
        <w:t>.23</w:t>
      </w:r>
      <w:r w:rsidRPr="00FD2FDA">
        <w:rPr>
          <w:rFonts w:ascii="Times New Roman" w:hAnsi="Times New Roman" w:cs="Times New Roman"/>
          <w:sz w:val="24"/>
          <w:szCs w:val="24"/>
          <w:lang w:eastAsia="zh-CN"/>
        </w:rPr>
        <w:t xml:space="preserve"> (right). The coercivity is approximately 0.5 Oe, which is </w:t>
      </w:r>
      <w:r w:rsidR="00D50EA4">
        <w:rPr>
          <w:rFonts w:ascii="Times New Roman" w:hAnsi="Times New Roman" w:cs="Times New Roman"/>
          <w:sz w:val="24"/>
          <w:szCs w:val="24"/>
          <w:lang w:eastAsia="zh-CN"/>
        </w:rPr>
        <w:br w:type="page"/>
      </w:r>
    </w:p>
    <w:p w14:paraId="25F4C640" w14:textId="57FE92BF" w:rsidR="00986E63" w:rsidRPr="0027111F" w:rsidRDefault="00986E63" w:rsidP="00245BAE">
      <w:pPr>
        <w:pStyle w:val="Caption"/>
        <w:keepNext/>
        <w:rPr>
          <w:i/>
          <w:iCs/>
        </w:rPr>
      </w:pPr>
      <w:bookmarkStart w:id="210" w:name="_Toc140752077"/>
      <w:r w:rsidRPr="0027111F">
        <w:lastRenderedPageBreak/>
        <w:t xml:space="preserve">Table </w:t>
      </w:r>
      <w:fldSimple w:instr=" STYLEREF 1 \s ">
        <w:r w:rsidR="009F5625">
          <w:rPr>
            <w:noProof/>
          </w:rPr>
          <w:t>7</w:t>
        </w:r>
      </w:fldSimple>
      <w:r w:rsidR="006B419E">
        <w:t>.</w:t>
      </w:r>
      <w:fldSimple w:instr=" SEQ Table \* ARABIC \s 1 ">
        <w:r w:rsidR="009F5625">
          <w:rPr>
            <w:noProof/>
          </w:rPr>
          <w:t>4</w:t>
        </w:r>
      </w:fldSimple>
      <w:r w:rsidRPr="0027111F">
        <w:t xml:space="preserve">: Measured </w:t>
      </w:r>
      <w:r w:rsidR="00245BAE" w:rsidRPr="0027111F">
        <w:t>mechanical properties of the</w:t>
      </w:r>
      <w:r w:rsidRPr="0027111F">
        <w:rPr>
          <w:noProof/>
        </w:rPr>
        <w:t xml:space="preserve"> </w:t>
      </w:r>
      <w:r w:rsidR="008669FC">
        <w:rPr>
          <w:noProof/>
        </w:rPr>
        <w:t xml:space="preserve">3D printed </w:t>
      </w:r>
      <w:r w:rsidRPr="0027111F">
        <w:rPr>
          <w:noProof/>
        </w:rPr>
        <w:t xml:space="preserve">Fe-3Si </w:t>
      </w:r>
      <w:r w:rsidR="00245BAE" w:rsidRPr="0027111F">
        <w:rPr>
          <w:noProof/>
        </w:rPr>
        <w:t>alloy using</w:t>
      </w:r>
      <w:r w:rsidRPr="0027111F">
        <w:rPr>
          <w:noProof/>
        </w:rPr>
        <w:t xml:space="preserve"> </w:t>
      </w:r>
      <w:r w:rsidR="00AB543B" w:rsidRPr="0027111F">
        <w:rPr>
          <w:noProof/>
        </w:rPr>
        <w:t>ORNL</w:t>
      </w:r>
      <w:r w:rsidRPr="0027111F">
        <w:rPr>
          <w:noProof/>
        </w:rPr>
        <w:t xml:space="preserve"> SS-3</w:t>
      </w:r>
      <w:r w:rsidR="00245BAE" w:rsidRPr="0027111F">
        <w:rPr>
          <w:noProof/>
        </w:rPr>
        <w:t xml:space="preserve"> standard samples</w:t>
      </w:r>
      <w:r w:rsidR="00245BAE">
        <w:rPr>
          <w:noProof/>
        </w:rPr>
        <w:t>.</w:t>
      </w:r>
      <w:bookmarkEnd w:id="2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387"/>
        <w:gridCol w:w="1314"/>
        <w:gridCol w:w="1871"/>
        <w:gridCol w:w="1611"/>
        <w:gridCol w:w="1686"/>
      </w:tblGrid>
      <w:tr w:rsidR="00986E63" w:rsidRPr="00043F2A" w14:paraId="6C70E684" w14:textId="77777777" w:rsidTr="00A95BF1">
        <w:tc>
          <w:tcPr>
            <w:tcW w:w="1482" w:type="dxa"/>
            <w:tcBorders>
              <w:top w:val="single" w:sz="4" w:space="0" w:color="auto"/>
              <w:bottom w:val="single" w:sz="4" w:space="0" w:color="auto"/>
            </w:tcBorders>
          </w:tcPr>
          <w:p w14:paraId="3F0633D9"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Sample </w:t>
            </w:r>
            <w:r>
              <w:rPr>
                <w:rFonts w:ascii="Times New Roman" w:hAnsi="Times New Roman" w:cs="Times New Roman"/>
                <w:b/>
                <w:bCs/>
                <w:sz w:val="24"/>
                <w:szCs w:val="24"/>
              </w:rPr>
              <w:t>number</w:t>
            </w:r>
          </w:p>
        </w:tc>
        <w:tc>
          <w:tcPr>
            <w:tcW w:w="1387" w:type="dxa"/>
            <w:tcBorders>
              <w:top w:val="single" w:sz="4" w:space="0" w:color="auto"/>
              <w:bottom w:val="single" w:sz="4" w:space="0" w:color="auto"/>
            </w:tcBorders>
          </w:tcPr>
          <w:p w14:paraId="6BFFF27B"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Yield </w:t>
            </w:r>
            <w:r>
              <w:rPr>
                <w:rFonts w:ascii="Times New Roman" w:hAnsi="Times New Roman" w:cs="Times New Roman"/>
                <w:b/>
                <w:bCs/>
                <w:sz w:val="24"/>
                <w:szCs w:val="24"/>
              </w:rPr>
              <w:t>T</w:t>
            </w:r>
            <w:r w:rsidRPr="00043F2A">
              <w:rPr>
                <w:rFonts w:ascii="Times New Roman" w:hAnsi="Times New Roman" w:cs="Times New Roman"/>
                <w:b/>
                <w:bCs/>
                <w:sz w:val="24"/>
                <w:szCs w:val="24"/>
              </w:rPr>
              <w:t xml:space="preserve">ensile </w:t>
            </w:r>
            <w:r>
              <w:rPr>
                <w:rFonts w:ascii="Times New Roman" w:hAnsi="Times New Roman" w:cs="Times New Roman"/>
                <w:b/>
                <w:bCs/>
                <w:sz w:val="24"/>
                <w:szCs w:val="24"/>
              </w:rPr>
              <w:t>S</w:t>
            </w:r>
            <w:r w:rsidRPr="00043F2A">
              <w:rPr>
                <w:rFonts w:ascii="Times New Roman" w:hAnsi="Times New Roman" w:cs="Times New Roman"/>
                <w:b/>
                <w:bCs/>
                <w:sz w:val="24"/>
                <w:szCs w:val="24"/>
              </w:rPr>
              <w:t>trength (MPa)</w:t>
            </w:r>
          </w:p>
        </w:tc>
        <w:tc>
          <w:tcPr>
            <w:tcW w:w="1314" w:type="dxa"/>
            <w:tcBorders>
              <w:top w:val="single" w:sz="4" w:space="0" w:color="auto"/>
              <w:bottom w:val="single" w:sz="4" w:space="0" w:color="auto"/>
            </w:tcBorders>
          </w:tcPr>
          <w:p w14:paraId="5506530A"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Yield </w:t>
            </w:r>
            <w:r>
              <w:rPr>
                <w:rFonts w:ascii="Times New Roman" w:hAnsi="Times New Roman" w:cs="Times New Roman"/>
                <w:b/>
                <w:bCs/>
                <w:sz w:val="24"/>
                <w:szCs w:val="24"/>
              </w:rPr>
              <w:t>T</w:t>
            </w:r>
            <w:r w:rsidRPr="00043F2A">
              <w:rPr>
                <w:rFonts w:ascii="Times New Roman" w:hAnsi="Times New Roman" w:cs="Times New Roman"/>
                <w:b/>
                <w:bCs/>
                <w:sz w:val="24"/>
                <w:szCs w:val="24"/>
              </w:rPr>
              <w:t xml:space="preserve">ensile </w:t>
            </w:r>
            <w:r>
              <w:rPr>
                <w:rFonts w:ascii="Times New Roman" w:hAnsi="Times New Roman" w:cs="Times New Roman"/>
                <w:b/>
                <w:bCs/>
                <w:sz w:val="24"/>
                <w:szCs w:val="24"/>
              </w:rPr>
              <w:t>S</w:t>
            </w:r>
            <w:r w:rsidRPr="00043F2A">
              <w:rPr>
                <w:rFonts w:ascii="Times New Roman" w:hAnsi="Times New Roman" w:cs="Times New Roman"/>
                <w:b/>
                <w:bCs/>
                <w:sz w:val="24"/>
                <w:szCs w:val="24"/>
              </w:rPr>
              <w:t>train</w:t>
            </w:r>
            <w:r>
              <w:rPr>
                <w:rFonts w:ascii="Times New Roman" w:hAnsi="Times New Roman" w:cs="Times New Roman"/>
                <w:b/>
                <w:bCs/>
                <w:sz w:val="24"/>
                <w:szCs w:val="24"/>
              </w:rPr>
              <w:br/>
              <w:t>(</w:t>
            </w:r>
            <w:r w:rsidRPr="00043F2A">
              <w:rPr>
                <w:rFonts w:ascii="Times New Roman" w:hAnsi="Times New Roman" w:cs="Times New Roman"/>
                <w:b/>
                <w:bCs/>
                <w:sz w:val="24"/>
                <w:szCs w:val="24"/>
              </w:rPr>
              <w:t>%</w:t>
            </w:r>
            <w:r>
              <w:rPr>
                <w:rFonts w:ascii="Times New Roman" w:hAnsi="Times New Roman" w:cs="Times New Roman"/>
                <w:b/>
                <w:bCs/>
                <w:sz w:val="24"/>
                <w:szCs w:val="24"/>
              </w:rPr>
              <w:t>)</w:t>
            </w:r>
          </w:p>
        </w:tc>
        <w:tc>
          <w:tcPr>
            <w:tcW w:w="1871" w:type="dxa"/>
            <w:tcBorders>
              <w:top w:val="single" w:sz="4" w:space="0" w:color="auto"/>
              <w:bottom w:val="single" w:sz="4" w:space="0" w:color="auto"/>
            </w:tcBorders>
          </w:tcPr>
          <w:p w14:paraId="6EAC984C"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Ultimate </w:t>
            </w:r>
            <w:r>
              <w:rPr>
                <w:rFonts w:ascii="Times New Roman" w:hAnsi="Times New Roman" w:cs="Times New Roman"/>
                <w:b/>
                <w:bCs/>
                <w:sz w:val="24"/>
                <w:szCs w:val="24"/>
              </w:rPr>
              <w:t>T</w:t>
            </w:r>
            <w:r w:rsidRPr="00043F2A">
              <w:rPr>
                <w:rFonts w:ascii="Times New Roman" w:hAnsi="Times New Roman" w:cs="Times New Roman"/>
                <w:b/>
                <w:bCs/>
                <w:sz w:val="24"/>
                <w:szCs w:val="24"/>
              </w:rPr>
              <w:t xml:space="preserve">ensile </w:t>
            </w:r>
            <w:r>
              <w:rPr>
                <w:rFonts w:ascii="Times New Roman" w:hAnsi="Times New Roman" w:cs="Times New Roman"/>
                <w:b/>
                <w:bCs/>
                <w:sz w:val="24"/>
                <w:szCs w:val="24"/>
              </w:rPr>
              <w:t>S</w:t>
            </w:r>
            <w:r w:rsidRPr="00043F2A">
              <w:rPr>
                <w:rFonts w:ascii="Times New Roman" w:hAnsi="Times New Roman" w:cs="Times New Roman"/>
                <w:b/>
                <w:bCs/>
                <w:sz w:val="24"/>
                <w:szCs w:val="24"/>
              </w:rPr>
              <w:t>trength</w:t>
            </w:r>
            <w:r>
              <w:rPr>
                <w:rFonts w:ascii="Times New Roman" w:hAnsi="Times New Roman" w:cs="Times New Roman"/>
                <w:b/>
                <w:bCs/>
                <w:sz w:val="24"/>
                <w:szCs w:val="24"/>
              </w:rPr>
              <w:br/>
            </w:r>
            <w:r w:rsidRPr="00043F2A">
              <w:rPr>
                <w:rFonts w:ascii="Times New Roman" w:hAnsi="Times New Roman" w:cs="Times New Roman"/>
                <w:b/>
                <w:bCs/>
                <w:sz w:val="24"/>
                <w:szCs w:val="24"/>
              </w:rPr>
              <w:t>(MPa)</w:t>
            </w:r>
          </w:p>
        </w:tc>
        <w:tc>
          <w:tcPr>
            <w:tcW w:w="1611" w:type="dxa"/>
            <w:tcBorders>
              <w:top w:val="single" w:sz="4" w:space="0" w:color="auto"/>
              <w:bottom w:val="single" w:sz="4" w:space="0" w:color="auto"/>
            </w:tcBorders>
          </w:tcPr>
          <w:p w14:paraId="6E5B8A80"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Ultimate </w:t>
            </w:r>
            <w:r>
              <w:rPr>
                <w:rFonts w:ascii="Times New Roman" w:hAnsi="Times New Roman" w:cs="Times New Roman"/>
                <w:b/>
                <w:bCs/>
                <w:sz w:val="24"/>
                <w:szCs w:val="24"/>
              </w:rPr>
              <w:t>T</w:t>
            </w:r>
            <w:r w:rsidRPr="00043F2A">
              <w:rPr>
                <w:rFonts w:ascii="Times New Roman" w:hAnsi="Times New Roman" w:cs="Times New Roman"/>
                <w:b/>
                <w:bCs/>
                <w:sz w:val="24"/>
                <w:szCs w:val="24"/>
              </w:rPr>
              <w:t xml:space="preserve">ensile </w:t>
            </w:r>
            <w:r>
              <w:rPr>
                <w:rFonts w:ascii="Times New Roman" w:hAnsi="Times New Roman" w:cs="Times New Roman"/>
                <w:b/>
                <w:bCs/>
                <w:sz w:val="24"/>
                <w:szCs w:val="24"/>
              </w:rPr>
              <w:t>S</w:t>
            </w:r>
            <w:r w:rsidRPr="00043F2A">
              <w:rPr>
                <w:rFonts w:ascii="Times New Roman" w:hAnsi="Times New Roman" w:cs="Times New Roman"/>
                <w:b/>
                <w:bCs/>
                <w:sz w:val="24"/>
                <w:szCs w:val="24"/>
              </w:rPr>
              <w:t xml:space="preserve">train </w:t>
            </w:r>
            <w:r>
              <w:rPr>
                <w:rFonts w:ascii="Times New Roman" w:hAnsi="Times New Roman" w:cs="Times New Roman"/>
                <w:b/>
                <w:bCs/>
                <w:sz w:val="24"/>
                <w:szCs w:val="24"/>
              </w:rPr>
              <w:t>(</w:t>
            </w:r>
            <w:r w:rsidRPr="00043F2A">
              <w:rPr>
                <w:rFonts w:ascii="Times New Roman" w:hAnsi="Times New Roman" w:cs="Times New Roman"/>
                <w:b/>
                <w:bCs/>
                <w:sz w:val="24"/>
                <w:szCs w:val="24"/>
              </w:rPr>
              <w:t>%</w:t>
            </w:r>
            <w:r>
              <w:rPr>
                <w:rFonts w:ascii="Times New Roman" w:hAnsi="Times New Roman" w:cs="Times New Roman"/>
                <w:b/>
                <w:bCs/>
                <w:sz w:val="24"/>
                <w:szCs w:val="24"/>
              </w:rPr>
              <w:t>)</w:t>
            </w:r>
          </w:p>
        </w:tc>
        <w:tc>
          <w:tcPr>
            <w:tcW w:w="1686" w:type="dxa"/>
            <w:tcBorders>
              <w:top w:val="single" w:sz="4" w:space="0" w:color="auto"/>
              <w:bottom w:val="single" w:sz="4" w:space="0" w:color="auto"/>
            </w:tcBorders>
          </w:tcPr>
          <w:p w14:paraId="48DD4A1C" w14:textId="77777777" w:rsidR="00986E63" w:rsidRPr="00043F2A" w:rsidRDefault="00986E63" w:rsidP="00A95BF1">
            <w:pPr>
              <w:jc w:val="center"/>
              <w:rPr>
                <w:rFonts w:ascii="Times New Roman" w:hAnsi="Times New Roman" w:cs="Times New Roman"/>
                <w:b/>
                <w:bCs/>
                <w:sz w:val="24"/>
                <w:szCs w:val="24"/>
              </w:rPr>
            </w:pPr>
            <w:r w:rsidRPr="00043F2A">
              <w:rPr>
                <w:rFonts w:ascii="Times New Roman" w:hAnsi="Times New Roman" w:cs="Times New Roman"/>
                <w:b/>
                <w:bCs/>
                <w:sz w:val="24"/>
                <w:szCs w:val="24"/>
              </w:rPr>
              <w:t xml:space="preserve">Young’s </w:t>
            </w:r>
            <w:r>
              <w:rPr>
                <w:rFonts w:ascii="Times New Roman" w:hAnsi="Times New Roman" w:cs="Times New Roman"/>
                <w:b/>
                <w:bCs/>
                <w:sz w:val="24"/>
                <w:szCs w:val="24"/>
              </w:rPr>
              <w:t>M</w:t>
            </w:r>
            <w:r w:rsidRPr="00043F2A">
              <w:rPr>
                <w:rFonts w:ascii="Times New Roman" w:hAnsi="Times New Roman" w:cs="Times New Roman"/>
                <w:b/>
                <w:bCs/>
                <w:sz w:val="24"/>
                <w:szCs w:val="24"/>
              </w:rPr>
              <w:t>odulus (MPa)</w:t>
            </w:r>
          </w:p>
        </w:tc>
      </w:tr>
      <w:tr w:rsidR="00986E63" w:rsidRPr="00483BBA" w14:paraId="53D39A3B" w14:textId="77777777" w:rsidTr="00A95BF1">
        <w:tc>
          <w:tcPr>
            <w:tcW w:w="1482" w:type="dxa"/>
            <w:tcBorders>
              <w:top w:val="single" w:sz="4" w:space="0" w:color="auto"/>
            </w:tcBorders>
            <w:vAlign w:val="bottom"/>
          </w:tcPr>
          <w:p w14:paraId="424847B2"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color w:val="000000"/>
                <w:sz w:val="24"/>
                <w:szCs w:val="24"/>
              </w:rPr>
              <w:t>1</w:t>
            </w:r>
          </w:p>
        </w:tc>
        <w:tc>
          <w:tcPr>
            <w:tcW w:w="1387" w:type="dxa"/>
            <w:tcBorders>
              <w:top w:val="single" w:sz="4" w:space="0" w:color="auto"/>
            </w:tcBorders>
          </w:tcPr>
          <w:p w14:paraId="69F34750"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573.6</w:t>
            </w:r>
          </w:p>
        </w:tc>
        <w:tc>
          <w:tcPr>
            <w:tcW w:w="1314" w:type="dxa"/>
            <w:tcBorders>
              <w:top w:val="single" w:sz="4" w:space="0" w:color="auto"/>
            </w:tcBorders>
          </w:tcPr>
          <w:p w14:paraId="3503A520"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2.157</w:t>
            </w:r>
          </w:p>
        </w:tc>
        <w:tc>
          <w:tcPr>
            <w:tcW w:w="1871" w:type="dxa"/>
            <w:tcBorders>
              <w:top w:val="single" w:sz="4" w:space="0" w:color="auto"/>
            </w:tcBorders>
          </w:tcPr>
          <w:p w14:paraId="67E28707"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613.</w:t>
            </w:r>
            <w:r>
              <w:rPr>
                <w:rFonts w:ascii="Times New Roman" w:hAnsi="Times New Roman" w:cs="Times New Roman"/>
                <w:sz w:val="24"/>
                <w:szCs w:val="24"/>
              </w:rPr>
              <w:t>5</w:t>
            </w:r>
          </w:p>
        </w:tc>
        <w:tc>
          <w:tcPr>
            <w:tcW w:w="1611" w:type="dxa"/>
            <w:tcBorders>
              <w:top w:val="single" w:sz="4" w:space="0" w:color="auto"/>
            </w:tcBorders>
          </w:tcPr>
          <w:p w14:paraId="7862FF8A"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17.9</w:t>
            </w:r>
          </w:p>
        </w:tc>
        <w:tc>
          <w:tcPr>
            <w:tcW w:w="1686" w:type="dxa"/>
            <w:tcBorders>
              <w:top w:val="single" w:sz="4" w:space="0" w:color="auto"/>
            </w:tcBorders>
          </w:tcPr>
          <w:p w14:paraId="08F255D6"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29317.</w:t>
            </w:r>
            <w:r>
              <w:rPr>
                <w:rFonts w:ascii="Times New Roman" w:hAnsi="Times New Roman" w:cs="Times New Roman"/>
                <w:sz w:val="24"/>
                <w:szCs w:val="24"/>
              </w:rPr>
              <w:t>1</w:t>
            </w:r>
          </w:p>
        </w:tc>
      </w:tr>
      <w:tr w:rsidR="00986E63" w:rsidRPr="00483BBA" w14:paraId="3B6CDBAC" w14:textId="77777777" w:rsidTr="00A95BF1">
        <w:tc>
          <w:tcPr>
            <w:tcW w:w="1482" w:type="dxa"/>
            <w:vAlign w:val="bottom"/>
          </w:tcPr>
          <w:p w14:paraId="77D098B4"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color w:val="000000"/>
                <w:sz w:val="24"/>
                <w:szCs w:val="24"/>
              </w:rPr>
              <w:t>2</w:t>
            </w:r>
          </w:p>
        </w:tc>
        <w:tc>
          <w:tcPr>
            <w:tcW w:w="1387" w:type="dxa"/>
          </w:tcPr>
          <w:p w14:paraId="187F3857"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518.</w:t>
            </w:r>
            <w:r>
              <w:rPr>
                <w:rFonts w:ascii="Times New Roman" w:hAnsi="Times New Roman" w:cs="Times New Roman"/>
                <w:sz w:val="24"/>
                <w:szCs w:val="24"/>
              </w:rPr>
              <w:t>8</w:t>
            </w:r>
          </w:p>
        </w:tc>
        <w:tc>
          <w:tcPr>
            <w:tcW w:w="1314" w:type="dxa"/>
          </w:tcPr>
          <w:p w14:paraId="63A11A53"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2.270</w:t>
            </w:r>
          </w:p>
        </w:tc>
        <w:tc>
          <w:tcPr>
            <w:tcW w:w="1871" w:type="dxa"/>
          </w:tcPr>
          <w:p w14:paraId="367BCF40"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598.7</w:t>
            </w:r>
          </w:p>
        </w:tc>
        <w:tc>
          <w:tcPr>
            <w:tcW w:w="1611" w:type="dxa"/>
          </w:tcPr>
          <w:p w14:paraId="46CA8FB5"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14.9</w:t>
            </w:r>
          </w:p>
        </w:tc>
        <w:tc>
          <w:tcPr>
            <w:tcW w:w="1686" w:type="dxa"/>
          </w:tcPr>
          <w:p w14:paraId="63F7FB34"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25068.</w:t>
            </w:r>
            <w:r>
              <w:rPr>
                <w:rFonts w:ascii="Times New Roman" w:hAnsi="Times New Roman" w:cs="Times New Roman"/>
                <w:sz w:val="24"/>
                <w:szCs w:val="24"/>
              </w:rPr>
              <w:t>1</w:t>
            </w:r>
          </w:p>
        </w:tc>
      </w:tr>
      <w:tr w:rsidR="00986E63" w:rsidRPr="00483BBA" w14:paraId="3431DA98" w14:textId="77777777" w:rsidTr="00A95BF1">
        <w:tc>
          <w:tcPr>
            <w:tcW w:w="1482" w:type="dxa"/>
            <w:vAlign w:val="bottom"/>
          </w:tcPr>
          <w:p w14:paraId="5A3430E5"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color w:val="000000"/>
                <w:sz w:val="24"/>
                <w:szCs w:val="24"/>
              </w:rPr>
              <w:t>3</w:t>
            </w:r>
          </w:p>
        </w:tc>
        <w:tc>
          <w:tcPr>
            <w:tcW w:w="1387" w:type="dxa"/>
          </w:tcPr>
          <w:p w14:paraId="1F44B21C"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629.2</w:t>
            </w:r>
          </w:p>
        </w:tc>
        <w:tc>
          <w:tcPr>
            <w:tcW w:w="1314" w:type="dxa"/>
          </w:tcPr>
          <w:p w14:paraId="2971ABBF"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2.361</w:t>
            </w:r>
          </w:p>
        </w:tc>
        <w:tc>
          <w:tcPr>
            <w:tcW w:w="1871" w:type="dxa"/>
          </w:tcPr>
          <w:p w14:paraId="08D6947C"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638.</w:t>
            </w:r>
            <w:r>
              <w:rPr>
                <w:rFonts w:ascii="Times New Roman" w:hAnsi="Times New Roman" w:cs="Times New Roman"/>
                <w:sz w:val="24"/>
                <w:szCs w:val="24"/>
              </w:rPr>
              <w:t>3</w:t>
            </w:r>
          </w:p>
        </w:tc>
        <w:tc>
          <w:tcPr>
            <w:tcW w:w="1611" w:type="dxa"/>
          </w:tcPr>
          <w:p w14:paraId="2B0B0136"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11.0</w:t>
            </w:r>
          </w:p>
        </w:tc>
        <w:tc>
          <w:tcPr>
            <w:tcW w:w="1686" w:type="dxa"/>
          </w:tcPr>
          <w:p w14:paraId="603A35E1"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29117.1</w:t>
            </w:r>
          </w:p>
        </w:tc>
      </w:tr>
      <w:tr w:rsidR="00986E63" w:rsidRPr="00483BBA" w14:paraId="5F8F6651" w14:textId="77777777" w:rsidTr="00A95BF1">
        <w:tc>
          <w:tcPr>
            <w:tcW w:w="1482" w:type="dxa"/>
            <w:vAlign w:val="bottom"/>
          </w:tcPr>
          <w:p w14:paraId="779BDB99"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color w:val="000000"/>
                <w:sz w:val="24"/>
                <w:szCs w:val="24"/>
              </w:rPr>
              <w:t>4</w:t>
            </w:r>
          </w:p>
        </w:tc>
        <w:tc>
          <w:tcPr>
            <w:tcW w:w="1387" w:type="dxa"/>
          </w:tcPr>
          <w:p w14:paraId="31446961"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553.</w:t>
            </w:r>
            <w:r>
              <w:rPr>
                <w:rFonts w:ascii="Times New Roman" w:hAnsi="Times New Roman" w:cs="Times New Roman"/>
                <w:sz w:val="24"/>
                <w:szCs w:val="24"/>
              </w:rPr>
              <w:t>3</w:t>
            </w:r>
          </w:p>
        </w:tc>
        <w:tc>
          <w:tcPr>
            <w:tcW w:w="1314" w:type="dxa"/>
          </w:tcPr>
          <w:p w14:paraId="288B7E30"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2.326</w:t>
            </w:r>
          </w:p>
        </w:tc>
        <w:tc>
          <w:tcPr>
            <w:tcW w:w="1871" w:type="dxa"/>
          </w:tcPr>
          <w:p w14:paraId="0A74CA03"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645.</w:t>
            </w:r>
            <w:r>
              <w:rPr>
                <w:rFonts w:ascii="Times New Roman" w:hAnsi="Times New Roman" w:cs="Times New Roman"/>
                <w:sz w:val="24"/>
                <w:szCs w:val="24"/>
              </w:rPr>
              <w:t>5</w:t>
            </w:r>
          </w:p>
        </w:tc>
        <w:tc>
          <w:tcPr>
            <w:tcW w:w="1611" w:type="dxa"/>
          </w:tcPr>
          <w:p w14:paraId="3D768F03"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15.</w:t>
            </w:r>
            <w:r>
              <w:rPr>
                <w:rFonts w:ascii="Times New Roman" w:hAnsi="Times New Roman" w:cs="Times New Roman"/>
                <w:sz w:val="24"/>
                <w:szCs w:val="24"/>
              </w:rPr>
              <w:t>8</w:t>
            </w:r>
          </w:p>
        </w:tc>
        <w:tc>
          <w:tcPr>
            <w:tcW w:w="1686" w:type="dxa"/>
          </w:tcPr>
          <w:p w14:paraId="0859293B"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26019.</w:t>
            </w:r>
            <w:r>
              <w:rPr>
                <w:rFonts w:ascii="Times New Roman" w:hAnsi="Times New Roman" w:cs="Times New Roman"/>
                <w:sz w:val="24"/>
                <w:szCs w:val="24"/>
              </w:rPr>
              <w:t>6</w:t>
            </w:r>
          </w:p>
        </w:tc>
      </w:tr>
      <w:tr w:rsidR="00986E63" w:rsidRPr="00483BBA" w14:paraId="31E6CC5D" w14:textId="77777777" w:rsidTr="00A95BF1">
        <w:tc>
          <w:tcPr>
            <w:tcW w:w="1482" w:type="dxa"/>
            <w:vAlign w:val="bottom"/>
          </w:tcPr>
          <w:p w14:paraId="1B551FDF"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5</w:t>
            </w:r>
          </w:p>
        </w:tc>
        <w:tc>
          <w:tcPr>
            <w:tcW w:w="1387" w:type="dxa"/>
          </w:tcPr>
          <w:p w14:paraId="2BB47DD0"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550.</w:t>
            </w:r>
            <w:r>
              <w:rPr>
                <w:rFonts w:ascii="Times New Roman" w:hAnsi="Times New Roman" w:cs="Times New Roman"/>
                <w:sz w:val="24"/>
                <w:szCs w:val="24"/>
              </w:rPr>
              <w:t>3</w:t>
            </w:r>
          </w:p>
        </w:tc>
        <w:tc>
          <w:tcPr>
            <w:tcW w:w="1314" w:type="dxa"/>
          </w:tcPr>
          <w:p w14:paraId="464B5932" w14:textId="77777777" w:rsidR="00986E63" w:rsidRPr="00483BBA" w:rsidRDefault="00986E63" w:rsidP="00A95BF1">
            <w:pPr>
              <w:jc w:val="center"/>
              <w:rPr>
                <w:rFonts w:ascii="Times New Roman" w:hAnsi="Times New Roman" w:cs="Times New Roman"/>
                <w:color w:val="000000"/>
                <w:sz w:val="24"/>
                <w:szCs w:val="24"/>
              </w:rPr>
            </w:pPr>
            <w:r w:rsidRPr="00483BBA">
              <w:rPr>
                <w:rFonts w:ascii="Times New Roman" w:hAnsi="Times New Roman" w:cs="Times New Roman"/>
                <w:sz w:val="24"/>
                <w:szCs w:val="24"/>
              </w:rPr>
              <w:t>2.292</w:t>
            </w:r>
          </w:p>
        </w:tc>
        <w:tc>
          <w:tcPr>
            <w:tcW w:w="1871" w:type="dxa"/>
          </w:tcPr>
          <w:p w14:paraId="53A9BBB0"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631.9</w:t>
            </w:r>
          </w:p>
        </w:tc>
        <w:tc>
          <w:tcPr>
            <w:tcW w:w="1611" w:type="dxa"/>
          </w:tcPr>
          <w:p w14:paraId="319237B0"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16.3</w:t>
            </w:r>
          </w:p>
        </w:tc>
        <w:tc>
          <w:tcPr>
            <w:tcW w:w="1686" w:type="dxa"/>
          </w:tcPr>
          <w:p w14:paraId="516F323A"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26303.</w:t>
            </w:r>
            <w:r>
              <w:rPr>
                <w:rFonts w:ascii="Times New Roman" w:hAnsi="Times New Roman" w:cs="Times New Roman"/>
                <w:sz w:val="24"/>
                <w:szCs w:val="24"/>
              </w:rPr>
              <w:t>4</w:t>
            </w:r>
          </w:p>
        </w:tc>
      </w:tr>
      <w:tr w:rsidR="00986E63" w:rsidRPr="00483BBA" w14:paraId="3C9D0730" w14:textId="77777777" w:rsidTr="00A95BF1">
        <w:trPr>
          <w:trHeight w:val="70"/>
        </w:trPr>
        <w:tc>
          <w:tcPr>
            <w:tcW w:w="1482" w:type="dxa"/>
            <w:vAlign w:val="bottom"/>
          </w:tcPr>
          <w:p w14:paraId="7E3AD7D5"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w:t>
            </w:r>
          </w:p>
        </w:tc>
        <w:tc>
          <w:tcPr>
            <w:tcW w:w="1387" w:type="dxa"/>
          </w:tcPr>
          <w:p w14:paraId="32771498"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524.2</w:t>
            </w:r>
          </w:p>
        </w:tc>
        <w:tc>
          <w:tcPr>
            <w:tcW w:w="1314" w:type="dxa"/>
          </w:tcPr>
          <w:p w14:paraId="1D5DDBC5"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2.185</w:t>
            </w:r>
          </w:p>
        </w:tc>
        <w:tc>
          <w:tcPr>
            <w:tcW w:w="1871" w:type="dxa"/>
          </w:tcPr>
          <w:p w14:paraId="34C4D229"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611.5</w:t>
            </w:r>
          </w:p>
        </w:tc>
        <w:tc>
          <w:tcPr>
            <w:tcW w:w="1611" w:type="dxa"/>
          </w:tcPr>
          <w:p w14:paraId="7DBF2E35"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16.</w:t>
            </w:r>
            <w:r>
              <w:rPr>
                <w:rFonts w:ascii="Times New Roman" w:hAnsi="Times New Roman" w:cs="Times New Roman"/>
                <w:sz w:val="24"/>
                <w:szCs w:val="24"/>
              </w:rPr>
              <w:t>3</w:t>
            </w:r>
          </w:p>
        </w:tc>
        <w:tc>
          <w:tcPr>
            <w:tcW w:w="1686" w:type="dxa"/>
          </w:tcPr>
          <w:p w14:paraId="2A5C93C0"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26404.</w:t>
            </w:r>
            <w:r>
              <w:rPr>
                <w:rFonts w:ascii="Times New Roman" w:hAnsi="Times New Roman" w:cs="Times New Roman"/>
                <w:sz w:val="24"/>
                <w:szCs w:val="24"/>
              </w:rPr>
              <w:t>3</w:t>
            </w:r>
          </w:p>
        </w:tc>
      </w:tr>
      <w:tr w:rsidR="00986E63" w:rsidRPr="00483BBA" w14:paraId="21788F8C" w14:textId="77777777" w:rsidTr="00A95BF1">
        <w:trPr>
          <w:trHeight w:val="70"/>
        </w:trPr>
        <w:tc>
          <w:tcPr>
            <w:tcW w:w="1482" w:type="dxa"/>
            <w:vAlign w:val="bottom"/>
          </w:tcPr>
          <w:p w14:paraId="6F299F7D"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7</w:t>
            </w:r>
          </w:p>
        </w:tc>
        <w:tc>
          <w:tcPr>
            <w:tcW w:w="1387" w:type="dxa"/>
          </w:tcPr>
          <w:p w14:paraId="2AD8838F"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539.6</w:t>
            </w:r>
          </w:p>
        </w:tc>
        <w:tc>
          <w:tcPr>
            <w:tcW w:w="1314" w:type="dxa"/>
          </w:tcPr>
          <w:p w14:paraId="4F3BD63F"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2.1</w:t>
            </w:r>
            <w:r>
              <w:rPr>
                <w:rFonts w:ascii="Times New Roman" w:hAnsi="Times New Roman" w:cs="Times New Roman"/>
                <w:sz w:val="24"/>
                <w:szCs w:val="24"/>
              </w:rPr>
              <w:t>00</w:t>
            </w:r>
          </w:p>
        </w:tc>
        <w:tc>
          <w:tcPr>
            <w:tcW w:w="1871" w:type="dxa"/>
          </w:tcPr>
          <w:p w14:paraId="45970BCC"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630.5</w:t>
            </w:r>
          </w:p>
        </w:tc>
        <w:tc>
          <w:tcPr>
            <w:tcW w:w="1611" w:type="dxa"/>
          </w:tcPr>
          <w:p w14:paraId="4EAC73F0"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24.7</w:t>
            </w:r>
          </w:p>
        </w:tc>
        <w:tc>
          <w:tcPr>
            <w:tcW w:w="1686" w:type="dxa"/>
          </w:tcPr>
          <w:p w14:paraId="48E8AE6E"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27836.6</w:t>
            </w:r>
          </w:p>
        </w:tc>
      </w:tr>
      <w:tr w:rsidR="00986E63" w:rsidRPr="00483BBA" w14:paraId="37204EC9" w14:textId="77777777" w:rsidTr="00A95BF1">
        <w:trPr>
          <w:trHeight w:val="70"/>
        </w:trPr>
        <w:tc>
          <w:tcPr>
            <w:tcW w:w="1482" w:type="dxa"/>
            <w:tcBorders>
              <w:bottom w:val="single" w:sz="4" w:space="0" w:color="auto"/>
            </w:tcBorders>
            <w:vAlign w:val="bottom"/>
          </w:tcPr>
          <w:p w14:paraId="2927C2AE"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Average</w:t>
            </w:r>
          </w:p>
        </w:tc>
        <w:tc>
          <w:tcPr>
            <w:tcW w:w="1387" w:type="dxa"/>
            <w:tcBorders>
              <w:bottom w:val="single" w:sz="4" w:space="0" w:color="auto"/>
            </w:tcBorders>
          </w:tcPr>
          <w:p w14:paraId="7564585C"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555.</w:t>
            </w:r>
            <w:r>
              <w:rPr>
                <w:rFonts w:ascii="Times New Roman" w:hAnsi="Times New Roman" w:cs="Times New Roman"/>
                <w:sz w:val="24"/>
                <w:szCs w:val="24"/>
              </w:rPr>
              <w:t>6</w:t>
            </w:r>
          </w:p>
        </w:tc>
        <w:tc>
          <w:tcPr>
            <w:tcW w:w="1314" w:type="dxa"/>
            <w:tcBorders>
              <w:bottom w:val="single" w:sz="4" w:space="0" w:color="auto"/>
            </w:tcBorders>
          </w:tcPr>
          <w:p w14:paraId="259EC8BF"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2.2</w:t>
            </w:r>
            <w:r>
              <w:rPr>
                <w:rFonts w:ascii="Times New Roman" w:hAnsi="Times New Roman" w:cs="Times New Roman"/>
                <w:sz w:val="24"/>
                <w:szCs w:val="24"/>
              </w:rPr>
              <w:t>00</w:t>
            </w:r>
          </w:p>
        </w:tc>
        <w:tc>
          <w:tcPr>
            <w:tcW w:w="1871" w:type="dxa"/>
            <w:tcBorders>
              <w:bottom w:val="single" w:sz="4" w:space="0" w:color="auto"/>
            </w:tcBorders>
          </w:tcPr>
          <w:p w14:paraId="5787FCA9"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624.</w:t>
            </w:r>
            <w:r>
              <w:rPr>
                <w:rFonts w:ascii="Times New Roman" w:hAnsi="Times New Roman" w:cs="Times New Roman"/>
                <w:sz w:val="24"/>
                <w:szCs w:val="24"/>
              </w:rPr>
              <w:t>3</w:t>
            </w:r>
          </w:p>
        </w:tc>
        <w:tc>
          <w:tcPr>
            <w:tcW w:w="1611" w:type="dxa"/>
            <w:tcBorders>
              <w:bottom w:val="single" w:sz="4" w:space="0" w:color="auto"/>
            </w:tcBorders>
          </w:tcPr>
          <w:p w14:paraId="16F4BEDB"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16.7</w:t>
            </w:r>
          </w:p>
        </w:tc>
        <w:tc>
          <w:tcPr>
            <w:tcW w:w="1686" w:type="dxa"/>
            <w:tcBorders>
              <w:bottom w:val="single" w:sz="4" w:space="0" w:color="auto"/>
            </w:tcBorders>
          </w:tcPr>
          <w:p w14:paraId="464A9AC5" w14:textId="77777777" w:rsidR="00986E63" w:rsidRPr="00483BBA" w:rsidRDefault="00986E63" w:rsidP="00A95BF1">
            <w:pPr>
              <w:jc w:val="center"/>
              <w:rPr>
                <w:rFonts w:ascii="Times New Roman" w:hAnsi="Times New Roman" w:cs="Times New Roman"/>
                <w:sz w:val="24"/>
                <w:szCs w:val="24"/>
              </w:rPr>
            </w:pPr>
            <w:r w:rsidRPr="00483BBA">
              <w:rPr>
                <w:rFonts w:ascii="Times New Roman" w:hAnsi="Times New Roman" w:cs="Times New Roman"/>
                <w:sz w:val="24"/>
                <w:szCs w:val="24"/>
              </w:rPr>
              <w:t>27152.3</w:t>
            </w:r>
          </w:p>
        </w:tc>
      </w:tr>
    </w:tbl>
    <w:p w14:paraId="740D24AD" w14:textId="7C70FC73" w:rsidR="00986E63" w:rsidRDefault="00986E63" w:rsidP="00075D28">
      <w:pPr>
        <w:spacing w:line="480" w:lineRule="auto"/>
        <w:jc w:val="both"/>
        <w:rPr>
          <w:rFonts w:ascii="Times New Roman" w:hAnsi="Times New Roman" w:cs="Times New Roman"/>
          <w:sz w:val="24"/>
          <w:szCs w:val="24"/>
          <w:lang w:eastAsia="zh-CN"/>
        </w:rPr>
      </w:pPr>
    </w:p>
    <w:p w14:paraId="03EB172C" w14:textId="77777777" w:rsidR="00C42C4F" w:rsidRDefault="00C42C4F" w:rsidP="00075D28">
      <w:pPr>
        <w:spacing w:line="480" w:lineRule="auto"/>
        <w:jc w:val="both"/>
        <w:rPr>
          <w:rFonts w:ascii="Times New Roman" w:hAnsi="Times New Roman" w:cs="Times New Roman"/>
          <w:sz w:val="24"/>
          <w:szCs w:val="24"/>
          <w:lang w:eastAsia="zh-CN"/>
        </w:rPr>
      </w:pPr>
    </w:p>
    <w:p w14:paraId="054945F3" w14:textId="497BAA06" w:rsidR="00F97D5F" w:rsidRDefault="00F97D5F" w:rsidP="00075D28">
      <w:pPr>
        <w:spacing w:line="480" w:lineRule="auto"/>
        <w:jc w:val="both"/>
        <w:rPr>
          <w:rFonts w:ascii="Times New Roman" w:hAnsi="Times New Roman" w:cs="Times New Roman"/>
          <w:sz w:val="24"/>
          <w:szCs w:val="24"/>
          <w:lang w:eastAsia="zh-CN"/>
        </w:rPr>
      </w:pPr>
    </w:p>
    <w:p w14:paraId="64DC6C12" w14:textId="77777777" w:rsidR="00F97D5F" w:rsidRDefault="00F97D5F" w:rsidP="00F97D5F">
      <w:pPr>
        <w:keepNext/>
        <w:spacing w:line="480" w:lineRule="auto"/>
        <w:jc w:val="both"/>
      </w:pPr>
      <w:r w:rsidRPr="00483BBA">
        <w:rPr>
          <w:rFonts w:cs="Times New Roman"/>
          <w:noProof/>
          <w:szCs w:val="24"/>
        </w:rPr>
        <w:drawing>
          <wp:inline distT="0" distB="0" distL="0" distR="0" wp14:anchorId="6E2FD73A" wp14:editId="593E7C75">
            <wp:extent cx="5943600" cy="1477802"/>
            <wp:effectExtent l="0" t="0" r="0" b="8255"/>
            <wp:docPr id="18439" name="Picture 1843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rotWithShape="1">
                    <a:blip r:embed="rId85" cstate="print">
                      <a:extLst>
                        <a:ext uri="{28A0092B-C50C-407E-A947-70E740481C1C}">
                          <a14:useLocalDpi xmlns:a14="http://schemas.microsoft.com/office/drawing/2010/main" val="0"/>
                        </a:ext>
                      </a:extLst>
                    </a:blip>
                    <a:srcRect r="3642" b="67717"/>
                    <a:stretch/>
                  </pic:blipFill>
                  <pic:spPr bwMode="auto">
                    <a:xfrm>
                      <a:off x="0" y="0"/>
                      <a:ext cx="5943600" cy="1477802"/>
                    </a:xfrm>
                    <a:prstGeom prst="rect">
                      <a:avLst/>
                    </a:prstGeom>
                    <a:ln>
                      <a:noFill/>
                    </a:ln>
                    <a:extLst>
                      <a:ext uri="{53640926-AAD7-44D8-BBD7-CCE9431645EC}">
                        <a14:shadowObscured xmlns:a14="http://schemas.microsoft.com/office/drawing/2010/main"/>
                      </a:ext>
                    </a:extLst>
                  </pic:spPr>
                </pic:pic>
              </a:graphicData>
            </a:graphic>
          </wp:inline>
        </w:drawing>
      </w:r>
    </w:p>
    <w:p w14:paraId="04FEF2D7" w14:textId="20B7B65E" w:rsidR="00245BAE" w:rsidRPr="00245BAE" w:rsidRDefault="00F97D5F" w:rsidP="00102FCE">
      <w:pPr>
        <w:pStyle w:val="Caption"/>
        <w:rPr>
          <w:vanish/>
          <w:specVanish/>
        </w:rPr>
      </w:pPr>
      <w:bookmarkStart w:id="211" w:name="_Toc140752004"/>
      <w:r>
        <w:t xml:space="preserve">Figure </w:t>
      </w:r>
      <w:fldSimple w:instr=" STYLEREF 1 \s ">
        <w:r w:rsidR="009F5625">
          <w:rPr>
            <w:noProof/>
          </w:rPr>
          <w:t>7</w:t>
        </w:r>
      </w:fldSimple>
      <w:r w:rsidR="003D1145">
        <w:t>.</w:t>
      </w:r>
      <w:fldSimple w:instr=" SEQ Figure \* ARABIC \s 1 ">
        <w:r w:rsidR="009F5625">
          <w:rPr>
            <w:noProof/>
          </w:rPr>
          <w:t>21</w:t>
        </w:r>
      </w:fldSimple>
      <w:r>
        <w:t xml:space="preserve">: </w:t>
      </w:r>
      <w:r w:rsidR="00245BAE">
        <w:t>Measuring DC properties of a printed Fe3Si cylinder.</w:t>
      </w:r>
      <w:bookmarkEnd w:id="211"/>
    </w:p>
    <w:p w14:paraId="2836943A" w14:textId="1ED63463" w:rsidR="00F97D5F" w:rsidRDefault="00245BAE" w:rsidP="00245BAE">
      <w:pPr>
        <w:pStyle w:val="FIGCAP1lineSeparator"/>
        <w:rPr>
          <w:sz w:val="24"/>
          <w:szCs w:val="24"/>
        </w:rPr>
      </w:pPr>
      <w:r>
        <w:t xml:space="preserve"> </w:t>
      </w:r>
      <w:r w:rsidR="00F97D5F">
        <w:t>(a) The as</w:t>
      </w:r>
      <w:r w:rsidR="008669FC">
        <w:t>-</w:t>
      </w:r>
      <w:r w:rsidR="00F97D5F">
        <w:t>printed Fe3Si cylinder</w:t>
      </w:r>
      <w:r w:rsidR="003124CE">
        <w:t>, which will be cut into laminates for low magnetic field and AC properties studies</w:t>
      </w:r>
      <w:r>
        <w:t>.</w:t>
      </w:r>
      <w:r w:rsidR="003124CE">
        <w:t xml:space="preserve"> (b) Cylinder laminate that has been machined into </w:t>
      </w:r>
      <w:r>
        <w:t xml:space="preserve">a </w:t>
      </w:r>
      <w:r w:rsidR="003124CE">
        <w:t>thin induction ring for DC and AC magnetic property measurements</w:t>
      </w:r>
      <w:r>
        <w:t>.</w:t>
      </w:r>
      <w:r w:rsidR="003124CE">
        <w:t xml:space="preserve"> (c) One of the induction rings that has been wound with Litz wire for </w:t>
      </w:r>
      <w:r>
        <w:t xml:space="preserve">the </w:t>
      </w:r>
      <w:r w:rsidR="003124CE">
        <w:t>induction study</w:t>
      </w:r>
      <w:r>
        <w:t>.</w:t>
      </w:r>
    </w:p>
    <w:p w14:paraId="7D1592D2" w14:textId="336299E6" w:rsidR="00D50EA4" w:rsidRDefault="00D50EA4">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705A559E" w14:textId="00E67F68" w:rsidR="009F0D31" w:rsidRDefault="009F0D31" w:rsidP="009F0D31">
      <w:pPr>
        <w:spacing w:line="480" w:lineRule="auto"/>
        <w:jc w:val="both"/>
        <w:rPr>
          <w:rFonts w:ascii="Times New Roman" w:hAnsi="Times New Roman" w:cs="Times New Roman"/>
          <w:sz w:val="24"/>
          <w:szCs w:val="24"/>
          <w:lang w:eastAsia="zh-CN"/>
        </w:rPr>
      </w:pPr>
      <w:r w:rsidRPr="00FD2FDA">
        <w:rPr>
          <w:rFonts w:ascii="Times New Roman" w:hAnsi="Times New Roman" w:cs="Times New Roman"/>
          <w:sz w:val="24"/>
          <w:szCs w:val="24"/>
          <w:lang w:eastAsia="zh-CN"/>
        </w:rPr>
        <w:lastRenderedPageBreak/>
        <w:t>the range of conventional laminations (25 to 50 A/m, or 0.314 to 0.628 Oe). The maximum relative permeability of 7479 at an applied field of approximately 1 Oe is comparable to that of the rolled, non-oriented electrical steel</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fldChar w:fldCharType="begin"/>
      </w:r>
      <w:r w:rsidR="00E056F7">
        <w:rPr>
          <w:rFonts w:ascii="Times New Roman" w:hAnsi="Times New Roman" w:cs="Times New Roman"/>
          <w:sz w:val="24"/>
          <w:szCs w:val="24"/>
          <w:lang w:eastAsia="zh-CN"/>
        </w:rPr>
        <w:instrText xml:space="preserve"> ADDIN ZOTERO_ITEM CSL_CITATION {"citationID":"6B1d6peX","properties":{"formattedCitation":"\\super 225\\nosupersub{}","plainCitation":"225","noteIndex":0},"citationItems":[{"id":"JOQkicyI/9au025Nw","uris":["http://zotero.org/groups/2484097/items/ENB4RU3A"],"itemData":{"id":"oPvdge32/gG4rvw4c","type":"article-journal","abstract":"The magnetic properties of steel laminations used as magnetic cores in electrical machines are very sensitive to mechanical strains resulting from manufacturing operations. This study presents an experimental in situ characterization of a non-oriented Fe-3%Si steel, a FeCo- 2%V alloy and a high-purity polycrystalline nickel. The mechanical properties of study materials were determined under an monotonous uniaxial tensile test. Magnetic measurements were carried out under uniaxial tensile stresses approaching and exceeding the elastic limit σe, as well as in the corresponding unloaded states. The deformation stages are clearly identified by the magnetic parameters. A linear relationship was found between the evolution of the magnetic behaviour and of the kinematic hardening X, representative of internal stress state of plastically strained specimens.","container-title":"Journal of Optoelectronics and Advanced Materials","journalAbbreviation":"Journal of Optoelectronics and Advanced Materials","source":"ResearchGate","title":"Effect of mechanical strains on the magnetic properties of electrical steels","author":[{"family":"Iordache","given":"V."},{"family":"Hug","given":"Eric"}],"issued":{"date-parts":[["2009",12,20]]}}}],"schema":"https://github.com/citation-style-language/schema/raw/master/csl-citation.json"} </w:instrText>
      </w:r>
      <w:r>
        <w:rPr>
          <w:rFonts w:ascii="Times New Roman" w:hAnsi="Times New Roman" w:cs="Times New Roman"/>
          <w:sz w:val="24"/>
          <w:szCs w:val="24"/>
          <w:lang w:eastAsia="zh-CN"/>
        </w:rPr>
        <w:fldChar w:fldCharType="separate"/>
      </w:r>
      <w:r w:rsidR="00E056F7" w:rsidRPr="00E056F7">
        <w:rPr>
          <w:rFonts w:ascii="Times New Roman" w:hAnsi="Times New Roman" w:cs="Times New Roman"/>
          <w:sz w:val="24"/>
          <w:szCs w:val="24"/>
          <w:vertAlign w:val="superscript"/>
        </w:rPr>
        <w:t>225</w:t>
      </w:r>
      <w:r>
        <w:rPr>
          <w:rFonts w:ascii="Times New Roman" w:hAnsi="Times New Roman" w:cs="Times New Roman"/>
          <w:sz w:val="24"/>
          <w:szCs w:val="24"/>
          <w:lang w:eastAsia="zh-CN"/>
        </w:rPr>
        <w:fldChar w:fldCharType="end"/>
      </w:r>
    </w:p>
    <w:p w14:paraId="49CD47B1" w14:textId="4950449D" w:rsidR="005B4FC7" w:rsidRDefault="005B4FC7" w:rsidP="005B4FC7">
      <w:pPr>
        <w:spacing w:line="480" w:lineRule="auto"/>
        <w:jc w:val="both"/>
        <w:rPr>
          <w:rFonts w:ascii="Times New Roman" w:hAnsi="Times New Roman" w:cs="Times New Roman"/>
          <w:sz w:val="24"/>
          <w:szCs w:val="24"/>
          <w:lang w:eastAsia="zh-CN"/>
        </w:rPr>
      </w:pPr>
      <w:r w:rsidRPr="009F0D31">
        <w:rPr>
          <w:rFonts w:ascii="Times New Roman" w:hAnsi="Times New Roman" w:cs="Times New Roman"/>
          <w:sz w:val="24"/>
          <w:szCs w:val="24"/>
          <w:lang w:eastAsia="zh-CN"/>
        </w:rPr>
        <w:t xml:space="preserve">Figure 7.24 presents the comparison of the saturation magnetization and relative permeabilities of the </w:t>
      </w:r>
      <w:proofErr w:type="gramStart"/>
      <w:r w:rsidRPr="009F0D31">
        <w:rPr>
          <w:rFonts w:ascii="Times New Roman" w:hAnsi="Times New Roman" w:cs="Times New Roman"/>
          <w:sz w:val="24"/>
          <w:szCs w:val="24"/>
          <w:lang w:eastAsia="zh-CN"/>
        </w:rPr>
        <w:t>as-printed</w:t>
      </w:r>
      <w:proofErr w:type="gramEnd"/>
      <w:r w:rsidRPr="009F0D31">
        <w:rPr>
          <w:rFonts w:ascii="Times New Roman" w:hAnsi="Times New Roman" w:cs="Times New Roman"/>
          <w:sz w:val="24"/>
          <w:szCs w:val="24"/>
          <w:lang w:eastAsia="zh-CN"/>
        </w:rPr>
        <w:t xml:space="preserve"> and annealed samples. The saturation magnetization and maximum relative permeability both increase with heat-treatment temperatures under low applied magnetic field (0–60 Oe). The annealed samples were heated for 2 h in hydrogen gas at high temperatures. Some of the samples were heated at 750°C, and others were heated at 800°C. The left graph of Figure 7.24 compares the magnetic induction curves of the three sample types. The right graph of Figure 7.24 compares the relative permeability curve of the three sample types. The permeability of the three sample types is highly divergent at low magnetic field strength values but converges as the magnitude of the magnetic field strength increases. At 1 Oe, the 800°C samples’ permeability is 325.72% that of the as-printed sample. By 20 Oe, the 800°C sample’s permeability is only 106.19% that of the as-printed sample. At 50 Oe, the difference is less than 2%: the 800°C sample’s permeability is only 101.53% that of the as-printed sample. Nevertheless, high-temperature heat treatment is clearly beneficial for the soft magnetic properties of 3D printed Fe-3Si, especially at low </w:t>
      </w:r>
      <w:r>
        <w:rPr>
          <w:rFonts w:ascii="Times New Roman" w:hAnsi="Times New Roman" w:cs="Times New Roman"/>
          <w:sz w:val="24"/>
          <w:szCs w:val="24"/>
          <w:lang w:eastAsia="zh-CN"/>
        </w:rPr>
        <w:t>magnetic field strength</w:t>
      </w:r>
      <w:r w:rsidRPr="009F0D31">
        <w:rPr>
          <w:rFonts w:ascii="Times New Roman" w:hAnsi="Times New Roman" w:cs="Times New Roman"/>
          <w:sz w:val="24"/>
          <w:szCs w:val="24"/>
          <w:lang w:eastAsia="zh-CN"/>
        </w:rPr>
        <w:t xml:space="preserve"> conditions, </w:t>
      </w:r>
      <w:r>
        <w:rPr>
          <w:rFonts w:ascii="Times New Roman" w:hAnsi="Times New Roman" w:cs="Times New Roman"/>
          <w:sz w:val="24"/>
          <w:szCs w:val="24"/>
          <w:lang w:eastAsia="zh-CN"/>
        </w:rPr>
        <w:t xml:space="preserve">which are </w:t>
      </w:r>
      <w:r w:rsidRPr="009F0D31">
        <w:rPr>
          <w:rFonts w:ascii="Times New Roman" w:hAnsi="Times New Roman" w:cs="Times New Roman"/>
          <w:sz w:val="24"/>
          <w:szCs w:val="24"/>
          <w:lang w:eastAsia="zh-CN"/>
        </w:rPr>
        <w:t>the typical working conditions for most soft magnetic laminate applications.</w:t>
      </w:r>
    </w:p>
    <w:p w14:paraId="778B0BEF" w14:textId="44CF73C4" w:rsidR="009F0D31"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hysteresis loop and permeability of the 3D printed magnets could also be characterized at room temperature via a </w:t>
      </w:r>
      <w:proofErr w:type="spellStart"/>
      <w:r>
        <w:rPr>
          <w:rFonts w:ascii="Times New Roman" w:hAnsi="Times New Roman" w:cs="Times New Roman"/>
          <w:sz w:val="24"/>
          <w:szCs w:val="24"/>
          <w:lang w:eastAsia="zh-CN"/>
        </w:rPr>
        <w:t>Hysteresisgraph</w:t>
      </w:r>
      <w:proofErr w:type="spellEnd"/>
      <w:r>
        <w:rPr>
          <w:rFonts w:ascii="Times New Roman" w:hAnsi="Times New Roman" w:cs="Times New Roman"/>
          <w:sz w:val="24"/>
          <w:szCs w:val="24"/>
          <w:lang w:eastAsia="zh-CN"/>
        </w:rPr>
        <w:t xml:space="preserve">. The </w:t>
      </w:r>
      <w:r w:rsidRPr="000800DB">
        <w:rPr>
          <w:rFonts w:ascii="Times New Roman" w:hAnsi="Times New Roman" w:cs="Times New Roman"/>
          <w:sz w:val="24"/>
          <w:szCs w:val="24"/>
          <w:lang w:eastAsia="zh-CN"/>
        </w:rPr>
        <w:t xml:space="preserve">AMH-500 </w:t>
      </w:r>
      <w:proofErr w:type="spellStart"/>
      <w:r w:rsidRPr="000800DB">
        <w:rPr>
          <w:rFonts w:ascii="Times New Roman" w:hAnsi="Times New Roman" w:cs="Times New Roman"/>
          <w:sz w:val="24"/>
          <w:szCs w:val="24"/>
          <w:lang w:eastAsia="zh-CN"/>
        </w:rPr>
        <w:t>Hysteresisgraph</w:t>
      </w:r>
      <w:proofErr w:type="spellEnd"/>
      <w:r>
        <w:rPr>
          <w:rFonts w:ascii="Times New Roman" w:hAnsi="Times New Roman" w:cs="Times New Roman"/>
          <w:sz w:val="24"/>
          <w:szCs w:val="24"/>
          <w:lang w:eastAsia="zh-CN"/>
        </w:rPr>
        <w:t xml:space="preserve"> was used to characterize the DC magnetic properties of the 3D printed Fe3Si</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{"citationID":"x8GNckpf","properties":{"formattedCitation":"\\super 226\\nosupersub{}","plainCitation":"226","noteIndex":0},"citationItems":[{"id":4023,"uris":["http://zotero.org/groups/4395508/items/QXYNQN5L"],"itemData":{"id":4023,"type":"post-weblog","abstract":"Hysteresisgraph AMH-500 BH-tracer is a DC automatic measuring system for the characterization of hard magnetic materials: alnico, ferrites, NdFeB, SmCo.","container-title":"Laboratorio Elettrofisico","language":"en-US","title":"Hysteresisgraph AMH-500 BH tracer","URL":"https://www.laboratorio.elettrofisico.com/measuring-equipment/hard-magnetic-materials/hysteresisgraph-amh-500-bh-tracer/","author":[{"family":"Dell'Acqua","given":"Francesca"}],"accessed":{"date-parts":[["2023",5,4]]},"issued":{"date-parts":[["2015",3,14]]}}}],"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226</w:t>
      </w:r>
      <w:r>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t xml:space="preserve"> and a 3D printed Fe6Si magnet from an earlier experiment.</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{"citationID":"w1mIqLHV","properties":{"formattedCitation":"\\super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rPr>
          <w:rFonts w:ascii="Times New Roman" w:hAnsi="Times New Roman" w:cs="Times New Roman"/>
          <w:sz w:val="24"/>
          <w:szCs w:val="24"/>
          <w:lang w:eastAsia="zh-CN"/>
        </w:rPr>
        <w:fldChar w:fldCharType="separate"/>
      </w:r>
      <w:r w:rsidRPr="0068375F">
        <w:rPr>
          <w:rFonts w:ascii="Times New Roman" w:hAnsi="Times New Roman" w:cs="Times New Roman"/>
          <w:sz w:val="24"/>
          <w:szCs w:val="24"/>
          <w:vertAlign w:val="superscript"/>
        </w:rPr>
        <w:t>160</w:t>
      </w:r>
      <w:r>
        <w:rPr>
          <w:rFonts w:ascii="Times New Roman" w:hAnsi="Times New Roman" w:cs="Times New Roman"/>
          <w:sz w:val="24"/>
          <w:szCs w:val="24"/>
          <w:lang w:eastAsia="zh-CN"/>
        </w:rPr>
        <w:fldChar w:fldCharType="end"/>
      </w:r>
      <w:r>
        <w:rPr>
          <w:rFonts w:ascii="Times New Roman" w:hAnsi="Times New Roman" w:cs="Times New Roman"/>
          <w:sz w:val="24"/>
          <w:szCs w:val="24"/>
          <w:lang w:eastAsia="zh-CN"/>
        </w:rPr>
        <w:t xml:space="preserve"> To compare the two materials, Figure 7.25 combines the results of both measurements. The 3D printed Fe3Si is superior to 3D printed Fe6Si in saturation magnetization, </w:t>
      </w:r>
      <w:r w:rsidR="009F0D31">
        <w:rPr>
          <w:rFonts w:ascii="Times New Roman" w:hAnsi="Times New Roman" w:cs="Times New Roman"/>
          <w:sz w:val="24"/>
          <w:szCs w:val="24"/>
          <w:lang w:eastAsia="zh-CN"/>
        </w:rPr>
        <w:br w:type="page"/>
      </w:r>
    </w:p>
    <w:p w14:paraId="2CB83E9A" w14:textId="1864B121" w:rsidR="000066FD" w:rsidRDefault="00267B2A" w:rsidP="000066FD">
      <w:pPr>
        <w:keepNext/>
        <w:spacing w:line="480" w:lineRule="auto"/>
        <w:jc w:val="both"/>
      </w:pPr>
      <w:r w:rsidRPr="00267B2A">
        <w:rPr>
          <w:noProof/>
        </w:rPr>
        <w:lastRenderedPageBreak/>
        <mc:AlternateContent>
          <mc:Choice Requires="wpg">
            <w:drawing>
              <wp:anchor distT="0" distB="0" distL="114300" distR="114300" simplePos="0" relativeHeight="251659264" behindDoc="0" locked="0" layoutInCell="1" allowOverlap="1" wp14:anchorId="69EBF4B6" wp14:editId="42D98A79">
                <wp:simplePos x="0" y="0"/>
                <wp:positionH relativeFrom="column">
                  <wp:posOffset>0</wp:posOffset>
                </wp:positionH>
                <wp:positionV relativeFrom="paragraph">
                  <wp:posOffset>0</wp:posOffset>
                </wp:positionV>
                <wp:extent cx="5943600" cy="2492747"/>
                <wp:effectExtent l="0" t="0" r="0" b="3175"/>
                <wp:wrapNone/>
                <wp:docPr id="117364714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43600" cy="2492747"/>
                          <a:chOff x="0" y="0"/>
                          <a:chExt cx="8721024" cy="3657600"/>
                        </a:xfrm>
                      </wpg:grpSpPr>
                      <pic:pic xmlns:pic="http://schemas.openxmlformats.org/drawingml/2006/picture">
                        <pic:nvPicPr>
                          <pic:cNvPr id="1814935125" name="Picture 1814935125" descr="A picture containing text, diagram, line, plot&#10;&#10;Description automatically generated"/>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4408751" y="0"/>
                            <a:ext cx="4312273" cy="3657600"/>
                          </a:xfrm>
                          <a:prstGeom prst="rect">
                            <a:avLst/>
                          </a:prstGeom>
                        </pic:spPr>
                      </pic:pic>
                      <pic:pic xmlns:pic="http://schemas.openxmlformats.org/drawingml/2006/picture">
                        <pic:nvPicPr>
                          <pic:cNvPr id="180563033" name="Picture 180563033" descr="Chart, line chart&#10;&#10;Description automatically generated"/>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408751" cy="3657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DD67D8" id="Group 6" o:spid="_x0000_s1026" style="position:absolute;margin-left:0;margin-top:0;width:468pt;height:196.3pt;z-index:251659264;mso-width-relative:margin;mso-height-relative:margin" coordsize="87210,365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">
                <o:lock v:ext="edit" aspectratio="t"/>
                <v:shape id="Picture 1814935125" o:spid="_x0000_s1027" type="#_x0000_t75" alt="A picture containing text, diagram, line, plot&#10;&#10;Description automatically generated" style="position:absolute;left:44087;width:43123;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">
                  <v:imagedata r:id="rId92" o:title="A picture containing text, diagram, line, plot&#10;&#10;Description automatically generated"/>
                </v:shape>
                <v:shape id="Picture 180563033" o:spid="_x0000_s1028" type="#_x0000_t75" alt="Chart, line chart&#10;&#10;Description automatically generated" style="position:absolute;width:44087;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">
                  <v:imagedata r:id="rId93" o:title="Chart, line chart&#10;&#10;Description automatically generated"/>
                </v:shape>
              </v:group>
            </w:pict>
          </mc:Fallback>
        </mc:AlternateContent>
      </w:r>
      <w:r w:rsidR="005F2B61">
        <w:rPr>
          <w:noProof/>
        </w:rPr>
        <w:drawing>
          <wp:inline distT="0" distB="0" distL="0" distR="0" wp14:anchorId="287BBBA9" wp14:editId="3C808BFF">
            <wp:extent cx="5943600" cy="2481807"/>
            <wp:effectExtent l="0" t="0" r="0" b="0"/>
            <wp:docPr id="18446" name="Picture 18446"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diagram, line, plot&#10;&#10;Description automatically generated"/>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2481807"/>
                    </a:xfrm>
                    <a:prstGeom prst="rect">
                      <a:avLst/>
                    </a:prstGeom>
                  </pic:spPr>
                </pic:pic>
              </a:graphicData>
            </a:graphic>
          </wp:inline>
        </w:drawing>
      </w:r>
    </w:p>
    <w:p w14:paraId="2B2A0DBE" w14:textId="724F2A9A" w:rsidR="00FD64D3" w:rsidRDefault="000066FD" w:rsidP="00102FCE">
      <w:pPr>
        <w:pStyle w:val="Caption"/>
        <w:rPr>
          <w:sz w:val="24"/>
          <w:szCs w:val="24"/>
        </w:rPr>
      </w:pPr>
      <w:bookmarkStart w:id="212" w:name="_Toc140752005"/>
      <w:r>
        <w:t xml:space="preserve">Figure </w:t>
      </w:r>
      <w:fldSimple w:instr=" STYLEREF 1 \s ">
        <w:r w:rsidR="009F5625">
          <w:rPr>
            <w:noProof/>
          </w:rPr>
          <w:t>7</w:t>
        </w:r>
      </w:fldSimple>
      <w:r w:rsidR="003D1145">
        <w:t>.</w:t>
      </w:r>
      <w:fldSimple w:instr=" SEQ Figure \* ARABIC \s 1 ">
        <w:r w:rsidR="009F5625">
          <w:rPr>
            <w:noProof/>
          </w:rPr>
          <w:t>22</w:t>
        </w:r>
      </w:fldSimple>
      <w:r>
        <w:t xml:space="preserve">: </w:t>
      </w:r>
      <w:r w:rsidR="00895684" w:rsidRPr="00895684">
        <w:t>Resistivity of AM Fe-3Si vs. temperature (left) ; Hysteresis loop of AM Fe-3Si, under DC magnetization up to a high magnitude of 6 T (right); Saturation induction of approximately 2.1 T is achievable at high magnetizing field values.</w:t>
      </w:r>
      <w:bookmarkEnd w:id="212"/>
    </w:p>
    <w:p w14:paraId="3B95AA81" w14:textId="74E4EA63" w:rsidR="00FD64D3" w:rsidRDefault="00FD64D3" w:rsidP="00075D28">
      <w:pPr>
        <w:spacing w:line="480" w:lineRule="auto"/>
        <w:jc w:val="both"/>
        <w:rPr>
          <w:rFonts w:ascii="Times New Roman" w:hAnsi="Times New Roman" w:cs="Times New Roman"/>
          <w:sz w:val="24"/>
          <w:szCs w:val="24"/>
          <w:lang w:eastAsia="zh-CN"/>
        </w:rPr>
      </w:pPr>
    </w:p>
    <w:p w14:paraId="0D00BD1F" w14:textId="77777777" w:rsidR="009F0D31" w:rsidRDefault="009F0D31" w:rsidP="00075D28">
      <w:pPr>
        <w:spacing w:line="480" w:lineRule="auto"/>
        <w:jc w:val="both"/>
        <w:rPr>
          <w:rFonts w:ascii="Times New Roman" w:hAnsi="Times New Roman" w:cs="Times New Roman"/>
          <w:sz w:val="24"/>
          <w:szCs w:val="24"/>
          <w:lang w:eastAsia="zh-CN"/>
        </w:rPr>
      </w:pPr>
    </w:p>
    <w:p w14:paraId="7531AE5E" w14:textId="6FF8D15A" w:rsidR="00C42C4F" w:rsidRDefault="00FD2FDA" w:rsidP="00C42C4F">
      <w:pPr>
        <w:keepNext/>
        <w:spacing w:line="480" w:lineRule="auto"/>
        <w:jc w:val="both"/>
      </w:pPr>
      <w:r>
        <w:rPr>
          <w:noProof/>
        </w:rPr>
        <w:drawing>
          <wp:inline distT="0" distB="0" distL="0" distR="0" wp14:anchorId="0FAA1021" wp14:editId="72CBFC8C">
            <wp:extent cx="5943600" cy="2379799"/>
            <wp:effectExtent l="0" t="0" r="0" b="1905"/>
            <wp:docPr id="18447" name="Picture 18447" descr="A picture containing text, diagram,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diagram, plot, line&#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2379799"/>
                    </a:xfrm>
                    <a:prstGeom prst="rect">
                      <a:avLst/>
                    </a:prstGeom>
                  </pic:spPr>
                </pic:pic>
              </a:graphicData>
            </a:graphic>
          </wp:inline>
        </w:drawing>
      </w:r>
    </w:p>
    <w:p w14:paraId="77DAAE7F" w14:textId="42501CD0" w:rsidR="009F0D31" w:rsidRDefault="00C42C4F" w:rsidP="00102FCE">
      <w:pPr>
        <w:pStyle w:val="Caption"/>
      </w:pPr>
      <w:bookmarkStart w:id="213" w:name="_Toc140752006"/>
      <w:r>
        <w:t xml:space="preserve">Figure </w:t>
      </w:r>
      <w:fldSimple w:instr=" STYLEREF 1 \s ">
        <w:r w:rsidR="009F5625">
          <w:rPr>
            <w:noProof/>
          </w:rPr>
          <w:t>7</w:t>
        </w:r>
      </w:fldSimple>
      <w:r w:rsidR="003D1145">
        <w:t>.</w:t>
      </w:r>
      <w:fldSimple w:instr=" SEQ Figure \* ARABIC \s 1 ">
        <w:r w:rsidR="009F5625">
          <w:rPr>
            <w:noProof/>
          </w:rPr>
          <w:t>23</w:t>
        </w:r>
      </w:fldSimple>
      <w:r>
        <w:t xml:space="preserve">: </w:t>
      </w:r>
      <w:r w:rsidR="00FD2FDA" w:rsidRPr="00FD2FDA">
        <w:t xml:space="preserve">Low DC magnetic field hysteresis curve of </w:t>
      </w:r>
      <w:r w:rsidR="00C86D51">
        <w:t xml:space="preserve">3D printed </w:t>
      </w:r>
      <w:r w:rsidR="00FD2FDA" w:rsidRPr="00FD2FDA">
        <w:t xml:space="preserve">Fe-3Si induction ring (left); </w:t>
      </w:r>
      <w:r w:rsidR="00245BAE" w:rsidRPr="00FD2FDA">
        <w:t xml:space="preserve">relative permeability of </w:t>
      </w:r>
      <w:r w:rsidR="00245BAE">
        <w:t>the</w:t>
      </w:r>
      <w:r w:rsidR="00245BAE" w:rsidRPr="00FD2FDA">
        <w:t xml:space="preserve"> ring across initial magnetization</w:t>
      </w:r>
      <w:r w:rsidR="00FD2FDA" w:rsidRPr="00FD2FDA">
        <w:t xml:space="preserve"> </w:t>
      </w:r>
      <w:r w:rsidR="00FD2FDA" w:rsidRPr="00245BAE">
        <w:rPr>
          <w:i/>
          <w:iCs/>
        </w:rPr>
        <w:t>H</w:t>
      </w:r>
      <w:r w:rsidR="00FD2FDA" w:rsidRPr="00FD2FDA">
        <w:t xml:space="preserve"> </w:t>
      </w:r>
      <w:r w:rsidR="00245BAE" w:rsidRPr="00FD2FDA">
        <w:t>field values</w:t>
      </w:r>
      <w:r w:rsidR="00FD2FDA" w:rsidRPr="00FD2FDA">
        <w:t>.</w:t>
      </w:r>
      <w:bookmarkEnd w:id="213"/>
    </w:p>
    <w:p w14:paraId="65ACC2BE" w14:textId="77777777" w:rsidR="009F0D31" w:rsidRDefault="009F0D31">
      <w:pPr>
        <w:rPr>
          <w:rFonts w:ascii="Times New Roman" w:hAnsi="Times New Roman" w:cs="Times New Roman"/>
          <w:sz w:val="20"/>
          <w:szCs w:val="20"/>
          <w:lang w:eastAsia="zh-CN"/>
        </w:rPr>
      </w:pPr>
      <w:r>
        <w:br w:type="page"/>
      </w:r>
    </w:p>
    <w:p w14:paraId="1D76AA7E" w14:textId="38B4E267" w:rsidR="00E63D6D" w:rsidRDefault="00E63D6D" w:rsidP="00E63D6D">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measurements. The 3D printed Fe3Si is superior to 3D printed Fe6Si in saturation magnetization, whereas 3D printed Fe6Si is superior to 3D printed Fe3Si in maximum permeability.</w:t>
      </w:r>
    </w:p>
    <w:p w14:paraId="5585D2FC" w14:textId="215B61F5"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AC properties were measured on as-printed and annealed Litz wire-wound induction ring samples at various combinations of excitation frequencies and magnetic induction. The core losses were measured via an </w:t>
      </w:r>
      <w:r w:rsidRPr="00311405">
        <w:rPr>
          <w:rFonts w:ascii="Times New Roman" w:hAnsi="Times New Roman" w:cs="Times New Roman"/>
          <w:sz w:val="24"/>
          <w:szCs w:val="24"/>
          <w:lang w:eastAsia="zh-CN"/>
        </w:rPr>
        <w:t xml:space="preserve">AMH-200K-S </w:t>
      </w:r>
      <w:r>
        <w:rPr>
          <w:rFonts w:ascii="Times New Roman" w:hAnsi="Times New Roman" w:cs="Times New Roman"/>
          <w:sz w:val="24"/>
          <w:szCs w:val="24"/>
          <w:lang w:eastAsia="zh-CN"/>
        </w:rPr>
        <w:t>p</w:t>
      </w:r>
      <w:r w:rsidRPr="00311405">
        <w:rPr>
          <w:rFonts w:ascii="Times New Roman" w:hAnsi="Times New Roman" w:cs="Times New Roman"/>
          <w:sz w:val="24"/>
          <w:szCs w:val="24"/>
          <w:lang w:eastAsia="zh-CN"/>
        </w:rPr>
        <w:t>ermeameter</w:t>
      </w:r>
      <w:r>
        <w:rPr>
          <w:rFonts w:ascii="Times New Roman" w:hAnsi="Times New Roman" w:cs="Times New Roman"/>
          <w:sz w:val="24"/>
          <w:szCs w:val="24"/>
          <w:lang w:eastAsia="zh-CN"/>
        </w:rPr>
        <w:t>, pictured in Figure 7.26.</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{"citationID":"zWzIgsY2","properties":{"formattedCitation":"\\super 227\\nosupersub{}","plainCitation":"227","noteIndex":0},"citationItems":[{"id":4017,"uris":["http://zotero.org/groups/4395508/items/ZC2JRTW2"],"itemData":{"id":4017,"type":"post-weblog","abstract":"AMH-200K Permeameter is a DC and AC automatic measuring system to characterize rings and strips shape at high frequencies. Measure DC up to 200 KHz.","container-title":"Laboratorio Elettrofisico","language":"en-US","title":"AMH-200K Permeameter","URL":"https://www.laboratorio.elettrofisico.com/measuring-equipment/soft-magnetic-materials/amh-200k-permeameter/","author":[{"family":"Dell'Acqua","given":"Francesca"}],"accessed":{"date-parts":[["2023",4,25]]},"issued":{"date-parts":[["2015",1,19]]}}}],"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227</w:t>
      </w:r>
      <w:r>
        <w:rPr>
          <w:rFonts w:ascii="Times New Roman" w:hAnsi="Times New Roman" w:cs="Times New Roman"/>
          <w:sz w:val="24"/>
          <w:szCs w:val="24"/>
          <w:lang w:eastAsia="zh-CN"/>
        </w:rPr>
        <w:fldChar w:fldCharType="end"/>
      </w:r>
    </w:p>
    <w:p w14:paraId="5680DC68" w14:textId="0F47A4C0" w:rsidR="00E63D6D" w:rsidRDefault="005B4FC7" w:rsidP="005B4FC7">
      <w:pPr>
        <w:spacing w:line="480" w:lineRule="auto"/>
        <w:jc w:val="both"/>
        <w:rPr>
          <w:rFonts w:ascii="Times New Roman" w:hAnsi="Times New Roman" w:cs="Times New Roman"/>
          <w:sz w:val="24"/>
          <w:szCs w:val="24"/>
          <w:lang w:eastAsia="zh-CN"/>
        </w:rPr>
      </w:pPr>
      <w:r w:rsidRPr="00DF5EAF">
        <w:rPr>
          <w:rFonts w:ascii="Times New Roman" w:hAnsi="Times New Roman" w:cs="Times New Roman"/>
          <w:sz w:val="24"/>
          <w:szCs w:val="24"/>
          <w:lang w:eastAsia="zh-CN"/>
        </w:rPr>
        <w:t>The losses were measured using an AMH-20K–S AC hysteresis graph</w:t>
      </w:r>
      <w:r>
        <w:rPr>
          <w:rFonts w:ascii="Times New Roman" w:hAnsi="Times New Roman" w:cs="Times New Roman"/>
          <w:sz w:val="24"/>
          <w:szCs w:val="24"/>
          <w:lang w:eastAsia="zh-CN"/>
        </w:rPr>
        <w:t>.</w:t>
      </w:r>
      <w:r>
        <w:t xml:space="preserve"> </w:t>
      </w:r>
      <w:r>
        <w:rPr>
          <w:rFonts w:ascii="Times New Roman" w:hAnsi="Times New Roman" w:cs="Times New Roman"/>
          <w:sz w:val="24"/>
          <w:szCs w:val="24"/>
          <w:lang w:eastAsia="zh-CN"/>
        </w:rPr>
        <w:t>T</w:t>
      </w:r>
      <w:r w:rsidRPr="00DF5EAF">
        <w:rPr>
          <w:rFonts w:ascii="Times New Roman" w:hAnsi="Times New Roman" w:cs="Times New Roman"/>
          <w:sz w:val="24"/>
          <w:szCs w:val="24"/>
          <w:lang w:eastAsia="zh-CN"/>
        </w:rPr>
        <w:t xml:space="preserve">able </w:t>
      </w:r>
      <w:r>
        <w:rPr>
          <w:rFonts w:ascii="Times New Roman" w:hAnsi="Times New Roman" w:cs="Times New Roman"/>
          <w:sz w:val="24"/>
          <w:szCs w:val="24"/>
          <w:lang w:eastAsia="zh-CN"/>
        </w:rPr>
        <w:t xml:space="preserve">7.5 </w:t>
      </w:r>
      <w:r w:rsidRPr="00DF5EAF">
        <w:rPr>
          <w:rFonts w:ascii="Times New Roman" w:hAnsi="Times New Roman" w:cs="Times New Roman"/>
          <w:sz w:val="24"/>
          <w:szCs w:val="24"/>
          <w:lang w:eastAsia="zh-CN"/>
        </w:rPr>
        <w:t>shows the results for the as</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printed samples, the 750°C samples, and the 800°C samples. The core loss results are in </w:t>
      </w:r>
      <w:r>
        <w:rPr>
          <w:rFonts w:ascii="Times New Roman" w:hAnsi="Times New Roman" w:cs="Times New Roman"/>
          <w:sz w:val="24"/>
          <w:szCs w:val="24"/>
          <w:lang w:eastAsia="zh-CN"/>
        </w:rPr>
        <w:t>w</w:t>
      </w:r>
      <w:r w:rsidRPr="00DF5EAF">
        <w:rPr>
          <w:rFonts w:ascii="Times New Roman" w:hAnsi="Times New Roman" w:cs="Times New Roman"/>
          <w:sz w:val="24"/>
          <w:szCs w:val="24"/>
          <w:lang w:eastAsia="zh-CN"/>
        </w:rPr>
        <w:t xml:space="preserve">atts per </w:t>
      </w:r>
      <w:r>
        <w:rPr>
          <w:rFonts w:ascii="Times New Roman" w:hAnsi="Times New Roman" w:cs="Times New Roman"/>
          <w:sz w:val="24"/>
          <w:szCs w:val="24"/>
          <w:lang w:eastAsia="zh-CN"/>
        </w:rPr>
        <w:t>p</w:t>
      </w:r>
      <w:r w:rsidRPr="00DF5EAF">
        <w:rPr>
          <w:rFonts w:ascii="Times New Roman" w:hAnsi="Times New Roman" w:cs="Times New Roman"/>
          <w:sz w:val="24"/>
          <w:szCs w:val="24"/>
          <w:lang w:eastAsia="zh-CN"/>
        </w:rPr>
        <w:t>ound (</w:t>
      </w:r>
      <w:r>
        <w:rPr>
          <w:rFonts w:ascii="Times New Roman" w:hAnsi="Times New Roman" w:cs="Times New Roman"/>
          <w:sz w:val="24"/>
          <w:szCs w:val="24"/>
          <w:lang w:eastAsia="zh-CN"/>
        </w:rPr>
        <w:t>W/</w:t>
      </w:r>
      <w:proofErr w:type="spellStart"/>
      <w:r>
        <w:rPr>
          <w:rFonts w:ascii="Times New Roman" w:hAnsi="Times New Roman" w:cs="Times New Roman"/>
          <w:sz w:val="24"/>
          <w:szCs w:val="24"/>
          <w:lang w:eastAsia="zh-CN"/>
        </w:rPr>
        <w:t>lb</w:t>
      </w:r>
      <w:proofErr w:type="spellEnd"/>
      <w:r w:rsidRPr="00DF5EAF">
        <w:rPr>
          <w:rFonts w:ascii="Times New Roman" w:hAnsi="Times New Roman" w:cs="Times New Roman"/>
          <w:sz w:val="24"/>
          <w:szCs w:val="24"/>
          <w:lang w:eastAsia="zh-CN"/>
        </w:rPr>
        <w:t>). Table 7.5 can be split into two sections. The upper section contains the three 60 Hz tests at varying induction levels. The lower level contains the data from tests at 400</w:t>
      </w:r>
      <w:r>
        <w:rPr>
          <w:rFonts w:ascii="Times New Roman" w:hAnsi="Times New Roman" w:cs="Times New Roman"/>
          <w:sz w:val="24"/>
          <w:szCs w:val="24"/>
          <w:lang w:eastAsia="zh-CN"/>
        </w:rPr>
        <w:t> </w:t>
      </w:r>
      <w:r w:rsidRPr="00DF5EAF">
        <w:rPr>
          <w:rFonts w:ascii="Times New Roman" w:hAnsi="Times New Roman" w:cs="Times New Roman"/>
          <w:sz w:val="24"/>
          <w:szCs w:val="24"/>
          <w:lang w:eastAsia="zh-CN"/>
        </w:rPr>
        <w:t>Hz and above. At low frequencies, core losses in the samples were low. Core loss increases with frequency and peaks at around 5</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000 Hz. </w:t>
      </w:r>
      <w:r>
        <w:rPr>
          <w:rFonts w:ascii="Times New Roman" w:hAnsi="Times New Roman" w:cs="Times New Roman"/>
          <w:sz w:val="24"/>
          <w:szCs w:val="24"/>
          <w:lang w:eastAsia="zh-CN"/>
        </w:rPr>
        <w:t>A</w:t>
      </w:r>
      <w:r w:rsidRPr="00DF5EAF">
        <w:rPr>
          <w:rFonts w:ascii="Times New Roman" w:hAnsi="Times New Roman" w:cs="Times New Roman"/>
          <w:sz w:val="24"/>
          <w:szCs w:val="24"/>
          <w:lang w:eastAsia="zh-CN"/>
        </w:rPr>
        <w:t xml:space="preserve">t higher frequencies, core loss begins to decrease. </w:t>
      </w:r>
      <w:r>
        <w:rPr>
          <w:rFonts w:ascii="Times New Roman" w:hAnsi="Times New Roman" w:cs="Times New Roman"/>
          <w:sz w:val="24"/>
          <w:szCs w:val="24"/>
          <w:lang w:eastAsia="zh-CN"/>
        </w:rPr>
        <w:t>Fixing</w:t>
      </w:r>
      <w:r w:rsidRPr="00DF5EAF">
        <w:rPr>
          <w:rFonts w:ascii="Times New Roman" w:hAnsi="Times New Roman" w:cs="Times New Roman"/>
          <w:sz w:val="24"/>
          <w:szCs w:val="24"/>
          <w:lang w:eastAsia="zh-CN"/>
        </w:rPr>
        <w:t xml:space="preserve"> frequency at 60 Hz and varying induction </w:t>
      </w:r>
      <w:r>
        <w:rPr>
          <w:rFonts w:ascii="Times New Roman" w:hAnsi="Times New Roman" w:cs="Times New Roman"/>
          <w:sz w:val="24"/>
          <w:szCs w:val="24"/>
          <w:lang w:eastAsia="zh-CN"/>
        </w:rPr>
        <w:t>reveals that core loss increases with increasing</w:t>
      </w:r>
      <w:r w:rsidRPr="00DF5EAF">
        <w:rPr>
          <w:rFonts w:ascii="Times New Roman" w:hAnsi="Times New Roman" w:cs="Times New Roman"/>
          <w:sz w:val="24"/>
          <w:szCs w:val="24"/>
          <w:lang w:eastAsia="zh-CN"/>
        </w:rPr>
        <w:t xml:space="preserve"> induction. The difference in core loss between the </w:t>
      </w:r>
      <w:r>
        <w:rPr>
          <w:rFonts w:ascii="Times New Roman" w:hAnsi="Times New Roman" w:cs="Times New Roman"/>
          <w:sz w:val="24"/>
          <w:szCs w:val="24"/>
          <w:lang w:eastAsia="zh-CN"/>
        </w:rPr>
        <w:t>two annealed samples at the fixed frequency is small across all induction values.</w:t>
      </w:r>
      <w:r w:rsidRPr="00DF5EAF">
        <w:rPr>
          <w:rFonts w:ascii="Times New Roman" w:hAnsi="Times New Roman" w:cs="Times New Roman"/>
          <w:sz w:val="24"/>
          <w:szCs w:val="24"/>
          <w:lang w:eastAsia="zh-CN"/>
        </w:rPr>
        <w:t xml:space="preserve"> At all combinations of frequency and induction, under the same test conditions, the as</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printed sample </w:t>
      </w:r>
      <w:r>
        <w:rPr>
          <w:rFonts w:ascii="Times New Roman" w:hAnsi="Times New Roman" w:cs="Times New Roman"/>
          <w:sz w:val="24"/>
          <w:szCs w:val="24"/>
          <w:lang w:eastAsia="zh-CN"/>
        </w:rPr>
        <w:t>exhibits</w:t>
      </w:r>
      <w:r w:rsidRPr="00DF5EAF">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more</w:t>
      </w:r>
      <w:r w:rsidRPr="00DF5EAF">
        <w:rPr>
          <w:rFonts w:ascii="Times New Roman" w:hAnsi="Times New Roman" w:cs="Times New Roman"/>
          <w:sz w:val="24"/>
          <w:szCs w:val="24"/>
          <w:lang w:eastAsia="zh-CN"/>
        </w:rPr>
        <w:t xml:space="preserve"> loss than the 750°C sample, which </w:t>
      </w:r>
      <w:r>
        <w:rPr>
          <w:rFonts w:ascii="Times New Roman" w:hAnsi="Times New Roman" w:cs="Times New Roman"/>
          <w:sz w:val="24"/>
          <w:szCs w:val="24"/>
          <w:lang w:eastAsia="zh-CN"/>
        </w:rPr>
        <w:t>exhibits more</w:t>
      </w:r>
      <w:r w:rsidRPr="00DF5EAF">
        <w:rPr>
          <w:rFonts w:ascii="Times New Roman" w:hAnsi="Times New Roman" w:cs="Times New Roman"/>
          <w:sz w:val="24"/>
          <w:szCs w:val="24"/>
          <w:lang w:eastAsia="zh-CN"/>
        </w:rPr>
        <w:t xml:space="preserve"> loss than the 800°C sample. This </w:t>
      </w:r>
      <w:r>
        <w:rPr>
          <w:rFonts w:ascii="Times New Roman" w:hAnsi="Times New Roman" w:cs="Times New Roman"/>
          <w:sz w:val="24"/>
          <w:szCs w:val="24"/>
          <w:lang w:eastAsia="zh-CN"/>
        </w:rPr>
        <w:t>trend holds</w:t>
      </w:r>
      <w:r w:rsidRPr="00DF5EAF">
        <w:rPr>
          <w:rFonts w:ascii="Times New Roman" w:hAnsi="Times New Roman" w:cs="Times New Roman"/>
          <w:sz w:val="24"/>
          <w:szCs w:val="24"/>
          <w:lang w:eastAsia="zh-CN"/>
        </w:rPr>
        <w:t xml:space="preserve"> except for t</w:t>
      </w:r>
      <w:r>
        <w:rPr>
          <w:rFonts w:ascii="Times New Roman" w:hAnsi="Times New Roman" w:cs="Times New Roman"/>
          <w:sz w:val="24"/>
          <w:szCs w:val="24"/>
          <w:lang w:eastAsia="zh-CN"/>
        </w:rPr>
        <w:t>wo</w:t>
      </w:r>
      <w:r w:rsidRPr="00DF5EAF">
        <w:rPr>
          <w:rFonts w:ascii="Times New Roman" w:hAnsi="Times New Roman" w:cs="Times New Roman"/>
          <w:sz w:val="24"/>
          <w:szCs w:val="24"/>
          <w:lang w:eastAsia="zh-CN"/>
        </w:rPr>
        <w:t xml:space="preserve"> cases in Table </w:t>
      </w:r>
      <w:r>
        <w:rPr>
          <w:rFonts w:ascii="Times New Roman" w:hAnsi="Times New Roman" w:cs="Times New Roman"/>
          <w:sz w:val="24"/>
          <w:szCs w:val="24"/>
          <w:lang w:eastAsia="zh-CN"/>
        </w:rPr>
        <w:t>7.5</w:t>
      </w:r>
      <w:r w:rsidRPr="00DF5EAF">
        <w:rPr>
          <w:rFonts w:ascii="Times New Roman" w:hAnsi="Times New Roman" w:cs="Times New Roman"/>
          <w:sz w:val="24"/>
          <w:szCs w:val="24"/>
          <w:lang w:eastAsia="zh-CN"/>
        </w:rPr>
        <w:t>. In the 60 Hz 15</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000 G case, the core loss values of the three sample types </w:t>
      </w:r>
      <w:r>
        <w:rPr>
          <w:rFonts w:ascii="Times New Roman" w:hAnsi="Times New Roman" w:cs="Times New Roman"/>
          <w:sz w:val="24"/>
          <w:szCs w:val="24"/>
          <w:lang w:eastAsia="zh-CN"/>
        </w:rPr>
        <w:t>are extremely close, but</w:t>
      </w:r>
      <w:r w:rsidRPr="00DF5EAF">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measurement </w:t>
      </w:r>
      <w:r w:rsidRPr="00DF5EAF">
        <w:rPr>
          <w:rFonts w:ascii="Times New Roman" w:hAnsi="Times New Roman" w:cs="Times New Roman"/>
          <w:sz w:val="24"/>
          <w:szCs w:val="24"/>
          <w:lang w:eastAsia="zh-CN"/>
        </w:rPr>
        <w:t xml:space="preserve">inaccuracies </w:t>
      </w:r>
      <w:r>
        <w:rPr>
          <w:rFonts w:ascii="Times New Roman" w:hAnsi="Times New Roman" w:cs="Times New Roman"/>
          <w:sz w:val="24"/>
          <w:szCs w:val="24"/>
          <w:lang w:eastAsia="zh-CN"/>
        </w:rPr>
        <w:t>could</w:t>
      </w:r>
      <w:r w:rsidRPr="00DF5EAF">
        <w:rPr>
          <w:rFonts w:ascii="Times New Roman" w:hAnsi="Times New Roman" w:cs="Times New Roman"/>
          <w:sz w:val="24"/>
          <w:szCs w:val="24"/>
          <w:lang w:eastAsia="zh-CN"/>
        </w:rPr>
        <w:t xml:space="preserve"> explain this </w:t>
      </w:r>
      <w:r>
        <w:rPr>
          <w:rFonts w:ascii="Times New Roman" w:hAnsi="Times New Roman" w:cs="Times New Roman"/>
          <w:sz w:val="24"/>
          <w:szCs w:val="24"/>
          <w:lang w:eastAsia="zh-CN"/>
        </w:rPr>
        <w:t>result</w:t>
      </w:r>
      <w:r w:rsidRPr="00DF5EAF">
        <w:rPr>
          <w:rFonts w:ascii="Times New Roman" w:hAnsi="Times New Roman" w:cs="Times New Roman"/>
          <w:sz w:val="24"/>
          <w:szCs w:val="24"/>
          <w:lang w:eastAsia="zh-CN"/>
        </w:rPr>
        <w:t>. The same explanation can be applied to the 1</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000 Hz 5</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000</w:t>
      </w:r>
      <w:r>
        <w:rPr>
          <w:rFonts w:ascii="Times New Roman" w:hAnsi="Times New Roman" w:cs="Times New Roman"/>
          <w:sz w:val="24"/>
          <w:szCs w:val="24"/>
          <w:lang w:eastAsia="zh-CN"/>
        </w:rPr>
        <w:t> </w:t>
      </w:r>
      <w:r w:rsidRPr="00DF5EAF">
        <w:rPr>
          <w:rFonts w:ascii="Times New Roman" w:hAnsi="Times New Roman" w:cs="Times New Roman"/>
          <w:sz w:val="24"/>
          <w:szCs w:val="24"/>
          <w:lang w:eastAsia="zh-CN"/>
        </w:rPr>
        <w:t xml:space="preserve">G results. Post-hydrogen annealing was </w:t>
      </w:r>
      <w:r>
        <w:rPr>
          <w:rFonts w:ascii="Times New Roman" w:hAnsi="Times New Roman" w:cs="Times New Roman"/>
          <w:sz w:val="24"/>
          <w:szCs w:val="24"/>
          <w:lang w:eastAsia="zh-CN"/>
        </w:rPr>
        <w:t>performed</w:t>
      </w:r>
      <w:r w:rsidRPr="00DF5EAF">
        <w:rPr>
          <w:rFonts w:ascii="Times New Roman" w:hAnsi="Times New Roman" w:cs="Times New Roman"/>
          <w:sz w:val="24"/>
          <w:szCs w:val="24"/>
          <w:lang w:eastAsia="zh-CN"/>
        </w:rPr>
        <w:t xml:space="preserve"> to remove carbon or oxide impurities present on the printed parts</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 and 750</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C and 800</w:t>
      </w:r>
      <w:r>
        <w:rPr>
          <w:rFonts w:ascii="Times New Roman" w:hAnsi="Times New Roman" w:cs="Times New Roman"/>
          <w:sz w:val="24"/>
          <w:szCs w:val="24"/>
          <w:lang w:eastAsia="zh-CN"/>
        </w:rPr>
        <w:t>°</w:t>
      </w:r>
      <w:r w:rsidRPr="00DF5EAF">
        <w:rPr>
          <w:rFonts w:ascii="Times New Roman" w:hAnsi="Times New Roman" w:cs="Times New Roman"/>
          <w:sz w:val="24"/>
          <w:szCs w:val="24"/>
          <w:lang w:eastAsia="zh-CN"/>
        </w:rPr>
        <w:t xml:space="preserve">C temperature annealing was chosen based on the Fe3Si data sheet available from Carpenter. The data </w:t>
      </w:r>
      <w:r>
        <w:rPr>
          <w:rFonts w:ascii="Times New Roman" w:hAnsi="Times New Roman" w:cs="Times New Roman"/>
          <w:sz w:val="24"/>
          <w:szCs w:val="24"/>
          <w:lang w:eastAsia="zh-CN"/>
        </w:rPr>
        <w:t>in</w:t>
      </w:r>
      <w:r w:rsidRPr="00DF5EAF">
        <w:rPr>
          <w:rFonts w:ascii="Times New Roman" w:hAnsi="Times New Roman" w:cs="Times New Roman"/>
          <w:sz w:val="24"/>
          <w:szCs w:val="24"/>
          <w:lang w:eastAsia="zh-CN"/>
        </w:rPr>
        <w:t xml:space="preserve"> Table </w:t>
      </w:r>
      <w:r>
        <w:rPr>
          <w:rFonts w:ascii="Times New Roman" w:hAnsi="Times New Roman" w:cs="Times New Roman"/>
          <w:sz w:val="24"/>
          <w:szCs w:val="24"/>
          <w:lang w:eastAsia="zh-CN"/>
        </w:rPr>
        <w:t>7.5</w:t>
      </w:r>
      <w:r w:rsidRPr="00DF5EAF">
        <w:rPr>
          <w:rFonts w:ascii="Times New Roman" w:hAnsi="Times New Roman" w:cs="Times New Roman"/>
          <w:sz w:val="24"/>
          <w:szCs w:val="24"/>
          <w:lang w:eastAsia="zh-CN"/>
        </w:rPr>
        <w:t xml:space="preserve"> suggest that annealing reduc</w:t>
      </w:r>
      <w:r>
        <w:rPr>
          <w:rFonts w:ascii="Times New Roman" w:hAnsi="Times New Roman" w:cs="Times New Roman"/>
          <w:sz w:val="24"/>
          <w:szCs w:val="24"/>
          <w:lang w:eastAsia="zh-CN"/>
        </w:rPr>
        <w:t>es</w:t>
      </w:r>
      <w:r w:rsidRPr="00DF5EAF">
        <w:rPr>
          <w:rFonts w:ascii="Times New Roman" w:hAnsi="Times New Roman" w:cs="Times New Roman"/>
          <w:sz w:val="24"/>
          <w:szCs w:val="24"/>
          <w:lang w:eastAsia="zh-CN"/>
        </w:rPr>
        <w:t xml:space="preserve"> core loss in </w:t>
      </w:r>
      <w:r>
        <w:rPr>
          <w:rFonts w:ascii="Times New Roman" w:hAnsi="Times New Roman" w:cs="Times New Roman"/>
          <w:sz w:val="24"/>
          <w:szCs w:val="24"/>
          <w:lang w:eastAsia="zh-CN"/>
        </w:rPr>
        <w:t xml:space="preserve">3D printed </w:t>
      </w:r>
      <w:r w:rsidRPr="00DF5EAF">
        <w:rPr>
          <w:rFonts w:ascii="Times New Roman" w:hAnsi="Times New Roman" w:cs="Times New Roman"/>
          <w:sz w:val="24"/>
          <w:szCs w:val="24"/>
          <w:lang w:eastAsia="zh-CN"/>
        </w:rPr>
        <w:t xml:space="preserve">FeSi. The higher the annealing temperature, the lower the core loss. In addition to boosting saturation magnetization and relative permeability, heat treatment could also </w:t>
      </w:r>
      <w:r w:rsidR="00E63D6D">
        <w:rPr>
          <w:rFonts w:ascii="Times New Roman" w:hAnsi="Times New Roman" w:cs="Times New Roman"/>
          <w:sz w:val="24"/>
          <w:szCs w:val="24"/>
          <w:lang w:eastAsia="zh-CN"/>
        </w:rPr>
        <w:br w:type="page"/>
      </w:r>
    </w:p>
    <w:p w14:paraId="2CA23F21" w14:textId="29DC16DA" w:rsidR="00C42C4F" w:rsidRDefault="009A542E" w:rsidP="00C42C4F">
      <w:pPr>
        <w:keepNext/>
        <w:spacing w:line="480" w:lineRule="auto"/>
        <w:jc w:val="center"/>
      </w:pPr>
      <w:r>
        <w:rPr>
          <w:noProof/>
        </w:rPr>
        <w:lastRenderedPageBreak/>
        <w:drawing>
          <wp:inline distT="0" distB="0" distL="0" distR="0" wp14:anchorId="4168DF06" wp14:editId="13AFE684">
            <wp:extent cx="5943600" cy="2359751"/>
            <wp:effectExtent l="0" t="0" r="0" b="2540"/>
            <wp:docPr id="18448" name="Picture 18448" descr="A graph of a graph of a graph of a graph of a graph of a graph of a graph of a graph of a graph of a graph of a graph of a graph of a graph o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a graph of a graph of a graph of a graph of a graph of a graph of a graph of a graph of a graph of a graph of a graph of a graph of&#10;&#10;Description automatically generated with low confidenc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943600" cy="2359751"/>
                    </a:xfrm>
                    <a:prstGeom prst="rect">
                      <a:avLst/>
                    </a:prstGeom>
                  </pic:spPr>
                </pic:pic>
              </a:graphicData>
            </a:graphic>
          </wp:inline>
        </w:drawing>
      </w:r>
    </w:p>
    <w:p w14:paraId="1352412B" w14:textId="4164E431" w:rsidR="00E556BB" w:rsidRDefault="00C42C4F" w:rsidP="00102FCE">
      <w:pPr>
        <w:pStyle w:val="Caption"/>
      </w:pPr>
      <w:bookmarkStart w:id="214" w:name="_Toc140752007"/>
      <w:r>
        <w:t xml:space="preserve">Figure </w:t>
      </w:r>
      <w:fldSimple w:instr=" STYLEREF 1 \s ">
        <w:r w:rsidR="009F5625">
          <w:rPr>
            <w:noProof/>
          </w:rPr>
          <w:t>7</w:t>
        </w:r>
      </w:fldSimple>
      <w:r w:rsidR="003D1145">
        <w:t>.</w:t>
      </w:r>
      <w:fldSimple w:instr=" SEQ Figure \* ARABIC \s 1 ">
        <w:r w:rsidR="009F5625">
          <w:rPr>
            <w:noProof/>
          </w:rPr>
          <w:t>24</w:t>
        </w:r>
      </w:fldSimple>
      <w:r>
        <w:t xml:space="preserve">: </w:t>
      </w:r>
      <w:r w:rsidR="009A542E" w:rsidRPr="009A542E">
        <w:t>Effect of heat treatment on the magnetic induction (left) and Relative permeability (right) of the as printed and heat-treated Fe-3Si laminates; Higher the annealing temperature, higher the B or permeability values.</w:t>
      </w:r>
      <w:bookmarkEnd w:id="214"/>
    </w:p>
    <w:p w14:paraId="4956F272" w14:textId="28BD7336" w:rsidR="00C42C4F" w:rsidRDefault="00C42C4F" w:rsidP="00C42C4F">
      <w:pPr>
        <w:spacing w:line="480" w:lineRule="auto"/>
        <w:jc w:val="both"/>
        <w:rPr>
          <w:rFonts w:ascii="Times New Roman" w:hAnsi="Times New Roman" w:cs="Times New Roman"/>
          <w:sz w:val="24"/>
          <w:szCs w:val="24"/>
          <w:lang w:eastAsia="zh-CN"/>
        </w:rPr>
      </w:pPr>
    </w:p>
    <w:p w14:paraId="1FCDAA4B" w14:textId="77777777" w:rsidR="000800DB" w:rsidRDefault="000800DB" w:rsidP="000800DB">
      <w:pPr>
        <w:keepNext/>
        <w:spacing w:line="480" w:lineRule="auto"/>
        <w:jc w:val="center"/>
      </w:pPr>
      <w:r w:rsidRPr="000800DB">
        <w:rPr>
          <w:rFonts w:ascii="Times New Roman" w:hAnsi="Times New Roman" w:cs="Times New Roman"/>
          <w:noProof/>
          <w:sz w:val="24"/>
          <w:szCs w:val="24"/>
          <w:lang w:eastAsia="zh-CN"/>
        </w:rPr>
        <w:drawing>
          <wp:inline distT="0" distB="0" distL="0" distR="0" wp14:anchorId="7771BBCF" wp14:editId="626636BA">
            <wp:extent cx="5943600" cy="4433341"/>
            <wp:effectExtent l="0" t="0" r="0" b="5715"/>
            <wp:docPr id="18444" name="Picture 18444">
              <a:extLst xmlns:a="http://schemas.openxmlformats.org/drawingml/2006/main">
                <a:ext uri="{FF2B5EF4-FFF2-40B4-BE49-F238E27FC236}">
                  <a16:creationId xmlns:a16="http://schemas.microsoft.com/office/drawing/2014/main" id="{25A93B90-5DB2-479A-98CA-450C5ADABC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5A93B90-5DB2-479A-98CA-450C5ADABC7C}"/>
                        </a:ext>
                      </a:extLst>
                    </pic:cNvPr>
                    <pic:cNvPicPr>
                      <a:picLocks noChangeAspect="1"/>
                    </pic:cNvPicPr>
                  </pic:nvPicPr>
                  <pic:blipFill rotWithShape="1">
                    <a:blip r:embed="rId97"/>
                    <a:srcRect l="898" t="1074" r="5256" b="1193"/>
                    <a:stretch/>
                  </pic:blipFill>
                  <pic:spPr bwMode="auto">
                    <a:xfrm>
                      <a:off x="0" y="0"/>
                      <a:ext cx="5943600" cy="4433341"/>
                    </a:xfrm>
                    <a:prstGeom prst="rect">
                      <a:avLst/>
                    </a:prstGeom>
                    <a:ln>
                      <a:noFill/>
                    </a:ln>
                    <a:extLst>
                      <a:ext uri="{53640926-AAD7-44D8-BBD7-CCE9431645EC}">
                        <a14:shadowObscured xmlns:a14="http://schemas.microsoft.com/office/drawing/2010/main"/>
                      </a:ext>
                    </a:extLst>
                  </pic:spPr>
                </pic:pic>
              </a:graphicData>
            </a:graphic>
          </wp:inline>
        </w:drawing>
      </w:r>
    </w:p>
    <w:p w14:paraId="388C99BC" w14:textId="55FFCE7B" w:rsidR="00E63D6D" w:rsidRDefault="000800DB" w:rsidP="00E63D6D">
      <w:pPr>
        <w:pStyle w:val="Caption"/>
      </w:pPr>
      <w:bookmarkStart w:id="215" w:name="_Toc140752008"/>
      <w:r>
        <w:t xml:space="preserve">Figure </w:t>
      </w:r>
      <w:fldSimple w:instr=" STYLEREF 1 \s ">
        <w:r w:rsidR="009F5625">
          <w:rPr>
            <w:noProof/>
          </w:rPr>
          <w:t>7</w:t>
        </w:r>
      </w:fldSimple>
      <w:r w:rsidR="003D1145">
        <w:t>.</w:t>
      </w:r>
      <w:fldSimple w:instr=" SEQ Figure \* ARABIC \s 1 ">
        <w:r w:rsidR="009F5625">
          <w:rPr>
            <w:noProof/>
          </w:rPr>
          <w:t>25</w:t>
        </w:r>
      </w:fldSimple>
      <w:r>
        <w:t xml:space="preserve">: Comparison of </w:t>
      </w:r>
      <w:r w:rsidR="00C86D51">
        <w:t xml:space="preserve">3D printed </w:t>
      </w:r>
      <w:r>
        <w:t xml:space="preserve">Fe3Si vs. </w:t>
      </w:r>
      <w:r w:rsidR="00C86D51">
        <w:t xml:space="preserve">3D printed </w:t>
      </w:r>
      <w:r>
        <w:t>Fe6Si</w:t>
      </w:r>
      <w:r w:rsidR="00F5715E">
        <w:t>.</w:t>
      </w:r>
      <w:r>
        <w:fldChar w:fldCharType="begin"/>
      </w:r>
      <w:r w:rsidR="0068375F">
        <w:instrText xml:space="preserve"> ADDIN ZOTERO_ITEM CSL_CITATION {"citationID":"6xM95wH5","properties":{"formattedCitation":"\\super 160\\nosupersub{}","plainCitation":"160","noteIndex":0},"citationItems":[{"id":140,"uris":["http://zotero.org/users/2975302/items/K9M27RGP"],"itemData":{"id":140,"type":"article-journal","container-title":"Heliyon","DOI":"10.1016/j.heliyon.2019.e02804","ISSN":"2405-8440","issue":"11","journalAbbreviation":"Heliyon","language":"English","note":"publisher: Elsevier\nPMID: 31768437","source":"www.cell.com","title":"Binder jet additive manufacturing method to fabricate near net shape crack-free highly dense Fe-6.5 wt.% Si soft magnets","URL":"https://www.cell.com/heliyon/abstract/S2405-8440(19)36464-3","volume":"5","author":[{"family":"Cramer","given":"Corson L."},{"family":"Nandwana","given":"Peeyush"},{"family":"Yan","given":"Jiaqiang"},{"family":"Evans","given":"Samuel F."},{"family":"Elliott","given":"Amy M."},{"family":"Chinnasamy","given":"Chins"},{"family":"Paranthaman","given":"M. Parans"}],"accessed":{"date-parts":[["2020",5,18]]},"issued":{"date-parts":[["2019",11,1]]}}}],"schema":"https://github.com/citation-style-language/schema/raw/master/csl-citation.json"} </w:instrText>
      </w:r>
      <w:r>
        <w:fldChar w:fldCharType="separate"/>
      </w:r>
      <w:r w:rsidR="0068375F" w:rsidRPr="0068375F">
        <w:rPr>
          <w:szCs w:val="24"/>
          <w:vertAlign w:val="superscript"/>
        </w:rPr>
        <w:t>160</w:t>
      </w:r>
      <w:bookmarkEnd w:id="215"/>
      <w:r>
        <w:fldChar w:fldCharType="end"/>
      </w:r>
      <w:r w:rsidR="00E63D6D">
        <w:br w:type="page"/>
      </w:r>
    </w:p>
    <w:p w14:paraId="0F74349C" w14:textId="4D37A266" w:rsidR="00DD779D" w:rsidRDefault="00E63D6D" w:rsidP="00E63D6D">
      <w:pPr>
        <w:spacing w:line="480" w:lineRule="auto"/>
        <w:jc w:val="both"/>
        <w:rPr>
          <w:rFonts w:ascii="Times New Roman" w:hAnsi="Times New Roman" w:cs="Times New Roman"/>
          <w:sz w:val="24"/>
          <w:szCs w:val="24"/>
          <w:lang w:eastAsia="zh-CN"/>
        </w:rPr>
      </w:pPr>
      <w:bookmarkStart w:id="216" w:name="_Hlk135406035"/>
      <w:r w:rsidRPr="00DF5EAF">
        <w:rPr>
          <w:rFonts w:ascii="Times New Roman" w:hAnsi="Times New Roman" w:cs="Times New Roman"/>
          <w:sz w:val="24"/>
          <w:szCs w:val="24"/>
          <w:lang w:eastAsia="zh-CN"/>
        </w:rPr>
        <w:lastRenderedPageBreak/>
        <w:t xml:space="preserve">reduce core losses in </w:t>
      </w:r>
      <w:r>
        <w:rPr>
          <w:rFonts w:ascii="Times New Roman" w:hAnsi="Times New Roman" w:cs="Times New Roman"/>
          <w:sz w:val="24"/>
          <w:szCs w:val="24"/>
          <w:lang w:eastAsia="zh-CN"/>
        </w:rPr>
        <w:t xml:space="preserve">3D printed </w:t>
      </w:r>
      <w:r w:rsidRPr="00DF5EAF">
        <w:rPr>
          <w:rFonts w:ascii="Times New Roman" w:hAnsi="Times New Roman" w:cs="Times New Roman"/>
          <w:sz w:val="24"/>
          <w:szCs w:val="24"/>
          <w:lang w:eastAsia="zh-CN"/>
        </w:rPr>
        <w:t>Fe3Si</w:t>
      </w:r>
      <w:r>
        <w:rPr>
          <w:rFonts w:ascii="Times New Roman" w:hAnsi="Times New Roman" w:cs="Times New Roman"/>
          <w:sz w:val="24"/>
          <w:szCs w:val="24"/>
          <w:lang w:eastAsia="zh-CN"/>
        </w:rPr>
        <w:t>.</w:t>
      </w:r>
    </w:p>
    <w:p w14:paraId="33260A14" w14:textId="77777777"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results of the core loss measurements at a fixed 60 Hz frequency are illustrated in Figure 7.27. The annealed samples have lower core loss at all induction values. However, the core loss differences between the two annealed samples are very small and are vulnerable to measurement inaccuracies. </w:t>
      </w:r>
    </w:p>
    <w:p w14:paraId="555D7BA1" w14:textId="77777777" w:rsidR="005B4FC7" w:rsidRDefault="005B4FC7" w:rsidP="005B4FC7">
      <w:pPr>
        <w:spacing w:line="480" w:lineRule="auto"/>
        <w:jc w:val="both"/>
        <w:rPr>
          <w:rFonts w:ascii="Times New Roman" w:hAnsi="Times New Roman" w:cs="Times New Roman"/>
          <w:sz w:val="24"/>
          <w:szCs w:val="24"/>
          <w:lang w:eastAsia="zh-CN"/>
        </w:rPr>
      </w:pPr>
      <w:r w:rsidRPr="00D154D4">
        <w:rPr>
          <w:rFonts w:ascii="Times New Roman" w:hAnsi="Times New Roman" w:cs="Times New Roman"/>
          <w:sz w:val="24"/>
          <w:szCs w:val="24"/>
          <w:lang w:eastAsia="zh-CN"/>
        </w:rPr>
        <w:t xml:space="preserve">The DC and AC magnetic properties of the </w:t>
      </w:r>
      <w:r>
        <w:rPr>
          <w:rFonts w:ascii="Times New Roman" w:hAnsi="Times New Roman" w:cs="Times New Roman"/>
          <w:sz w:val="24"/>
          <w:szCs w:val="24"/>
          <w:lang w:eastAsia="zh-CN"/>
        </w:rPr>
        <w:t xml:space="preserve">3D printed </w:t>
      </w:r>
      <w:r w:rsidRPr="00D154D4">
        <w:rPr>
          <w:rFonts w:ascii="Times New Roman" w:hAnsi="Times New Roman" w:cs="Times New Roman"/>
          <w:sz w:val="24"/>
          <w:szCs w:val="24"/>
          <w:lang w:eastAsia="zh-CN"/>
        </w:rPr>
        <w:t>Fe3Si</w:t>
      </w:r>
      <w:r>
        <w:rPr>
          <w:rFonts w:ascii="Times New Roman" w:hAnsi="Times New Roman" w:cs="Times New Roman"/>
          <w:sz w:val="24"/>
          <w:szCs w:val="24"/>
          <w:lang w:eastAsia="zh-CN"/>
        </w:rPr>
        <w:t>,</w:t>
      </w:r>
      <w:r w:rsidRPr="00D154D4">
        <w:rPr>
          <w:rFonts w:ascii="Times New Roman" w:hAnsi="Times New Roman" w:cs="Times New Roman"/>
          <w:sz w:val="24"/>
          <w:szCs w:val="24"/>
          <w:lang w:eastAsia="zh-CN"/>
        </w:rPr>
        <w:t xml:space="preserve"> the previously obtained data for </w:t>
      </w:r>
      <w:r>
        <w:rPr>
          <w:rFonts w:ascii="Times New Roman" w:hAnsi="Times New Roman" w:cs="Times New Roman"/>
          <w:sz w:val="24"/>
          <w:szCs w:val="24"/>
          <w:lang w:eastAsia="zh-CN"/>
        </w:rPr>
        <w:t xml:space="preserve">3D printed </w:t>
      </w:r>
      <w:r w:rsidRPr="00D154D4">
        <w:rPr>
          <w:rFonts w:ascii="Times New Roman" w:hAnsi="Times New Roman" w:cs="Times New Roman"/>
          <w:sz w:val="24"/>
          <w:szCs w:val="24"/>
          <w:lang w:eastAsia="zh-CN"/>
        </w:rPr>
        <w:t>Fe</w:t>
      </w:r>
      <w:r>
        <w:rPr>
          <w:rFonts w:ascii="Times New Roman" w:hAnsi="Times New Roman" w:cs="Times New Roman"/>
          <w:sz w:val="24"/>
          <w:szCs w:val="24"/>
          <w:lang w:eastAsia="zh-CN"/>
        </w:rPr>
        <w:t>-3</w:t>
      </w:r>
      <w:r w:rsidRPr="00D154D4">
        <w:rPr>
          <w:rFonts w:ascii="Times New Roman" w:hAnsi="Times New Roman" w:cs="Times New Roman"/>
          <w:sz w:val="24"/>
          <w:szCs w:val="24"/>
          <w:lang w:eastAsia="zh-CN"/>
        </w:rPr>
        <w:t>Si</w:t>
      </w:r>
      <w:r>
        <w:rPr>
          <w:rFonts w:ascii="Times New Roman" w:hAnsi="Times New Roman" w:cs="Times New Roman"/>
          <w:sz w:val="24"/>
          <w:szCs w:val="24"/>
          <w:lang w:eastAsia="zh-CN"/>
        </w:rPr>
        <w:t>,</w:t>
      </w:r>
      <w:r w:rsidRPr="00D154D4">
        <w:rPr>
          <w:rFonts w:ascii="Times New Roman" w:hAnsi="Times New Roman" w:cs="Times New Roman"/>
          <w:sz w:val="24"/>
          <w:szCs w:val="24"/>
          <w:lang w:eastAsia="zh-CN"/>
        </w:rPr>
        <w:t xml:space="preserve"> and data from commercial electrical steel sheets from </w:t>
      </w:r>
      <w:r w:rsidRPr="008553FC">
        <w:rPr>
          <w:rFonts w:ascii="Times New Roman" w:hAnsi="Times New Roman" w:cs="Times New Roman"/>
          <w:sz w:val="24"/>
          <w:szCs w:val="24"/>
          <w:lang w:eastAsia="zh-CN"/>
        </w:rPr>
        <w:t>JFE</w:t>
      </w:r>
      <w:r w:rsidRPr="00D154D4">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S</w:t>
      </w:r>
      <w:r w:rsidRPr="00D154D4">
        <w:rPr>
          <w:rFonts w:ascii="Times New Roman" w:hAnsi="Times New Roman" w:cs="Times New Roman"/>
          <w:sz w:val="24"/>
          <w:szCs w:val="24"/>
          <w:lang w:eastAsia="zh-CN"/>
        </w:rPr>
        <w:t>teel</w:t>
      </w:r>
      <w:r>
        <w:rPr>
          <w:rFonts w:ascii="Times New Roman" w:hAnsi="Times New Roman" w:cs="Times New Roman"/>
          <w:sz w:val="24"/>
          <w:szCs w:val="24"/>
          <w:lang w:eastAsia="zh-CN"/>
        </w:rPr>
        <w:t xml:space="preserve"> are listed</w:t>
      </w:r>
      <w:r w:rsidRPr="00D154D4">
        <w:rPr>
          <w:rFonts w:ascii="Times New Roman" w:hAnsi="Times New Roman" w:cs="Times New Roman"/>
          <w:sz w:val="24"/>
          <w:szCs w:val="24"/>
          <w:lang w:eastAsia="zh-CN"/>
        </w:rPr>
        <w:t xml:space="preserve"> in Table </w:t>
      </w:r>
      <w:r>
        <w:rPr>
          <w:rFonts w:ascii="Times New Roman" w:hAnsi="Times New Roman" w:cs="Times New Roman"/>
          <w:sz w:val="24"/>
          <w:szCs w:val="24"/>
          <w:lang w:eastAsia="zh-CN"/>
        </w:rPr>
        <w:t>7.6</w:t>
      </w:r>
      <w:r w:rsidRPr="00D154D4">
        <w:rPr>
          <w:rFonts w:ascii="Times New Roman" w:hAnsi="Times New Roman" w:cs="Times New Roman"/>
          <w:sz w:val="24"/>
          <w:szCs w:val="24"/>
          <w:lang w:eastAsia="zh-CN"/>
        </w:rPr>
        <w:t>.</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{"citationID":"H0Q7j7od","properties":{"formattedCitation":"\\super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223</w:t>
      </w:r>
      <w:r>
        <w:rPr>
          <w:rFonts w:ascii="Times New Roman" w:hAnsi="Times New Roman" w:cs="Times New Roman"/>
          <w:sz w:val="24"/>
          <w:szCs w:val="24"/>
          <w:lang w:eastAsia="zh-CN"/>
        </w:rPr>
        <w:fldChar w:fldCharType="end"/>
      </w:r>
    </w:p>
    <w:p w14:paraId="7E5CAB92" w14:textId="77777777" w:rsidR="005B4FC7"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T</w:t>
      </w:r>
      <w:r w:rsidRPr="0099473A">
        <w:rPr>
          <w:rFonts w:ascii="Times New Roman" w:hAnsi="Times New Roman" w:cs="Times New Roman"/>
          <w:sz w:val="24"/>
          <w:szCs w:val="24"/>
          <w:lang w:eastAsia="zh-CN"/>
        </w:rPr>
        <w:t xml:space="preserve">he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 xml:space="preserve">laminates could be cut to </w:t>
      </w:r>
      <w:r>
        <w:rPr>
          <w:rFonts w:ascii="Times New Roman" w:hAnsi="Times New Roman" w:cs="Times New Roman"/>
          <w:sz w:val="24"/>
          <w:szCs w:val="24"/>
          <w:lang w:eastAsia="zh-CN"/>
        </w:rPr>
        <w:t xml:space="preserve">only </w:t>
      </w:r>
      <w:r w:rsidRPr="0099473A">
        <w:rPr>
          <w:rFonts w:ascii="Times New Roman" w:hAnsi="Times New Roman" w:cs="Times New Roman"/>
          <w:sz w:val="24"/>
          <w:szCs w:val="24"/>
          <w:lang w:eastAsia="zh-CN"/>
        </w:rPr>
        <w:t>1.4 mm</w:t>
      </w:r>
      <w:r>
        <w:rPr>
          <w:rFonts w:ascii="Times New Roman" w:hAnsi="Times New Roman" w:cs="Times New Roman"/>
          <w:sz w:val="24"/>
          <w:szCs w:val="24"/>
          <w:lang w:eastAsia="zh-CN"/>
        </w:rPr>
        <w:t xml:space="preserve"> because the EDM machine’s cutting capabilities were limited</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By</w:t>
      </w:r>
      <w:r w:rsidRPr="0099473A">
        <w:rPr>
          <w:rFonts w:ascii="Times New Roman" w:hAnsi="Times New Roman" w:cs="Times New Roman"/>
          <w:sz w:val="24"/>
          <w:szCs w:val="24"/>
          <w:lang w:eastAsia="zh-CN"/>
        </w:rPr>
        <w:t xml:space="preserve"> contrast, the thickest laminate on JFE Steel’s electrical steel sheet catalogue is 0.65 mm, </w:t>
      </w:r>
      <w:r>
        <w:rPr>
          <w:rFonts w:ascii="Times New Roman" w:hAnsi="Times New Roman" w:cs="Times New Roman"/>
          <w:sz w:val="24"/>
          <w:szCs w:val="24"/>
          <w:lang w:eastAsia="zh-CN"/>
        </w:rPr>
        <w:t>and thinner options are available</w:t>
      </w:r>
      <w:r w:rsidRPr="0099473A">
        <w:rPr>
          <w:rFonts w:ascii="Times New Roman" w:hAnsi="Times New Roman" w:cs="Times New Roman"/>
          <w:sz w:val="24"/>
          <w:szCs w:val="24"/>
          <w:lang w:eastAsia="zh-CN"/>
        </w:rPr>
        <w:t xml:space="preserve">. This </w:t>
      </w:r>
      <w:r>
        <w:rPr>
          <w:rFonts w:ascii="Times New Roman" w:hAnsi="Times New Roman" w:cs="Times New Roman"/>
          <w:sz w:val="24"/>
          <w:szCs w:val="24"/>
          <w:lang w:eastAsia="zh-CN"/>
        </w:rPr>
        <w:t xml:space="preserve">discrepancy </w:t>
      </w:r>
      <w:r w:rsidRPr="0099473A">
        <w:rPr>
          <w:rFonts w:ascii="Times New Roman" w:hAnsi="Times New Roman" w:cs="Times New Roman"/>
          <w:sz w:val="24"/>
          <w:szCs w:val="24"/>
          <w:lang w:eastAsia="zh-CN"/>
        </w:rPr>
        <w:t xml:space="preserve">explains the higher core loss from the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 xml:space="preserve">samples compared </w:t>
      </w:r>
      <w:r>
        <w:rPr>
          <w:rFonts w:ascii="Times New Roman" w:hAnsi="Times New Roman" w:cs="Times New Roman"/>
          <w:sz w:val="24"/>
          <w:szCs w:val="24"/>
          <w:lang w:eastAsia="zh-CN"/>
        </w:rPr>
        <w:t>with</w:t>
      </w:r>
      <w:r w:rsidRPr="0099473A">
        <w:rPr>
          <w:rFonts w:ascii="Times New Roman" w:hAnsi="Times New Roman" w:cs="Times New Roman"/>
          <w:sz w:val="24"/>
          <w:szCs w:val="24"/>
          <w:lang w:eastAsia="zh-CN"/>
        </w:rPr>
        <w:t xml:space="preserve"> the commercial laminate. </w:t>
      </w:r>
      <w:r>
        <w:rPr>
          <w:rFonts w:ascii="Times New Roman" w:hAnsi="Times New Roman" w:cs="Times New Roman"/>
          <w:sz w:val="24"/>
          <w:szCs w:val="24"/>
          <w:lang w:eastAsia="zh-CN"/>
        </w:rPr>
        <w:t>T</w:t>
      </w:r>
      <w:r w:rsidRPr="0099473A">
        <w:rPr>
          <w:rFonts w:ascii="Times New Roman" w:hAnsi="Times New Roman" w:cs="Times New Roman"/>
          <w:sz w:val="24"/>
          <w:szCs w:val="24"/>
          <w:lang w:eastAsia="zh-CN"/>
        </w:rPr>
        <w:t xml:space="preserve">he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laminate</w:t>
      </w:r>
      <w:r>
        <w:rPr>
          <w:rFonts w:ascii="Times New Roman" w:hAnsi="Times New Roman" w:cs="Times New Roman"/>
          <w:sz w:val="24"/>
          <w:szCs w:val="24"/>
          <w:lang w:eastAsia="zh-CN"/>
        </w:rPr>
        <w:t>’s other properties are all</w:t>
      </w:r>
      <w:r w:rsidRPr="0099473A">
        <w:rPr>
          <w:rFonts w:ascii="Times New Roman" w:hAnsi="Times New Roman" w:cs="Times New Roman"/>
          <w:sz w:val="24"/>
          <w:szCs w:val="24"/>
          <w:lang w:eastAsia="zh-CN"/>
        </w:rPr>
        <w:t xml:space="preserve"> similar to, or exceed, </w:t>
      </w:r>
      <w:r>
        <w:rPr>
          <w:rFonts w:ascii="Times New Roman" w:hAnsi="Times New Roman" w:cs="Times New Roman"/>
          <w:sz w:val="24"/>
          <w:szCs w:val="24"/>
          <w:lang w:eastAsia="zh-CN"/>
        </w:rPr>
        <w:t xml:space="preserve">those of </w:t>
      </w:r>
      <w:r w:rsidRPr="0099473A">
        <w:rPr>
          <w:rFonts w:ascii="Times New Roman" w:hAnsi="Times New Roman" w:cs="Times New Roman"/>
          <w:sz w:val="24"/>
          <w:szCs w:val="24"/>
          <w:lang w:eastAsia="zh-CN"/>
        </w:rPr>
        <w:t xml:space="preserve">the commercial laminate. If the </w:t>
      </w:r>
      <w:r>
        <w:rPr>
          <w:rFonts w:ascii="Times New Roman" w:hAnsi="Times New Roman" w:cs="Times New Roman"/>
          <w:sz w:val="24"/>
          <w:szCs w:val="24"/>
          <w:lang w:eastAsia="zh-CN"/>
        </w:rPr>
        <w:t>3D printed</w:t>
      </w:r>
      <w:r w:rsidRPr="0099473A">
        <w:rPr>
          <w:rFonts w:ascii="Times New Roman" w:hAnsi="Times New Roman" w:cs="Times New Roman"/>
          <w:sz w:val="24"/>
          <w:szCs w:val="24"/>
          <w:lang w:eastAsia="zh-CN"/>
        </w:rPr>
        <w:t xml:space="preserve"> laminate could be sliced thinner, or if multimaterial printing with the insulating layer printed between conducting layers</w:t>
      </w:r>
      <w:r>
        <w:rPr>
          <w:rFonts w:ascii="Times New Roman" w:hAnsi="Times New Roman" w:cs="Times New Roman"/>
          <w:sz w:val="24"/>
          <w:szCs w:val="24"/>
          <w:lang w:eastAsia="zh-CN"/>
        </w:rPr>
        <w:t xml:space="preserve"> were possible</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then </w:t>
      </w:r>
      <w:r w:rsidRPr="0099473A">
        <w:rPr>
          <w:rFonts w:ascii="Times New Roman" w:hAnsi="Times New Roman" w:cs="Times New Roman"/>
          <w:sz w:val="24"/>
          <w:szCs w:val="24"/>
          <w:lang w:eastAsia="zh-CN"/>
        </w:rPr>
        <w:t xml:space="preserve">the core loss disadvantage could be resolved, and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Fe</w:t>
      </w:r>
      <w:r>
        <w:rPr>
          <w:rFonts w:ascii="Times New Roman" w:hAnsi="Times New Roman" w:cs="Times New Roman"/>
          <w:sz w:val="24"/>
          <w:szCs w:val="24"/>
          <w:lang w:eastAsia="zh-CN"/>
        </w:rPr>
        <w:t>-3</w:t>
      </w:r>
      <w:r w:rsidRPr="0099473A">
        <w:rPr>
          <w:rFonts w:ascii="Times New Roman" w:hAnsi="Times New Roman" w:cs="Times New Roman"/>
          <w:sz w:val="24"/>
          <w:szCs w:val="24"/>
          <w:lang w:eastAsia="zh-CN"/>
        </w:rPr>
        <w:t>Si laminate could become a legitimate competitor to commercial electrical steel.</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ADDIN ZOTERO_ITEM CSL_CITATION {"citationID":"BvaAUAO1","properties":{"formattedCitation":"\\super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Pr>
          <w:rFonts w:ascii="Times New Roman" w:hAnsi="Times New Roman" w:cs="Times New Roman"/>
          <w:sz w:val="24"/>
          <w:szCs w:val="24"/>
          <w:lang w:eastAsia="zh-CN"/>
        </w:rPr>
        <w:fldChar w:fldCharType="separate"/>
      </w:r>
      <w:r w:rsidRPr="00E056F7">
        <w:rPr>
          <w:rFonts w:ascii="Times New Roman" w:hAnsi="Times New Roman" w:cs="Times New Roman"/>
          <w:sz w:val="24"/>
          <w:szCs w:val="24"/>
          <w:vertAlign w:val="superscript"/>
        </w:rPr>
        <w:t>223</w:t>
      </w:r>
      <w:r>
        <w:rPr>
          <w:rFonts w:ascii="Times New Roman" w:hAnsi="Times New Roman" w:cs="Times New Roman"/>
          <w:sz w:val="24"/>
          <w:szCs w:val="24"/>
          <w:lang w:eastAsia="zh-CN"/>
        </w:rPr>
        <w:fldChar w:fldCharType="end"/>
      </w:r>
    </w:p>
    <w:p w14:paraId="5D374C59" w14:textId="1FB38531" w:rsidR="00DD779D" w:rsidRDefault="005B4FC7" w:rsidP="005B4FC7">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Electrical motors convert electrical energy into mechanical energy. These motors work by sending a current through a loop of wire in a magnetic field. This loop generates another magnetic field that interacts with first magnetic field, and the magnetic field that is not fixed in place rotates and is the field of the motor’s rotor. The rotor rotates with the motor’s shaft, thereby creating mechanical work. When the motor’s two magnetic fields are in relative motion to each other (e.g., when one field is rotating relative to the other), the wiring (an electrical conductor) is in a changing </w:t>
      </w:r>
      <w:r w:rsidR="00DD779D">
        <w:rPr>
          <w:rFonts w:ascii="Times New Roman" w:hAnsi="Times New Roman" w:cs="Times New Roman"/>
          <w:sz w:val="24"/>
          <w:szCs w:val="24"/>
          <w:lang w:eastAsia="zh-CN"/>
        </w:rPr>
        <w:br w:type="page"/>
      </w:r>
    </w:p>
    <w:bookmarkEnd w:id="216"/>
    <w:p w14:paraId="7FD686F7" w14:textId="77777777" w:rsidR="005B5125" w:rsidRDefault="005B5125" w:rsidP="005B5125">
      <w:pPr>
        <w:keepNext/>
        <w:spacing w:line="480" w:lineRule="auto"/>
        <w:jc w:val="both"/>
      </w:pPr>
      <w:r>
        <w:rPr>
          <w:noProof/>
        </w:rPr>
        <w:lastRenderedPageBreak/>
        <w:drawing>
          <wp:inline distT="0" distB="0" distL="0" distR="0" wp14:anchorId="6CA050EF" wp14:editId="029AC129">
            <wp:extent cx="5943600" cy="3006762"/>
            <wp:effectExtent l="0" t="0" r="0" b="3175"/>
            <wp:docPr id="18441" name="Picture 18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3006762"/>
                    </a:xfrm>
                    <a:prstGeom prst="rect">
                      <a:avLst/>
                    </a:prstGeom>
                  </pic:spPr>
                </pic:pic>
              </a:graphicData>
            </a:graphic>
          </wp:inline>
        </w:drawing>
      </w:r>
    </w:p>
    <w:p w14:paraId="34978CAE" w14:textId="2FC27B84" w:rsidR="005B5125" w:rsidRDefault="005B5125" w:rsidP="00102FCE">
      <w:pPr>
        <w:pStyle w:val="Caption"/>
        <w:rPr>
          <w:sz w:val="24"/>
          <w:szCs w:val="24"/>
        </w:rPr>
      </w:pPr>
      <w:bookmarkStart w:id="217" w:name="_Toc140752009"/>
      <w:r>
        <w:t xml:space="preserve">Figure </w:t>
      </w:r>
      <w:fldSimple w:instr=" STYLEREF 1 \s ">
        <w:r w:rsidR="009F5625">
          <w:rPr>
            <w:noProof/>
          </w:rPr>
          <w:t>7</w:t>
        </w:r>
      </w:fldSimple>
      <w:r w:rsidR="003D1145">
        <w:t>.</w:t>
      </w:r>
      <w:fldSimple w:instr=" SEQ Figure \* ARABIC \s 1 ">
        <w:r w:rsidR="009F5625">
          <w:rPr>
            <w:noProof/>
          </w:rPr>
          <w:t>26</w:t>
        </w:r>
      </w:fldSimple>
      <w:r>
        <w:t xml:space="preserve">: </w:t>
      </w:r>
      <w:r w:rsidR="00F5715E">
        <w:t>T</w:t>
      </w:r>
      <w:r>
        <w:t xml:space="preserve">he </w:t>
      </w:r>
      <w:proofErr w:type="spellStart"/>
      <w:r>
        <w:t>Laboratorio</w:t>
      </w:r>
      <w:proofErr w:type="spellEnd"/>
      <w:r>
        <w:t xml:space="preserve"> </w:t>
      </w:r>
      <w:proofErr w:type="spellStart"/>
      <w:r>
        <w:t>Elettrofisico</w:t>
      </w:r>
      <w:proofErr w:type="spellEnd"/>
      <w:r>
        <w:t xml:space="preserve"> AMH-200K-S </w:t>
      </w:r>
      <w:r w:rsidR="00F5715E">
        <w:t>permeameter system.</w:t>
      </w:r>
      <w:r>
        <w:fldChar w:fldCharType="begin"/>
      </w:r>
      <w:r w:rsidR="00E056F7">
        <w:instrText xml:space="preserve"> ADDIN ZOTERO_ITEM CSL_CITATION {"citationID":"TYUQXoID","properties":{"formattedCitation":"\\super 227\\nosupersub{}","plainCitation":"227","noteIndex":0},"citationItems":[{"id":4017,"uris":["http://zotero.org/groups/4395508/items/ZC2JRTW2"],"itemData":{"id":4017,"type":"post-weblog","abstract":"AMH-200K Permeameter is a DC and AC automatic measuring system to characterize rings and strips shape at high frequencies. Measure DC up to 200 KHz.","container-title":"Laboratorio Elettrofisico","language":"en-US","title":"AMH-200K Permeameter","URL":"https://www.laboratorio.elettrofisico.com/measuring-equipment/soft-magnetic-materials/amh-200k-permeameter/","author":[{"family":"Dell'Acqua","given":"Francesca"}],"accessed":{"date-parts":[["2023",4,25]]},"issued":{"date-parts":[["2015",1,19]]}}}],"schema":"https://github.com/citation-style-language/schema/raw/master/csl-citation.json"} </w:instrText>
      </w:r>
      <w:r>
        <w:fldChar w:fldCharType="separate"/>
      </w:r>
      <w:r w:rsidR="00E056F7" w:rsidRPr="00E056F7">
        <w:rPr>
          <w:szCs w:val="24"/>
          <w:vertAlign w:val="superscript"/>
        </w:rPr>
        <w:t>227</w:t>
      </w:r>
      <w:bookmarkEnd w:id="217"/>
      <w:r>
        <w:fldChar w:fldCharType="end"/>
      </w:r>
    </w:p>
    <w:p w14:paraId="5B54D2A8" w14:textId="4D78DC9B" w:rsidR="00F04012" w:rsidRDefault="00F04012" w:rsidP="00311405">
      <w:pPr>
        <w:spacing w:line="480" w:lineRule="auto"/>
        <w:jc w:val="both"/>
        <w:rPr>
          <w:rFonts w:ascii="Times New Roman" w:hAnsi="Times New Roman" w:cs="Times New Roman"/>
          <w:sz w:val="24"/>
          <w:szCs w:val="24"/>
          <w:lang w:eastAsia="zh-CN"/>
        </w:rPr>
      </w:pPr>
    </w:p>
    <w:p w14:paraId="47DE0A2D" w14:textId="77777777" w:rsidR="00311405" w:rsidRDefault="00311405" w:rsidP="00C42C4F">
      <w:pPr>
        <w:spacing w:line="480" w:lineRule="auto"/>
        <w:jc w:val="both"/>
        <w:rPr>
          <w:rFonts w:ascii="Times New Roman" w:hAnsi="Times New Roman" w:cs="Times New Roman"/>
          <w:sz w:val="24"/>
          <w:szCs w:val="24"/>
          <w:lang w:eastAsia="zh-CN"/>
        </w:rPr>
      </w:pPr>
    </w:p>
    <w:p w14:paraId="4EE4A0EC" w14:textId="6551C39D" w:rsidR="00F04012" w:rsidRPr="0027111F" w:rsidRDefault="00F04012" w:rsidP="008553FC">
      <w:pPr>
        <w:pStyle w:val="Caption"/>
        <w:keepNext/>
        <w:rPr>
          <w:i/>
          <w:iCs/>
        </w:rPr>
      </w:pPr>
      <w:bookmarkStart w:id="218" w:name="_Toc140752078"/>
      <w:r w:rsidRPr="0027111F">
        <w:t xml:space="preserve">Table </w:t>
      </w:r>
      <w:fldSimple w:instr=" STYLEREF 1 \s ">
        <w:r w:rsidR="009F5625">
          <w:rPr>
            <w:noProof/>
          </w:rPr>
          <w:t>7</w:t>
        </w:r>
      </w:fldSimple>
      <w:r w:rsidR="006B419E">
        <w:t>.</w:t>
      </w:r>
      <w:fldSimple w:instr=" SEQ Table \* ARABIC \s 1 ">
        <w:r w:rsidR="009F5625">
          <w:rPr>
            <w:noProof/>
          </w:rPr>
          <w:t>5</w:t>
        </w:r>
      </w:fldSimple>
      <w:r w:rsidRPr="0027111F">
        <w:t xml:space="preserve">: AC </w:t>
      </w:r>
      <w:r w:rsidR="008553FC" w:rsidRPr="0027111F">
        <w:t>magnetic properties of as</w:t>
      </w:r>
      <w:r w:rsidR="008553FC">
        <w:t>-</w:t>
      </w:r>
      <w:r w:rsidR="008553FC" w:rsidRPr="0027111F">
        <w:t>printed</w:t>
      </w:r>
      <w:r w:rsidRPr="0027111F">
        <w:t xml:space="preserve"> and 4% </w:t>
      </w:r>
      <w:r w:rsidR="008553FC">
        <w:t>hydrogen–argon</w:t>
      </w:r>
      <w:r w:rsidRPr="0027111F">
        <w:t xml:space="preserve"> </w:t>
      </w:r>
      <w:r w:rsidR="008553FC" w:rsidRPr="0027111F">
        <w:t>atmosphere annealed</w:t>
      </w:r>
      <w:r w:rsidRPr="0027111F">
        <w:t xml:space="preserve"> </w:t>
      </w:r>
      <w:r w:rsidR="00C86D51">
        <w:t xml:space="preserve">3D printed </w:t>
      </w:r>
      <w:r w:rsidRPr="0027111F">
        <w:t>Fe-3Si rings</w:t>
      </w:r>
      <w:r w:rsidR="008553FC">
        <w:t>.</w:t>
      </w:r>
      <w:bookmarkEnd w:id="218"/>
    </w:p>
    <w:tbl>
      <w:tblPr>
        <w:tblW w:w="5000" w:type="pct"/>
        <w:tblLook w:val="04A0" w:firstRow="1" w:lastRow="0" w:firstColumn="1" w:lastColumn="0" w:noHBand="0" w:noVBand="1"/>
      </w:tblPr>
      <w:tblGrid>
        <w:gridCol w:w="2235"/>
        <w:gridCol w:w="2503"/>
        <w:gridCol w:w="1529"/>
        <w:gridCol w:w="1614"/>
        <w:gridCol w:w="1479"/>
      </w:tblGrid>
      <w:tr w:rsidR="00F04012" w:rsidRPr="00A43F2C" w14:paraId="13D655C6" w14:textId="77777777" w:rsidTr="00267B2A">
        <w:trPr>
          <w:trHeight w:val="370"/>
        </w:trPr>
        <w:tc>
          <w:tcPr>
            <w:tcW w:w="1194" w:type="pct"/>
            <w:tcBorders>
              <w:top w:val="single" w:sz="4" w:space="0" w:color="auto"/>
              <w:left w:val="nil"/>
              <w:right w:val="nil"/>
            </w:tcBorders>
            <w:shd w:val="clear" w:color="auto" w:fill="auto"/>
            <w:noWrap/>
            <w:vAlign w:val="center"/>
            <w:hideMark/>
          </w:tcPr>
          <w:p w14:paraId="0964A00D" w14:textId="77777777" w:rsidR="00F04012" w:rsidRPr="00A43F2C" w:rsidRDefault="00F04012" w:rsidP="00DF5EAF">
            <w:pPr>
              <w:jc w:val="center"/>
              <w:rPr>
                <w:rFonts w:ascii="Times New Roman" w:eastAsia="Times New Roman" w:hAnsi="Times New Roman" w:cs="Times New Roman"/>
                <w:b/>
                <w:bCs/>
                <w:color w:val="000000"/>
                <w:sz w:val="24"/>
                <w:szCs w:val="24"/>
              </w:rPr>
            </w:pPr>
            <w:r w:rsidRPr="00A43F2C">
              <w:rPr>
                <w:rFonts w:ascii="Times New Roman" w:eastAsia="Times New Roman" w:hAnsi="Times New Roman" w:cs="Times New Roman"/>
                <w:b/>
                <w:bCs/>
                <w:color w:val="000000"/>
                <w:sz w:val="24"/>
                <w:szCs w:val="24"/>
              </w:rPr>
              <w:t>Fe-3Si</w:t>
            </w:r>
          </w:p>
        </w:tc>
        <w:tc>
          <w:tcPr>
            <w:tcW w:w="1337" w:type="pct"/>
            <w:tcBorders>
              <w:top w:val="single" w:sz="4" w:space="0" w:color="auto"/>
              <w:left w:val="nil"/>
              <w:right w:val="nil"/>
            </w:tcBorders>
            <w:shd w:val="clear" w:color="auto" w:fill="auto"/>
            <w:noWrap/>
            <w:vAlign w:val="center"/>
            <w:hideMark/>
          </w:tcPr>
          <w:p w14:paraId="745CBABB" w14:textId="77777777" w:rsidR="00F04012" w:rsidRPr="00A43F2C" w:rsidRDefault="00F04012" w:rsidP="00DF5EAF">
            <w:pPr>
              <w:jc w:val="center"/>
              <w:rPr>
                <w:rFonts w:ascii="Times New Roman" w:eastAsia="Times New Roman" w:hAnsi="Times New Roman" w:cs="Times New Roman"/>
                <w:b/>
                <w:bCs/>
                <w:color w:val="000000"/>
                <w:sz w:val="24"/>
                <w:szCs w:val="24"/>
              </w:rPr>
            </w:pPr>
          </w:p>
        </w:tc>
        <w:tc>
          <w:tcPr>
            <w:tcW w:w="817" w:type="pct"/>
            <w:tcBorders>
              <w:top w:val="single" w:sz="4" w:space="0" w:color="auto"/>
              <w:left w:val="nil"/>
              <w:right w:val="nil"/>
            </w:tcBorders>
            <w:shd w:val="clear" w:color="auto" w:fill="auto"/>
            <w:noWrap/>
            <w:vAlign w:val="center"/>
            <w:hideMark/>
          </w:tcPr>
          <w:p w14:paraId="247497FD" w14:textId="7A92F313" w:rsidR="00F04012" w:rsidRPr="00A43F2C" w:rsidRDefault="00F04012" w:rsidP="00DF5EAF">
            <w:pPr>
              <w:jc w:val="center"/>
              <w:rPr>
                <w:rFonts w:ascii="Times New Roman" w:eastAsia="Times New Roman" w:hAnsi="Times New Roman" w:cs="Times New Roman"/>
                <w:b/>
                <w:bCs/>
                <w:color w:val="000000"/>
                <w:sz w:val="24"/>
                <w:szCs w:val="24"/>
              </w:rPr>
            </w:pPr>
            <w:proofErr w:type="gramStart"/>
            <w:r w:rsidRPr="00A43F2C">
              <w:rPr>
                <w:rFonts w:ascii="Times New Roman" w:eastAsia="Times New Roman" w:hAnsi="Times New Roman" w:cs="Times New Roman"/>
                <w:b/>
                <w:bCs/>
                <w:color w:val="000000"/>
                <w:sz w:val="24"/>
                <w:szCs w:val="24"/>
              </w:rPr>
              <w:t>As</w:t>
            </w:r>
            <w:r w:rsidR="008553FC">
              <w:rPr>
                <w:rFonts w:ascii="Times New Roman" w:eastAsia="Times New Roman" w:hAnsi="Times New Roman" w:cs="Times New Roman"/>
                <w:b/>
                <w:bCs/>
                <w:color w:val="000000"/>
                <w:sz w:val="24"/>
                <w:szCs w:val="24"/>
              </w:rPr>
              <w:t>-p</w:t>
            </w:r>
            <w:r w:rsidRPr="00A43F2C">
              <w:rPr>
                <w:rFonts w:ascii="Times New Roman" w:eastAsia="Times New Roman" w:hAnsi="Times New Roman" w:cs="Times New Roman"/>
                <w:b/>
                <w:bCs/>
                <w:color w:val="000000"/>
                <w:sz w:val="24"/>
                <w:szCs w:val="24"/>
              </w:rPr>
              <w:t>rinted</w:t>
            </w:r>
            <w:proofErr w:type="gramEnd"/>
          </w:p>
        </w:tc>
        <w:tc>
          <w:tcPr>
            <w:tcW w:w="862" w:type="pct"/>
            <w:tcBorders>
              <w:top w:val="single" w:sz="4" w:space="0" w:color="auto"/>
              <w:left w:val="nil"/>
              <w:right w:val="nil"/>
            </w:tcBorders>
            <w:shd w:val="clear" w:color="auto" w:fill="auto"/>
            <w:noWrap/>
            <w:vAlign w:val="center"/>
            <w:hideMark/>
          </w:tcPr>
          <w:p w14:paraId="27F788B9" w14:textId="77777777" w:rsidR="00F04012" w:rsidRPr="00A43F2C" w:rsidRDefault="00F04012" w:rsidP="00DF5EAF">
            <w:pPr>
              <w:jc w:val="center"/>
              <w:rPr>
                <w:rFonts w:ascii="Times New Roman" w:eastAsia="Times New Roman" w:hAnsi="Times New Roman" w:cs="Times New Roman"/>
                <w:b/>
                <w:bCs/>
                <w:color w:val="000000"/>
                <w:sz w:val="24"/>
                <w:szCs w:val="24"/>
              </w:rPr>
            </w:pPr>
            <w:r w:rsidRPr="00A43F2C">
              <w:rPr>
                <w:rFonts w:ascii="Times New Roman" w:eastAsia="Times New Roman" w:hAnsi="Times New Roman" w:cs="Times New Roman"/>
                <w:b/>
                <w:bCs/>
                <w:color w:val="000000"/>
                <w:sz w:val="24"/>
                <w:szCs w:val="24"/>
              </w:rPr>
              <w:t>750°C-2h</w:t>
            </w:r>
          </w:p>
        </w:tc>
        <w:tc>
          <w:tcPr>
            <w:tcW w:w="790" w:type="pct"/>
            <w:tcBorders>
              <w:top w:val="single" w:sz="4" w:space="0" w:color="auto"/>
              <w:left w:val="nil"/>
              <w:right w:val="nil"/>
            </w:tcBorders>
            <w:shd w:val="clear" w:color="auto" w:fill="auto"/>
            <w:noWrap/>
            <w:vAlign w:val="center"/>
            <w:hideMark/>
          </w:tcPr>
          <w:p w14:paraId="5E44E371" w14:textId="77777777" w:rsidR="00F04012" w:rsidRPr="00A43F2C" w:rsidRDefault="00F04012" w:rsidP="00DF5EAF">
            <w:pPr>
              <w:jc w:val="center"/>
              <w:rPr>
                <w:rFonts w:ascii="Times New Roman" w:eastAsia="Times New Roman" w:hAnsi="Times New Roman" w:cs="Times New Roman"/>
                <w:b/>
                <w:bCs/>
                <w:color w:val="000000"/>
                <w:sz w:val="24"/>
                <w:szCs w:val="24"/>
              </w:rPr>
            </w:pPr>
            <w:r w:rsidRPr="00A43F2C">
              <w:rPr>
                <w:rFonts w:ascii="Times New Roman" w:eastAsia="Times New Roman" w:hAnsi="Times New Roman" w:cs="Times New Roman"/>
                <w:b/>
                <w:bCs/>
                <w:color w:val="000000"/>
                <w:sz w:val="24"/>
                <w:szCs w:val="24"/>
              </w:rPr>
              <w:t>800°C-2h</w:t>
            </w:r>
          </w:p>
        </w:tc>
      </w:tr>
      <w:tr w:rsidR="00F04012" w:rsidRPr="00A43F2C" w14:paraId="74C7B29C" w14:textId="77777777" w:rsidTr="00267B2A">
        <w:trPr>
          <w:trHeight w:val="370"/>
        </w:trPr>
        <w:tc>
          <w:tcPr>
            <w:tcW w:w="1194" w:type="pct"/>
            <w:tcBorders>
              <w:top w:val="nil"/>
              <w:left w:val="nil"/>
              <w:bottom w:val="single" w:sz="4" w:space="0" w:color="auto"/>
              <w:right w:val="nil"/>
            </w:tcBorders>
            <w:shd w:val="clear" w:color="auto" w:fill="auto"/>
            <w:noWrap/>
            <w:vAlign w:val="center"/>
            <w:hideMark/>
          </w:tcPr>
          <w:p w14:paraId="20A539BD" w14:textId="72841310" w:rsidR="00F04012" w:rsidRPr="00A43F2C" w:rsidRDefault="008553FC" w:rsidP="00DF5EAF">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w:t>
            </w:r>
            <w:r w:rsidR="00F04012" w:rsidRPr="00A43F2C">
              <w:rPr>
                <w:rFonts w:ascii="Times New Roman" w:eastAsia="Times New Roman" w:hAnsi="Times New Roman" w:cs="Times New Roman"/>
                <w:b/>
                <w:bCs/>
                <w:color w:val="000000"/>
                <w:sz w:val="24"/>
                <w:szCs w:val="24"/>
              </w:rPr>
              <w:t>est</w:t>
            </w:r>
            <w:r w:rsidR="00E63D6D">
              <w:rPr>
                <w:rFonts w:ascii="Times New Roman" w:eastAsia="Times New Roman" w:hAnsi="Times New Roman" w:cs="Times New Roman"/>
                <w:b/>
                <w:bCs/>
                <w:color w:val="000000"/>
                <w:sz w:val="24"/>
                <w:szCs w:val="24"/>
              </w:rPr>
              <w:t xml:space="preserve"> </w:t>
            </w:r>
            <w:proofErr w:type="spellStart"/>
            <w:r w:rsidR="00E63D6D">
              <w:rPr>
                <w:rFonts w:ascii="Times New Roman" w:eastAsia="Times New Roman" w:hAnsi="Times New Roman" w:cs="Times New Roman"/>
                <w:b/>
                <w:bCs/>
                <w:color w:val="000000"/>
                <w:sz w:val="24"/>
                <w:szCs w:val="24"/>
              </w:rPr>
              <w:t>freq</w:t>
            </w:r>
            <w:proofErr w:type="spellEnd"/>
            <w:r w:rsidR="00E63D6D">
              <w:rPr>
                <w:rFonts w:ascii="Times New Roman" w:eastAsia="Times New Roman" w:hAnsi="Times New Roman" w:cs="Times New Roman"/>
                <w:b/>
                <w:bCs/>
                <w:color w:val="000000"/>
                <w:sz w:val="24"/>
                <w:szCs w:val="24"/>
              </w:rPr>
              <w:br/>
              <w:t>(Hz)</w:t>
            </w:r>
          </w:p>
        </w:tc>
        <w:tc>
          <w:tcPr>
            <w:tcW w:w="1337" w:type="pct"/>
            <w:tcBorders>
              <w:top w:val="nil"/>
              <w:left w:val="nil"/>
              <w:bottom w:val="single" w:sz="4" w:space="0" w:color="auto"/>
              <w:right w:val="nil"/>
            </w:tcBorders>
            <w:shd w:val="clear" w:color="auto" w:fill="auto"/>
            <w:noWrap/>
            <w:vAlign w:val="center"/>
            <w:hideMark/>
          </w:tcPr>
          <w:p w14:paraId="7DA4D2F6" w14:textId="1095D736" w:rsidR="00F04012" w:rsidRPr="00DD779D" w:rsidRDefault="00F04012" w:rsidP="00DF5EAF">
            <w:pPr>
              <w:jc w:val="center"/>
              <w:rPr>
                <w:rFonts w:ascii="Times New Roman" w:eastAsia="Times New Roman" w:hAnsi="Times New Roman" w:cs="Times New Roman"/>
                <w:b/>
                <w:bCs/>
                <w:color w:val="000000"/>
                <w:sz w:val="24"/>
                <w:szCs w:val="24"/>
              </w:rPr>
            </w:pPr>
            <w:r w:rsidRPr="00267B2A">
              <w:rPr>
                <w:rFonts w:ascii="Times New Roman" w:eastAsia="Times New Roman" w:hAnsi="Times New Roman" w:cs="Times New Roman"/>
                <w:b/>
                <w:bCs/>
                <w:i/>
                <w:iCs/>
                <w:color w:val="000000"/>
                <w:sz w:val="24"/>
                <w:szCs w:val="24"/>
              </w:rPr>
              <w:t>B</w:t>
            </w:r>
            <w:r w:rsidRPr="00A43F2C">
              <w:rPr>
                <w:rFonts w:ascii="Times New Roman" w:eastAsia="Times New Roman" w:hAnsi="Times New Roman" w:cs="Times New Roman"/>
                <w:b/>
                <w:bCs/>
                <w:color w:val="000000"/>
                <w:sz w:val="24"/>
                <w:szCs w:val="24"/>
                <w:vertAlign w:val="subscript"/>
              </w:rPr>
              <w:t>m</w:t>
            </w:r>
            <w:r w:rsidR="00E63D6D">
              <w:rPr>
                <w:rFonts w:ascii="Times New Roman" w:eastAsia="Times New Roman" w:hAnsi="Times New Roman" w:cs="Times New Roman"/>
                <w:b/>
                <w:bCs/>
                <w:color w:val="000000"/>
                <w:sz w:val="24"/>
                <w:szCs w:val="24"/>
              </w:rPr>
              <w:br/>
              <w:t>(G)</w:t>
            </w:r>
          </w:p>
        </w:tc>
        <w:tc>
          <w:tcPr>
            <w:tcW w:w="817" w:type="pct"/>
            <w:tcBorders>
              <w:top w:val="nil"/>
              <w:left w:val="nil"/>
              <w:bottom w:val="single" w:sz="4" w:space="0" w:color="auto"/>
              <w:right w:val="nil"/>
            </w:tcBorders>
            <w:shd w:val="clear" w:color="auto" w:fill="auto"/>
            <w:noWrap/>
            <w:vAlign w:val="center"/>
            <w:hideMark/>
          </w:tcPr>
          <w:p w14:paraId="373E1643" w14:textId="5291980B" w:rsidR="00F04012" w:rsidRPr="00A43F2C" w:rsidRDefault="008553FC" w:rsidP="00DF5EAF">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00F04012" w:rsidRPr="00A43F2C">
              <w:rPr>
                <w:rFonts w:ascii="Times New Roman" w:eastAsia="Times New Roman" w:hAnsi="Times New Roman" w:cs="Times New Roman"/>
                <w:b/>
                <w:bCs/>
                <w:color w:val="000000"/>
                <w:sz w:val="24"/>
                <w:szCs w:val="24"/>
              </w:rPr>
              <w:t xml:space="preserve">ore </w:t>
            </w:r>
            <w:r>
              <w:rPr>
                <w:rFonts w:ascii="Times New Roman" w:eastAsia="Times New Roman" w:hAnsi="Times New Roman" w:cs="Times New Roman"/>
                <w:b/>
                <w:bCs/>
                <w:color w:val="000000"/>
                <w:sz w:val="24"/>
                <w:szCs w:val="24"/>
              </w:rPr>
              <w:t>l</w:t>
            </w:r>
            <w:r w:rsidR="00F04012" w:rsidRPr="00A43F2C">
              <w:rPr>
                <w:rFonts w:ascii="Times New Roman" w:eastAsia="Times New Roman" w:hAnsi="Times New Roman" w:cs="Times New Roman"/>
                <w:b/>
                <w:bCs/>
                <w:color w:val="000000"/>
                <w:sz w:val="24"/>
                <w:szCs w:val="24"/>
              </w:rPr>
              <w:t>oss</w:t>
            </w:r>
            <w:r w:rsidR="00E63D6D">
              <w:rPr>
                <w:rFonts w:ascii="Times New Roman" w:eastAsia="Times New Roman" w:hAnsi="Times New Roman" w:cs="Times New Roman"/>
                <w:b/>
                <w:bCs/>
                <w:color w:val="000000"/>
                <w:sz w:val="24"/>
                <w:szCs w:val="24"/>
              </w:rPr>
              <w:br/>
              <w:t>(W/</w:t>
            </w:r>
            <w:proofErr w:type="spellStart"/>
            <w:r w:rsidR="00E63D6D">
              <w:rPr>
                <w:rFonts w:ascii="Times New Roman" w:eastAsia="Times New Roman" w:hAnsi="Times New Roman" w:cs="Times New Roman"/>
                <w:b/>
                <w:bCs/>
                <w:color w:val="000000"/>
                <w:sz w:val="24"/>
                <w:szCs w:val="24"/>
              </w:rPr>
              <w:t>lb</w:t>
            </w:r>
            <w:proofErr w:type="spellEnd"/>
            <w:r w:rsidR="00E63D6D">
              <w:rPr>
                <w:rFonts w:ascii="Times New Roman" w:eastAsia="Times New Roman" w:hAnsi="Times New Roman" w:cs="Times New Roman"/>
                <w:b/>
                <w:bCs/>
                <w:color w:val="000000"/>
                <w:sz w:val="24"/>
                <w:szCs w:val="24"/>
              </w:rPr>
              <w:t>)</w:t>
            </w:r>
          </w:p>
        </w:tc>
        <w:tc>
          <w:tcPr>
            <w:tcW w:w="862" w:type="pct"/>
            <w:tcBorders>
              <w:top w:val="nil"/>
              <w:left w:val="nil"/>
              <w:bottom w:val="single" w:sz="4" w:space="0" w:color="auto"/>
              <w:right w:val="nil"/>
            </w:tcBorders>
            <w:shd w:val="clear" w:color="auto" w:fill="auto"/>
            <w:noWrap/>
            <w:vAlign w:val="center"/>
            <w:hideMark/>
          </w:tcPr>
          <w:p w14:paraId="63E8DB95" w14:textId="503DB9A1" w:rsidR="00F04012" w:rsidRPr="00A43F2C" w:rsidRDefault="008553FC" w:rsidP="00DF5EAF">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00F04012" w:rsidRPr="00A43F2C">
              <w:rPr>
                <w:rFonts w:ascii="Times New Roman" w:eastAsia="Times New Roman" w:hAnsi="Times New Roman" w:cs="Times New Roman"/>
                <w:b/>
                <w:bCs/>
                <w:color w:val="000000"/>
                <w:sz w:val="24"/>
                <w:szCs w:val="24"/>
              </w:rPr>
              <w:t xml:space="preserve">ore </w:t>
            </w:r>
            <w:r>
              <w:rPr>
                <w:rFonts w:ascii="Times New Roman" w:eastAsia="Times New Roman" w:hAnsi="Times New Roman" w:cs="Times New Roman"/>
                <w:b/>
                <w:bCs/>
                <w:color w:val="000000"/>
                <w:sz w:val="24"/>
                <w:szCs w:val="24"/>
              </w:rPr>
              <w:t>l</w:t>
            </w:r>
            <w:r w:rsidR="00F04012" w:rsidRPr="00A43F2C">
              <w:rPr>
                <w:rFonts w:ascii="Times New Roman" w:eastAsia="Times New Roman" w:hAnsi="Times New Roman" w:cs="Times New Roman"/>
                <w:b/>
                <w:bCs/>
                <w:color w:val="000000"/>
                <w:sz w:val="24"/>
                <w:szCs w:val="24"/>
              </w:rPr>
              <w:t>oss</w:t>
            </w:r>
            <w:r w:rsidR="00E63D6D">
              <w:rPr>
                <w:rFonts w:ascii="Times New Roman" w:eastAsia="Times New Roman" w:hAnsi="Times New Roman" w:cs="Times New Roman"/>
                <w:b/>
                <w:bCs/>
                <w:color w:val="000000"/>
                <w:sz w:val="24"/>
                <w:szCs w:val="24"/>
              </w:rPr>
              <w:br/>
              <w:t>(W/</w:t>
            </w:r>
            <w:proofErr w:type="spellStart"/>
            <w:r w:rsidR="00E63D6D">
              <w:rPr>
                <w:rFonts w:ascii="Times New Roman" w:eastAsia="Times New Roman" w:hAnsi="Times New Roman" w:cs="Times New Roman"/>
                <w:b/>
                <w:bCs/>
                <w:color w:val="000000"/>
                <w:sz w:val="24"/>
                <w:szCs w:val="24"/>
              </w:rPr>
              <w:t>lb</w:t>
            </w:r>
            <w:proofErr w:type="spellEnd"/>
            <w:r w:rsidR="00E63D6D">
              <w:rPr>
                <w:rFonts w:ascii="Times New Roman" w:eastAsia="Times New Roman" w:hAnsi="Times New Roman" w:cs="Times New Roman"/>
                <w:b/>
                <w:bCs/>
                <w:color w:val="000000"/>
                <w:sz w:val="24"/>
                <w:szCs w:val="24"/>
              </w:rPr>
              <w:t>)</w:t>
            </w:r>
          </w:p>
        </w:tc>
        <w:tc>
          <w:tcPr>
            <w:tcW w:w="790" w:type="pct"/>
            <w:tcBorders>
              <w:top w:val="nil"/>
              <w:left w:val="nil"/>
              <w:bottom w:val="single" w:sz="4" w:space="0" w:color="auto"/>
              <w:right w:val="nil"/>
            </w:tcBorders>
            <w:shd w:val="clear" w:color="auto" w:fill="auto"/>
            <w:noWrap/>
            <w:vAlign w:val="center"/>
            <w:hideMark/>
          </w:tcPr>
          <w:p w14:paraId="773CDBC3" w14:textId="0DC39A49" w:rsidR="00F04012" w:rsidRPr="00A43F2C" w:rsidRDefault="008553FC" w:rsidP="00DF5EAF">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00F04012" w:rsidRPr="00A43F2C">
              <w:rPr>
                <w:rFonts w:ascii="Times New Roman" w:eastAsia="Times New Roman" w:hAnsi="Times New Roman" w:cs="Times New Roman"/>
                <w:b/>
                <w:bCs/>
                <w:color w:val="000000"/>
                <w:sz w:val="24"/>
                <w:szCs w:val="24"/>
              </w:rPr>
              <w:t xml:space="preserve">ore </w:t>
            </w:r>
            <w:r>
              <w:rPr>
                <w:rFonts w:ascii="Times New Roman" w:eastAsia="Times New Roman" w:hAnsi="Times New Roman" w:cs="Times New Roman"/>
                <w:b/>
                <w:bCs/>
                <w:color w:val="000000"/>
                <w:sz w:val="24"/>
                <w:szCs w:val="24"/>
              </w:rPr>
              <w:t>l</w:t>
            </w:r>
            <w:r w:rsidR="00F04012" w:rsidRPr="00A43F2C">
              <w:rPr>
                <w:rFonts w:ascii="Times New Roman" w:eastAsia="Times New Roman" w:hAnsi="Times New Roman" w:cs="Times New Roman"/>
                <w:b/>
                <w:bCs/>
                <w:color w:val="000000"/>
                <w:sz w:val="24"/>
                <w:szCs w:val="24"/>
              </w:rPr>
              <w:t>oss</w:t>
            </w:r>
            <w:r w:rsidR="00E63D6D">
              <w:rPr>
                <w:rFonts w:ascii="Times New Roman" w:eastAsia="Times New Roman" w:hAnsi="Times New Roman" w:cs="Times New Roman"/>
                <w:b/>
                <w:bCs/>
                <w:color w:val="000000"/>
                <w:sz w:val="24"/>
                <w:szCs w:val="24"/>
              </w:rPr>
              <w:br/>
              <w:t>(W/</w:t>
            </w:r>
            <w:proofErr w:type="spellStart"/>
            <w:r w:rsidR="00E63D6D">
              <w:rPr>
                <w:rFonts w:ascii="Times New Roman" w:eastAsia="Times New Roman" w:hAnsi="Times New Roman" w:cs="Times New Roman"/>
                <w:b/>
                <w:bCs/>
                <w:color w:val="000000"/>
                <w:sz w:val="24"/>
                <w:szCs w:val="24"/>
              </w:rPr>
              <w:t>lb</w:t>
            </w:r>
            <w:proofErr w:type="spellEnd"/>
            <w:r w:rsidR="00E63D6D">
              <w:rPr>
                <w:rFonts w:ascii="Times New Roman" w:eastAsia="Times New Roman" w:hAnsi="Times New Roman" w:cs="Times New Roman"/>
                <w:b/>
                <w:bCs/>
                <w:color w:val="000000"/>
                <w:sz w:val="24"/>
                <w:szCs w:val="24"/>
              </w:rPr>
              <w:t>)</w:t>
            </w:r>
          </w:p>
        </w:tc>
      </w:tr>
      <w:tr w:rsidR="00F04012" w:rsidRPr="004827F5" w14:paraId="61CD5306" w14:textId="77777777" w:rsidTr="00267B2A">
        <w:trPr>
          <w:trHeight w:val="370"/>
        </w:trPr>
        <w:tc>
          <w:tcPr>
            <w:tcW w:w="1194" w:type="pct"/>
            <w:tcBorders>
              <w:top w:val="single" w:sz="4" w:space="0" w:color="auto"/>
              <w:left w:val="nil"/>
              <w:bottom w:val="nil"/>
              <w:right w:val="nil"/>
            </w:tcBorders>
            <w:shd w:val="clear" w:color="auto" w:fill="auto"/>
            <w:noWrap/>
            <w:vAlign w:val="center"/>
            <w:hideMark/>
          </w:tcPr>
          <w:p w14:paraId="458C8E1A"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60</w:t>
            </w:r>
          </w:p>
        </w:tc>
        <w:tc>
          <w:tcPr>
            <w:tcW w:w="1337" w:type="pct"/>
            <w:tcBorders>
              <w:top w:val="single" w:sz="4" w:space="0" w:color="auto"/>
              <w:left w:val="nil"/>
              <w:bottom w:val="nil"/>
              <w:right w:val="nil"/>
            </w:tcBorders>
            <w:shd w:val="clear" w:color="auto" w:fill="auto"/>
            <w:noWrap/>
            <w:vAlign w:val="center"/>
            <w:hideMark/>
          </w:tcPr>
          <w:p w14:paraId="3C346206"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5000</w:t>
            </w:r>
          </w:p>
        </w:tc>
        <w:tc>
          <w:tcPr>
            <w:tcW w:w="817" w:type="pct"/>
            <w:tcBorders>
              <w:top w:val="single" w:sz="4" w:space="0" w:color="auto"/>
              <w:left w:val="nil"/>
              <w:bottom w:val="nil"/>
              <w:right w:val="nil"/>
            </w:tcBorders>
            <w:shd w:val="clear" w:color="auto" w:fill="auto"/>
            <w:noWrap/>
            <w:vAlign w:val="center"/>
            <w:hideMark/>
          </w:tcPr>
          <w:p w14:paraId="40A14D35"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1.72</w:t>
            </w:r>
          </w:p>
        </w:tc>
        <w:tc>
          <w:tcPr>
            <w:tcW w:w="862" w:type="pct"/>
            <w:tcBorders>
              <w:top w:val="single" w:sz="4" w:space="0" w:color="auto"/>
              <w:left w:val="nil"/>
              <w:bottom w:val="nil"/>
              <w:right w:val="nil"/>
            </w:tcBorders>
            <w:shd w:val="clear" w:color="auto" w:fill="auto"/>
            <w:noWrap/>
            <w:vAlign w:val="center"/>
            <w:hideMark/>
          </w:tcPr>
          <w:p w14:paraId="071BB99B" w14:textId="197CE1D3"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1.1</w:t>
            </w:r>
            <w:r w:rsidR="009A542E">
              <w:rPr>
                <w:rFonts w:ascii="Times New Roman" w:eastAsia="Times New Roman" w:hAnsi="Times New Roman" w:cs="Times New Roman"/>
                <w:color w:val="000000"/>
                <w:sz w:val="24"/>
                <w:szCs w:val="24"/>
              </w:rPr>
              <w:t>1</w:t>
            </w:r>
          </w:p>
        </w:tc>
        <w:tc>
          <w:tcPr>
            <w:tcW w:w="790" w:type="pct"/>
            <w:tcBorders>
              <w:top w:val="single" w:sz="4" w:space="0" w:color="auto"/>
              <w:left w:val="nil"/>
              <w:bottom w:val="nil"/>
              <w:right w:val="nil"/>
            </w:tcBorders>
            <w:shd w:val="clear" w:color="auto" w:fill="auto"/>
            <w:noWrap/>
            <w:vAlign w:val="center"/>
            <w:hideMark/>
          </w:tcPr>
          <w:p w14:paraId="4DAC307F" w14:textId="6507BE8A"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0.911</w:t>
            </w:r>
          </w:p>
        </w:tc>
      </w:tr>
      <w:tr w:rsidR="00F04012" w:rsidRPr="004827F5" w14:paraId="157FABD3" w14:textId="77777777" w:rsidTr="00267B2A">
        <w:trPr>
          <w:trHeight w:val="370"/>
        </w:trPr>
        <w:tc>
          <w:tcPr>
            <w:tcW w:w="1194" w:type="pct"/>
            <w:tcBorders>
              <w:top w:val="nil"/>
              <w:left w:val="nil"/>
              <w:right w:val="nil"/>
            </w:tcBorders>
            <w:shd w:val="clear" w:color="auto" w:fill="auto"/>
            <w:noWrap/>
            <w:vAlign w:val="center"/>
            <w:hideMark/>
          </w:tcPr>
          <w:p w14:paraId="1CF6F3AF"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60</w:t>
            </w:r>
          </w:p>
        </w:tc>
        <w:tc>
          <w:tcPr>
            <w:tcW w:w="1337" w:type="pct"/>
            <w:tcBorders>
              <w:top w:val="nil"/>
              <w:left w:val="nil"/>
              <w:right w:val="nil"/>
            </w:tcBorders>
            <w:shd w:val="clear" w:color="auto" w:fill="auto"/>
            <w:noWrap/>
            <w:vAlign w:val="center"/>
            <w:hideMark/>
          </w:tcPr>
          <w:p w14:paraId="48EF46A2"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10000</w:t>
            </w:r>
          </w:p>
        </w:tc>
        <w:tc>
          <w:tcPr>
            <w:tcW w:w="817" w:type="pct"/>
            <w:tcBorders>
              <w:top w:val="nil"/>
              <w:left w:val="nil"/>
              <w:right w:val="nil"/>
            </w:tcBorders>
            <w:shd w:val="clear" w:color="auto" w:fill="auto"/>
            <w:noWrap/>
            <w:vAlign w:val="center"/>
            <w:hideMark/>
          </w:tcPr>
          <w:p w14:paraId="1E758853"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8.65</w:t>
            </w:r>
          </w:p>
        </w:tc>
        <w:tc>
          <w:tcPr>
            <w:tcW w:w="862" w:type="pct"/>
            <w:tcBorders>
              <w:top w:val="nil"/>
              <w:left w:val="nil"/>
              <w:right w:val="nil"/>
            </w:tcBorders>
            <w:shd w:val="clear" w:color="auto" w:fill="auto"/>
            <w:noWrap/>
            <w:vAlign w:val="center"/>
            <w:hideMark/>
          </w:tcPr>
          <w:p w14:paraId="1DFB98F8" w14:textId="667A28D0"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6.2</w:t>
            </w:r>
            <w:r w:rsidR="009A542E">
              <w:rPr>
                <w:rFonts w:ascii="Times New Roman" w:eastAsia="Times New Roman" w:hAnsi="Times New Roman" w:cs="Times New Roman"/>
                <w:color w:val="000000"/>
                <w:sz w:val="24"/>
                <w:szCs w:val="24"/>
              </w:rPr>
              <w:t>2</w:t>
            </w:r>
          </w:p>
        </w:tc>
        <w:tc>
          <w:tcPr>
            <w:tcW w:w="790" w:type="pct"/>
            <w:tcBorders>
              <w:top w:val="nil"/>
              <w:left w:val="nil"/>
              <w:right w:val="nil"/>
            </w:tcBorders>
            <w:shd w:val="clear" w:color="auto" w:fill="auto"/>
            <w:noWrap/>
            <w:vAlign w:val="center"/>
            <w:hideMark/>
          </w:tcPr>
          <w:p w14:paraId="58281A24" w14:textId="66333C4D"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5.76</w:t>
            </w:r>
          </w:p>
        </w:tc>
      </w:tr>
      <w:tr w:rsidR="00F04012" w:rsidRPr="004827F5" w14:paraId="01A11491" w14:textId="77777777" w:rsidTr="00267B2A">
        <w:trPr>
          <w:trHeight w:val="370"/>
        </w:trPr>
        <w:tc>
          <w:tcPr>
            <w:tcW w:w="1194" w:type="pct"/>
            <w:tcBorders>
              <w:top w:val="nil"/>
              <w:left w:val="nil"/>
              <w:bottom w:val="single" w:sz="4" w:space="0" w:color="auto"/>
              <w:right w:val="nil"/>
            </w:tcBorders>
            <w:shd w:val="clear" w:color="auto" w:fill="auto"/>
            <w:noWrap/>
            <w:vAlign w:val="center"/>
            <w:hideMark/>
          </w:tcPr>
          <w:p w14:paraId="5DEF81D6"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60</w:t>
            </w:r>
          </w:p>
        </w:tc>
        <w:tc>
          <w:tcPr>
            <w:tcW w:w="1337" w:type="pct"/>
            <w:tcBorders>
              <w:top w:val="nil"/>
              <w:left w:val="nil"/>
              <w:bottom w:val="single" w:sz="4" w:space="0" w:color="auto"/>
              <w:right w:val="nil"/>
            </w:tcBorders>
            <w:shd w:val="clear" w:color="auto" w:fill="auto"/>
            <w:noWrap/>
            <w:vAlign w:val="center"/>
            <w:hideMark/>
          </w:tcPr>
          <w:p w14:paraId="4854D3D2"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15000</w:t>
            </w:r>
          </w:p>
        </w:tc>
        <w:tc>
          <w:tcPr>
            <w:tcW w:w="817" w:type="pct"/>
            <w:tcBorders>
              <w:top w:val="nil"/>
              <w:left w:val="nil"/>
              <w:bottom w:val="single" w:sz="4" w:space="0" w:color="auto"/>
              <w:right w:val="nil"/>
            </w:tcBorders>
            <w:shd w:val="clear" w:color="auto" w:fill="auto"/>
            <w:noWrap/>
            <w:vAlign w:val="center"/>
            <w:hideMark/>
          </w:tcPr>
          <w:p w14:paraId="794EFA66" w14:textId="708AD095"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21.</w:t>
            </w:r>
            <w:r w:rsidR="009A542E">
              <w:rPr>
                <w:rFonts w:ascii="Times New Roman" w:eastAsia="Times New Roman" w:hAnsi="Times New Roman" w:cs="Times New Roman"/>
                <w:color w:val="000000"/>
                <w:sz w:val="24"/>
                <w:szCs w:val="24"/>
              </w:rPr>
              <w:t>5</w:t>
            </w:r>
          </w:p>
        </w:tc>
        <w:tc>
          <w:tcPr>
            <w:tcW w:w="862" w:type="pct"/>
            <w:tcBorders>
              <w:top w:val="nil"/>
              <w:left w:val="nil"/>
              <w:bottom w:val="single" w:sz="4" w:space="0" w:color="auto"/>
              <w:right w:val="nil"/>
            </w:tcBorders>
            <w:shd w:val="clear" w:color="auto" w:fill="auto"/>
            <w:noWrap/>
            <w:vAlign w:val="center"/>
            <w:hideMark/>
          </w:tcPr>
          <w:p w14:paraId="65E91676" w14:textId="5241F082"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19.</w:t>
            </w:r>
            <w:r w:rsidR="009A542E">
              <w:rPr>
                <w:rFonts w:ascii="Times New Roman" w:eastAsia="Times New Roman" w:hAnsi="Times New Roman" w:cs="Times New Roman"/>
                <w:color w:val="000000"/>
                <w:sz w:val="24"/>
                <w:szCs w:val="24"/>
              </w:rPr>
              <w:t>6</w:t>
            </w:r>
          </w:p>
        </w:tc>
        <w:tc>
          <w:tcPr>
            <w:tcW w:w="790" w:type="pct"/>
            <w:tcBorders>
              <w:top w:val="nil"/>
              <w:left w:val="nil"/>
              <w:bottom w:val="single" w:sz="4" w:space="0" w:color="auto"/>
              <w:right w:val="nil"/>
            </w:tcBorders>
            <w:shd w:val="clear" w:color="auto" w:fill="auto"/>
            <w:noWrap/>
            <w:vAlign w:val="center"/>
            <w:hideMark/>
          </w:tcPr>
          <w:p w14:paraId="3A0F8D00" w14:textId="15B020E9"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20.</w:t>
            </w:r>
            <w:r w:rsidR="00DF5EAF">
              <w:rPr>
                <w:rFonts w:ascii="Times New Roman" w:eastAsia="Times New Roman" w:hAnsi="Times New Roman" w:cs="Times New Roman"/>
                <w:color w:val="000000"/>
                <w:sz w:val="24"/>
                <w:szCs w:val="24"/>
              </w:rPr>
              <w:t>3</w:t>
            </w:r>
          </w:p>
        </w:tc>
      </w:tr>
      <w:tr w:rsidR="00F04012" w:rsidRPr="004827F5" w14:paraId="1AAEE9F5" w14:textId="77777777" w:rsidTr="00267B2A">
        <w:trPr>
          <w:trHeight w:val="370"/>
        </w:trPr>
        <w:tc>
          <w:tcPr>
            <w:tcW w:w="1194" w:type="pct"/>
            <w:tcBorders>
              <w:top w:val="single" w:sz="4" w:space="0" w:color="auto"/>
              <w:left w:val="nil"/>
              <w:bottom w:val="nil"/>
              <w:right w:val="nil"/>
            </w:tcBorders>
            <w:shd w:val="clear" w:color="auto" w:fill="auto"/>
            <w:noWrap/>
            <w:vAlign w:val="center"/>
            <w:hideMark/>
          </w:tcPr>
          <w:p w14:paraId="1B9EB0CE"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400</w:t>
            </w:r>
          </w:p>
        </w:tc>
        <w:tc>
          <w:tcPr>
            <w:tcW w:w="1337" w:type="pct"/>
            <w:tcBorders>
              <w:top w:val="single" w:sz="4" w:space="0" w:color="auto"/>
              <w:left w:val="nil"/>
              <w:bottom w:val="nil"/>
              <w:right w:val="nil"/>
            </w:tcBorders>
            <w:shd w:val="clear" w:color="auto" w:fill="auto"/>
            <w:noWrap/>
            <w:vAlign w:val="center"/>
            <w:hideMark/>
          </w:tcPr>
          <w:p w14:paraId="31F1962C"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5000</w:t>
            </w:r>
          </w:p>
        </w:tc>
        <w:tc>
          <w:tcPr>
            <w:tcW w:w="817" w:type="pct"/>
            <w:tcBorders>
              <w:top w:val="single" w:sz="4" w:space="0" w:color="auto"/>
              <w:left w:val="nil"/>
              <w:bottom w:val="nil"/>
              <w:right w:val="nil"/>
            </w:tcBorders>
            <w:shd w:val="clear" w:color="auto" w:fill="auto"/>
            <w:noWrap/>
            <w:vAlign w:val="center"/>
            <w:hideMark/>
          </w:tcPr>
          <w:p w14:paraId="1C1AD1F8" w14:textId="272F7633"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40.</w:t>
            </w:r>
            <w:r w:rsidR="009A542E">
              <w:rPr>
                <w:rFonts w:ascii="Times New Roman" w:eastAsia="Times New Roman" w:hAnsi="Times New Roman" w:cs="Times New Roman"/>
                <w:color w:val="000000"/>
                <w:sz w:val="24"/>
                <w:szCs w:val="24"/>
              </w:rPr>
              <w:t>2</w:t>
            </w:r>
          </w:p>
        </w:tc>
        <w:tc>
          <w:tcPr>
            <w:tcW w:w="862" w:type="pct"/>
            <w:tcBorders>
              <w:top w:val="single" w:sz="4" w:space="0" w:color="auto"/>
              <w:left w:val="nil"/>
              <w:bottom w:val="nil"/>
              <w:right w:val="nil"/>
            </w:tcBorders>
            <w:shd w:val="clear" w:color="auto" w:fill="auto"/>
            <w:noWrap/>
            <w:vAlign w:val="center"/>
            <w:hideMark/>
          </w:tcPr>
          <w:p w14:paraId="4BF5C6DC" w14:textId="4761713E"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30.1</w:t>
            </w:r>
          </w:p>
        </w:tc>
        <w:tc>
          <w:tcPr>
            <w:tcW w:w="790" w:type="pct"/>
            <w:tcBorders>
              <w:top w:val="single" w:sz="4" w:space="0" w:color="auto"/>
              <w:left w:val="nil"/>
              <w:bottom w:val="nil"/>
              <w:right w:val="nil"/>
            </w:tcBorders>
            <w:shd w:val="clear" w:color="auto" w:fill="auto"/>
            <w:noWrap/>
            <w:vAlign w:val="center"/>
            <w:hideMark/>
          </w:tcPr>
          <w:p w14:paraId="2EDACB1D" w14:textId="5F0576A0"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28.</w:t>
            </w:r>
            <w:r w:rsidR="00DF5EAF">
              <w:rPr>
                <w:rFonts w:ascii="Times New Roman" w:eastAsia="Times New Roman" w:hAnsi="Times New Roman" w:cs="Times New Roman"/>
                <w:color w:val="000000"/>
                <w:sz w:val="24"/>
                <w:szCs w:val="24"/>
              </w:rPr>
              <w:t>3</w:t>
            </w:r>
          </w:p>
        </w:tc>
      </w:tr>
      <w:tr w:rsidR="00F04012" w:rsidRPr="004827F5" w14:paraId="38E04B55" w14:textId="77777777" w:rsidTr="00267B2A">
        <w:trPr>
          <w:trHeight w:val="370"/>
        </w:trPr>
        <w:tc>
          <w:tcPr>
            <w:tcW w:w="1194" w:type="pct"/>
            <w:tcBorders>
              <w:top w:val="nil"/>
              <w:left w:val="nil"/>
              <w:bottom w:val="nil"/>
              <w:right w:val="nil"/>
            </w:tcBorders>
            <w:shd w:val="clear" w:color="auto" w:fill="auto"/>
            <w:noWrap/>
            <w:vAlign w:val="center"/>
            <w:hideMark/>
          </w:tcPr>
          <w:p w14:paraId="43522E5A"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1000</w:t>
            </w:r>
          </w:p>
        </w:tc>
        <w:tc>
          <w:tcPr>
            <w:tcW w:w="1337" w:type="pct"/>
            <w:tcBorders>
              <w:top w:val="nil"/>
              <w:left w:val="nil"/>
              <w:bottom w:val="nil"/>
              <w:right w:val="nil"/>
            </w:tcBorders>
            <w:shd w:val="clear" w:color="auto" w:fill="auto"/>
            <w:noWrap/>
            <w:vAlign w:val="center"/>
            <w:hideMark/>
          </w:tcPr>
          <w:p w14:paraId="42C8FE13"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5000</w:t>
            </w:r>
          </w:p>
        </w:tc>
        <w:tc>
          <w:tcPr>
            <w:tcW w:w="817" w:type="pct"/>
            <w:tcBorders>
              <w:top w:val="nil"/>
              <w:left w:val="nil"/>
              <w:bottom w:val="nil"/>
              <w:right w:val="nil"/>
            </w:tcBorders>
            <w:shd w:val="clear" w:color="auto" w:fill="auto"/>
            <w:noWrap/>
            <w:vAlign w:val="center"/>
            <w:hideMark/>
          </w:tcPr>
          <w:p w14:paraId="33C7EE67" w14:textId="26A5CB23"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17</w:t>
            </w:r>
            <w:r w:rsidR="009A542E">
              <w:rPr>
                <w:rFonts w:ascii="Times New Roman" w:eastAsia="Times New Roman" w:hAnsi="Times New Roman" w:cs="Times New Roman"/>
                <w:color w:val="000000"/>
                <w:sz w:val="24"/>
                <w:szCs w:val="24"/>
              </w:rPr>
              <w:t>3</w:t>
            </w:r>
          </w:p>
        </w:tc>
        <w:tc>
          <w:tcPr>
            <w:tcW w:w="862" w:type="pct"/>
            <w:tcBorders>
              <w:top w:val="nil"/>
              <w:left w:val="nil"/>
              <w:bottom w:val="nil"/>
              <w:right w:val="nil"/>
            </w:tcBorders>
            <w:shd w:val="clear" w:color="auto" w:fill="auto"/>
            <w:noWrap/>
            <w:vAlign w:val="center"/>
            <w:hideMark/>
          </w:tcPr>
          <w:p w14:paraId="1811B48C" w14:textId="11FA7999"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16</w:t>
            </w:r>
            <w:r w:rsidR="009A542E">
              <w:rPr>
                <w:rFonts w:ascii="Times New Roman" w:eastAsia="Times New Roman" w:hAnsi="Times New Roman" w:cs="Times New Roman"/>
                <w:color w:val="000000"/>
                <w:sz w:val="24"/>
                <w:szCs w:val="24"/>
              </w:rPr>
              <w:t>6</w:t>
            </w:r>
          </w:p>
        </w:tc>
        <w:tc>
          <w:tcPr>
            <w:tcW w:w="790" w:type="pct"/>
            <w:tcBorders>
              <w:top w:val="nil"/>
              <w:left w:val="nil"/>
              <w:bottom w:val="nil"/>
              <w:right w:val="nil"/>
            </w:tcBorders>
            <w:shd w:val="clear" w:color="auto" w:fill="auto"/>
            <w:noWrap/>
            <w:vAlign w:val="center"/>
            <w:hideMark/>
          </w:tcPr>
          <w:p w14:paraId="7A480B24" w14:textId="6DECEA58"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166</w:t>
            </w:r>
          </w:p>
        </w:tc>
      </w:tr>
      <w:tr w:rsidR="00F04012" w:rsidRPr="004827F5" w14:paraId="69B44F8B" w14:textId="77777777" w:rsidTr="00267B2A">
        <w:trPr>
          <w:trHeight w:val="370"/>
        </w:trPr>
        <w:tc>
          <w:tcPr>
            <w:tcW w:w="1194" w:type="pct"/>
            <w:tcBorders>
              <w:top w:val="nil"/>
              <w:left w:val="nil"/>
              <w:right w:val="nil"/>
            </w:tcBorders>
            <w:shd w:val="clear" w:color="auto" w:fill="auto"/>
            <w:noWrap/>
            <w:vAlign w:val="center"/>
            <w:hideMark/>
          </w:tcPr>
          <w:p w14:paraId="0FB6BB0C"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5000</w:t>
            </w:r>
          </w:p>
        </w:tc>
        <w:tc>
          <w:tcPr>
            <w:tcW w:w="1337" w:type="pct"/>
            <w:tcBorders>
              <w:top w:val="nil"/>
              <w:left w:val="nil"/>
              <w:right w:val="nil"/>
            </w:tcBorders>
            <w:shd w:val="clear" w:color="auto" w:fill="auto"/>
            <w:noWrap/>
            <w:vAlign w:val="center"/>
            <w:hideMark/>
          </w:tcPr>
          <w:p w14:paraId="7032738E"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2000</w:t>
            </w:r>
          </w:p>
        </w:tc>
        <w:tc>
          <w:tcPr>
            <w:tcW w:w="817" w:type="pct"/>
            <w:tcBorders>
              <w:top w:val="nil"/>
              <w:left w:val="nil"/>
              <w:right w:val="nil"/>
            </w:tcBorders>
            <w:shd w:val="clear" w:color="auto" w:fill="auto"/>
            <w:noWrap/>
            <w:vAlign w:val="center"/>
            <w:hideMark/>
          </w:tcPr>
          <w:p w14:paraId="5A87F144" w14:textId="4B8FED08"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336</w:t>
            </w:r>
          </w:p>
        </w:tc>
        <w:tc>
          <w:tcPr>
            <w:tcW w:w="862" w:type="pct"/>
            <w:tcBorders>
              <w:top w:val="nil"/>
              <w:left w:val="nil"/>
              <w:right w:val="nil"/>
            </w:tcBorders>
            <w:shd w:val="clear" w:color="auto" w:fill="auto"/>
            <w:noWrap/>
            <w:vAlign w:val="center"/>
            <w:hideMark/>
          </w:tcPr>
          <w:p w14:paraId="2C3FA016" w14:textId="3E8ABD0D"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268</w:t>
            </w:r>
          </w:p>
        </w:tc>
        <w:tc>
          <w:tcPr>
            <w:tcW w:w="790" w:type="pct"/>
            <w:tcBorders>
              <w:top w:val="nil"/>
              <w:left w:val="nil"/>
              <w:right w:val="nil"/>
            </w:tcBorders>
            <w:shd w:val="clear" w:color="auto" w:fill="auto"/>
            <w:noWrap/>
            <w:vAlign w:val="center"/>
            <w:hideMark/>
          </w:tcPr>
          <w:p w14:paraId="1FED326D" w14:textId="4404EA58"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25</w:t>
            </w:r>
            <w:r w:rsidR="00DF5EAF">
              <w:rPr>
                <w:rFonts w:ascii="Times New Roman" w:eastAsia="Times New Roman" w:hAnsi="Times New Roman" w:cs="Times New Roman"/>
                <w:color w:val="000000"/>
                <w:sz w:val="24"/>
                <w:szCs w:val="24"/>
              </w:rPr>
              <w:t>4</w:t>
            </w:r>
          </w:p>
        </w:tc>
      </w:tr>
      <w:tr w:rsidR="00F04012" w:rsidRPr="004827F5" w14:paraId="4797AFF2" w14:textId="77777777" w:rsidTr="00267B2A">
        <w:trPr>
          <w:trHeight w:val="370"/>
        </w:trPr>
        <w:tc>
          <w:tcPr>
            <w:tcW w:w="1194" w:type="pct"/>
            <w:tcBorders>
              <w:top w:val="nil"/>
              <w:left w:val="nil"/>
              <w:bottom w:val="single" w:sz="4" w:space="0" w:color="auto"/>
              <w:right w:val="nil"/>
            </w:tcBorders>
            <w:shd w:val="clear" w:color="auto" w:fill="auto"/>
            <w:noWrap/>
            <w:vAlign w:val="center"/>
            <w:hideMark/>
          </w:tcPr>
          <w:p w14:paraId="455C806E"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10000</w:t>
            </w:r>
          </w:p>
        </w:tc>
        <w:tc>
          <w:tcPr>
            <w:tcW w:w="1337" w:type="pct"/>
            <w:tcBorders>
              <w:top w:val="nil"/>
              <w:left w:val="nil"/>
              <w:bottom w:val="single" w:sz="4" w:space="0" w:color="auto"/>
              <w:right w:val="nil"/>
            </w:tcBorders>
            <w:shd w:val="clear" w:color="auto" w:fill="auto"/>
            <w:noWrap/>
            <w:vAlign w:val="center"/>
            <w:hideMark/>
          </w:tcPr>
          <w:p w14:paraId="08B7DC3F" w14:textId="77777777"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1000</w:t>
            </w:r>
          </w:p>
        </w:tc>
        <w:tc>
          <w:tcPr>
            <w:tcW w:w="817" w:type="pct"/>
            <w:tcBorders>
              <w:top w:val="nil"/>
              <w:left w:val="nil"/>
              <w:bottom w:val="single" w:sz="4" w:space="0" w:color="auto"/>
              <w:right w:val="nil"/>
            </w:tcBorders>
            <w:shd w:val="clear" w:color="auto" w:fill="auto"/>
            <w:noWrap/>
            <w:vAlign w:val="center"/>
            <w:hideMark/>
          </w:tcPr>
          <w:p w14:paraId="10892007" w14:textId="0DDB2050"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222</w:t>
            </w:r>
          </w:p>
        </w:tc>
        <w:tc>
          <w:tcPr>
            <w:tcW w:w="862" w:type="pct"/>
            <w:tcBorders>
              <w:top w:val="nil"/>
              <w:left w:val="nil"/>
              <w:bottom w:val="single" w:sz="4" w:space="0" w:color="auto"/>
              <w:right w:val="nil"/>
            </w:tcBorders>
            <w:shd w:val="clear" w:color="auto" w:fill="auto"/>
            <w:noWrap/>
            <w:vAlign w:val="center"/>
            <w:hideMark/>
          </w:tcPr>
          <w:p w14:paraId="779E566D" w14:textId="784903BB"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149</w:t>
            </w:r>
          </w:p>
        </w:tc>
        <w:tc>
          <w:tcPr>
            <w:tcW w:w="790" w:type="pct"/>
            <w:tcBorders>
              <w:top w:val="nil"/>
              <w:left w:val="nil"/>
              <w:bottom w:val="single" w:sz="4" w:space="0" w:color="auto"/>
              <w:right w:val="nil"/>
            </w:tcBorders>
            <w:shd w:val="clear" w:color="auto" w:fill="auto"/>
            <w:noWrap/>
            <w:vAlign w:val="center"/>
            <w:hideMark/>
          </w:tcPr>
          <w:p w14:paraId="1066820C" w14:textId="0AE99A8B" w:rsidR="00F04012" w:rsidRPr="004827F5" w:rsidRDefault="00F04012" w:rsidP="00DF5EAF">
            <w:pPr>
              <w:jc w:val="center"/>
              <w:rPr>
                <w:rFonts w:ascii="Times New Roman" w:eastAsia="Times New Roman" w:hAnsi="Times New Roman" w:cs="Times New Roman"/>
                <w:color w:val="000000"/>
                <w:sz w:val="24"/>
                <w:szCs w:val="24"/>
              </w:rPr>
            </w:pPr>
            <w:r w:rsidRPr="004827F5">
              <w:rPr>
                <w:rFonts w:ascii="Times New Roman" w:eastAsia="Times New Roman" w:hAnsi="Times New Roman" w:cs="Times New Roman"/>
                <w:color w:val="000000"/>
                <w:sz w:val="24"/>
                <w:szCs w:val="24"/>
              </w:rPr>
              <w:t>134</w:t>
            </w:r>
          </w:p>
        </w:tc>
      </w:tr>
    </w:tbl>
    <w:p w14:paraId="713F2150" w14:textId="350A5A37" w:rsidR="00DD779D" w:rsidRDefault="00DD779D" w:rsidP="00C42C4F">
      <w:pPr>
        <w:spacing w:line="480" w:lineRule="auto"/>
        <w:jc w:val="both"/>
        <w:rPr>
          <w:rFonts w:ascii="Times New Roman" w:hAnsi="Times New Roman" w:cs="Times New Roman"/>
          <w:sz w:val="24"/>
          <w:szCs w:val="24"/>
          <w:lang w:eastAsia="zh-CN"/>
        </w:rPr>
      </w:pPr>
    </w:p>
    <w:p w14:paraId="6933C240" w14:textId="77777777" w:rsidR="00DD779D" w:rsidRDefault="00DD779D">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1B6CF3D4" w14:textId="442F094F" w:rsidR="00DD779D" w:rsidRDefault="00DD779D">
      <w:pPr>
        <w:rPr>
          <w:rFonts w:ascii="Times New Roman" w:hAnsi="Times New Roman" w:cs="Times New Roman"/>
          <w:sz w:val="24"/>
          <w:szCs w:val="24"/>
          <w:lang w:eastAsia="zh-CN"/>
        </w:rPr>
      </w:pPr>
    </w:p>
    <w:p w14:paraId="4CAA7085" w14:textId="77777777" w:rsidR="00795CDB" w:rsidRDefault="00795CDB" w:rsidP="00795CDB">
      <w:pPr>
        <w:keepNext/>
        <w:spacing w:line="480" w:lineRule="auto"/>
        <w:jc w:val="center"/>
      </w:pPr>
      <w:r>
        <w:rPr>
          <w:noProof/>
        </w:rPr>
        <w:drawing>
          <wp:inline distT="0" distB="0" distL="0" distR="0" wp14:anchorId="5C3131B5" wp14:editId="22E59297">
            <wp:extent cx="3657600" cy="3014556"/>
            <wp:effectExtent l="0" t="0" r="0" b="0"/>
            <wp:docPr id="18449" name="Picture 1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2084"/>
                    <a:stretch/>
                  </pic:blipFill>
                  <pic:spPr bwMode="auto">
                    <a:xfrm>
                      <a:off x="0" y="0"/>
                      <a:ext cx="3657600" cy="3014556"/>
                    </a:xfrm>
                    <a:prstGeom prst="rect">
                      <a:avLst/>
                    </a:prstGeom>
                    <a:ln>
                      <a:noFill/>
                    </a:ln>
                    <a:extLst>
                      <a:ext uri="{53640926-AAD7-44D8-BBD7-CCE9431645EC}">
                        <a14:shadowObscured xmlns:a14="http://schemas.microsoft.com/office/drawing/2010/main"/>
                      </a:ext>
                    </a:extLst>
                  </pic:spPr>
                </pic:pic>
              </a:graphicData>
            </a:graphic>
          </wp:inline>
        </w:drawing>
      </w:r>
    </w:p>
    <w:p w14:paraId="05E773BA" w14:textId="0BD5F40D" w:rsidR="00795CDB" w:rsidRDefault="00795CDB" w:rsidP="00102FCE">
      <w:pPr>
        <w:pStyle w:val="Caption"/>
      </w:pPr>
      <w:bookmarkStart w:id="219" w:name="_Toc140752010"/>
      <w:r>
        <w:t xml:space="preserve">Figure </w:t>
      </w:r>
      <w:fldSimple w:instr=" STYLEREF 1 \s ">
        <w:r w:rsidR="009F5625">
          <w:rPr>
            <w:noProof/>
          </w:rPr>
          <w:t>7</w:t>
        </w:r>
      </w:fldSimple>
      <w:r w:rsidR="00A00466">
        <w:t>.</w:t>
      </w:r>
      <w:fldSimple w:instr=" SEQ Figure \* ARABIC \s 1 ">
        <w:r w:rsidR="009F5625">
          <w:rPr>
            <w:noProof/>
          </w:rPr>
          <w:t>27</w:t>
        </w:r>
      </w:fldSimple>
      <w:r>
        <w:t xml:space="preserve">: Core </w:t>
      </w:r>
      <w:r w:rsidR="008553FC">
        <w:t>loss vs. induction</w:t>
      </w:r>
      <w:r>
        <w:t xml:space="preserve"> of the </w:t>
      </w:r>
      <w:r w:rsidR="00C86D51">
        <w:t xml:space="preserve">3D printed </w:t>
      </w:r>
      <w:r>
        <w:t>Fe3Si at 60 Hz</w:t>
      </w:r>
      <w:r w:rsidR="008553FC">
        <w:t>.</w:t>
      </w:r>
      <w:bookmarkEnd w:id="219"/>
    </w:p>
    <w:p w14:paraId="672590E2" w14:textId="1A6179D2" w:rsidR="00C42C4F" w:rsidRDefault="00C42C4F" w:rsidP="00C42C4F">
      <w:pPr>
        <w:spacing w:line="480" w:lineRule="auto"/>
        <w:jc w:val="both"/>
        <w:rPr>
          <w:rFonts w:ascii="Times New Roman" w:hAnsi="Times New Roman" w:cs="Times New Roman"/>
          <w:sz w:val="24"/>
          <w:szCs w:val="24"/>
          <w:lang w:eastAsia="zh-CN"/>
        </w:rPr>
      </w:pPr>
    </w:p>
    <w:p w14:paraId="5E0CED29" w14:textId="678DF288" w:rsidR="00C42C4F" w:rsidRPr="0027111F" w:rsidRDefault="00C42C4F" w:rsidP="008553FC">
      <w:pPr>
        <w:pStyle w:val="Caption"/>
        <w:rPr>
          <w:i/>
          <w:iCs/>
        </w:rPr>
      </w:pPr>
      <w:bookmarkStart w:id="220" w:name="_Toc140752079"/>
      <w:r w:rsidRPr="0027111F">
        <w:t xml:space="preserve">Table </w:t>
      </w:r>
      <w:fldSimple w:instr=" STYLEREF 1 \s ">
        <w:r w:rsidR="009F5625">
          <w:rPr>
            <w:noProof/>
          </w:rPr>
          <w:t>7</w:t>
        </w:r>
      </w:fldSimple>
      <w:r w:rsidR="006B419E">
        <w:t>.</w:t>
      </w:r>
      <w:fldSimple w:instr=" SEQ Table \* ARABIC \s 1 ">
        <w:r w:rsidR="009F5625">
          <w:rPr>
            <w:noProof/>
          </w:rPr>
          <w:t>6</w:t>
        </w:r>
      </w:fldSimple>
      <w:r w:rsidRPr="0027111F">
        <w:t>: Comparison of magnetic and E</w:t>
      </w:r>
      <w:r w:rsidR="008553FC" w:rsidRPr="0027111F">
        <w:t>lectrical properties of conventionally processed electrical steel an</w:t>
      </w:r>
      <w:r w:rsidRPr="0027111F">
        <w:t xml:space="preserve">d SLM </w:t>
      </w:r>
      <w:r w:rsidR="00C86D51">
        <w:t xml:space="preserve">3D printed </w:t>
      </w:r>
      <w:r w:rsidRPr="0027111F">
        <w:t xml:space="preserve">Fe3Si </w:t>
      </w:r>
      <w:r w:rsidR="008553FC" w:rsidRPr="0027111F">
        <w:t>laminates</w:t>
      </w:r>
      <w:r w:rsidR="008553FC">
        <w:t>.</w:t>
      </w:r>
      <w:bookmarkEnd w:id="220"/>
      <w:r w:rsidRPr="0027111F">
        <w:t xml:space="preserve"> </w:t>
      </w:r>
    </w:p>
    <w:tbl>
      <w:tblPr>
        <w:tblW w:w="5000" w:type="pct"/>
        <w:tblCellMar>
          <w:left w:w="0" w:type="dxa"/>
          <w:right w:w="0" w:type="dxa"/>
        </w:tblCellMar>
        <w:tblLook w:val="0420" w:firstRow="1" w:lastRow="0" w:firstColumn="0" w:lastColumn="0" w:noHBand="0" w:noVBand="1"/>
      </w:tblPr>
      <w:tblGrid>
        <w:gridCol w:w="3120"/>
        <w:gridCol w:w="3121"/>
        <w:gridCol w:w="3119"/>
      </w:tblGrid>
      <w:tr w:rsidR="00C42C4F" w:rsidRPr="003752AE" w14:paraId="46BE1FC4" w14:textId="77777777" w:rsidTr="00DD779D">
        <w:trPr>
          <w:trHeight w:val="20"/>
        </w:trPr>
        <w:tc>
          <w:tcPr>
            <w:tcW w:w="1667" w:type="pct"/>
            <w:tcBorders>
              <w:top w:val="single" w:sz="4" w:space="0" w:color="auto"/>
              <w:bottom w:val="single" w:sz="4" w:space="0" w:color="auto"/>
            </w:tcBorders>
            <w:shd w:val="clear" w:color="auto" w:fill="auto"/>
            <w:tcMar>
              <w:top w:w="72" w:type="dxa"/>
              <w:left w:w="144" w:type="dxa"/>
              <w:bottom w:w="72" w:type="dxa"/>
              <w:right w:w="144" w:type="dxa"/>
            </w:tcMar>
            <w:hideMark/>
          </w:tcPr>
          <w:p w14:paraId="63E43DCB" w14:textId="77777777" w:rsidR="00C42C4F" w:rsidRPr="00C42C4F" w:rsidRDefault="00C42C4F" w:rsidP="00A95BF1">
            <w:pPr>
              <w:pStyle w:val="BodyText"/>
              <w:spacing w:line="240" w:lineRule="auto"/>
              <w:jc w:val="center"/>
              <w:rPr>
                <w:rFonts w:cs="Times New Roman"/>
                <w:szCs w:val="24"/>
              </w:rPr>
            </w:pPr>
            <w:r w:rsidRPr="00C42C4F">
              <w:rPr>
                <w:rFonts w:cs="Times New Roman"/>
                <w:b/>
                <w:bCs/>
                <w:szCs w:val="24"/>
              </w:rPr>
              <w:t>Properties</w:t>
            </w:r>
          </w:p>
        </w:tc>
        <w:tc>
          <w:tcPr>
            <w:tcW w:w="1667" w:type="pct"/>
            <w:tcBorders>
              <w:top w:val="single" w:sz="4" w:space="0" w:color="auto"/>
              <w:bottom w:val="single" w:sz="4" w:space="0" w:color="auto"/>
            </w:tcBorders>
            <w:shd w:val="clear" w:color="auto" w:fill="auto"/>
            <w:tcMar>
              <w:top w:w="72" w:type="dxa"/>
              <w:left w:w="144" w:type="dxa"/>
              <w:bottom w:w="72" w:type="dxa"/>
              <w:right w:w="144" w:type="dxa"/>
            </w:tcMar>
            <w:hideMark/>
          </w:tcPr>
          <w:p w14:paraId="46237CE5" w14:textId="1BFC8C0D" w:rsidR="00C42C4F" w:rsidRPr="00C42C4F" w:rsidRDefault="00C42C4F" w:rsidP="00A95BF1">
            <w:pPr>
              <w:pStyle w:val="BodyText"/>
              <w:spacing w:line="240" w:lineRule="auto"/>
              <w:jc w:val="center"/>
              <w:rPr>
                <w:rFonts w:cs="Times New Roman"/>
                <w:szCs w:val="24"/>
              </w:rPr>
            </w:pPr>
            <w:r w:rsidRPr="00C42C4F">
              <w:rPr>
                <w:rFonts w:cs="Times New Roman"/>
                <w:b/>
                <w:bCs/>
                <w:szCs w:val="24"/>
              </w:rPr>
              <w:t xml:space="preserve">Conventionally </w:t>
            </w:r>
            <w:r w:rsidR="00512E94">
              <w:rPr>
                <w:rFonts w:cs="Times New Roman"/>
                <w:b/>
                <w:bCs/>
                <w:szCs w:val="24"/>
              </w:rPr>
              <w:t>p</w:t>
            </w:r>
            <w:r w:rsidRPr="00C42C4F">
              <w:rPr>
                <w:rFonts w:cs="Times New Roman"/>
                <w:b/>
                <w:bCs/>
                <w:szCs w:val="24"/>
              </w:rPr>
              <w:t>rocessed</w:t>
            </w:r>
          </w:p>
        </w:tc>
        <w:tc>
          <w:tcPr>
            <w:tcW w:w="1667" w:type="pct"/>
            <w:tcBorders>
              <w:top w:val="single" w:sz="4" w:space="0" w:color="auto"/>
              <w:bottom w:val="single" w:sz="4" w:space="0" w:color="auto"/>
            </w:tcBorders>
            <w:shd w:val="clear" w:color="auto" w:fill="auto"/>
            <w:tcMar>
              <w:top w:w="72" w:type="dxa"/>
              <w:left w:w="144" w:type="dxa"/>
              <w:bottom w:w="72" w:type="dxa"/>
              <w:right w:w="144" w:type="dxa"/>
            </w:tcMar>
            <w:hideMark/>
          </w:tcPr>
          <w:p w14:paraId="5A7B4976" w14:textId="1B3E7493" w:rsidR="00C42C4F" w:rsidRPr="00C42C4F" w:rsidRDefault="00C42C4F" w:rsidP="00A95BF1">
            <w:pPr>
              <w:pStyle w:val="BodyText"/>
              <w:spacing w:line="240" w:lineRule="auto"/>
              <w:jc w:val="center"/>
              <w:rPr>
                <w:rFonts w:cs="Times New Roman"/>
                <w:szCs w:val="24"/>
              </w:rPr>
            </w:pPr>
            <w:r w:rsidRPr="00C42C4F">
              <w:rPr>
                <w:rFonts w:cs="Times New Roman"/>
                <w:b/>
                <w:bCs/>
                <w:szCs w:val="24"/>
              </w:rPr>
              <w:t>SLM-</w:t>
            </w:r>
            <w:r w:rsidR="00512E94">
              <w:rPr>
                <w:rFonts w:cs="Times New Roman"/>
                <w:b/>
                <w:bCs/>
                <w:szCs w:val="24"/>
              </w:rPr>
              <w:t>p</w:t>
            </w:r>
            <w:r w:rsidRPr="00C42C4F">
              <w:rPr>
                <w:rFonts w:cs="Times New Roman"/>
                <w:b/>
                <w:bCs/>
                <w:szCs w:val="24"/>
              </w:rPr>
              <w:t>rinted and EDM-</w:t>
            </w:r>
            <w:r w:rsidR="00512E94">
              <w:rPr>
                <w:rFonts w:cs="Times New Roman"/>
                <w:b/>
                <w:bCs/>
                <w:szCs w:val="24"/>
              </w:rPr>
              <w:t>c</w:t>
            </w:r>
            <w:r w:rsidRPr="00C42C4F">
              <w:rPr>
                <w:rFonts w:cs="Times New Roman"/>
                <w:b/>
                <w:bCs/>
                <w:szCs w:val="24"/>
              </w:rPr>
              <w:t xml:space="preserve">ut </w:t>
            </w:r>
            <w:r w:rsidR="00512E94">
              <w:rPr>
                <w:rFonts w:cs="Times New Roman"/>
                <w:b/>
                <w:bCs/>
                <w:szCs w:val="24"/>
              </w:rPr>
              <w:t>r</w:t>
            </w:r>
            <w:r w:rsidRPr="00C42C4F">
              <w:rPr>
                <w:rFonts w:cs="Times New Roman"/>
                <w:b/>
                <w:bCs/>
                <w:szCs w:val="24"/>
              </w:rPr>
              <w:t xml:space="preserve">ing </w:t>
            </w:r>
            <w:r w:rsidR="00512E94">
              <w:rPr>
                <w:rFonts w:cs="Times New Roman"/>
                <w:b/>
                <w:bCs/>
                <w:szCs w:val="24"/>
              </w:rPr>
              <w:t>s</w:t>
            </w:r>
            <w:r w:rsidRPr="00C42C4F">
              <w:rPr>
                <w:rFonts w:cs="Times New Roman"/>
                <w:b/>
                <w:bCs/>
                <w:szCs w:val="24"/>
              </w:rPr>
              <w:t>amples</w:t>
            </w:r>
          </w:p>
        </w:tc>
      </w:tr>
      <w:tr w:rsidR="00C42C4F" w:rsidRPr="003752AE" w14:paraId="1F8C1266" w14:textId="77777777" w:rsidTr="00DD779D">
        <w:trPr>
          <w:trHeight w:val="20"/>
        </w:trPr>
        <w:tc>
          <w:tcPr>
            <w:tcW w:w="1667" w:type="pct"/>
            <w:tcBorders>
              <w:top w:val="single" w:sz="4" w:space="0" w:color="auto"/>
              <w:bottom w:val="single" w:sz="4" w:space="0" w:color="auto"/>
            </w:tcBorders>
            <w:shd w:val="clear" w:color="auto" w:fill="auto"/>
            <w:tcMar>
              <w:top w:w="72" w:type="dxa"/>
              <w:left w:w="144" w:type="dxa"/>
              <w:bottom w:w="72" w:type="dxa"/>
              <w:right w:w="144" w:type="dxa"/>
            </w:tcMar>
          </w:tcPr>
          <w:p w14:paraId="06D56B43" w14:textId="77777777" w:rsidR="00C42C4F" w:rsidRPr="00C42C4F" w:rsidRDefault="00C42C4F" w:rsidP="00A95BF1">
            <w:pPr>
              <w:pStyle w:val="BodyText"/>
              <w:spacing w:line="240" w:lineRule="auto"/>
              <w:rPr>
                <w:rFonts w:cs="Times New Roman"/>
                <w:szCs w:val="24"/>
              </w:rPr>
            </w:pPr>
            <w:r w:rsidRPr="00C42C4F">
              <w:rPr>
                <w:rFonts w:cs="Times New Roman"/>
                <w:szCs w:val="24"/>
              </w:rPr>
              <w:t>Lamination thickness</w:t>
            </w:r>
          </w:p>
        </w:tc>
        <w:tc>
          <w:tcPr>
            <w:tcW w:w="1667" w:type="pct"/>
            <w:tcBorders>
              <w:top w:val="single" w:sz="4" w:space="0" w:color="auto"/>
              <w:bottom w:val="single" w:sz="4" w:space="0" w:color="auto"/>
            </w:tcBorders>
            <w:shd w:val="clear" w:color="auto" w:fill="auto"/>
            <w:tcMar>
              <w:top w:w="72" w:type="dxa"/>
              <w:left w:w="144" w:type="dxa"/>
              <w:bottom w:w="72" w:type="dxa"/>
              <w:right w:w="144" w:type="dxa"/>
            </w:tcMar>
          </w:tcPr>
          <w:p w14:paraId="4480A0A3" w14:textId="5BA95851" w:rsidR="00C42C4F" w:rsidRPr="00C42C4F" w:rsidRDefault="00C42C4F" w:rsidP="00A95BF1">
            <w:pPr>
              <w:pStyle w:val="BodyText"/>
              <w:spacing w:line="240" w:lineRule="auto"/>
              <w:rPr>
                <w:rFonts w:cs="Times New Roman"/>
                <w:szCs w:val="24"/>
              </w:rPr>
            </w:pPr>
            <w:r w:rsidRPr="00C42C4F">
              <w:rPr>
                <w:rFonts w:cs="Times New Roman"/>
                <w:szCs w:val="24"/>
              </w:rPr>
              <w:t>0.65</w:t>
            </w:r>
            <w:r w:rsidR="008553FC">
              <w:rPr>
                <w:rFonts w:cs="Times New Roman"/>
                <w:szCs w:val="24"/>
              </w:rPr>
              <w:t xml:space="preserve"> </w:t>
            </w:r>
            <w:r w:rsidRPr="00C42C4F">
              <w:rPr>
                <w:rFonts w:cs="Times New Roman"/>
                <w:szCs w:val="24"/>
              </w:rPr>
              <w:t>mm</w:t>
            </w:r>
          </w:p>
        </w:tc>
        <w:tc>
          <w:tcPr>
            <w:tcW w:w="1667" w:type="pct"/>
            <w:tcBorders>
              <w:top w:val="single" w:sz="4" w:space="0" w:color="auto"/>
              <w:bottom w:val="single" w:sz="4" w:space="0" w:color="auto"/>
            </w:tcBorders>
            <w:shd w:val="clear" w:color="auto" w:fill="auto"/>
            <w:tcMar>
              <w:top w:w="72" w:type="dxa"/>
              <w:left w:w="144" w:type="dxa"/>
              <w:bottom w:w="72" w:type="dxa"/>
              <w:right w:w="144" w:type="dxa"/>
            </w:tcMar>
          </w:tcPr>
          <w:p w14:paraId="159F6901" w14:textId="6B39BF56" w:rsidR="00C42C4F" w:rsidRPr="00C42C4F" w:rsidRDefault="0099473A" w:rsidP="00A95BF1">
            <w:pPr>
              <w:pStyle w:val="BodyText"/>
              <w:spacing w:line="240" w:lineRule="auto"/>
              <w:rPr>
                <w:rFonts w:cs="Times New Roman"/>
                <w:szCs w:val="24"/>
              </w:rPr>
            </w:pPr>
            <w:r>
              <w:rPr>
                <w:rFonts w:cs="Times New Roman"/>
                <w:szCs w:val="24"/>
              </w:rPr>
              <w:t>1.4</w:t>
            </w:r>
            <w:r w:rsidR="00C42C4F" w:rsidRPr="00C42C4F">
              <w:rPr>
                <w:rFonts w:cs="Times New Roman"/>
                <w:szCs w:val="24"/>
              </w:rPr>
              <w:t xml:space="preserve"> mm</w:t>
            </w:r>
          </w:p>
        </w:tc>
      </w:tr>
      <w:tr w:rsidR="00C42C4F" w:rsidRPr="003752AE" w14:paraId="3568838E" w14:textId="77777777" w:rsidTr="00DD779D">
        <w:trPr>
          <w:trHeight w:val="20"/>
        </w:trPr>
        <w:tc>
          <w:tcPr>
            <w:tcW w:w="1667" w:type="pct"/>
            <w:tcBorders>
              <w:top w:val="single" w:sz="4" w:space="0" w:color="auto"/>
            </w:tcBorders>
            <w:shd w:val="clear" w:color="auto" w:fill="auto"/>
            <w:tcMar>
              <w:top w:w="72" w:type="dxa"/>
              <w:left w:w="144" w:type="dxa"/>
              <w:bottom w:w="72" w:type="dxa"/>
              <w:right w:w="144" w:type="dxa"/>
            </w:tcMar>
            <w:hideMark/>
          </w:tcPr>
          <w:p w14:paraId="5BAA8E06" w14:textId="3DF534A6" w:rsidR="00C42C4F" w:rsidRPr="00C42C4F" w:rsidRDefault="00C42C4F" w:rsidP="00AA12BE">
            <w:pPr>
              <w:pStyle w:val="BodyText"/>
              <w:spacing w:line="276" w:lineRule="auto"/>
              <w:rPr>
                <w:rFonts w:cs="Times New Roman"/>
                <w:szCs w:val="24"/>
              </w:rPr>
            </w:pPr>
            <w:r w:rsidRPr="00C42C4F">
              <w:rPr>
                <w:rFonts w:cs="Times New Roman"/>
                <w:szCs w:val="24"/>
              </w:rPr>
              <w:t>M</w:t>
            </w:r>
            <w:r w:rsidR="00DA1D28">
              <w:rPr>
                <w:rFonts w:cs="Times New Roman"/>
                <w:szCs w:val="24"/>
              </w:rPr>
              <w:t>easured</w:t>
            </w:r>
            <w:r w:rsidRPr="00C42C4F">
              <w:rPr>
                <w:rFonts w:cs="Times New Roman"/>
                <w:szCs w:val="24"/>
              </w:rPr>
              <w:t xml:space="preserve"> induction, </w:t>
            </w:r>
            <w:r w:rsidRPr="00267B2A">
              <w:rPr>
                <w:rFonts w:cs="Times New Roman"/>
                <w:i/>
                <w:iCs/>
                <w:szCs w:val="24"/>
              </w:rPr>
              <w:t>B</w:t>
            </w:r>
            <w:r w:rsidRPr="00C42C4F">
              <w:rPr>
                <w:rFonts w:cs="Times New Roman"/>
                <w:szCs w:val="24"/>
                <w:vertAlign w:val="subscript"/>
              </w:rPr>
              <w:t>m</w:t>
            </w:r>
            <w:r w:rsidRPr="00C42C4F">
              <w:rPr>
                <w:rFonts w:cs="Times New Roman"/>
                <w:szCs w:val="24"/>
              </w:rPr>
              <w:t xml:space="preserve">, and saturation </w:t>
            </w:r>
            <w:r w:rsidR="00DA1D28">
              <w:rPr>
                <w:rFonts w:cs="Times New Roman"/>
                <w:szCs w:val="24"/>
              </w:rPr>
              <w:t>magnetization</w:t>
            </w:r>
            <w:r w:rsidRPr="00C42C4F">
              <w:rPr>
                <w:rFonts w:cs="Times New Roman"/>
                <w:szCs w:val="24"/>
              </w:rPr>
              <w:t xml:space="preserve">, </w:t>
            </w:r>
            <w:r w:rsidR="00DA1D28" w:rsidRPr="00267B2A">
              <w:rPr>
                <w:rFonts w:cs="Times New Roman"/>
                <w:i/>
                <w:iCs/>
                <w:szCs w:val="24"/>
              </w:rPr>
              <w:t>M</w:t>
            </w:r>
            <w:r w:rsidRPr="00C42C4F">
              <w:rPr>
                <w:rFonts w:cs="Times New Roman"/>
                <w:szCs w:val="24"/>
                <w:vertAlign w:val="subscript"/>
              </w:rPr>
              <w:t>s</w:t>
            </w:r>
            <w:r w:rsidRPr="00C42C4F">
              <w:rPr>
                <w:rFonts w:cs="Times New Roman"/>
                <w:szCs w:val="24"/>
              </w:rPr>
              <w:t xml:space="preserve"> (T)</w:t>
            </w:r>
          </w:p>
        </w:tc>
        <w:tc>
          <w:tcPr>
            <w:tcW w:w="1667" w:type="pct"/>
            <w:tcBorders>
              <w:top w:val="single" w:sz="4" w:space="0" w:color="auto"/>
            </w:tcBorders>
            <w:shd w:val="clear" w:color="auto" w:fill="auto"/>
            <w:tcMar>
              <w:top w:w="72" w:type="dxa"/>
              <w:left w:w="144" w:type="dxa"/>
              <w:bottom w:w="72" w:type="dxa"/>
              <w:right w:w="144" w:type="dxa"/>
            </w:tcMar>
            <w:hideMark/>
          </w:tcPr>
          <w:p w14:paraId="39175425" w14:textId="2A238EC4" w:rsidR="00C42C4F" w:rsidRPr="00C42C4F" w:rsidRDefault="00DA1D28" w:rsidP="00AA12BE">
            <w:pPr>
              <w:pStyle w:val="BodyText"/>
              <w:spacing w:line="276" w:lineRule="auto"/>
              <w:jc w:val="both"/>
              <w:rPr>
                <w:rFonts w:cs="Times New Roman"/>
                <w:szCs w:val="24"/>
              </w:rPr>
            </w:pPr>
            <w:r>
              <w:rPr>
                <w:rFonts w:cs="Times New Roman"/>
                <w:szCs w:val="24"/>
              </w:rPr>
              <w:t>M</w:t>
            </w:r>
            <w:r w:rsidRPr="00C42C4F">
              <w:rPr>
                <w:rFonts w:cs="Times New Roman"/>
                <w:szCs w:val="24"/>
                <w:vertAlign w:val="subscript"/>
              </w:rPr>
              <w:t>s</w:t>
            </w:r>
            <w:r>
              <w:rPr>
                <w:rFonts w:cs="Times New Roman"/>
                <w:szCs w:val="24"/>
              </w:rPr>
              <w:t>: 1.46–1.98</w:t>
            </w:r>
            <w:r w:rsidR="00E75E7D">
              <w:rPr>
                <w:rFonts w:cs="Times New Roman"/>
                <w:szCs w:val="24"/>
              </w:rPr>
              <w:t xml:space="preserve"> </w:t>
            </w:r>
            <w:r w:rsidR="00E75E7D">
              <w:rPr>
                <w:rFonts w:cs="Times New Roman"/>
                <w:szCs w:val="24"/>
              </w:rPr>
              <w:fldChar w:fldCharType="begin"/>
            </w:r>
            <w:r w:rsidR="00E056F7">
              <w:rPr>
                <w:rFonts w:cs="Times New Roman"/>
                <w:szCs w:val="24"/>
              </w:rPr>
              <w:instrText xml:space="preserve"> ADDIN ZOTERO_ITEM CSL_CITATION {"citationID":"pECM0KPo","properties":{"formattedCitation":"\\super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sidR="00E75E7D">
              <w:rPr>
                <w:rFonts w:cs="Times New Roman"/>
                <w:szCs w:val="24"/>
              </w:rPr>
              <w:fldChar w:fldCharType="separate"/>
            </w:r>
            <w:r w:rsidR="00E056F7" w:rsidRPr="00E056F7">
              <w:rPr>
                <w:rFonts w:cs="Times New Roman"/>
                <w:szCs w:val="24"/>
                <w:vertAlign w:val="superscript"/>
              </w:rPr>
              <w:t>223</w:t>
            </w:r>
            <w:r w:rsidR="00E75E7D">
              <w:rPr>
                <w:rFonts w:cs="Times New Roman"/>
                <w:szCs w:val="24"/>
              </w:rPr>
              <w:fldChar w:fldCharType="end"/>
            </w:r>
          </w:p>
        </w:tc>
        <w:tc>
          <w:tcPr>
            <w:tcW w:w="1667" w:type="pct"/>
            <w:tcBorders>
              <w:top w:val="single" w:sz="4" w:space="0" w:color="auto"/>
            </w:tcBorders>
            <w:shd w:val="clear" w:color="auto" w:fill="auto"/>
            <w:tcMar>
              <w:top w:w="72" w:type="dxa"/>
              <w:left w:w="144" w:type="dxa"/>
              <w:bottom w:w="72" w:type="dxa"/>
              <w:right w:w="144" w:type="dxa"/>
            </w:tcMar>
            <w:hideMark/>
          </w:tcPr>
          <w:p w14:paraId="4F03F2B9"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B</w:t>
            </w:r>
            <w:r w:rsidRPr="00C42C4F">
              <w:rPr>
                <w:rFonts w:cs="Times New Roman"/>
                <w:szCs w:val="24"/>
                <w:vertAlign w:val="subscript"/>
              </w:rPr>
              <w:t>m</w:t>
            </w:r>
            <w:r w:rsidRPr="00C42C4F">
              <w:rPr>
                <w:rFonts w:cs="Times New Roman"/>
                <w:szCs w:val="24"/>
              </w:rPr>
              <w:t>: 1.72 at 100 Oe field</w:t>
            </w:r>
          </w:p>
          <w:p w14:paraId="65837088"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B</w:t>
            </w:r>
            <w:r w:rsidRPr="00C42C4F">
              <w:rPr>
                <w:rFonts w:cs="Times New Roman"/>
                <w:szCs w:val="24"/>
                <w:vertAlign w:val="subscript"/>
              </w:rPr>
              <w:t>m</w:t>
            </w:r>
            <w:r w:rsidRPr="00C42C4F">
              <w:rPr>
                <w:rFonts w:cs="Times New Roman"/>
                <w:szCs w:val="24"/>
              </w:rPr>
              <w:t>: 1.57 at 30 Oe field</w:t>
            </w:r>
          </w:p>
          <w:p w14:paraId="7E80FCA0" w14:textId="216E3D4E" w:rsidR="00C42C4F" w:rsidRPr="00C42C4F" w:rsidRDefault="00DA1D28" w:rsidP="00AA12BE">
            <w:pPr>
              <w:pStyle w:val="BodyText"/>
              <w:spacing w:line="276" w:lineRule="auto"/>
              <w:rPr>
                <w:rFonts w:cs="Times New Roman"/>
                <w:szCs w:val="24"/>
              </w:rPr>
            </w:pPr>
            <w:r>
              <w:rPr>
                <w:rFonts w:cs="Times New Roman"/>
                <w:szCs w:val="24"/>
              </w:rPr>
              <w:t>M</w:t>
            </w:r>
            <w:r w:rsidR="00C42C4F" w:rsidRPr="00C42C4F">
              <w:rPr>
                <w:rFonts w:cs="Times New Roman"/>
                <w:szCs w:val="24"/>
                <w:vertAlign w:val="subscript"/>
              </w:rPr>
              <w:t>s</w:t>
            </w:r>
            <w:r w:rsidR="00C42C4F" w:rsidRPr="00C42C4F">
              <w:rPr>
                <w:rFonts w:cs="Times New Roman"/>
                <w:szCs w:val="24"/>
              </w:rPr>
              <w:t xml:space="preserve">: 2.1 at higher field </w:t>
            </w:r>
          </w:p>
        </w:tc>
      </w:tr>
      <w:tr w:rsidR="00C42C4F" w:rsidRPr="003752AE" w14:paraId="2E8F4508" w14:textId="77777777" w:rsidTr="00DD779D">
        <w:trPr>
          <w:trHeight w:val="20"/>
        </w:trPr>
        <w:tc>
          <w:tcPr>
            <w:tcW w:w="1667" w:type="pct"/>
            <w:shd w:val="clear" w:color="auto" w:fill="auto"/>
            <w:tcMar>
              <w:top w:w="72" w:type="dxa"/>
              <w:left w:w="144" w:type="dxa"/>
              <w:bottom w:w="72" w:type="dxa"/>
              <w:right w:w="144" w:type="dxa"/>
            </w:tcMar>
            <w:hideMark/>
          </w:tcPr>
          <w:p w14:paraId="058BBB20"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 xml:space="preserve">Coercivity, </w:t>
            </w:r>
            <w:r w:rsidRPr="00267B2A">
              <w:rPr>
                <w:rFonts w:cs="Times New Roman"/>
                <w:i/>
                <w:iCs/>
                <w:szCs w:val="24"/>
              </w:rPr>
              <w:t>H</w:t>
            </w:r>
            <w:r w:rsidRPr="00C42C4F">
              <w:rPr>
                <w:rFonts w:cs="Times New Roman"/>
                <w:szCs w:val="24"/>
                <w:vertAlign w:val="subscript"/>
              </w:rPr>
              <w:t>c</w:t>
            </w:r>
            <w:r w:rsidRPr="00C42C4F">
              <w:rPr>
                <w:rFonts w:cs="Times New Roman"/>
                <w:szCs w:val="24"/>
              </w:rPr>
              <w:t xml:space="preserve"> (Oe)</w:t>
            </w:r>
          </w:p>
        </w:tc>
        <w:tc>
          <w:tcPr>
            <w:tcW w:w="1667" w:type="pct"/>
            <w:shd w:val="clear" w:color="auto" w:fill="auto"/>
            <w:tcMar>
              <w:top w:w="72" w:type="dxa"/>
              <w:left w:w="144" w:type="dxa"/>
              <w:bottom w:w="72" w:type="dxa"/>
              <w:right w:w="144" w:type="dxa"/>
            </w:tcMar>
            <w:hideMark/>
          </w:tcPr>
          <w:p w14:paraId="5C967A9D" w14:textId="34A5003C" w:rsidR="00C42C4F" w:rsidRPr="00C42C4F" w:rsidRDefault="0099473A" w:rsidP="00AA12BE">
            <w:pPr>
              <w:pStyle w:val="BodyText"/>
              <w:spacing w:line="276" w:lineRule="auto"/>
              <w:jc w:val="both"/>
              <w:rPr>
                <w:rFonts w:cs="Times New Roman"/>
                <w:szCs w:val="24"/>
              </w:rPr>
            </w:pPr>
            <w:r>
              <w:rPr>
                <w:rFonts w:cs="Times New Roman"/>
                <w:szCs w:val="24"/>
              </w:rPr>
              <w:t>25</w:t>
            </w:r>
            <w:r w:rsidR="00512E94">
              <w:rPr>
                <w:rFonts w:cs="Times New Roman"/>
                <w:szCs w:val="24"/>
              </w:rPr>
              <w:t>–</w:t>
            </w:r>
            <w:r>
              <w:rPr>
                <w:rFonts w:cs="Times New Roman"/>
                <w:szCs w:val="24"/>
              </w:rPr>
              <w:t>50</w:t>
            </w:r>
            <w:r w:rsidR="00C42C4F" w:rsidRPr="00C42C4F">
              <w:rPr>
                <w:rFonts w:cs="Times New Roman"/>
                <w:szCs w:val="24"/>
              </w:rPr>
              <w:t xml:space="preserve"> Am</w:t>
            </w:r>
            <w:r w:rsidR="00512E94">
              <w:rPr>
                <w:rFonts w:cs="Times New Roman"/>
                <w:szCs w:val="24"/>
                <w:vertAlign w:val="superscript"/>
              </w:rPr>
              <w:t>−</w:t>
            </w:r>
            <w:r w:rsidR="00C42C4F" w:rsidRPr="00C42C4F">
              <w:rPr>
                <w:rFonts w:cs="Times New Roman"/>
                <w:szCs w:val="24"/>
                <w:vertAlign w:val="superscript"/>
              </w:rPr>
              <w:t>1</w:t>
            </w:r>
            <w:r w:rsidR="00C42C4F" w:rsidRPr="00C42C4F">
              <w:rPr>
                <w:rFonts w:cs="Times New Roman"/>
                <w:szCs w:val="24"/>
              </w:rPr>
              <w:t xml:space="preserve"> (</w:t>
            </w:r>
            <w:r>
              <w:rPr>
                <w:rFonts w:cs="Times New Roman"/>
                <w:szCs w:val="24"/>
              </w:rPr>
              <w:t>0.314</w:t>
            </w:r>
            <w:r w:rsidR="00512E94">
              <w:rPr>
                <w:rFonts w:cs="Times New Roman"/>
                <w:szCs w:val="24"/>
              </w:rPr>
              <w:t>–</w:t>
            </w:r>
            <w:r>
              <w:rPr>
                <w:rFonts w:cs="Times New Roman"/>
                <w:szCs w:val="24"/>
              </w:rPr>
              <w:t>0.628</w:t>
            </w:r>
            <w:r w:rsidR="00C42C4F" w:rsidRPr="00C42C4F">
              <w:rPr>
                <w:rFonts w:cs="Times New Roman"/>
                <w:szCs w:val="24"/>
              </w:rPr>
              <w:t xml:space="preserve"> Oe)</w:t>
            </w:r>
            <w:r w:rsidR="00C42C4F" w:rsidRPr="00C42C4F">
              <w:rPr>
                <w:rFonts w:cs="Times New Roman"/>
                <w:szCs w:val="24"/>
                <w:vertAlign w:val="superscript"/>
              </w:rPr>
              <w:fldChar w:fldCharType="begin"/>
            </w:r>
            <w:r w:rsidR="00E056F7">
              <w:rPr>
                <w:rFonts w:cs="Times New Roman"/>
                <w:szCs w:val="24"/>
                <w:vertAlign w:val="superscript"/>
              </w:rPr>
              <w:instrText xml:space="preserve"> ADDIN ZOTERO_ITEM CSL_CITATION {"citationID":"R9cZ3dab","properties":{"formattedCitation":"\\super 228\\nosupersub{}","plainCitation":"228","noteIndex":0},"citationItems":[{"id":"JOQkicyI/JgDqexZ6","uris":["http://zotero.org/groups/2484097/items/BVFSTB53"],"itemData":{"id":2007,"type":"webpage","abstract":"processing, Goss, texture, grain growth, microstructure, grain size, recrystallization, texture, soft magnetic, texture, grain boundary, EBSD","language":"de","title":"Fe-Si steel. transformer steel, electrical steel, soft magnetic, inhibition, Goss texture, microstructure, EBSD, texture","URL":"http://www.dierk-raabe.com/electrical-steels-fe-3-si/","accessed":{"date-parts":[["2021",7,3]]}}}],"schema":"https://github.com/citation-style-language/schema/raw/master/csl-citation.json"} </w:instrText>
            </w:r>
            <w:r w:rsidR="00C42C4F" w:rsidRPr="00C42C4F">
              <w:rPr>
                <w:rFonts w:cs="Times New Roman"/>
                <w:szCs w:val="24"/>
                <w:vertAlign w:val="superscript"/>
              </w:rPr>
              <w:fldChar w:fldCharType="separate"/>
            </w:r>
            <w:r w:rsidR="00E056F7" w:rsidRPr="00E056F7">
              <w:rPr>
                <w:rFonts w:cs="Times New Roman"/>
                <w:szCs w:val="24"/>
                <w:vertAlign w:val="superscript"/>
              </w:rPr>
              <w:t>228</w:t>
            </w:r>
            <w:r w:rsidR="00C42C4F" w:rsidRPr="00C42C4F">
              <w:rPr>
                <w:rFonts w:cs="Times New Roman"/>
                <w:szCs w:val="24"/>
                <w:vertAlign w:val="superscript"/>
              </w:rPr>
              <w:fldChar w:fldCharType="end"/>
            </w:r>
            <w:r w:rsidR="00C42C4F" w:rsidRPr="00C42C4F">
              <w:rPr>
                <w:rFonts w:cs="Times New Roman"/>
                <w:szCs w:val="24"/>
              </w:rPr>
              <w:t xml:space="preserve"> </w:t>
            </w:r>
          </w:p>
        </w:tc>
        <w:tc>
          <w:tcPr>
            <w:tcW w:w="1667" w:type="pct"/>
            <w:shd w:val="clear" w:color="auto" w:fill="auto"/>
            <w:tcMar>
              <w:top w:w="72" w:type="dxa"/>
              <w:left w:w="144" w:type="dxa"/>
              <w:bottom w:w="72" w:type="dxa"/>
              <w:right w:w="144" w:type="dxa"/>
            </w:tcMar>
            <w:hideMark/>
          </w:tcPr>
          <w:p w14:paraId="13EAB786"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0.5</w:t>
            </w:r>
          </w:p>
        </w:tc>
      </w:tr>
      <w:tr w:rsidR="00C42C4F" w:rsidRPr="003752AE" w14:paraId="26044295" w14:textId="77777777" w:rsidTr="00DD779D">
        <w:trPr>
          <w:trHeight w:val="20"/>
        </w:trPr>
        <w:tc>
          <w:tcPr>
            <w:tcW w:w="1667" w:type="pct"/>
            <w:shd w:val="clear" w:color="auto" w:fill="auto"/>
            <w:tcMar>
              <w:top w:w="72" w:type="dxa"/>
              <w:left w:w="144" w:type="dxa"/>
              <w:bottom w:w="72" w:type="dxa"/>
              <w:right w:w="144" w:type="dxa"/>
            </w:tcMar>
            <w:hideMark/>
          </w:tcPr>
          <w:p w14:paraId="495803F8" w14:textId="0E8617D9" w:rsidR="00C42C4F" w:rsidRPr="00C42C4F" w:rsidRDefault="00C42C4F" w:rsidP="00AA12BE">
            <w:pPr>
              <w:pStyle w:val="BodyText"/>
              <w:spacing w:line="276" w:lineRule="auto"/>
              <w:jc w:val="both"/>
              <w:rPr>
                <w:rFonts w:cs="Times New Roman"/>
                <w:szCs w:val="24"/>
              </w:rPr>
            </w:pPr>
            <w:r w:rsidRPr="00C42C4F">
              <w:rPr>
                <w:rFonts w:cs="Times New Roman"/>
                <w:szCs w:val="24"/>
              </w:rPr>
              <w:t>Resistivity,</w:t>
            </w:r>
            <m:oMath>
              <m:r>
                <m:rPr>
                  <m:sty m:val="p"/>
                </m:rPr>
                <w:rPr>
                  <w:rFonts w:ascii="Cambria Math" w:hAnsi="Cambria Math" w:cs="Times New Roman"/>
                  <w:szCs w:val="24"/>
                </w:rPr>
                <w:br/>
              </m:r>
            </m:oMath>
            <w:r w:rsidR="00512E94">
              <w:rPr>
                <w:rFonts w:ascii="Cambria Math" w:hAnsi="Cambria Math" w:cs="Times New Roman"/>
                <w:szCs w:val="24"/>
              </w:rPr>
              <w:t>ρ</w:t>
            </w:r>
            <w:r w:rsidR="00512E94">
              <w:rPr>
                <w:rFonts w:cs="Times New Roman"/>
                <w:szCs w:val="24"/>
              </w:rPr>
              <w:t xml:space="preserve"> (</w:t>
            </w:r>
            <w:proofErr w:type="spellStart"/>
            <w:r w:rsidR="00512E94">
              <w:rPr>
                <w:rFonts w:cs="Times New Roman"/>
                <w:szCs w:val="24"/>
              </w:rPr>
              <w:t>μ</w:t>
            </w:r>
            <w:r w:rsidR="00512E94">
              <w:rPr>
                <w:rFonts w:ascii="Cambria Math" w:hAnsi="Cambria Math" w:cs="Times New Roman"/>
                <w:szCs w:val="24"/>
              </w:rPr>
              <w:t>Ω</w:t>
            </w:r>
            <w:r w:rsidR="00DD779D">
              <w:rPr>
                <w:rFonts w:ascii="Cambria Math" w:hAnsi="Cambria Math" w:cs="Times New Roman"/>
                <w:szCs w:val="24"/>
              </w:rPr>
              <w:t>∙</w:t>
            </w:r>
            <w:r w:rsidR="00512E94">
              <w:rPr>
                <w:rFonts w:cs="Times New Roman"/>
                <w:szCs w:val="24"/>
              </w:rPr>
              <w:t>cm</w:t>
            </w:r>
            <w:proofErr w:type="spellEnd"/>
            <w:r w:rsidR="00512E94">
              <w:rPr>
                <w:rFonts w:cs="Times New Roman"/>
                <w:szCs w:val="24"/>
              </w:rPr>
              <w:t>)</w:t>
            </w:r>
          </w:p>
        </w:tc>
        <w:tc>
          <w:tcPr>
            <w:tcW w:w="1667" w:type="pct"/>
            <w:shd w:val="clear" w:color="auto" w:fill="auto"/>
            <w:tcMar>
              <w:top w:w="72" w:type="dxa"/>
              <w:left w:w="144" w:type="dxa"/>
              <w:bottom w:w="72" w:type="dxa"/>
              <w:right w:w="144" w:type="dxa"/>
            </w:tcMar>
            <w:hideMark/>
          </w:tcPr>
          <w:p w14:paraId="509D268C" w14:textId="7EE769E1" w:rsidR="00C42C4F" w:rsidRPr="00C42C4F" w:rsidRDefault="00C42C4F" w:rsidP="00AA12BE">
            <w:pPr>
              <w:pStyle w:val="BodyText"/>
              <w:spacing w:line="276" w:lineRule="auto"/>
              <w:jc w:val="both"/>
              <w:rPr>
                <w:rFonts w:cs="Times New Roman"/>
                <w:szCs w:val="24"/>
              </w:rPr>
            </w:pPr>
            <w:r w:rsidRPr="00C42C4F">
              <w:rPr>
                <w:rFonts w:cs="Times New Roman"/>
                <w:szCs w:val="24"/>
              </w:rPr>
              <w:t>~50</w:t>
            </w:r>
            <w:r w:rsidR="00E75E7D">
              <w:rPr>
                <w:rFonts w:cs="Times New Roman"/>
                <w:szCs w:val="24"/>
              </w:rPr>
              <w:t xml:space="preserve"> </w:t>
            </w:r>
            <w:r w:rsidRPr="00C42C4F">
              <w:rPr>
                <w:rFonts w:cs="Times New Roman"/>
                <w:szCs w:val="24"/>
                <w:vertAlign w:val="superscript"/>
              </w:rPr>
              <w:fldChar w:fldCharType="begin"/>
            </w:r>
            <w:r w:rsidR="00E056F7">
              <w:rPr>
                <w:rFonts w:cs="Times New Roman"/>
                <w:szCs w:val="24"/>
                <w:vertAlign w:val="superscript"/>
              </w:rPr>
              <w:instrText xml:space="preserve"> ADDIN ZOTERO_ITEM CSL_CITATION {"citationID":"hlKs576d","properties":{"formattedCitation":"\\super 229\\nosupersub{}","plainCitation":"229","noteIndex":0},"citationItems":[{"id":"JOQkicyI/mVY3Ho90","uris":["http://zotero.org/users/6222430/items/WH9SJXAH"],"itemData":{"id":2397,"type":"article-journal","abstract":"A comparison is presented of the characteristics and production requirements of a variety of materials used to produce sintered soft magnetic parts. These include pure iron, phosphorous–iron, silicon–iron, nickel–iron, and cobalt–iron, together with new coated materials based on encapsulated iron powders. In these bonded materials an organic and/or inorganic insulator is used to coat the metallic powder particles giving a magnetic composite. The suitability of the different materials for use in both direct and alternating current applications is reviewed, and examples are provided of their application in both the automotive and other sectors. The results of a comparative study of motors using stators and rotors based on both conventional laminated materials and the insulated iron powders are presented, in which the new materials show advantages of reduced hysteresis losses at high frequencies, and isotropy of magnetic properties. Nevertheless, the applications of these materials in electrical motors requires the modification of existing designs.","collection-title":"Proceedings of the 15th International Conference on Soft Magnetic Materials (SMM15)","container-title":"Journal of Magnetism and Magnetic Materials","DOI":"10.1016/S0304-8853(02)00934-4","ISSN":"0304-8853","journalAbbreviation":"Journal of Magnetism and Magnetic Materials","language":"en","page":"391-398","source":"ScienceDirect","title":"Sintered soft magnetic materials. Properties and applications","volume":"254-255","author":[{"family":"Bas","given":"J. A"},{"family":"Calero","given":"J. A"},{"family":"Dougan","given":"M. J"}],"issued":{"date-parts":[["2003",1,1]]}}}],"schema":"https://github.com/citation-style-language/schema/raw/master/csl-citation.json"} </w:instrText>
            </w:r>
            <w:r w:rsidRPr="00C42C4F">
              <w:rPr>
                <w:rFonts w:cs="Times New Roman"/>
                <w:szCs w:val="24"/>
                <w:vertAlign w:val="superscript"/>
              </w:rPr>
              <w:fldChar w:fldCharType="separate"/>
            </w:r>
            <w:r w:rsidR="00E056F7" w:rsidRPr="00E056F7">
              <w:rPr>
                <w:rFonts w:cs="Times New Roman"/>
                <w:szCs w:val="24"/>
                <w:vertAlign w:val="superscript"/>
              </w:rPr>
              <w:t>229</w:t>
            </w:r>
            <w:r w:rsidRPr="00C42C4F">
              <w:rPr>
                <w:rFonts w:cs="Times New Roman"/>
                <w:szCs w:val="24"/>
                <w:vertAlign w:val="superscript"/>
              </w:rPr>
              <w:fldChar w:fldCharType="end"/>
            </w:r>
          </w:p>
        </w:tc>
        <w:tc>
          <w:tcPr>
            <w:tcW w:w="1667" w:type="pct"/>
            <w:shd w:val="clear" w:color="auto" w:fill="auto"/>
            <w:tcMar>
              <w:top w:w="72" w:type="dxa"/>
              <w:left w:w="144" w:type="dxa"/>
              <w:bottom w:w="72" w:type="dxa"/>
              <w:right w:w="144" w:type="dxa"/>
            </w:tcMar>
            <w:hideMark/>
          </w:tcPr>
          <w:p w14:paraId="37DCA074"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50</w:t>
            </w:r>
          </w:p>
        </w:tc>
      </w:tr>
      <w:tr w:rsidR="00C42C4F" w:rsidRPr="003752AE" w14:paraId="28C83187" w14:textId="77777777" w:rsidTr="00DD779D">
        <w:trPr>
          <w:trHeight w:val="20"/>
        </w:trPr>
        <w:tc>
          <w:tcPr>
            <w:tcW w:w="1667" w:type="pct"/>
            <w:shd w:val="clear" w:color="auto" w:fill="auto"/>
            <w:tcMar>
              <w:top w:w="72" w:type="dxa"/>
              <w:left w:w="144" w:type="dxa"/>
              <w:bottom w:w="72" w:type="dxa"/>
              <w:right w:w="144" w:type="dxa"/>
            </w:tcMar>
            <w:hideMark/>
          </w:tcPr>
          <w:p w14:paraId="0C7B09B3" w14:textId="77777777" w:rsidR="00C42C4F" w:rsidRPr="00C42C4F" w:rsidRDefault="00C42C4F" w:rsidP="00AA12BE">
            <w:pPr>
              <w:pStyle w:val="BodyText"/>
              <w:spacing w:line="276" w:lineRule="auto"/>
              <w:rPr>
                <w:rFonts w:cs="Times New Roman"/>
                <w:szCs w:val="24"/>
              </w:rPr>
            </w:pPr>
            <w:r w:rsidRPr="00C42C4F">
              <w:rPr>
                <w:rFonts w:cs="Times New Roman"/>
                <w:szCs w:val="24"/>
              </w:rPr>
              <w:t>Maximum permeability (non-oriented)</w:t>
            </w:r>
          </w:p>
        </w:tc>
        <w:tc>
          <w:tcPr>
            <w:tcW w:w="1667" w:type="pct"/>
            <w:shd w:val="clear" w:color="auto" w:fill="auto"/>
            <w:tcMar>
              <w:top w:w="72" w:type="dxa"/>
              <w:left w:w="144" w:type="dxa"/>
              <w:bottom w:w="72" w:type="dxa"/>
              <w:right w:w="144" w:type="dxa"/>
            </w:tcMar>
            <w:hideMark/>
          </w:tcPr>
          <w:p w14:paraId="672FDB03" w14:textId="79FD861E" w:rsidR="00C42C4F" w:rsidRPr="00C42C4F" w:rsidRDefault="00C42C4F" w:rsidP="00AA12BE">
            <w:pPr>
              <w:pStyle w:val="BodyText"/>
              <w:spacing w:line="276" w:lineRule="auto"/>
              <w:jc w:val="both"/>
              <w:rPr>
                <w:rFonts w:cs="Times New Roman"/>
                <w:szCs w:val="24"/>
              </w:rPr>
            </w:pPr>
            <w:r w:rsidRPr="00C42C4F">
              <w:rPr>
                <w:rFonts w:cs="Times New Roman"/>
                <w:szCs w:val="24"/>
              </w:rPr>
              <w:t>3</w:t>
            </w:r>
            <w:r w:rsidR="00512E94">
              <w:rPr>
                <w:rFonts w:cs="Times New Roman"/>
                <w:szCs w:val="24"/>
              </w:rPr>
              <w:t>,</w:t>
            </w:r>
            <w:r w:rsidRPr="00C42C4F">
              <w:rPr>
                <w:rFonts w:cs="Times New Roman"/>
                <w:szCs w:val="24"/>
              </w:rPr>
              <w:t>000–9</w:t>
            </w:r>
            <w:r w:rsidR="00512E94">
              <w:rPr>
                <w:rFonts w:cs="Times New Roman"/>
                <w:szCs w:val="24"/>
              </w:rPr>
              <w:t>,</w:t>
            </w:r>
            <w:r w:rsidRPr="00C42C4F">
              <w:rPr>
                <w:rFonts w:cs="Times New Roman"/>
                <w:szCs w:val="24"/>
              </w:rPr>
              <w:t>000</w:t>
            </w:r>
            <w:r w:rsidR="00E75E7D">
              <w:rPr>
                <w:rFonts w:cs="Times New Roman"/>
                <w:szCs w:val="24"/>
              </w:rPr>
              <w:t xml:space="preserve"> </w:t>
            </w:r>
            <w:r w:rsidRPr="00C42C4F">
              <w:rPr>
                <w:rFonts w:cs="Times New Roman"/>
                <w:szCs w:val="24"/>
                <w:vertAlign w:val="superscript"/>
              </w:rPr>
              <w:fldChar w:fldCharType="begin"/>
            </w:r>
            <w:r w:rsidR="00E056F7">
              <w:rPr>
                <w:rFonts w:cs="Times New Roman"/>
                <w:szCs w:val="24"/>
                <w:vertAlign w:val="superscript"/>
              </w:rPr>
              <w:instrText xml:space="preserve"> ADDIN ZOTERO_ITEM CSL_CITATION {"citationID":"OlLq2PZ2","properties":{"formattedCitation":"\\super 225\\nosupersub{}","plainCitation":"225","noteIndex":0},"citationItems":[{"id":"JOQkicyI/9au025Nw","uris":["http://zotero.org/groups/2484097/items/ENB4RU3A"],"itemData":{"id":2015,"type":"article-journal","abstract":"The magnetic properties of steel laminations used as magnetic cores in electrical machines are very sensitive to mechanical strains resulting from manufacturing operations. This study presents an experimental in situ characterization of a non-oriented Fe-3%Si steel, a FeCo- 2%V alloy and a high-purity polycrystalline nickel. The mechanical properties of study materials were determined under an monotonous uniaxial tensile test. Magnetic measurements were carried out under uniaxial tensile stresses approaching and exceeding the elastic limit σe, as well as in the corresponding unloaded states. The deformation stages are clearly identified by the magnetic parameters. A linear relationship was found between the evolution of the magnetic behaviour and of the kinematic hardening X, representative of internal stress state of plastically strained specimens.","container-title":"Journal of Optoelectronics and Advanced Materials","journalAbbreviation":"Journal of Optoelectronics and Advanced Materials","source":"ResearchGate","title":"Effect of mechanical strains on the magnetic properties of electrical steels","author":[{"family":"Iordache","given":"V."},{"family":"Hug","given":"Eric"}],"issued":{"date-parts":[["2009",12,20]]}}}],"schema":"https://github.com/citation-style-language/schema/raw/master/csl-citation.json"} </w:instrText>
            </w:r>
            <w:r w:rsidRPr="00C42C4F">
              <w:rPr>
                <w:rFonts w:cs="Times New Roman"/>
                <w:szCs w:val="24"/>
                <w:vertAlign w:val="superscript"/>
              </w:rPr>
              <w:fldChar w:fldCharType="separate"/>
            </w:r>
            <w:r w:rsidR="00E056F7" w:rsidRPr="00E056F7">
              <w:rPr>
                <w:rFonts w:cs="Times New Roman"/>
                <w:szCs w:val="24"/>
                <w:vertAlign w:val="superscript"/>
              </w:rPr>
              <w:t>225</w:t>
            </w:r>
            <w:r w:rsidRPr="00C42C4F">
              <w:rPr>
                <w:rFonts w:cs="Times New Roman"/>
                <w:szCs w:val="24"/>
                <w:vertAlign w:val="superscript"/>
              </w:rPr>
              <w:fldChar w:fldCharType="end"/>
            </w:r>
          </w:p>
        </w:tc>
        <w:tc>
          <w:tcPr>
            <w:tcW w:w="1667" w:type="pct"/>
            <w:shd w:val="clear" w:color="auto" w:fill="auto"/>
            <w:tcMar>
              <w:top w:w="72" w:type="dxa"/>
              <w:left w:w="144" w:type="dxa"/>
              <w:bottom w:w="72" w:type="dxa"/>
              <w:right w:w="144" w:type="dxa"/>
            </w:tcMar>
            <w:hideMark/>
          </w:tcPr>
          <w:p w14:paraId="31F1EAC4" w14:textId="7128FF04" w:rsidR="00C42C4F" w:rsidRPr="00C42C4F" w:rsidRDefault="00C42C4F" w:rsidP="00AA12BE">
            <w:pPr>
              <w:pStyle w:val="BodyText"/>
              <w:spacing w:line="276" w:lineRule="auto"/>
              <w:jc w:val="both"/>
              <w:rPr>
                <w:rFonts w:cs="Times New Roman"/>
                <w:szCs w:val="24"/>
              </w:rPr>
            </w:pPr>
            <w:r w:rsidRPr="00C42C4F">
              <w:rPr>
                <w:rFonts w:cs="Times New Roman"/>
                <w:szCs w:val="24"/>
              </w:rPr>
              <w:t>7</w:t>
            </w:r>
            <w:r w:rsidR="00512E94">
              <w:rPr>
                <w:rFonts w:cs="Times New Roman"/>
                <w:szCs w:val="24"/>
              </w:rPr>
              <w:t>,</w:t>
            </w:r>
            <w:r w:rsidRPr="00C42C4F">
              <w:rPr>
                <w:rFonts w:cs="Times New Roman"/>
                <w:szCs w:val="24"/>
              </w:rPr>
              <w:t>494</w:t>
            </w:r>
          </w:p>
        </w:tc>
      </w:tr>
      <w:tr w:rsidR="00C42C4F" w:rsidRPr="003752AE" w14:paraId="20A317D1" w14:textId="77777777" w:rsidTr="00DD779D">
        <w:trPr>
          <w:trHeight w:val="20"/>
        </w:trPr>
        <w:tc>
          <w:tcPr>
            <w:tcW w:w="1667" w:type="pct"/>
            <w:shd w:val="clear" w:color="auto" w:fill="auto"/>
            <w:tcMar>
              <w:top w:w="72" w:type="dxa"/>
              <w:left w:w="144" w:type="dxa"/>
              <w:bottom w:w="72" w:type="dxa"/>
              <w:right w:w="144" w:type="dxa"/>
            </w:tcMar>
            <w:hideMark/>
          </w:tcPr>
          <w:p w14:paraId="2320D718" w14:textId="564673FE" w:rsidR="00C42C4F" w:rsidRPr="00C42C4F" w:rsidRDefault="00C42C4F" w:rsidP="00AA12BE">
            <w:pPr>
              <w:pStyle w:val="BodyText"/>
              <w:spacing w:line="276" w:lineRule="auto"/>
              <w:rPr>
                <w:rFonts w:cs="Times New Roman"/>
                <w:szCs w:val="24"/>
              </w:rPr>
            </w:pPr>
            <w:r w:rsidRPr="00C42C4F">
              <w:rPr>
                <w:rFonts w:cs="Times New Roman"/>
                <w:szCs w:val="24"/>
              </w:rPr>
              <w:t>AC core loss,</w:t>
            </w:r>
            <w:r w:rsidRPr="00C42C4F">
              <w:rPr>
                <w:rFonts w:cs="Times New Roman"/>
                <w:szCs w:val="24"/>
              </w:rPr>
              <w:br/>
            </w:r>
            <w:r w:rsidR="002D64A3">
              <w:rPr>
                <w:rFonts w:eastAsia="Times New Roman" w:cs="Times New Roman"/>
                <w:color w:val="000000"/>
                <w:szCs w:val="24"/>
              </w:rPr>
              <w:t>(</w:t>
            </w:r>
            <w:r w:rsidR="002D64A3" w:rsidRPr="004827F5">
              <w:rPr>
                <w:rFonts w:eastAsia="Times New Roman" w:cs="Times New Roman"/>
                <w:color w:val="000000"/>
                <w:szCs w:val="24"/>
              </w:rPr>
              <w:t>W/</w:t>
            </w:r>
            <w:proofErr w:type="spellStart"/>
            <w:r w:rsidR="002D64A3" w:rsidRPr="004827F5">
              <w:rPr>
                <w:rFonts w:eastAsia="Times New Roman" w:cs="Times New Roman"/>
                <w:color w:val="000000"/>
                <w:szCs w:val="24"/>
              </w:rPr>
              <w:t>lb</w:t>
            </w:r>
            <w:proofErr w:type="spellEnd"/>
            <w:r w:rsidRPr="00C42C4F">
              <w:rPr>
                <w:rFonts w:cs="Times New Roman"/>
                <w:szCs w:val="24"/>
              </w:rPr>
              <w:t>)</w:t>
            </w:r>
          </w:p>
        </w:tc>
        <w:tc>
          <w:tcPr>
            <w:tcW w:w="1667" w:type="pct"/>
            <w:shd w:val="clear" w:color="auto" w:fill="auto"/>
            <w:tcMar>
              <w:top w:w="72" w:type="dxa"/>
              <w:left w:w="144" w:type="dxa"/>
              <w:bottom w:w="72" w:type="dxa"/>
              <w:right w:w="144" w:type="dxa"/>
            </w:tcMar>
            <w:hideMark/>
          </w:tcPr>
          <w:p w14:paraId="3DE87F66" w14:textId="52FCED2A" w:rsidR="00C42C4F" w:rsidRPr="00C42C4F" w:rsidRDefault="002D64A3" w:rsidP="00AA12BE">
            <w:pPr>
              <w:pStyle w:val="BodyText"/>
              <w:spacing w:line="276" w:lineRule="auto"/>
              <w:jc w:val="both"/>
              <w:rPr>
                <w:rFonts w:cs="Times New Roman"/>
                <w:szCs w:val="24"/>
              </w:rPr>
            </w:pPr>
            <w:r>
              <w:rPr>
                <w:rFonts w:cs="Times New Roman"/>
                <w:szCs w:val="24"/>
              </w:rPr>
              <w:t>4.6</w:t>
            </w:r>
            <w:r w:rsidR="00512E94">
              <w:rPr>
                <w:rFonts w:cs="Times New Roman"/>
                <w:szCs w:val="24"/>
              </w:rPr>
              <w:t>–</w:t>
            </w:r>
            <w:r>
              <w:rPr>
                <w:rFonts w:cs="Times New Roman"/>
                <w:szCs w:val="24"/>
              </w:rPr>
              <w:t>9.22</w:t>
            </w:r>
            <w:r w:rsidR="00C42C4F" w:rsidRPr="00C42C4F">
              <w:rPr>
                <w:rFonts w:cs="Times New Roman"/>
                <w:szCs w:val="24"/>
              </w:rPr>
              <w:t xml:space="preserve"> (</w:t>
            </w:r>
            <w:r>
              <w:rPr>
                <w:rFonts w:cs="Times New Roman"/>
                <w:szCs w:val="24"/>
              </w:rPr>
              <w:t>6</w:t>
            </w:r>
            <w:r w:rsidR="00C42C4F" w:rsidRPr="00C42C4F">
              <w:rPr>
                <w:rFonts w:cs="Times New Roman"/>
                <w:szCs w:val="24"/>
              </w:rPr>
              <w:t>0 Hz, 1.5 T) at 0.65 mm thickness</w:t>
            </w:r>
            <w:r>
              <w:rPr>
                <w:rFonts w:cs="Times New Roman"/>
                <w:szCs w:val="24"/>
              </w:rPr>
              <w:t xml:space="preserve"> </w:t>
            </w:r>
            <w:r>
              <w:rPr>
                <w:rFonts w:cs="Times New Roman"/>
                <w:szCs w:val="24"/>
              </w:rPr>
              <w:fldChar w:fldCharType="begin"/>
            </w:r>
            <w:r w:rsidR="00E056F7">
              <w:rPr>
                <w:rFonts w:cs="Times New Roman"/>
                <w:szCs w:val="24"/>
              </w:rPr>
              <w:instrText xml:space="preserve"> ADDIN ZOTERO_ITEM CSL_CITATION {"citationID":"P7GUIwc3","properties":{"formattedCitation":"\\super 223\\nosupersub{}","plainCitation":"223","noteIndex":0},"citationItems":[{"id":4005,"uris":["http://zotero.org/groups/4395508/items/2RE2VLLG"],"itemData":{"id":4005,"type":"webpage","abstract":"We live our daily lives surrounded by many types of electrical equipment, such as washing machines and air conditioners. Electrical steel sheets play an important role in this kind of electrical equipment, converting electricity to magnetism, and then into working energy. In recent years, high-performance and high-efficiency electrical equipment is in strongly demand from the viewpoint of environmental protection and reduction in CO2 emissions. Using the world’s most advanced technology, JFE Steel delivers quality electrical steel sheets while contributing to the conservation of the global environment.Electrical Steel Sheets - Index","container-title":"JFE Steel Corporation","genre":"Commercial","language":"English","title":"JFE's Electrical Steel Sheets","URL":"https://www.jfe-steel.co.jp/en/products/electrical/index.php","author":[{"family":"JFE Steel Corporation","given":""}],"accessed":{"date-parts":[["2023",4,14]]}}}],"schema":"https://github.com/citation-style-language/schema/raw/master/csl-citation.json"} </w:instrText>
            </w:r>
            <w:r>
              <w:rPr>
                <w:rFonts w:cs="Times New Roman"/>
                <w:szCs w:val="24"/>
              </w:rPr>
              <w:fldChar w:fldCharType="separate"/>
            </w:r>
            <w:r w:rsidR="00E056F7" w:rsidRPr="00E056F7">
              <w:rPr>
                <w:rFonts w:cs="Times New Roman"/>
                <w:szCs w:val="24"/>
                <w:vertAlign w:val="superscript"/>
              </w:rPr>
              <w:t>223</w:t>
            </w:r>
            <w:r>
              <w:rPr>
                <w:rFonts w:cs="Times New Roman"/>
                <w:szCs w:val="24"/>
              </w:rPr>
              <w:fldChar w:fldCharType="end"/>
            </w:r>
          </w:p>
        </w:tc>
        <w:tc>
          <w:tcPr>
            <w:tcW w:w="1667" w:type="pct"/>
            <w:shd w:val="clear" w:color="auto" w:fill="auto"/>
            <w:tcMar>
              <w:top w:w="72" w:type="dxa"/>
              <w:left w:w="144" w:type="dxa"/>
              <w:bottom w:w="72" w:type="dxa"/>
              <w:right w:w="144" w:type="dxa"/>
            </w:tcMar>
            <w:hideMark/>
          </w:tcPr>
          <w:p w14:paraId="1B6C3111" w14:textId="2B192559" w:rsidR="00C42C4F" w:rsidRPr="00C42C4F" w:rsidRDefault="002D64A3" w:rsidP="00AA12BE">
            <w:pPr>
              <w:pStyle w:val="BodyText"/>
              <w:spacing w:line="276" w:lineRule="auto"/>
              <w:jc w:val="both"/>
              <w:rPr>
                <w:rFonts w:cs="Times New Roman"/>
                <w:szCs w:val="24"/>
              </w:rPr>
            </w:pPr>
            <w:r>
              <w:rPr>
                <w:rFonts w:cs="Times New Roman"/>
                <w:szCs w:val="24"/>
              </w:rPr>
              <w:t>~20</w:t>
            </w:r>
            <w:r w:rsidR="00C42C4F" w:rsidRPr="00C42C4F">
              <w:rPr>
                <w:rFonts w:cs="Times New Roman"/>
                <w:szCs w:val="24"/>
              </w:rPr>
              <w:t xml:space="preserve"> (60 Hz, 1.5 T) at </w:t>
            </w:r>
            <w:r w:rsidR="0099473A">
              <w:rPr>
                <w:rFonts w:cs="Times New Roman"/>
                <w:szCs w:val="24"/>
              </w:rPr>
              <w:t>1.4</w:t>
            </w:r>
            <w:r w:rsidR="00C42C4F" w:rsidRPr="00C42C4F">
              <w:rPr>
                <w:rFonts w:cs="Times New Roman"/>
                <w:szCs w:val="24"/>
              </w:rPr>
              <w:t xml:space="preserve"> mm</w:t>
            </w:r>
            <w:r>
              <w:rPr>
                <w:rFonts w:cs="Times New Roman"/>
                <w:szCs w:val="24"/>
              </w:rPr>
              <w:t xml:space="preserve"> thickness</w:t>
            </w:r>
          </w:p>
        </w:tc>
      </w:tr>
      <w:tr w:rsidR="00C42C4F" w:rsidRPr="00483BBA" w14:paraId="40296EA7" w14:textId="77777777" w:rsidTr="00DD779D">
        <w:trPr>
          <w:trHeight w:val="20"/>
        </w:trPr>
        <w:tc>
          <w:tcPr>
            <w:tcW w:w="1667" w:type="pct"/>
            <w:tcBorders>
              <w:bottom w:val="single" w:sz="4" w:space="0" w:color="auto"/>
            </w:tcBorders>
            <w:shd w:val="clear" w:color="auto" w:fill="auto"/>
            <w:tcMar>
              <w:top w:w="72" w:type="dxa"/>
              <w:left w:w="144" w:type="dxa"/>
              <w:bottom w:w="72" w:type="dxa"/>
              <w:right w:w="144" w:type="dxa"/>
            </w:tcMar>
          </w:tcPr>
          <w:p w14:paraId="1AD765CD"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Tensile strength (MPa)</w:t>
            </w:r>
          </w:p>
        </w:tc>
        <w:tc>
          <w:tcPr>
            <w:tcW w:w="1667" w:type="pct"/>
            <w:tcBorders>
              <w:bottom w:val="single" w:sz="4" w:space="0" w:color="auto"/>
            </w:tcBorders>
            <w:shd w:val="clear" w:color="auto" w:fill="auto"/>
            <w:tcMar>
              <w:top w:w="72" w:type="dxa"/>
              <w:left w:w="144" w:type="dxa"/>
              <w:bottom w:w="72" w:type="dxa"/>
              <w:right w:w="144" w:type="dxa"/>
            </w:tcMar>
          </w:tcPr>
          <w:p w14:paraId="54692112" w14:textId="7FF87A8F" w:rsidR="00C42C4F" w:rsidRPr="00C42C4F" w:rsidRDefault="00C42C4F" w:rsidP="00AA12BE">
            <w:pPr>
              <w:pStyle w:val="BodyText"/>
              <w:spacing w:line="276" w:lineRule="auto"/>
              <w:jc w:val="both"/>
              <w:rPr>
                <w:rFonts w:cs="Times New Roman"/>
                <w:szCs w:val="24"/>
              </w:rPr>
            </w:pPr>
            <w:r w:rsidRPr="00C42C4F">
              <w:rPr>
                <w:rFonts w:cs="Times New Roman"/>
                <w:szCs w:val="24"/>
              </w:rPr>
              <w:t>&gt;400</w:t>
            </w:r>
            <w:r w:rsidR="00E75E7D">
              <w:rPr>
                <w:rFonts w:cs="Times New Roman"/>
                <w:szCs w:val="24"/>
              </w:rPr>
              <w:t xml:space="preserve"> </w:t>
            </w:r>
            <w:r w:rsidRPr="00C42C4F">
              <w:rPr>
                <w:rFonts w:cs="Times New Roman"/>
                <w:szCs w:val="24"/>
                <w:vertAlign w:val="superscript"/>
              </w:rPr>
              <w:fldChar w:fldCharType="begin"/>
            </w:r>
            <w:r w:rsidR="00E056F7">
              <w:rPr>
                <w:rFonts w:cs="Times New Roman"/>
                <w:szCs w:val="24"/>
                <w:vertAlign w:val="superscript"/>
              </w:rPr>
              <w:instrText xml:space="preserve"> ADDIN ZOTERO_ITEM CSL_CITATION {"citationID":"2l2SHgpd","properties":{"formattedCitation":"\\super 230\\nosupersub{}","plainCitation":"230","noteIndex":0},"citationItems":[{"id":"JOQkicyI/DiDfKUZb","uris":["http://zotero.org/groups/2484097/items/SVSLDD2W"],"itemData":{"id":2020,"type":"article-journal","abstract":"Additive manufacturing is acknowledged as a key enabling technology, although its adoption is still constrained to niche applications. A promising area for this technology is the production of electrical machines (EMs) and/or their main components (e.g. magnetic cores, windings, heat exchangers, etc.) due to the potential of creating lightweight, highly efficient rotating motors, suitable for applications requiring a low moment of inertia. This work investigates the readiness of metal additive manufacturing, specifically Laser Powder Bed Fusion (LPBF), applied to the field of EMs to bridge the gaps of how to use this technological approach in this field. A soft magnetic material featuring high silicon content (Fe-5.0%w.t.Si) has been developed for LPBF and a rotor has been 3D-printed for a switched reluctance machine. The printed rotor was assembled into a conventionally laminated stator and the performance of the whole machine was evaluated. Its performance was compared against an identical machine equipped with a laminated rotor of the same dimensions made of conventional non-oriented silicon steel. A comparative study was carried out through both finite element simulations and experimental tests. The efficiency of the two machines was assessed together with the principal electrical and mechanical quantities under several operating conditions.","container-title":"IEEE Access","DOI":"10.1109/ACCESS.2020.3037190","ISSN":"2169-3536","page":"206982-206991","source":"IEEE Xplore","title":"Additive Manufacturing and Testing of a Soft Magnetic Rotor for a Switched Reluctance Motor","volume":"8","author":[{"family":"Gargalis","given":"L."},{"family":"Madonna","given":"V."},{"family":"Giangrande","given":"P."},{"family":"Rocca","given":"R."},{"family":"Hardy","given":"M."},{"family":"Ashcroft","given":"I."},{"family":"Galea","given":"M."},{"family":"Hague","given":"R."}],"issued":{"date-parts":[["2020"]]}}}],"schema":"https://github.com/citation-style-language/schema/raw/master/csl-citation.json"} </w:instrText>
            </w:r>
            <w:r w:rsidRPr="00C42C4F">
              <w:rPr>
                <w:rFonts w:cs="Times New Roman"/>
                <w:szCs w:val="24"/>
                <w:vertAlign w:val="superscript"/>
              </w:rPr>
              <w:fldChar w:fldCharType="separate"/>
            </w:r>
            <w:r w:rsidR="00E056F7" w:rsidRPr="00E056F7">
              <w:rPr>
                <w:rFonts w:cs="Times New Roman"/>
                <w:szCs w:val="24"/>
                <w:vertAlign w:val="superscript"/>
              </w:rPr>
              <w:t>230</w:t>
            </w:r>
            <w:r w:rsidRPr="00C42C4F">
              <w:rPr>
                <w:rFonts w:cs="Times New Roman"/>
                <w:szCs w:val="24"/>
                <w:vertAlign w:val="superscript"/>
              </w:rPr>
              <w:fldChar w:fldCharType="end"/>
            </w:r>
          </w:p>
        </w:tc>
        <w:tc>
          <w:tcPr>
            <w:tcW w:w="1667" w:type="pct"/>
            <w:tcBorders>
              <w:bottom w:val="single" w:sz="4" w:space="0" w:color="auto"/>
            </w:tcBorders>
            <w:shd w:val="clear" w:color="auto" w:fill="auto"/>
            <w:tcMar>
              <w:top w:w="72" w:type="dxa"/>
              <w:left w:w="144" w:type="dxa"/>
              <w:bottom w:w="72" w:type="dxa"/>
              <w:right w:w="144" w:type="dxa"/>
            </w:tcMar>
          </w:tcPr>
          <w:p w14:paraId="602680D6" w14:textId="77777777" w:rsidR="00C42C4F" w:rsidRPr="00C42C4F" w:rsidRDefault="00C42C4F" w:rsidP="00AA12BE">
            <w:pPr>
              <w:pStyle w:val="BodyText"/>
              <w:spacing w:line="276" w:lineRule="auto"/>
              <w:jc w:val="both"/>
              <w:rPr>
                <w:rFonts w:cs="Times New Roman"/>
                <w:szCs w:val="24"/>
              </w:rPr>
            </w:pPr>
            <w:r w:rsidRPr="00C42C4F">
              <w:rPr>
                <w:rFonts w:cs="Times New Roman"/>
                <w:szCs w:val="24"/>
              </w:rPr>
              <w:t>555.57</w:t>
            </w:r>
          </w:p>
        </w:tc>
      </w:tr>
    </w:tbl>
    <w:p w14:paraId="5DAD6E8C" w14:textId="2E8CBCFB" w:rsidR="00552F1B" w:rsidRDefault="00AA2C05" w:rsidP="00C42C4F">
      <w:pPr>
        <w:spacing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magnetic field. Faraday’s law of induction</w:t>
      </w:r>
      <w:r w:rsidR="00512E94">
        <w:rPr>
          <w:rFonts w:ascii="Times New Roman" w:hAnsi="Times New Roman" w:cs="Times New Roman"/>
          <w:sz w:val="24"/>
          <w:szCs w:val="24"/>
          <w:lang w:eastAsia="zh-CN"/>
        </w:rPr>
        <w:t xml:space="preserve"> implies that</w:t>
      </w:r>
      <w:r>
        <w:rPr>
          <w:rFonts w:ascii="Times New Roman" w:hAnsi="Times New Roman" w:cs="Times New Roman"/>
          <w:sz w:val="24"/>
          <w:szCs w:val="24"/>
          <w:lang w:eastAsia="zh-CN"/>
        </w:rPr>
        <w:t xml:space="preserve"> the wiring produces an electromotive force (</w:t>
      </w:r>
      <w:r w:rsidR="00825D4F">
        <w:rPr>
          <w:rFonts w:ascii="Times New Roman" w:hAnsi="Times New Roman" w:cs="Times New Roman"/>
          <w:sz w:val="24"/>
          <w:szCs w:val="24"/>
          <w:lang w:eastAsia="zh-CN"/>
        </w:rPr>
        <w:t>EMF</w:t>
      </w:r>
      <w:r>
        <w:rPr>
          <w:rFonts w:ascii="Times New Roman" w:hAnsi="Times New Roman" w:cs="Times New Roman"/>
          <w:sz w:val="24"/>
          <w:szCs w:val="24"/>
          <w:lang w:eastAsia="zh-CN"/>
        </w:rPr>
        <w:t>). Lenz’s law</w:t>
      </w:r>
      <w:r w:rsidR="00512E94">
        <w:rPr>
          <w:rFonts w:ascii="Times New Roman" w:hAnsi="Times New Roman" w:cs="Times New Roman"/>
          <w:sz w:val="24"/>
          <w:szCs w:val="24"/>
          <w:lang w:eastAsia="zh-CN"/>
        </w:rPr>
        <w:t xml:space="preserve"> implies that</w:t>
      </w:r>
      <w:r>
        <w:rPr>
          <w:rFonts w:ascii="Times New Roman" w:hAnsi="Times New Roman" w:cs="Times New Roman"/>
          <w:sz w:val="24"/>
          <w:szCs w:val="24"/>
          <w:lang w:eastAsia="zh-CN"/>
        </w:rPr>
        <w:t xml:space="preserve"> this induced </w:t>
      </w:r>
      <w:r w:rsidR="00825D4F">
        <w:rPr>
          <w:rFonts w:ascii="Times New Roman" w:hAnsi="Times New Roman" w:cs="Times New Roman"/>
          <w:sz w:val="24"/>
          <w:szCs w:val="24"/>
          <w:lang w:eastAsia="zh-CN"/>
        </w:rPr>
        <w:t xml:space="preserve">EMF </w:t>
      </w:r>
      <w:r>
        <w:rPr>
          <w:rFonts w:ascii="Times New Roman" w:hAnsi="Times New Roman" w:cs="Times New Roman"/>
          <w:sz w:val="24"/>
          <w:szCs w:val="24"/>
          <w:lang w:eastAsia="zh-CN"/>
        </w:rPr>
        <w:t xml:space="preserve">will oppose the initial input </w:t>
      </w:r>
      <w:r w:rsidR="00825D4F">
        <w:rPr>
          <w:rFonts w:ascii="Times New Roman" w:hAnsi="Times New Roman" w:cs="Times New Roman"/>
          <w:sz w:val="24"/>
          <w:szCs w:val="24"/>
          <w:lang w:eastAsia="zh-CN"/>
        </w:rPr>
        <w:t xml:space="preserve">EMF </w:t>
      </w:r>
      <w:r>
        <w:rPr>
          <w:rFonts w:ascii="Times New Roman" w:hAnsi="Times New Roman" w:cs="Times New Roman"/>
          <w:sz w:val="24"/>
          <w:szCs w:val="24"/>
          <w:lang w:eastAsia="zh-CN"/>
        </w:rPr>
        <w:t xml:space="preserve">that powers the motor. Thus, this induced </w:t>
      </w:r>
      <w:r w:rsidR="00825D4F">
        <w:rPr>
          <w:rFonts w:ascii="Times New Roman" w:hAnsi="Times New Roman" w:cs="Times New Roman"/>
          <w:sz w:val="24"/>
          <w:szCs w:val="24"/>
          <w:lang w:eastAsia="zh-CN"/>
        </w:rPr>
        <w:t xml:space="preserve">EMF </w:t>
      </w:r>
      <w:r>
        <w:rPr>
          <w:rFonts w:ascii="Times New Roman" w:hAnsi="Times New Roman" w:cs="Times New Roman"/>
          <w:sz w:val="24"/>
          <w:szCs w:val="24"/>
          <w:lang w:eastAsia="zh-CN"/>
        </w:rPr>
        <w:t xml:space="preserve">is the back </w:t>
      </w:r>
      <w:r w:rsidR="00825D4F">
        <w:rPr>
          <w:rFonts w:ascii="Times New Roman" w:hAnsi="Times New Roman" w:cs="Times New Roman"/>
          <w:sz w:val="24"/>
          <w:szCs w:val="24"/>
          <w:lang w:eastAsia="zh-CN"/>
        </w:rPr>
        <w:t xml:space="preserve">EMF </w:t>
      </w:r>
      <w:r>
        <w:rPr>
          <w:rFonts w:ascii="Times New Roman" w:hAnsi="Times New Roman" w:cs="Times New Roman"/>
          <w:sz w:val="24"/>
          <w:szCs w:val="24"/>
          <w:lang w:eastAsia="zh-CN"/>
        </w:rPr>
        <w:t xml:space="preserve">of the motor. The generator output of the motor is the difference between the supply voltage and the back </w:t>
      </w:r>
      <w:r w:rsidR="00825D4F">
        <w:rPr>
          <w:rFonts w:ascii="Times New Roman" w:hAnsi="Times New Roman" w:cs="Times New Roman"/>
          <w:sz w:val="24"/>
          <w:szCs w:val="24"/>
          <w:lang w:eastAsia="zh-CN"/>
        </w:rPr>
        <w:t>EMF</w:t>
      </w:r>
      <w:r w:rsidR="00D84404">
        <w:rPr>
          <w:rFonts w:ascii="Times New Roman" w:hAnsi="Times New Roman" w:cs="Times New Roman"/>
          <w:sz w:val="24"/>
          <w:szCs w:val="24"/>
          <w:lang w:eastAsia="zh-CN"/>
        </w:rPr>
        <w:t xml:space="preserve">. The back </w:t>
      </w:r>
      <w:r w:rsidR="00825D4F">
        <w:rPr>
          <w:rFonts w:ascii="Times New Roman" w:hAnsi="Times New Roman" w:cs="Times New Roman"/>
          <w:sz w:val="24"/>
          <w:szCs w:val="24"/>
          <w:lang w:eastAsia="zh-CN"/>
        </w:rPr>
        <w:t xml:space="preserve">EMF </w:t>
      </w:r>
      <w:r w:rsidR="00D84404">
        <w:rPr>
          <w:rFonts w:ascii="Times New Roman" w:hAnsi="Times New Roman" w:cs="Times New Roman"/>
          <w:sz w:val="24"/>
          <w:szCs w:val="24"/>
          <w:lang w:eastAsia="zh-CN"/>
        </w:rPr>
        <w:t>is zero when the motor is first turned on</w:t>
      </w:r>
      <w:r w:rsidR="00825D4F">
        <w:rPr>
          <w:rFonts w:ascii="Times New Roman" w:hAnsi="Times New Roman" w:cs="Times New Roman"/>
          <w:sz w:val="24"/>
          <w:szCs w:val="24"/>
          <w:lang w:eastAsia="zh-CN"/>
        </w:rPr>
        <w:t xml:space="preserve"> because rotation has not begun</w:t>
      </w:r>
      <w:r w:rsidR="00D84404">
        <w:rPr>
          <w:rFonts w:ascii="Times New Roman" w:hAnsi="Times New Roman" w:cs="Times New Roman"/>
          <w:sz w:val="24"/>
          <w:szCs w:val="24"/>
          <w:lang w:eastAsia="zh-CN"/>
        </w:rPr>
        <w:t xml:space="preserve">. </w:t>
      </w:r>
      <w:r w:rsidR="00825D4F">
        <w:rPr>
          <w:rFonts w:ascii="Times New Roman" w:hAnsi="Times New Roman" w:cs="Times New Roman"/>
          <w:sz w:val="24"/>
          <w:szCs w:val="24"/>
          <w:lang w:eastAsia="zh-CN"/>
        </w:rPr>
        <w:t>When</w:t>
      </w:r>
      <w:r w:rsidR="00D84404">
        <w:rPr>
          <w:rFonts w:ascii="Times New Roman" w:hAnsi="Times New Roman" w:cs="Times New Roman"/>
          <w:sz w:val="24"/>
          <w:szCs w:val="24"/>
          <w:lang w:eastAsia="zh-CN"/>
        </w:rPr>
        <w:t xml:space="preserve"> the coil receives full driving voltage, the current</w:t>
      </w:r>
      <w:r w:rsidR="00F3691C">
        <w:rPr>
          <w:rFonts w:ascii="Times New Roman" w:hAnsi="Times New Roman" w:cs="Times New Roman"/>
          <w:sz w:val="24"/>
          <w:szCs w:val="24"/>
          <w:lang w:eastAsia="zh-CN"/>
        </w:rPr>
        <w:t xml:space="preserve"> </w:t>
      </w:r>
      <w:r w:rsidR="00D84404">
        <w:rPr>
          <w:rFonts w:ascii="Times New Roman" w:hAnsi="Times New Roman" w:cs="Times New Roman"/>
          <w:sz w:val="24"/>
          <w:szCs w:val="24"/>
          <w:lang w:eastAsia="zh-CN"/>
        </w:rPr>
        <w:t xml:space="preserve">is at the maximum, and the </w:t>
      </w:r>
      <w:r w:rsidR="00F05799">
        <w:rPr>
          <w:rFonts w:ascii="Times New Roman" w:hAnsi="Times New Roman" w:cs="Times New Roman"/>
          <w:sz w:val="24"/>
          <w:szCs w:val="24"/>
          <w:lang w:eastAsia="zh-CN"/>
        </w:rPr>
        <w:t>motor is</w:t>
      </w:r>
      <w:r w:rsidR="00D84404">
        <w:rPr>
          <w:rFonts w:ascii="Times New Roman" w:hAnsi="Times New Roman" w:cs="Times New Roman"/>
          <w:sz w:val="24"/>
          <w:szCs w:val="24"/>
          <w:lang w:eastAsia="zh-CN"/>
        </w:rPr>
        <w:t xml:space="preserve"> on but not </w:t>
      </w:r>
      <w:r w:rsidR="00F05799">
        <w:rPr>
          <w:rFonts w:ascii="Times New Roman" w:hAnsi="Times New Roman" w:cs="Times New Roman"/>
          <w:sz w:val="24"/>
          <w:szCs w:val="24"/>
          <w:lang w:eastAsia="zh-CN"/>
        </w:rPr>
        <w:t xml:space="preserve">yet </w:t>
      </w:r>
      <w:r w:rsidR="00D84404">
        <w:rPr>
          <w:rFonts w:ascii="Times New Roman" w:hAnsi="Times New Roman" w:cs="Times New Roman"/>
          <w:sz w:val="24"/>
          <w:szCs w:val="24"/>
          <w:lang w:eastAsia="zh-CN"/>
        </w:rPr>
        <w:t>turning. As the motor turns faster</w:t>
      </w:r>
      <w:r w:rsidR="00E2527C">
        <w:rPr>
          <w:rFonts w:ascii="Times New Roman" w:hAnsi="Times New Roman" w:cs="Times New Roman"/>
          <w:sz w:val="24"/>
          <w:szCs w:val="24"/>
          <w:lang w:eastAsia="zh-CN"/>
        </w:rPr>
        <w:t>,</w:t>
      </w:r>
      <w:r w:rsidR="00D84404">
        <w:rPr>
          <w:rFonts w:ascii="Times New Roman" w:hAnsi="Times New Roman" w:cs="Times New Roman"/>
          <w:sz w:val="24"/>
          <w:szCs w:val="24"/>
          <w:lang w:eastAsia="zh-CN"/>
        </w:rPr>
        <w:t xml:space="preserve"> </w:t>
      </w:r>
      <w:r w:rsidR="00E2527C">
        <w:rPr>
          <w:rFonts w:ascii="Times New Roman" w:hAnsi="Times New Roman" w:cs="Times New Roman"/>
          <w:sz w:val="24"/>
          <w:szCs w:val="24"/>
          <w:lang w:eastAsia="zh-CN"/>
        </w:rPr>
        <w:t>t</w:t>
      </w:r>
      <w:r w:rsidR="00D84404">
        <w:rPr>
          <w:rFonts w:ascii="Times New Roman" w:hAnsi="Times New Roman" w:cs="Times New Roman"/>
          <w:sz w:val="24"/>
          <w:szCs w:val="24"/>
          <w:lang w:eastAsia="zh-CN"/>
        </w:rPr>
        <w:t xml:space="preserve">he back </w:t>
      </w:r>
      <w:r w:rsidR="00825D4F">
        <w:rPr>
          <w:rFonts w:ascii="Times New Roman" w:hAnsi="Times New Roman" w:cs="Times New Roman"/>
          <w:sz w:val="24"/>
          <w:szCs w:val="24"/>
          <w:lang w:eastAsia="zh-CN"/>
        </w:rPr>
        <w:t>EMF increases</w:t>
      </w:r>
      <w:r w:rsidR="00D84404">
        <w:rPr>
          <w:rFonts w:ascii="Times New Roman" w:hAnsi="Times New Roman" w:cs="Times New Roman"/>
          <w:sz w:val="24"/>
          <w:szCs w:val="24"/>
          <w:lang w:eastAsia="zh-CN"/>
        </w:rPr>
        <w:t>, reducing the overall voltage and current of the motor.</w:t>
      </w:r>
      <w:r w:rsidR="0093310E">
        <w:rPr>
          <w:rFonts w:ascii="Times New Roman" w:hAnsi="Times New Roman" w:cs="Times New Roman"/>
          <w:sz w:val="24"/>
          <w:szCs w:val="24"/>
          <w:lang w:eastAsia="zh-CN"/>
        </w:rPr>
        <w:t xml:space="preserve"> Back </w:t>
      </w:r>
      <w:r w:rsidR="00825D4F">
        <w:rPr>
          <w:rFonts w:ascii="Times New Roman" w:hAnsi="Times New Roman" w:cs="Times New Roman"/>
          <w:sz w:val="24"/>
          <w:szCs w:val="24"/>
          <w:lang w:eastAsia="zh-CN"/>
        </w:rPr>
        <w:t>EMF needs</w:t>
      </w:r>
      <w:r w:rsidR="0093310E">
        <w:rPr>
          <w:rFonts w:ascii="Times New Roman" w:hAnsi="Times New Roman" w:cs="Times New Roman"/>
          <w:sz w:val="24"/>
          <w:szCs w:val="24"/>
          <w:lang w:eastAsia="zh-CN"/>
        </w:rPr>
        <w:t xml:space="preserve"> energy to overcome it, thus </w:t>
      </w:r>
      <w:r w:rsidR="00825D4F">
        <w:rPr>
          <w:rFonts w:ascii="Times New Roman" w:hAnsi="Times New Roman" w:cs="Times New Roman"/>
          <w:sz w:val="24"/>
          <w:szCs w:val="24"/>
          <w:lang w:eastAsia="zh-CN"/>
        </w:rPr>
        <w:t>EMF</w:t>
      </w:r>
      <w:r w:rsidR="0093310E">
        <w:rPr>
          <w:rFonts w:ascii="Times New Roman" w:hAnsi="Times New Roman" w:cs="Times New Roman"/>
          <w:sz w:val="24"/>
          <w:szCs w:val="24"/>
          <w:lang w:eastAsia="zh-CN"/>
        </w:rPr>
        <w:t xml:space="preserve"> reduces the </w:t>
      </w:r>
      <w:r w:rsidR="00825D4F">
        <w:rPr>
          <w:rFonts w:ascii="Times New Roman" w:hAnsi="Times New Roman" w:cs="Times New Roman"/>
          <w:sz w:val="24"/>
          <w:szCs w:val="24"/>
          <w:lang w:eastAsia="zh-CN"/>
        </w:rPr>
        <w:t xml:space="preserve">motor’s </w:t>
      </w:r>
      <w:r w:rsidR="0093310E">
        <w:rPr>
          <w:rFonts w:ascii="Times New Roman" w:hAnsi="Times New Roman" w:cs="Times New Roman"/>
          <w:sz w:val="24"/>
          <w:szCs w:val="24"/>
          <w:lang w:eastAsia="zh-CN"/>
        </w:rPr>
        <w:t>energy efficiency, and therefore should be minimized to reduce energy usage.</w:t>
      </w:r>
      <w:r w:rsidR="00F3691C">
        <w:rPr>
          <w:rFonts w:ascii="Times New Roman" w:hAnsi="Times New Roman" w:cs="Times New Roman"/>
          <w:sz w:val="24"/>
          <w:szCs w:val="24"/>
          <w:lang w:eastAsia="zh-CN"/>
        </w:rPr>
        <w:fldChar w:fldCharType="begin"/>
      </w:r>
      <w:r w:rsidR="00E056F7">
        <w:rPr>
          <w:rFonts w:ascii="Times New Roman" w:hAnsi="Times New Roman" w:cs="Times New Roman"/>
          <w:sz w:val="24"/>
          <w:szCs w:val="24"/>
          <w:lang w:eastAsia="zh-CN"/>
        </w:rPr>
        <w:instrText xml:space="preserve"> ADDIN ZOTERO_ITEM CSL_CITATION {"citationID":"cssfoG1w","properties":{"formattedCitation":"\\super 231\\nosupersub{}","plainCitation":"231","noteIndex":0},"citationItems":[{"id":4019,"uris":["http://zotero.org/groups/4395508/items/M9NKUCM6"],"itemData":{"id":4019,"type":"webpage","abstract":"A variety of important phenomena and devices can be understood with Faraday&amp;rsquo;s law. In this section, we examine two of these:&amp;nbsp; Electric Generators and Electric Motors.","container-title":"Physics LibreTexts","genre":"Organization","language":"en","title":"13.7: Electric Generators and Back Emf","title-short":"13.7","URL":"https://phys.libretexts.org/Bookshelves/University_Physics/Book%3A_University_Physics_(OpenStax)/Book%3A_University_Physics_II_-_Thermodynamics_Electricity_and_Magnetism_(OpenStax)/13%3A_Electromagnetic_Induction/13.07%3A_Electric_Generators_and_Back_Emf","author":[{"family":"Ling","given":"Samuel"},{"family":"Moebs","given":"William"},{"family":"Sanny","given":"Jeff"}],"accessed":{"date-parts":[["2023",4,28]]},"issued":{"date-parts":[["2016",11,1]]}}}],"schema":"https://github.com/citation-style-language/schema/raw/master/csl-citation.json"} </w:instrText>
      </w:r>
      <w:r w:rsidR="00F3691C">
        <w:rPr>
          <w:rFonts w:ascii="Times New Roman" w:hAnsi="Times New Roman" w:cs="Times New Roman"/>
          <w:sz w:val="24"/>
          <w:szCs w:val="24"/>
          <w:lang w:eastAsia="zh-CN"/>
        </w:rPr>
        <w:fldChar w:fldCharType="separate"/>
      </w:r>
      <w:r w:rsidR="00E056F7" w:rsidRPr="00E056F7">
        <w:rPr>
          <w:rFonts w:ascii="Times New Roman" w:hAnsi="Times New Roman" w:cs="Times New Roman"/>
          <w:sz w:val="24"/>
          <w:szCs w:val="24"/>
          <w:vertAlign w:val="superscript"/>
        </w:rPr>
        <w:t>231</w:t>
      </w:r>
      <w:r w:rsidR="00F3691C">
        <w:rPr>
          <w:rFonts w:ascii="Times New Roman" w:hAnsi="Times New Roman" w:cs="Times New Roman"/>
          <w:sz w:val="24"/>
          <w:szCs w:val="24"/>
          <w:lang w:eastAsia="zh-CN"/>
        </w:rPr>
        <w:fldChar w:fldCharType="end"/>
      </w:r>
      <w:r w:rsidR="00F05799">
        <w:rPr>
          <w:rFonts w:ascii="Times New Roman" w:hAnsi="Times New Roman" w:cs="Times New Roman"/>
          <w:sz w:val="24"/>
          <w:szCs w:val="24"/>
          <w:lang w:eastAsia="zh-CN"/>
        </w:rPr>
        <w:t xml:space="preserve"> The assembled </w:t>
      </w:r>
      <w:r w:rsidR="00C86D51">
        <w:rPr>
          <w:rFonts w:ascii="Times New Roman" w:hAnsi="Times New Roman" w:cs="Times New Roman"/>
          <w:sz w:val="24"/>
          <w:szCs w:val="24"/>
          <w:lang w:eastAsia="zh-CN"/>
        </w:rPr>
        <w:t xml:space="preserve">3D printed </w:t>
      </w:r>
      <w:r w:rsidR="00F05799">
        <w:rPr>
          <w:rFonts w:ascii="Times New Roman" w:hAnsi="Times New Roman" w:cs="Times New Roman"/>
          <w:sz w:val="24"/>
          <w:szCs w:val="24"/>
          <w:lang w:eastAsia="zh-CN"/>
        </w:rPr>
        <w:t xml:space="preserve">motor was subjected to back </w:t>
      </w:r>
      <w:r w:rsidR="00825D4F">
        <w:rPr>
          <w:rFonts w:ascii="Times New Roman" w:hAnsi="Times New Roman" w:cs="Times New Roman"/>
          <w:sz w:val="24"/>
          <w:szCs w:val="24"/>
          <w:lang w:eastAsia="zh-CN"/>
        </w:rPr>
        <w:t xml:space="preserve">EMF </w:t>
      </w:r>
      <w:r w:rsidR="00F05799">
        <w:rPr>
          <w:rFonts w:ascii="Times New Roman" w:hAnsi="Times New Roman" w:cs="Times New Roman"/>
          <w:sz w:val="24"/>
          <w:szCs w:val="24"/>
          <w:lang w:eastAsia="zh-CN"/>
        </w:rPr>
        <w:t xml:space="preserve">testing. The </w:t>
      </w:r>
      <w:r w:rsidR="00C86D51">
        <w:rPr>
          <w:rFonts w:ascii="Times New Roman" w:hAnsi="Times New Roman" w:cs="Times New Roman"/>
          <w:sz w:val="24"/>
          <w:szCs w:val="24"/>
          <w:lang w:eastAsia="zh-CN"/>
        </w:rPr>
        <w:t xml:space="preserve">3D printed </w:t>
      </w:r>
      <w:r w:rsidR="00F05799">
        <w:rPr>
          <w:rFonts w:ascii="Times New Roman" w:hAnsi="Times New Roman" w:cs="Times New Roman"/>
          <w:sz w:val="24"/>
          <w:szCs w:val="24"/>
          <w:lang w:eastAsia="zh-CN"/>
        </w:rPr>
        <w:t xml:space="preserve">motor </w:t>
      </w:r>
      <w:r w:rsidR="00825D4F">
        <w:rPr>
          <w:rFonts w:ascii="Times New Roman" w:hAnsi="Times New Roman" w:cs="Times New Roman"/>
          <w:sz w:val="24"/>
          <w:szCs w:val="24"/>
          <w:lang w:eastAsia="zh-CN"/>
        </w:rPr>
        <w:t>was</w:t>
      </w:r>
      <w:r w:rsidR="00F05799">
        <w:rPr>
          <w:rFonts w:ascii="Times New Roman" w:hAnsi="Times New Roman" w:cs="Times New Roman"/>
          <w:sz w:val="24"/>
          <w:szCs w:val="24"/>
          <w:lang w:eastAsia="zh-CN"/>
        </w:rPr>
        <w:t xml:space="preserve"> rotated by an external drive and without any excitation current into the </w:t>
      </w:r>
      <w:r w:rsidR="00C86D51">
        <w:rPr>
          <w:rFonts w:ascii="Times New Roman" w:hAnsi="Times New Roman" w:cs="Times New Roman"/>
          <w:sz w:val="24"/>
          <w:szCs w:val="24"/>
          <w:lang w:eastAsia="zh-CN"/>
        </w:rPr>
        <w:t xml:space="preserve">3D printed </w:t>
      </w:r>
      <w:r w:rsidR="00F05799">
        <w:rPr>
          <w:rFonts w:ascii="Times New Roman" w:hAnsi="Times New Roman" w:cs="Times New Roman"/>
          <w:sz w:val="24"/>
          <w:szCs w:val="24"/>
          <w:lang w:eastAsia="zh-CN"/>
        </w:rPr>
        <w:t xml:space="preserve">motor. The </w:t>
      </w:r>
      <w:r w:rsidR="00C86D51">
        <w:rPr>
          <w:rFonts w:ascii="Times New Roman" w:hAnsi="Times New Roman" w:cs="Times New Roman"/>
          <w:sz w:val="24"/>
          <w:szCs w:val="24"/>
          <w:lang w:eastAsia="zh-CN"/>
        </w:rPr>
        <w:t xml:space="preserve">3D printed </w:t>
      </w:r>
      <w:r w:rsidR="00F05799">
        <w:rPr>
          <w:rFonts w:ascii="Times New Roman" w:hAnsi="Times New Roman" w:cs="Times New Roman"/>
          <w:sz w:val="24"/>
          <w:szCs w:val="24"/>
          <w:lang w:eastAsia="zh-CN"/>
        </w:rPr>
        <w:t xml:space="preserve">motor therefore acts as a generator, and </w:t>
      </w:r>
      <w:r w:rsidR="009337E8">
        <w:rPr>
          <w:rFonts w:ascii="Times New Roman" w:hAnsi="Times New Roman" w:cs="Times New Roman"/>
          <w:sz w:val="24"/>
          <w:szCs w:val="24"/>
          <w:lang w:eastAsia="zh-CN"/>
        </w:rPr>
        <w:t xml:space="preserve">rotating </w:t>
      </w:r>
      <w:r w:rsidR="008F5DDF">
        <w:rPr>
          <w:rFonts w:ascii="Times New Roman" w:hAnsi="Times New Roman" w:cs="Times New Roman"/>
          <w:sz w:val="24"/>
          <w:szCs w:val="24"/>
          <w:lang w:eastAsia="zh-CN"/>
        </w:rPr>
        <w:t>PM</w:t>
      </w:r>
      <w:r w:rsidR="009337E8">
        <w:rPr>
          <w:rFonts w:ascii="Times New Roman" w:hAnsi="Times New Roman" w:cs="Times New Roman"/>
          <w:sz w:val="24"/>
          <w:szCs w:val="24"/>
          <w:lang w:eastAsia="zh-CN"/>
        </w:rPr>
        <w:t xml:space="preserve">s produce </w:t>
      </w:r>
      <w:r w:rsidR="00F05799">
        <w:rPr>
          <w:rFonts w:ascii="Times New Roman" w:hAnsi="Times New Roman" w:cs="Times New Roman"/>
          <w:sz w:val="24"/>
          <w:szCs w:val="24"/>
          <w:lang w:eastAsia="zh-CN"/>
        </w:rPr>
        <w:t xml:space="preserve">only the induced back </w:t>
      </w:r>
      <w:r w:rsidR="00825D4F">
        <w:rPr>
          <w:rFonts w:ascii="Times New Roman" w:hAnsi="Times New Roman" w:cs="Times New Roman"/>
          <w:sz w:val="24"/>
          <w:szCs w:val="24"/>
          <w:lang w:eastAsia="zh-CN"/>
        </w:rPr>
        <w:t xml:space="preserve">EMF </w:t>
      </w:r>
      <w:r w:rsidR="00F05799">
        <w:rPr>
          <w:rFonts w:ascii="Times New Roman" w:hAnsi="Times New Roman" w:cs="Times New Roman"/>
          <w:sz w:val="24"/>
          <w:szCs w:val="24"/>
          <w:lang w:eastAsia="zh-CN"/>
        </w:rPr>
        <w:t xml:space="preserve">on the stator coils. The back </w:t>
      </w:r>
      <w:r w:rsidR="00825D4F">
        <w:rPr>
          <w:rFonts w:ascii="Times New Roman" w:hAnsi="Times New Roman" w:cs="Times New Roman"/>
          <w:sz w:val="24"/>
          <w:szCs w:val="24"/>
          <w:lang w:eastAsia="zh-CN"/>
        </w:rPr>
        <w:t xml:space="preserve">EMF </w:t>
      </w:r>
      <w:r w:rsidR="00F05799">
        <w:rPr>
          <w:rFonts w:ascii="Times New Roman" w:hAnsi="Times New Roman" w:cs="Times New Roman"/>
          <w:sz w:val="24"/>
          <w:szCs w:val="24"/>
          <w:lang w:eastAsia="zh-CN"/>
        </w:rPr>
        <w:t xml:space="preserve">manifests as voltage in the measurement results. The results of the back </w:t>
      </w:r>
      <w:r w:rsidR="00825D4F">
        <w:rPr>
          <w:rFonts w:ascii="Times New Roman" w:hAnsi="Times New Roman" w:cs="Times New Roman"/>
          <w:sz w:val="24"/>
          <w:szCs w:val="24"/>
          <w:lang w:eastAsia="zh-CN"/>
        </w:rPr>
        <w:t xml:space="preserve">EMF </w:t>
      </w:r>
      <w:r w:rsidR="00F05799">
        <w:rPr>
          <w:rFonts w:ascii="Times New Roman" w:hAnsi="Times New Roman" w:cs="Times New Roman"/>
          <w:sz w:val="24"/>
          <w:szCs w:val="24"/>
          <w:lang w:eastAsia="zh-CN"/>
        </w:rPr>
        <w:t xml:space="preserve">measurement of the </w:t>
      </w:r>
      <w:r w:rsidR="00F05799" w:rsidRPr="00F05799">
        <w:rPr>
          <w:rFonts w:ascii="Times New Roman" w:hAnsi="Times New Roman" w:cs="Times New Roman"/>
          <w:sz w:val="24"/>
          <w:szCs w:val="24"/>
          <w:lang w:eastAsia="zh-CN"/>
        </w:rPr>
        <w:t>assembled brushless</w:t>
      </w:r>
      <w:r w:rsidR="003B1525">
        <w:rPr>
          <w:rFonts w:ascii="Times New Roman" w:hAnsi="Times New Roman" w:cs="Times New Roman"/>
          <w:sz w:val="24"/>
          <w:szCs w:val="24"/>
          <w:lang w:eastAsia="zh-CN"/>
        </w:rPr>
        <w:t xml:space="preserve"> </w:t>
      </w:r>
      <w:r w:rsidR="00C86D51">
        <w:rPr>
          <w:rFonts w:ascii="Times New Roman" w:hAnsi="Times New Roman" w:cs="Times New Roman"/>
          <w:sz w:val="24"/>
          <w:szCs w:val="24"/>
          <w:lang w:eastAsia="zh-CN"/>
        </w:rPr>
        <w:t xml:space="preserve">3D printed </w:t>
      </w:r>
      <w:r w:rsidR="008F5DDF">
        <w:rPr>
          <w:rFonts w:ascii="Times New Roman" w:hAnsi="Times New Roman" w:cs="Times New Roman"/>
          <w:sz w:val="24"/>
          <w:szCs w:val="24"/>
          <w:lang w:eastAsia="zh-CN"/>
        </w:rPr>
        <w:t>PM</w:t>
      </w:r>
      <w:r w:rsidR="00F05799" w:rsidRPr="00F05799">
        <w:rPr>
          <w:rFonts w:ascii="Times New Roman" w:hAnsi="Times New Roman" w:cs="Times New Roman"/>
          <w:sz w:val="24"/>
          <w:szCs w:val="24"/>
          <w:lang w:eastAsia="zh-CN"/>
        </w:rPr>
        <w:t xml:space="preserve"> motor</w:t>
      </w:r>
      <w:r w:rsidR="003B1525">
        <w:rPr>
          <w:rFonts w:ascii="Times New Roman" w:hAnsi="Times New Roman" w:cs="Times New Roman"/>
          <w:sz w:val="24"/>
          <w:szCs w:val="24"/>
          <w:lang w:eastAsia="zh-CN"/>
        </w:rPr>
        <w:t xml:space="preserve"> </w:t>
      </w:r>
      <w:r w:rsidR="009337E8">
        <w:rPr>
          <w:rFonts w:ascii="Times New Roman" w:hAnsi="Times New Roman" w:cs="Times New Roman"/>
          <w:sz w:val="24"/>
          <w:szCs w:val="24"/>
          <w:lang w:eastAsia="zh-CN"/>
        </w:rPr>
        <w:t>are illustrated in</w:t>
      </w:r>
      <w:r w:rsidR="003B1525">
        <w:rPr>
          <w:rFonts w:ascii="Times New Roman" w:hAnsi="Times New Roman" w:cs="Times New Roman"/>
          <w:sz w:val="24"/>
          <w:szCs w:val="24"/>
          <w:lang w:eastAsia="zh-CN"/>
        </w:rPr>
        <w:t xml:space="preserve"> Figure 7.2</w:t>
      </w:r>
      <w:r w:rsidR="00825D4F">
        <w:rPr>
          <w:rFonts w:ascii="Times New Roman" w:hAnsi="Times New Roman" w:cs="Times New Roman"/>
          <w:sz w:val="24"/>
          <w:szCs w:val="24"/>
          <w:lang w:eastAsia="zh-CN"/>
        </w:rPr>
        <w:t>8</w:t>
      </w:r>
      <w:r w:rsidR="003B1525">
        <w:rPr>
          <w:rFonts w:ascii="Times New Roman" w:hAnsi="Times New Roman" w:cs="Times New Roman"/>
          <w:sz w:val="24"/>
          <w:szCs w:val="24"/>
          <w:lang w:eastAsia="zh-CN"/>
        </w:rPr>
        <w:t>.</w:t>
      </w:r>
    </w:p>
    <w:p w14:paraId="69B1F313" w14:textId="73F9C6EF" w:rsidR="00552F1B" w:rsidRDefault="005B4FC7" w:rsidP="005B4FC7">
      <w:pPr>
        <w:spacing w:line="480" w:lineRule="auto"/>
        <w:jc w:val="both"/>
        <w:rPr>
          <w:rFonts w:ascii="Times New Roman" w:hAnsi="Times New Roman" w:cs="Times New Roman"/>
          <w:sz w:val="24"/>
          <w:szCs w:val="24"/>
          <w:lang w:eastAsia="zh-CN"/>
        </w:rPr>
      </w:pPr>
      <w:r w:rsidRPr="0099473A">
        <w:rPr>
          <w:rFonts w:ascii="Times New Roman" w:hAnsi="Times New Roman" w:cs="Times New Roman"/>
          <w:sz w:val="24"/>
          <w:szCs w:val="24"/>
          <w:lang w:eastAsia="zh-CN"/>
        </w:rPr>
        <w:t xml:space="preserve">The back </w:t>
      </w:r>
      <w:r>
        <w:rPr>
          <w:rFonts w:ascii="Times New Roman" w:hAnsi="Times New Roman" w:cs="Times New Roman"/>
          <w:sz w:val="24"/>
          <w:szCs w:val="24"/>
          <w:lang w:eastAsia="zh-CN"/>
        </w:rPr>
        <w:t>EMF</w:t>
      </w:r>
      <w:r w:rsidRPr="0099473A">
        <w:rPr>
          <w:rFonts w:ascii="Times New Roman" w:hAnsi="Times New Roman" w:cs="Times New Roman"/>
          <w:sz w:val="24"/>
          <w:szCs w:val="24"/>
          <w:lang w:eastAsia="zh-CN"/>
        </w:rPr>
        <w:t xml:space="preserve"> is very low for a motor of such size</w:t>
      </w:r>
      <w:r>
        <w:rPr>
          <w:rFonts w:ascii="Times New Roman" w:hAnsi="Times New Roman" w:cs="Times New Roman"/>
          <w:sz w:val="24"/>
          <w:szCs w:val="24"/>
          <w:lang w:eastAsia="zh-CN"/>
        </w:rPr>
        <w:t>, possibly owing to</w:t>
      </w:r>
      <w:r w:rsidRPr="0099473A">
        <w:rPr>
          <w:rFonts w:ascii="Times New Roman" w:hAnsi="Times New Roman" w:cs="Times New Roman"/>
          <w:sz w:val="24"/>
          <w:szCs w:val="24"/>
          <w:lang w:eastAsia="zh-CN"/>
        </w:rPr>
        <w:t xml:space="preserve"> the polymer content of the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 xml:space="preserve">PMs. Back </w:t>
      </w:r>
      <w:r>
        <w:rPr>
          <w:rFonts w:ascii="Times New Roman" w:hAnsi="Times New Roman" w:cs="Times New Roman"/>
          <w:sz w:val="24"/>
          <w:szCs w:val="24"/>
          <w:lang w:eastAsia="zh-CN"/>
        </w:rPr>
        <w:t>EMF</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is caused by</w:t>
      </w:r>
      <w:r w:rsidRPr="0099473A">
        <w:rPr>
          <w:rFonts w:ascii="Times New Roman" w:hAnsi="Times New Roman" w:cs="Times New Roman"/>
          <w:sz w:val="24"/>
          <w:szCs w:val="24"/>
          <w:lang w:eastAsia="zh-CN"/>
        </w:rPr>
        <w:t xml:space="preserve"> the interaction between the electromagnetic field of the stator and the permanent magnetic field of the rotor. The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PM has PPS filler polymer content, which does</w:t>
      </w:r>
      <w:r>
        <w:rPr>
          <w:rFonts w:ascii="Times New Roman" w:hAnsi="Times New Roman" w:cs="Times New Roman"/>
          <w:sz w:val="24"/>
          <w:szCs w:val="24"/>
          <w:lang w:eastAsia="zh-CN"/>
        </w:rPr>
        <w:t xml:space="preserve"> not</w:t>
      </w:r>
      <w:r w:rsidRPr="0099473A">
        <w:rPr>
          <w:rFonts w:ascii="Times New Roman" w:hAnsi="Times New Roman" w:cs="Times New Roman"/>
          <w:sz w:val="24"/>
          <w:szCs w:val="24"/>
          <w:lang w:eastAsia="zh-CN"/>
        </w:rPr>
        <w:t xml:space="preserve"> contribute to magnetic field formation and is electromagnetically inert</w:t>
      </w:r>
      <w:r>
        <w:rPr>
          <w:rFonts w:ascii="Times New Roman" w:hAnsi="Times New Roman" w:cs="Times New Roman"/>
          <w:sz w:val="24"/>
          <w:szCs w:val="24"/>
          <w:lang w:eastAsia="zh-CN"/>
        </w:rPr>
        <w:t>.</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T</w:t>
      </w:r>
      <w:r w:rsidRPr="0099473A">
        <w:rPr>
          <w:rFonts w:ascii="Times New Roman" w:hAnsi="Times New Roman" w:cs="Times New Roman"/>
          <w:sz w:val="24"/>
          <w:szCs w:val="24"/>
          <w:lang w:eastAsia="zh-CN"/>
        </w:rPr>
        <w:t xml:space="preserve">hus, the </w:t>
      </w:r>
      <w:r>
        <w:rPr>
          <w:rFonts w:ascii="Times New Roman" w:hAnsi="Times New Roman" w:cs="Times New Roman"/>
          <w:sz w:val="24"/>
          <w:szCs w:val="24"/>
          <w:lang w:eastAsia="zh-CN"/>
        </w:rPr>
        <w:t>permanent magnetic</w:t>
      </w:r>
      <w:r w:rsidRPr="0099473A">
        <w:rPr>
          <w:rFonts w:ascii="Times New Roman" w:hAnsi="Times New Roman" w:cs="Times New Roman"/>
          <w:sz w:val="24"/>
          <w:szCs w:val="24"/>
          <w:lang w:eastAsia="zh-CN"/>
        </w:rPr>
        <w:t xml:space="preserve"> field is quite weak, and </w:t>
      </w:r>
      <w:r>
        <w:rPr>
          <w:rFonts w:ascii="Times New Roman" w:hAnsi="Times New Roman" w:cs="Times New Roman"/>
          <w:sz w:val="24"/>
          <w:szCs w:val="24"/>
          <w:lang w:eastAsia="zh-CN"/>
        </w:rPr>
        <w:t>cannot offer</w:t>
      </w:r>
      <w:r w:rsidRPr="0099473A">
        <w:rPr>
          <w:rFonts w:ascii="Times New Roman" w:hAnsi="Times New Roman" w:cs="Times New Roman"/>
          <w:sz w:val="24"/>
          <w:szCs w:val="24"/>
          <w:lang w:eastAsia="zh-CN"/>
        </w:rPr>
        <w:t xml:space="preserve"> enough resistance to the stator field</w:t>
      </w:r>
      <w:r>
        <w:rPr>
          <w:rFonts w:ascii="Times New Roman" w:hAnsi="Times New Roman" w:cs="Times New Roman"/>
          <w:sz w:val="24"/>
          <w:szCs w:val="24"/>
          <w:lang w:eastAsia="zh-CN"/>
        </w:rPr>
        <w:t>; therefore</w:t>
      </w:r>
      <w:r w:rsidRPr="0099473A">
        <w:rPr>
          <w:rFonts w:ascii="Times New Roman" w:hAnsi="Times New Roman" w:cs="Times New Roman"/>
          <w:sz w:val="24"/>
          <w:szCs w:val="24"/>
          <w:lang w:eastAsia="zh-CN"/>
        </w:rPr>
        <w:t xml:space="preserve">, the </w:t>
      </w:r>
      <w:r>
        <w:rPr>
          <w:rFonts w:ascii="Times New Roman" w:hAnsi="Times New Roman" w:cs="Times New Roman"/>
          <w:sz w:val="24"/>
          <w:szCs w:val="24"/>
          <w:lang w:eastAsia="zh-CN"/>
        </w:rPr>
        <w:t xml:space="preserve">assembled motor has </w:t>
      </w:r>
      <w:r w:rsidRPr="0099473A">
        <w:rPr>
          <w:rFonts w:ascii="Times New Roman" w:hAnsi="Times New Roman" w:cs="Times New Roman"/>
          <w:sz w:val="24"/>
          <w:szCs w:val="24"/>
          <w:lang w:eastAsia="zh-CN"/>
        </w:rPr>
        <w:t xml:space="preserve">low back </w:t>
      </w:r>
      <w:r>
        <w:rPr>
          <w:rFonts w:ascii="Times New Roman" w:hAnsi="Times New Roman" w:cs="Times New Roman"/>
          <w:sz w:val="24"/>
          <w:szCs w:val="24"/>
          <w:lang w:eastAsia="zh-CN"/>
        </w:rPr>
        <w:t>EMF</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Nevertheless,</w:t>
      </w:r>
      <w:r w:rsidRPr="0099473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the low back EMF is attributable to</w:t>
      </w:r>
      <w:r w:rsidRPr="0099473A">
        <w:rPr>
          <w:rFonts w:ascii="Times New Roman" w:hAnsi="Times New Roman" w:cs="Times New Roman"/>
          <w:sz w:val="24"/>
          <w:szCs w:val="24"/>
          <w:lang w:eastAsia="zh-CN"/>
        </w:rPr>
        <w:t xml:space="preserve"> the low </w:t>
      </w:r>
      <w:r>
        <w:rPr>
          <w:rFonts w:ascii="Times New Roman" w:hAnsi="Times New Roman" w:cs="Times New Roman"/>
          <w:sz w:val="24"/>
          <w:szCs w:val="24"/>
          <w:lang w:eastAsia="zh-CN"/>
        </w:rPr>
        <w:t>permanent magnetic</w:t>
      </w:r>
      <w:r w:rsidRPr="0099473A">
        <w:rPr>
          <w:rFonts w:ascii="Times New Roman" w:hAnsi="Times New Roman" w:cs="Times New Roman"/>
          <w:sz w:val="24"/>
          <w:szCs w:val="24"/>
          <w:lang w:eastAsia="zh-CN"/>
        </w:rPr>
        <w:t xml:space="preserve"> field, </w:t>
      </w:r>
      <w:r>
        <w:rPr>
          <w:rFonts w:ascii="Times New Roman" w:hAnsi="Times New Roman" w:cs="Times New Roman"/>
          <w:sz w:val="24"/>
          <w:szCs w:val="24"/>
          <w:lang w:eastAsia="zh-CN"/>
        </w:rPr>
        <w:t>thereby resulting</w:t>
      </w:r>
      <w:r w:rsidRPr="0099473A">
        <w:rPr>
          <w:rFonts w:ascii="Times New Roman" w:hAnsi="Times New Roman" w:cs="Times New Roman"/>
          <w:sz w:val="24"/>
          <w:szCs w:val="24"/>
          <w:lang w:eastAsia="zh-CN"/>
        </w:rPr>
        <w:t xml:space="preserve"> in a low</w:t>
      </w:r>
      <w:r>
        <w:rPr>
          <w:rFonts w:ascii="Times New Roman" w:hAnsi="Times New Roman" w:cs="Times New Roman"/>
          <w:sz w:val="24"/>
          <w:szCs w:val="24"/>
          <w:lang w:eastAsia="zh-CN"/>
        </w:rPr>
        <w:t>-</w:t>
      </w:r>
      <w:r w:rsidRPr="0099473A">
        <w:rPr>
          <w:rFonts w:ascii="Times New Roman" w:hAnsi="Times New Roman" w:cs="Times New Roman"/>
          <w:sz w:val="24"/>
          <w:szCs w:val="24"/>
          <w:lang w:eastAsia="zh-CN"/>
        </w:rPr>
        <w:t xml:space="preserve">efficiency motor. Better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PM</w:t>
      </w:r>
      <w:r>
        <w:rPr>
          <w:rFonts w:ascii="Times New Roman" w:hAnsi="Times New Roman" w:cs="Times New Roman"/>
          <w:sz w:val="24"/>
          <w:szCs w:val="24"/>
          <w:lang w:eastAsia="zh-CN"/>
        </w:rPr>
        <w:t>s</w:t>
      </w:r>
      <w:r w:rsidRPr="0099473A">
        <w:rPr>
          <w:rFonts w:ascii="Times New Roman" w:hAnsi="Times New Roman" w:cs="Times New Roman"/>
          <w:sz w:val="24"/>
          <w:szCs w:val="24"/>
          <w:lang w:eastAsia="zh-CN"/>
        </w:rPr>
        <w:t xml:space="preserve"> of higher energy product </w:t>
      </w:r>
      <w:r>
        <w:rPr>
          <w:rFonts w:ascii="Times New Roman" w:hAnsi="Times New Roman" w:cs="Times New Roman"/>
          <w:sz w:val="24"/>
          <w:szCs w:val="24"/>
          <w:lang w:eastAsia="zh-CN"/>
        </w:rPr>
        <w:t>must be created</w:t>
      </w:r>
      <w:r w:rsidRPr="0099473A">
        <w:rPr>
          <w:rFonts w:ascii="Times New Roman" w:hAnsi="Times New Roman" w:cs="Times New Roman"/>
          <w:sz w:val="24"/>
          <w:szCs w:val="24"/>
          <w:lang w:eastAsia="zh-CN"/>
        </w:rPr>
        <w:t xml:space="preserve"> for an energy efficient motor. </w:t>
      </w:r>
      <w:r>
        <w:rPr>
          <w:rFonts w:ascii="Times New Roman" w:hAnsi="Times New Roman" w:cs="Times New Roman"/>
          <w:sz w:val="24"/>
          <w:szCs w:val="24"/>
          <w:lang w:eastAsia="zh-CN"/>
        </w:rPr>
        <w:t>Current research is</w:t>
      </w:r>
      <w:r w:rsidRPr="0099473A">
        <w:rPr>
          <w:rFonts w:ascii="Times New Roman" w:hAnsi="Times New Roman" w:cs="Times New Roman"/>
          <w:sz w:val="24"/>
          <w:szCs w:val="24"/>
          <w:lang w:eastAsia="zh-CN"/>
        </w:rPr>
        <w:t xml:space="preserve"> constantly improving the energy product of </w:t>
      </w:r>
      <w:r>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 xml:space="preserve">PMs, so energy </w:t>
      </w:r>
    </w:p>
    <w:p w14:paraId="01FEC385" w14:textId="77777777" w:rsidR="00825D4F" w:rsidRDefault="00825D4F" w:rsidP="00825D4F">
      <w:pPr>
        <w:keepNext/>
        <w:spacing w:line="480" w:lineRule="auto"/>
        <w:jc w:val="center"/>
      </w:pPr>
      <w:r>
        <w:rPr>
          <w:rFonts w:ascii="Times New Roman" w:hAnsi="Times New Roman" w:cs="Times New Roman"/>
          <w:noProof/>
          <w:sz w:val="24"/>
          <w:szCs w:val="24"/>
          <w:lang w:eastAsia="zh-CN"/>
        </w:rPr>
        <w:lastRenderedPageBreak/>
        <w:drawing>
          <wp:inline distT="0" distB="0" distL="0" distR="0" wp14:anchorId="70FE2006" wp14:editId="601F6F3A">
            <wp:extent cx="5419725" cy="4243070"/>
            <wp:effectExtent l="0" t="0" r="9525" b="5080"/>
            <wp:docPr id="1069682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19725" cy="4243070"/>
                    </a:xfrm>
                    <a:prstGeom prst="rect">
                      <a:avLst/>
                    </a:prstGeom>
                    <a:noFill/>
                  </pic:spPr>
                </pic:pic>
              </a:graphicData>
            </a:graphic>
          </wp:inline>
        </w:drawing>
      </w:r>
    </w:p>
    <w:p w14:paraId="259F72A6" w14:textId="3C1AD9D5" w:rsidR="00825D4F" w:rsidRDefault="00825D4F" w:rsidP="00102FCE">
      <w:pPr>
        <w:pStyle w:val="Caption"/>
        <w:rPr>
          <w:sz w:val="24"/>
          <w:szCs w:val="24"/>
        </w:rPr>
      </w:pPr>
      <w:bookmarkStart w:id="221" w:name="_Toc140752011"/>
      <w:r>
        <w:t xml:space="preserve">Figure </w:t>
      </w:r>
      <w:fldSimple w:instr=" STYLEREF 1 \s ">
        <w:r w:rsidR="009F5625">
          <w:rPr>
            <w:noProof/>
          </w:rPr>
          <w:t>7</w:t>
        </w:r>
      </w:fldSimple>
      <w:r>
        <w:t>.</w:t>
      </w:r>
      <w:fldSimple w:instr=" SEQ Figure \* ARABIC \s 1 ">
        <w:r w:rsidR="009F5625">
          <w:rPr>
            <w:noProof/>
          </w:rPr>
          <w:t>28</w:t>
        </w:r>
      </w:fldSimple>
      <w:r>
        <w:t xml:space="preserve">: Measured </w:t>
      </w:r>
      <w:r w:rsidR="008553FC">
        <w:t>ba</w:t>
      </w:r>
      <w:r>
        <w:t xml:space="preserve">ck EMF for the 3D printed </w:t>
      </w:r>
      <w:r w:rsidR="008553FC">
        <w:t>motor at various</w:t>
      </w:r>
      <w:r>
        <w:t xml:space="preserve"> RPMs</w:t>
      </w:r>
      <w:r w:rsidR="008553FC">
        <w:t>.</w:t>
      </w:r>
      <w:bookmarkEnd w:id="221"/>
    </w:p>
    <w:p w14:paraId="7044EA39" w14:textId="77777777" w:rsidR="00552F1B" w:rsidRDefault="00552F1B">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785AF7BC" w14:textId="7164BF9F" w:rsidR="0099473A" w:rsidRDefault="0099473A" w:rsidP="00C42C4F">
      <w:pPr>
        <w:spacing w:line="480" w:lineRule="auto"/>
        <w:jc w:val="both"/>
        <w:rPr>
          <w:rFonts w:ascii="Times New Roman" w:hAnsi="Times New Roman" w:cs="Times New Roman"/>
          <w:sz w:val="24"/>
          <w:szCs w:val="24"/>
          <w:lang w:eastAsia="zh-CN"/>
        </w:rPr>
      </w:pPr>
      <w:r w:rsidRPr="0099473A">
        <w:rPr>
          <w:rFonts w:ascii="Times New Roman" w:hAnsi="Times New Roman" w:cs="Times New Roman"/>
          <w:sz w:val="24"/>
          <w:szCs w:val="24"/>
          <w:lang w:eastAsia="zh-CN"/>
        </w:rPr>
        <w:lastRenderedPageBreak/>
        <w:t xml:space="preserve">efficiency of </w:t>
      </w:r>
      <w:r w:rsidR="00C86D51">
        <w:rPr>
          <w:rFonts w:ascii="Times New Roman" w:hAnsi="Times New Roman" w:cs="Times New Roman"/>
          <w:sz w:val="24"/>
          <w:szCs w:val="24"/>
          <w:lang w:eastAsia="zh-CN"/>
        </w:rPr>
        <w:t xml:space="preserve">3D printed </w:t>
      </w:r>
      <w:r w:rsidRPr="0099473A">
        <w:rPr>
          <w:rFonts w:ascii="Times New Roman" w:hAnsi="Times New Roman" w:cs="Times New Roman"/>
          <w:sz w:val="24"/>
          <w:szCs w:val="24"/>
          <w:lang w:eastAsia="zh-CN"/>
        </w:rPr>
        <w:t>motors will continue to improve.</w:t>
      </w:r>
    </w:p>
    <w:p w14:paraId="64E1148B" w14:textId="77777777" w:rsidR="00D519C9" w:rsidRDefault="00D519C9" w:rsidP="00D519C9">
      <w:pPr>
        <w:spacing w:line="480" w:lineRule="auto"/>
        <w:rPr>
          <w:rFonts w:ascii="Times New Roman" w:eastAsia="Times New Roman" w:hAnsi="Times New Roman" w:cs="Times New Roman"/>
          <w:sz w:val="24"/>
          <w:szCs w:val="24"/>
        </w:rPr>
      </w:pPr>
    </w:p>
    <w:p w14:paraId="073441F0" w14:textId="77777777" w:rsidR="006C4A29" w:rsidRDefault="006C4A29" w:rsidP="000D121F">
      <w:pPr>
        <w:pStyle w:val="Heading1"/>
        <w:rPr>
          <w:rFonts w:ascii="Times New Roman" w:eastAsia="Times New Roman" w:hAnsi="Times New Roman" w:cs="Times New Roman"/>
          <w:b/>
          <w:sz w:val="24"/>
          <w:szCs w:val="24"/>
        </w:rPr>
        <w:sectPr w:rsidR="006C4A29" w:rsidSect="00041555">
          <w:pgSz w:w="12240" w:h="15840" w:code="1"/>
          <w:pgMar w:top="1440" w:right="1440" w:bottom="1440" w:left="1440" w:header="720" w:footer="720" w:gutter="0"/>
          <w:cols w:space="720"/>
        </w:sectPr>
      </w:pPr>
    </w:p>
    <w:p w14:paraId="7AD243EA" w14:textId="150CABD5" w:rsidR="005350E0" w:rsidRDefault="000D121F" w:rsidP="004D7434">
      <w:pPr>
        <w:pStyle w:val="Heading1"/>
        <w:spacing w:before="0"/>
        <w:jc w:val="center"/>
        <w:rPr>
          <w:rFonts w:ascii="Times New Roman" w:eastAsia="Times New Roman" w:hAnsi="Times New Roman" w:cs="Times New Roman"/>
          <w:b/>
          <w:sz w:val="28"/>
          <w:szCs w:val="28"/>
        </w:rPr>
      </w:pPr>
      <w:bookmarkStart w:id="222" w:name="_Toc140752146"/>
      <w:r w:rsidRPr="000D121F">
        <w:rPr>
          <w:rFonts w:ascii="Times New Roman" w:eastAsia="Times New Roman" w:hAnsi="Times New Roman" w:cs="Times New Roman"/>
          <w:b/>
          <w:sz w:val="24"/>
          <w:szCs w:val="24"/>
        </w:rPr>
        <w:lastRenderedPageBreak/>
        <w:t xml:space="preserve">: </w:t>
      </w:r>
      <w:r w:rsidRPr="006C4A29">
        <w:rPr>
          <w:rFonts w:ascii="Times New Roman" w:eastAsia="Times New Roman" w:hAnsi="Times New Roman" w:cs="Times New Roman"/>
          <w:b/>
          <w:sz w:val="28"/>
          <w:szCs w:val="28"/>
        </w:rPr>
        <w:t xml:space="preserve">FUTURE </w:t>
      </w:r>
      <w:r w:rsidR="009337E8">
        <w:rPr>
          <w:rFonts w:ascii="Times New Roman" w:eastAsia="Times New Roman" w:hAnsi="Times New Roman" w:cs="Times New Roman"/>
          <w:b/>
          <w:sz w:val="28"/>
          <w:szCs w:val="28"/>
        </w:rPr>
        <w:t xml:space="preserve">RESEARCH </w:t>
      </w:r>
      <w:r w:rsidRPr="006C4A29">
        <w:rPr>
          <w:rFonts w:ascii="Times New Roman" w:eastAsia="Times New Roman" w:hAnsi="Times New Roman" w:cs="Times New Roman"/>
          <w:b/>
          <w:sz w:val="28"/>
          <w:szCs w:val="28"/>
        </w:rPr>
        <w:t>DIRECTIONS</w:t>
      </w:r>
      <w:bookmarkEnd w:id="222"/>
    </w:p>
    <w:p w14:paraId="648D711C" w14:textId="77777777" w:rsidR="005350E0" w:rsidRDefault="005350E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4FED44C" w14:textId="2228D3F6" w:rsidR="001626E5" w:rsidRDefault="001626E5" w:rsidP="00540B16">
      <w:pPr>
        <w:pStyle w:val="Heading2"/>
      </w:pPr>
      <w:bookmarkStart w:id="223" w:name="_Toc140752147"/>
      <w:r>
        <w:lastRenderedPageBreak/>
        <w:t xml:space="preserve">8.0 Future </w:t>
      </w:r>
      <w:r w:rsidR="009337E8">
        <w:t xml:space="preserve">Research </w:t>
      </w:r>
      <w:r>
        <w:t>Directions for 3D Printed Magnetic Materials</w:t>
      </w:r>
      <w:bookmarkEnd w:id="223"/>
    </w:p>
    <w:p w14:paraId="33828E0F" w14:textId="248447ED" w:rsidR="001626E5" w:rsidRPr="001626E5" w:rsidRDefault="009337E8" w:rsidP="00D83409">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1626E5">
        <w:rPr>
          <w:rFonts w:ascii="Times New Roman" w:hAnsi="Times New Roman" w:cs="Times New Roman"/>
          <w:sz w:val="24"/>
          <w:szCs w:val="24"/>
        </w:rPr>
        <w:t>his chapter</w:t>
      </w:r>
      <w:r>
        <w:rPr>
          <w:rFonts w:ascii="Times New Roman" w:hAnsi="Times New Roman" w:cs="Times New Roman"/>
          <w:sz w:val="24"/>
          <w:szCs w:val="24"/>
        </w:rPr>
        <w:t xml:space="preserve"> presents</w:t>
      </w:r>
      <w:r w:rsidR="001626E5">
        <w:rPr>
          <w:rFonts w:ascii="Times New Roman" w:hAnsi="Times New Roman" w:cs="Times New Roman"/>
          <w:sz w:val="24"/>
          <w:szCs w:val="24"/>
        </w:rPr>
        <w:t xml:space="preserve"> future research directions of </w:t>
      </w:r>
      <w:r w:rsidR="00D83409">
        <w:rPr>
          <w:rFonts w:ascii="Times New Roman" w:hAnsi="Times New Roman" w:cs="Times New Roman"/>
          <w:sz w:val="24"/>
          <w:szCs w:val="24"/>
        </w:rPr>
        <w:t xml:space="preserve">the </w:t>
      </w:r>
      <w:r w:rsidR="006554EB">
        <w:rPr>
          <w:rFonts w:ascii="Times New Roman" w:hAnsi="Times New Roman" w:cs="Times New Roman"/>
          <w:sz w:val="24"/>
          <w:szCs w:val="24"/>
        </w:rPr>
        <w:t>AM</w:t>
      </w:r>
      <w:r w:rsidR="00D83409">
        <w:rPr>
          <w:rFonts w:ascii="Times New Roman" w:hAnsi="Times New Roman" w:cs="Times New Roman"/>
          <w:sz w:val="24"/>
          <w:szCs w:val="24"/>
        </w:rPr>
        <w:t xml:space="preserve"> of magnetic materials. Although</w:t>
      </w:r>
      <w:r w:rsidR="00992999">
        <w:rPr>
          <w:rFonts w:ascii="Times New Roman" w:hAnsi="Times New Roman" w:cs="Times New Roman"/>
          <w:sz w:val="24"/>
          <w:szCs w:val="24"/>
        </w:rPr>
        <w:t xml:space="preserve"> </w:t>
      </w:r>
      <w:r w:rsidR="00D83409">
        <w:rPr>
          <w:rFonts w:ascii="Times New Roman" w:hAnsi="Times New Roman" w:cs="Times New Roman"/>
          <w:sz w:val="24"/>
          <w:szCs w:val="24"/>
        </w:rPr>
        <w:t xml:space="preserve">the research of 3D printed </w:t>
      </w:r>
      <w:r w:rsidR="00C92068">
        <w:rPr>
          <w:rFonts w:ascii="Times New Roman" w:hAnsi="Times New Roman" w:cs="Times New Roman"/>
          <w:sz w:val="24"/>
          <w:szCs w:val="24"/>
        </w:rPr>
        <w:t xml:space="preserve">magnetic </w:t>
      </w:r>
      <w:r w:rsidR="00D83409">
        <w:rPr>
          <w:rFonts w:ascii="Times New Roman" w:hAnsi="Times New Roman" w:cs="Times New Roman"/>
          <w:sz w:val="24"/>
          <w:szCs w:val="24"/>
        </w:rPr>
        <w:t>materials</w:t>
      </w:r>
      <w:r>
        <w:rPr>
          <w:rFonts w:ascii="Times New Roman" w:hAnsi="Times New Roman" w:cs="Times New Roman"/>
          <w:sz w:val="24"/>
          <w:szCs w:val="24"/>
        </w:rPr>
        <w:t xml:space="preserve"> has made tremendous progress</w:t>
      </w:r>
      <w:r w:rsidR="00D83409">
        <w:rPr>
          <w:rFonts w:ascii="Times New Roman" w:hAnsi="Times New Roman" w:cs="Times New Roman"/>
          <w:sz w:val="24"/>
          <w:szCs w:val="24"/>
        </w:rPr>
        <w:t xml:space="preserve">, major research goals ahead </w:t>
      </w:r>
      <w:r>
        <w:rPr>
          <w:rFonts w:ascii="Times New Roman" w:hAnsi="Times New Roman" w:cs="Times New Roman"/>
          <w:sz w:val="24"/>
          <w:szCs w:val="24"/>
        </w:rPr>
        <w:t>remain</w:t>
      </w:r>
      <w:r w:rsidR="00D83409">
        <w:rPr>
          <w:rFonts w:ascii="Times New Roman" w:hAnsi="Times New Roman" w:cs="Times New Roman"/>
          <w:sz w:val="24"/>
          <w:szCs w:val="24"/>
        </w:rPr>
        <w:t xml:space="preserve"> to be sufficiently investigated. By hitting these future research targets, the materials properties, commercial viability, and </w:t>
      </w:r>
      <w:r w:rsidR="00D83409" w:rsidRPr="00D83409">
        <w:rPr>
          <w:rFonts w:ascii="Times New Roman" w:hAnsi="Times New Roman" w:cs="Times New Roman"/>
          <w:sz w:val="24"/>
          <w:szCs w:val="24"/>
        </w:rPr>
        <w:t>applicability</w:t>
      </w:r>
      <w:r w:rsidR="00D83409">
        <w:rPr>
          <w:rFonts w:ascii="Times New Roman" w:hAnsi="Times New Roman" w:cs="Times New Roman"/>
          <w:sz w:val="24"/>
          <w:szCs w:val="24"/>
        </w:rPr>
        <w:t xml:space="preserve"> of </w:t>
      </w:r>
      <w:r w:rsidR="00C86D51">
        <w:rPr>
          <w:rFonts w:ascii="Times New Roman" w:hAnsi="Times New Roman" w:cs="Times New Roman"/>
          <w:sz w:val="24"/>
          <w:szCs w:val="24"/>
        </w:rPr>
        <w:t xml:space="preserve">3D printed </w:t>
      </w:r>
      <w:r w:rsidR="00D83409">
        <w:rPr>
          <w:rFonts w:ascii="Times New Roman" w:hAnsi="Times New Roman" w:cs="Times New Roman"/>
          <w:sz w:val="24"/>
          <w:szCs w:val="24"/>
        </w:rPr>
        <w:t xml:space="preserve">magnets could be further improved. Research on </w:t>
      </w:r>
      <w:r w:rsidR="00C86D51">
        <w:rPr>
          <w:rFonts w:ascii="Times New Roman" w:hAnsi="Times New Roman" w:cs="Times New Roman"/>
          <w:sz w:val="24"/>
          <w:szCs w:val="24"/>
        </w:rPr>
        <w:t xml:space="preserve">3D printed </w:t>
      </w:r>
      <w:r w:rsidR="00D83409">
        <w:rPr>
          <w:rFonts w:ascii="Times New Roman" w:hAnsi="Times New Roman" w:cs="Times New Roman"/>
          <w:sz w:val="24"/>
          <w:szCs w:val="24"/>
        </w:rPr>
        <w:t xml:space="preserve">magnets is </w:t>
      </w:r>
      <w:r w:rsidR="00C92068">
        <w:rPr>
          <w:rFonts w:ascii="Times New Roman" w:hAnsi="Times New Roman" w:cs="Times New Roman"/>
          <w:sz w:val="24"/>
          <w:szCs w:val="24"/>
        </w:rPr>
        <w:t xml:space="preserve">still </w:t>
      </w:r>
      <w:r w:rsidR="00D83409">
        <w:rPr>
          <w:rFonts w:ascii="Times New Roman" w:hAnsi="Times New Roman" w:cs="Times New Roman"/>
          <w:sz w:val="24"/>
          <w:szCs w:val="24"/>
        </w:rPr>
        <w:t xml:space="preserve">in its early stages, and the best </w:t>
      </w:r>
      <w:r>
        <w:rPr>
          <w:rFonts w:ascii="Times New Roman" w:hAnsi="Times New Roman" w:cs="Times New Roman"/>
          <w:sz w:val="24"/>
          <w:szCs w:val="24"/>
        </w:rPr>
        <w:t>is</w:t>
      </w:r>
      <w:r w:rsidR="00D83409">
        <w:rPr>
          <w:rFonts w:ascii="Times New Roman" w:hAnsi="Times New Roman" w:cs="Times New Roman"/>
          <w:sz w:val="24"/>
          <w:szCs w:val="24"/>
        </w:rPr>
        <w:t xml:space="preserve"> yet to come! </w:t>
      </w:r>
    </w:p>
    <w:p w14:paraId="4A7C0BD9" w14:textId="7633783A" w:rsidR="005350E0" w:rsidRDefault="005350E0" w:rsidP="00540B16">
      <w:pPr>
        <w:pStyle w:val="Heading2"/>
      </w:pPr>
      <w:bookmarkStart w:id="224" w:name="_Toc140752148"/>
      <w:r w:rsidRPr="00AF49FC">
        <w:t>8.1 On the Additive Manufacturing of Multi</w:t>
      </w:r>
      <w:r w:rsidR="000D4733">
        <w:t>m</w:t>
      </w:r>
      <w:r w:rsidRPr="00AF49FC">
        <w:t>aterial Stators</w:t>
      </w:r>
      <w:r w:rsidR="007D1521">
        <w:t xml:space="preserve"> for Electrical </w:t>
      </w:r>
      <w:r w:rsidR="000D4733">
        <w:t>M</w:t>
      </w:r>
      <w:r w:rsidR="007D1521">
        <w:t>achines</w:t>
      </w:r>
      <w:bookmarkEnd w:id="224"/>
    </w:p>
    <w:p w14:paraId="46A731F7" w14:textId="0C42B58C" w:rsidR="0070797A" w:rsidRPr="0070797A" w:rsidRDefault="009337E8" w:rsidP="00305B66">
      <w:pPr>
        <w:spacing w:line="480" w:lineRule="auto"/>
        <w:jc w:val="both"/>
        <w:rPr>
          <w:rFonts w:ascii="Times New Roman" w:hAnsi="Times New Roman" w:cs="Times New Roman"/>
          <w:sz w:val="24"/>
          <w:szCs w:val="24"/>
        </w:rPr>
      </w:pPr>
      <w:r>
        <w:rPr>
          <w:rFonts w:ascii="Times New Roman" w:hAnsi="Times New Roman" w:cs="Times New Roman"/>
          <w:sz w:val="24"/>
          <w:szCs w:val="24"/>
        </w:rPr>
        <w:t>L</w:t>
      </w:r>
      <w:r w:rsidR="00994879">
        <w:rPr>
          <w:rFonts w:ascii="Times New Roman" w:hAnsi="Times New Roman" w:cs="Times New Roman"/>
          <w:sz w:val="24"/>
          <w:szCs w:val="24"/>
        </w:rPr>
        <w:t>aminations in electrical steel cores reduce eddy current loss. The smaller the surface</w:t>
      </w:r>
      <w:r w:rsidR="00305B66">
        <w:rPr>
          <w:rFonts w:ascii="Times New Roman" w:hAnsi="Times New Roman" w:cs="Times New Roman"/>
          <w:sz w:val="24"/>
          <w:szCs w:val="24"/>
        </w:rPr>
        <w:t xml:space="preserve"> area</w:t>
      </w:r>
      <w:r w:rsidR="00994879">
        <w:rPr>
          <w:rFonts w:ascii="Times New Roman" w:hAnsi="Times New Roman" w:cs="Times New Roman"/>
          <w:sz w:val="24"/>
          <w:szCs w:val="24"/>
        </w:rPr>
        <w:t xml:space="preserve"> facing </w:t>
      </w:r>
      <w:r w:rsidR="00305B66">
        <w:rPr>
          <w:rFonts w:ascii="Times New Roman" w:hAnsi="Times New Roman" w:cs="Times New Roman"/>
          <w:sz w:val="24"/>
          <w:szCs w:val="24"/>
        </w:rPr>
        <w:t xml:space="preserve">(and perpendicular to) </w:t>
      </w:r>
      <w:r w:rsidR="00994879">
        <w:rPr>
          <w:rFonts w:ascii="Times New Roman" w:hAnsi="Times New Roman" w:cs="Times New Roman"/>
          <w:sz w:val="24"/>
          <w:szCs w:val="24"/>
        </w:rPr>
        <w:t>the magnetic f</w:t>
      </w:r>
      <w:r w:rsidR="00305B66">
        <w:rPr>
          <w:rFonts w:ascii="Times New Roman" w:hAnsi="Times New Roman" w:cs="Times New Roman"/>
          <w:sz w:val="24"/>
          <w:szCs w:val="24"/>
        </w:rPr>
        <w:t>lux</w:t>
      </w:r>
      <w:r w:rsidR="00994879">
        <w:rPr>
          <w:rFonts w:ascii="Times New Roman" w:hAnsi="Times New Roman" w:cs="Times New Roman"/>
          <w:sz w:val="24"/>
          <w:szCs w:val="24"/>
        </w:rPr>
        <w:t xml:space="preserve"> direction, the less </w:t>
      </w:r>
      <w:r w:rsidR="00305B66">
        <w:rPr>
          <w:rFonts w:ascii="Times New Roman" w:hAnsi="Times New Roman" w:cs="Times New Roman"/>
          <w:sz w:val="24"/>
          <w:szCs w:val="24"/>
        </w:rPr>
        <w:t xml:space="preserve">eddy current is induced, and the lower the energy loss from heat from the eddy currents. </w:t>
      </w:r>
      <w:r>
        <w:rPr>
          <w:rFonts w:ascii="Times New Roman" w:hAnsi="Times New Roman" w:cs="Times New Roman"/>
          <w:sz w:val="24"/>
          <w:szCs w:val="24"/>
        </w:rPr>
        <w:t>R</w:t>
      </w:r>
      <w:r w:rsidR="00305B66">
        <w:rPr>
          <w:rFonts w:ascii="Times New Roman" w:hAnsi="Times New Roman" w:cs="Times New Roman"/>
          <w:sz w:val="24"/>
          <w:szCs w:val="24"/>
        </w:rPr>
        <w:t xml:space="preserve">educing energy loss from eddy current </w:t>
      </w:r>
      <w:r>
        <w:rPr>
          <w:rFonts w:ascii="Times New Roman" w:hAnsi="Times New Roman" w:cs="Times New Roman"/>
          <w:sz w:val="24"/>
          <w:szCs w:val="24"/>
        </w:rPr>
        <w:t>allows for more efficient</w:t>
      </w:r>
      <w:r w:rsidR="00305B66">
        <w:rPr>
          <w:rFonts w:ascii="Times New Roman" w:hAnsi="Times New Roman" w:cs="Times New Roman"/>
          <w:sz w:val="24"/>
          <w:szCs w:val="24"/>
        </w:rPr>
        <w:t xml:space="preserve"> electrical machine</w:t>
      </w:r>
      <w:r>
        <w:rPr>
          <w:rFonts w:ascii="Times New Roman" w:hAnsi="Times New Roman" w:cs="Times New Roman"/>
          <w:sz w:val="24"/>
          <w:szCs w:val="24"/>
        </w:rPr>
        <w:t>s</w:t>
      </w:r>
      <w:r w:rsidR="00305B66">
        <w:rPr>
          <w:rFonts w:ascii="Times New Roman" w:hAnsi="Times New Roman" w:cs="Times New Roman"/>
          <w:sz w:val="24"/>
          <w:szCs w:val="24"/>
        </w:rPr>
        <w:t xml:space="preserve">. Traditionally, laminating the electrical steel is the only method of reducing eddy current lost. With AM, by combining the conducting material with a second insulating material, eddy current loss could be reduced without laminating the electrical steel core. This </w:t>
      </w:r>
      <w:r>
        <w:rPr>
          <w:rFonts w:ascii="Times New Roman" w:hAnsi="Times New Roman" w:cs="Times New Roman"/>
          <w:sz w:val="24"/>
          <w:szCs w:val="24"/>
        </w:rPr>
        <w:t xml:space="preserve">strategy </w:t>
      </w:r>
      <w:r w:rsidR="00305B66">
        <w:rPr>
          <w:rFonts w:ascii="Times New Roman" w:hAnsi="Times New Roman" w:cs="Times New Roman"/>
          <w:sz w:val="24"/>
          <w:szCs w:val="24"/>
        </w:rPr>
        <w:t>saves capital and time from the lamination process, allowing single</w:t>
      </w:r>
      <w:r>
        <w:rPr>
          <w:rFonts w:ascii="Times New Roman" w:hAnsi="Times New Roman" w:cs="Times New Roman"/>
          <w:sz w:val="24"/>
          <w:szCs w:val="24"/>
        </w:rPr>
        <w:t>-</w:t>
      </w:r>
      <w:r w:rsidR="00305B66">
        <w:rPr>
          <w:rFonts w:ascii="Times New Roman" w:hAnsi="Times New Roman" w:cs="Times New Roman"/>
          <w:sz w:val="24"/>
          <w:szCs w:val="24"/>
        </w:rPr>
        <w:t xml:space="preserve">piece solid </w:t>
      </w:r>
      <w:r w:rsidR="00A0586B">
        <w:rPr>
          <w:rFonts w:ascii="Times New Roman" w:hAnsi="Times New Roman" w:cs="Times New Roman"/>
          <w:sz w:val="24"/>
          <w:szCs w:val="24"/>
        </w:rPr>
        <w:t xml:space="preserve">electrical steel cores, </w:t>
      </w:r>
      <w:r>
        <w:rPr>
          <w:rFonts w:ascii="Times New Roman" w:hAnsi="Times New Roman" w:cs="Times New Roman"/>
          <w:sz w:val="24"/>
          <w:szCs w:val="24"/>
        </w:rPr>
        <w:t>thereby expanding</w:t>
      </w:r>
      <w:r w:rsidR="00A0586B">
        <w:rPr>
          <w:rFonts w:ascii="Times New Roman" w:hAnsi="Times New Roman" w:cs="Times New Roman"/>
          <w:sz w:val="24"/>
          <w:szCs w:val="24"/>
        </w:rPr>
        <w:t xml:space="preserve"> the design possibilities of</w:t>
      </w:r>
      <w:r w:rsidR="006E1D6C">
        <w:rPr>
          <w:rFonts w:ascii="Times New Roman" w:hAnsi="Times New Roman" w:cs="Times New Roman"/>
          <w:sz w:val="24"/>
          <w:szCs w:val="24"/>
        </w:rPr>
        <w:t xml:space="preserve"> </w:t>
      </w:r>
      <w:r w:rsidR="00A0586B">
        <w:rPr>
          <w:rFonts w:ascii="Times New Roman" w:hAnsi="Times New Roman" w:cs="Times New Roman"/>
          <w:sz w:val="24"/>
          <w:szCs w:val="24"/>
        </w:rPr>
        <w:t xml:space="preserve">electrical machines. </w:t>
      </w:r>
      <w:r>
        <w:rPr>
          <w:rFonts w:ascii="Times New Roman" w:hAnsi="Times New Roman" w:cs="Times New Roman"/>
          <w:sz w:val="24"/>
          <w:szCs w:val="24"/>
        </w:rPr>
        <w:t>T</w:t>
      </w:r>
      <w:r w:rsidR="00A0586B">
        <w:rPr>
          <w:rFonts w:ascii="Times New Roman" w:hAnsi="Times New Roman" w:cs="Times New Roman"/>
          <w:sz w:val="24"/>
          <w:szCs w:val="24"/>
        </w:rPr>
        <w:t xml:space="preserve">wo main </w:t>
      </w:r>
      <w:proofErr w:type="gramStart"/>
      <w:r w:rsidR="00A0586B">
        <w:rPr>
          <w:rFonts w:ascii="Times New Roman" w:hAnsi="Times New Roman" w:cs="Times New Roman"/>
          <w:sz w:val="24"/>
          <w:szCs w:val="24"/>
        </w:rPr>
        <w:t>process</w:t>
      </w:r>
      <w:proofErr w:type="gramEnd"/>
      <w:r w:rsidR="00A0586B">
        <w:rPr>
          <w:rFonts w:ascii="Times New Roman" w:hAnsi="Times New Roman" w:cs="Times New Roman"/>
          <w:sz w:val="24"/>
          <w:szCs w:val="24"/>
        </w:rPr>
        <w:t xml:space="preserve"> </w:t>
      </w:r>
      <w:r>
        <w:rPr>
          <w:rFonts w:ascii="Times New Roman" w:hAnsi="Times New Roman" w:cs="Times New Roman"/>
          <w:sz w:val="24"/>
          <w:szCs w:val="24"/>
        </w:rPr>
        <w:t>can achieve this goal</w:t>
      </w:r>
      <w:r w:rsidR="00A0586B">
        <w:rPr>
          <w:rFonts w:ascii="Times New Roman" w:hAnsi="Times New Roman" w:cs="Times New Roman"/>
          <w:sz w:val="24"/>
          <w:szCs w:val="24"/>
        </w:rPr>
        <w:t xml:space="preserve"> with AM. One is to distribute the insulating material evenly within the conducting material. The other method is to </w:t>
      </w:r>
      <w:r>
        <w:rPr>
          <w:rFonts w:ascii="Times New Roman" w:hAnsi="Times New Roman" w:cs="Times New Roman"/>
          <w:sz w:val="24"/>
          <w:szCs w:val="24"/>
        </w:rPr>
        <w:t>employ</w:t>
      </w:r>
      <w:r w:rsidR="00A0586B">
        <w:rPr>
          <w:rFonts w:ascii="Times New Roman" w:hAnsi="Times New Roman" w:cs="Times New Roman"/>
          <w:sz w:val="24"/>
          <w:szCs w:val="24"/>
        </w:rPr>
        <w:t xml:space="preserve"> dual</w:t>
      </w:r>
      <w:r w:rsidR="00C86D51">
        <w:rPr>
          <w:rFonts w:ascii="Times New Roman" w:hAnsi="Times New Roman" w:cs="Times New Roman"/>
          <w:sz w:val="24"/>
          <w:szCs w:val="24"/>
        </w:rPr>
        <w:t>-</w:t>
      </w:r>
      <w:r w:rsidR="00A0586B">
        <w:rPr>
          <w:rFonts w:ascii="Times New Roman" w:hAnsi="Times New Roman" w:cs="Times New Roman"/>
          <w:sz w:val="24"/>
          <w:szCs w:val="24"/>
        </w:rPr>
        <w:t xml:space="preserve">feed AM to print alternating layers of conducting and insulating material. Both methods </w:t>
      </w:r>
      <w:r>
        <w:rPr>
          <w:rFonts w:ascii="Times New Roman" w:hAnsi="Times New Roman" w:cs="Times New Roman"/>
          <w:sz w:val="24"/>
          <w:szCs w:val="24"/>
        </w:rPr>
        <w:t>are described</w:t>
      </w:r>
      <w:r w:rsidR="00A0586B">
        <w:rPr>
          <w:rFonts w:ascii="Times New Roman" w:hAnsi="Times New Roman" w:cs="Times New Roman"/>
          <w:sz w:val="24"/>
          <w:szCs w:val="24"/>
        </w:rPr>
        <w:t xml:space="preserve"> in the subsequent subsections.</w:t>
      </w:r>
    </w:p>
    <w:p w14:paraId="2FBA2F81" w14:textId="304EADF4" w:rsidR="00AB37F9" w:rsidRPr="0070797A" w:rsidRDefault="00AB37F9" w:rsidP="00540B16">
      <w:pPr>
        <w:pStyle w:val="Heading3"/>
      </w:pPr>
      <w:bookmarkStart w:id="225" w:name="_Toc140752149"/>
      <w:r w:rsidRPr="0070797A">
        <w:t xml:space="preserve">8.1.1 </w:t>
      </w:r>
      <w:r w:rsidR="00A178CB" w:rsidRPr="0070797A">
        <w:t>Premixing Aluminum Alloy</w:t>
      </w:r>
      <w:r w:rsidR="00095730" w:rsidRPr="0070797A">
        <w:t xml:space="preserve"> with Fe</w:t>
      </w:r>
      <w:r w:rsidR="00267B2A">
        <w:t>-3</w:t>
      </w:r>
      <w:r w:rsidR="00095730" w:rsidRPr="0070797A">
        <w:t>Si and made via SLM</w:t>
      </w:r>
      <w:bookmarkEnd w:id="225"/>
    </w:p>
    <w:p w14:paraId="4E956FD8" w14:textId="189BDE2C" w:rsidR="00A178CB" w:rsidRDefault="001A031B" w:rsidP="001A031B">
      <w:pPr>
        <w:spacing w:line="480" w:lineRule="auto"/>
        <w:jc w:val="both"/>
        <w:rPr>
          <w:rFonts w:ascii="Times New Roman" w:hAnsi="Times New Roman" w:cs="Times New Roman"/>
          <w:sz w:val="24"/>
          <w:szCs w:val="24"/>
        </w:rPr>
      </w:pPr>
      <w:r w:rsidRPr="001A031B">
        <w:rPr>
          <w:rFonts w:ascii="Times New Roman" w:hAnsi="Times New Roman" w:cs="Times New Roman"/>
          <w:sz w:val="24"/>
          <w:szCs w:val="24"/>
        </w:rPr>
        <w:t xml:space="preserve">By </w:t>
      </w:r>
      <w:r>
        <w:rPr>
          <w:rFonts w:ascii="Times New Roman" w:hAnsi="Times New Roman" w:cs="Times New Roman"/>
          <w:sz w:val="24"/>
          <w:szCs w:val="24"/>
        </w:rPr>
        <w:t xml:space="preserve">distributing an insulating material within the silicon steel, the insulating material can </w:t>
      </w:r>
      <w:r w:rsidR="005D7279">
        <w:rPr>
          <w:rFonts w:ascii="Times New Roman" w:hAnsi="Times New Roman" w:cs="Times New Roman"/>
          <w:sz w:val="24"/>
          <w:szCs w:val="24"/>
        </w:rPr>
        <w:t>subdivide</w:t>
      </w:r>
      <w:r>
        <w:rPr>
          <w:rFonts w:ascii="Times New Roman" w:hAnsi="Times New Roman" w:cs="Times New Roman"/>
          <w:sz w:val="24"/>
          <w:szCs w:val="24"/>
        </w:rPr>
        <w:t xml:space="preserve"> the silicon steel, </w:t>
      </w:r>
      <w:r w:rsidR="005D7279">
        <w:rPr>
          <w:rFonts w:ascii="Times New Roman" w:hAnsi="Times New Roman" w:cs="Times New Roman"/>
          <w:sz w:val="24"/>
          <w:szCs w:val="24"/>
        </w:rPr>
        <w:t>yielding</w:t>
      </w:r>
      <w:r>
        <w:rPr>
          <w:rFonts w:ascii="Times New Roman" w:hAnsi="Times New Roman" w:cs="Times New Roman"/>
          <w:sz w:val="24"/>
          <w:szCs w:val="24"/>
        </w:rPr>
        <w:t xml:space="preserve"> smaller pieces of conducting material </w:t>
      </w:r>
      <w:r w:rsidR="005D7279">
        <w:rPr>
          <w:rFonts w:ascii="Times New Roman" w:hAnsi="Times New Roman" w:cs="Times New Roman"/>
          <w:sz w:val="24"/>
          <w:szCs w:val="24"/>
        </w:rPr>
        <w:t>in which</w:t>
      </w:r>
      <w:r>
        <w:rPr>
          <w:rFonts w:ascii="Times New Roman" w:hAnsi="Times New Roman" w:cs="Times New Roman"/>
          <w:sz w:val="24"/>
          <w:szCs w:val="24"/>
        </w:rPr>
        <w:t xml:space="preserve"> the eddy current </w:t>
      </w:r>
      <w:r w:rsidR="005D7279">
        <w:rPr>
          <w:rFonts w:ascii="Times New Roman" w:hAnsi="Times New Roman" w:cs="Times New Roman"/>
          <w:sz w:val="24"/>
          <w:szCs w:val="24"/>
        </w:rPr>
        <w:t>can</w:t>
      </w:r>
      <w:r>
        <w:rPr>
          <w:rFonts w:ascii="Times New Roman" w:hAnsi="Times New Roman" w:cs="Times New Roman"/>
          <w:sz w:val="24"/>
          <w:szCs w:val="24"/>
        </w:rPr>
        <w:t xml:space="preserve"> flow. Two AM methods could achieve this</w:t>
      </w:r>
      <w:r w:rsidR="005D7279">
        <w:rPr>
          <w:rFonts w:ascii="Times New Roman" w:hAnsi="Times New Roman" w:cs="Times New Roman"/>
          <w:sz w:val="24"/>
          <w:szCs w:val="24"/>
        </w:rPr>
        <w:t xml:space="preserve"> result</w:t>
      </w:r>
      <w:r>
        <w:rPr>
          <w:rFonts w:ascii="Times New Roman" w:hAnsi="Times New Roman" w:cs="Times New Roman"/>
          <w:sz w:val="24"/>
          <w:szCs w:val="24"/>
        </w:rPr>
        <w:t xml:space="preserve">. The first AM method is to premix aluminum alloy </w:t>
      </w:r>
      <w:r>
        <w:rPr>
          <w:rFonts w:ascii="Times New Roman" w:hAnsi="Times New Roman" w:cs="Times New Roman"/>
          <w:sz w:val="24"/>
          <w:szCs w:val="24"/>
        </w:rPr>
        <w:lastRenderedPageBreak/>
        <w:t>powder with Fe</w:t>
      </w:r>
      <w:r w:rsidR="00267B2A">
        <w:rPr>
          <w:rFonts w:ascii="Times New Roman" w:hAnsi="Times New Roman" w:cs="Times New Roman"/>
          <w:sz w:val="24"/>
          <w:szCs w:val="24"/>
        </w:rPr>
        <w:t>-3</w:t>
      </w:r>
      <w:r>
        <w:rPr>
          <w:rFonts w:ascii="Times New Roman" w:hAnsi="Times New Roman" w:cs="Times New Roman"/>
          <w:sz w:val="24"/>
          <w:szCs w:val="24"/>
        </w:rPr>
        <w:t xml:space="preserve">Si powder into feed for SLM. Figure 8.1 shows photographs of </w:t>
      </w:r>
      <w:r w:rsidR="005D7279">
        <w:rPr>
          <w:rFonts w:ascii="Times New Roman" w:hAnsi="Times New Roman" w:cs="Times New Roman"/>
          <w:sz w:val="24"/>
          <w:szCs w:val="24"/>
        </w:rPr>
        <w:t>this</w:t>
      </w:r>
      <w:r>
        <w:rPr>
          <w:rFonts w:ascii="Times New Roman" w:hAnsi="Times New Roman" w:cs="Times New Roman"/>
          <w:sz w:val="24"/>
          <w:szCs w:val="24"/>
        </w:rPr>
        <w:t xml:space="preserve"> process. After SLM, the </w:t>
      </w:r>
      <w:r w:rsidR="00C86D51">
        <w:rPr>
          <w:rFonts w:ascii="Times New Roman" w:hAnsi="Times New Roman" w:cs="Times New Roman"/>
          <w:sz w:val="24"/>
          <w:szCs w:val="24"/>
        </w:rPr>
        <w:t xml:space="preserve">3D printed </w:t>
      </w:r>
      <w:r>
        <w:rPr>
          <w:rFonts w:ascii="Times New Roman" w:hAnsi="Times New Roman" w:cs="Times New Roman"/>
          <w:sz w:val="24"/>
          <w:szCs w:val="24"/>
        </w:rPr>
        <w:t xml:space="preserve">pieces are annealed to oxidize the </w:t>
      </w:r>
      <w:r w:rsidR="005D7279">
        <w:rPr>
          <w:rFonts w:ascii="Times New Roman" w:hAnsi="Times New Roman" w:cs="Times New Roman"/>
          <w:sz w:val="24"/>
          <w:szCs w:val="24"/>
        </w:rPr>
        <w:t>aluminum</w:t>
      </w:r>
      <w:r>
        <w:rPr>
          <w:rFonts w:ascii="Times New Roman" w:hAnsi="Times New Roman" w:cs="Times New Roman"/>
          <w:sz w:val="24"/>
          <w:szCs w:val="24"/>
        </w:rPr>
        <w:t xml:space="preserve"> alloy into the insulator alumina.</w:t>
      </w:r>
      <w:r w:rsidR="00177B2E">
        <w:rPr>
          <w:rFonts w:ascii="Times New Roman" w:hAnsi="Times New Roman" w:cs="Times New Roman"/>
          <w:sz w:val="24"/>
          <w:szCs w:val="24"/>
        </w:rPr>
        <w:t xml:space="preserve"> This </w:t>
      </w:r>
      <w:r w:rsidR="005D7279">
        <w:rPr>
          <w:rFonts w:ascii="Times New Roman" w:hAnsi="Times New Roman" w:cs="Times New Roman"/>
          <w:sz w:val="24"/>
          <w:szCs w:val="24"/>
        </w:rPr>
        <w:t>process causes the</w:t>
      </w:r>
      <w:r w:rsidR="00177B2E">
        <w:rPr>
          <w:rFonts w:ascii="Times New Roman" w:hAnsi="Times New Roman" w:cs="Times New Roman"/>
          <w:sz w:val="24"/>
          <w:szCs w:val="24"/>
        </w:rPr>
        <w:t xml:space="preserve"> insulating material </w:t>
      </w:r>
      <w:r w:rsidR="005D7279">
        <w:rPr>
          <w:rFonts w:ascii="Times New Roman" w:hAnsi="Times New Roman" w:cs="Times New Roman"/>
          <w:sz w:val="24"/>
          <w:szCs w:val="24"/>
        </w:rPr>
        <w:t>to subdivide</w:t>
      </w:r>
      <w:r w:rsidR="00177B2E">
        <w:rPr>
          <w:rFonts w:ascii="Times New Roman" w:hAnsi="Times New Roman" w:cs="Times New Roman"/>
          <w:sz w:val="24"/>
          <w:szCs w:val="24"/>
        </w:rPr>
        <w:t xml:space="preserve"> the conducting material, eliminating the need for laminations.</w:t>
      </w:r>
    </w:p>
    <w:p w14:paraId="5C719BD5" w14:textId="758E0201" w:rsidR="00552F1B" w:rsidRDefault="0084291F" w:rsidP="001A031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8.2 is an Ellingham diagram of several </w:t>
      </w:r>
      <w:r w:rsidR="005D7279">
        <w:rPr>
          <w:rFonts w:ascii="Times New Roman" w:hAnsi="Times New Roman" w:cs="Times New Roman"/>
          <w:sz w:val="24"/>
          <w:szCs w:val="24"/>
        </w:rPr>
        <w:t xml:space="preserve">relevant </w:t>
      </w:r>
      <w:r>
        <w:rPr>
          <w:rFonts w:ascii="Times New Roman" w:hAnsi="Times New Roman" w:cs="Times New Roman"/>
          <w:sz w:val="24"/>
          <w:szCs w:val="24"/>
        </w:rPr>
        <w:t xml:space="preserve">materials. </w:t>
      </w:r>
      <w:r w:rsidR="005D7279">
        <w:rPr>
          <w:rFonts w:ascii="Times New Roman" w:hAnsi="Times New Roman" w:cs="Times New Roman"/>
          <w:sz w:val="24"/>
          <w:szCs w:val="24"/>
        </w:rPr>
        <w:t>In the</w:t>
      </w:r>
      <w:r>
        <w:rPr>
          <w:rFonts w:ascii="Times New Roman" w:hAnsi="Times New Roman" w:cs="Times New Roman"/>
          <w:sz w:val="24"/>
          <w:szCs w:val="24"/>
        </w:rPr>
        <w:t xml:space="preserve"> diagram, the lower </w:t>
      </w:r>
      <w:r w:rsidR="005D7279">
        <w:rPr>
          <w:rFonts w:ascii="Times New Roman" w:hAnsi="Times New Roman" w:cs="Times New Roman"/>
          <w:sz w:val="24"/>
          <w:szCs w:val="24"/>
        </w:rPr>
        <w:t>a material’s</w:t>
      </w:r>
      <w:r>
        <w:rPr>
          <w:rFonts w:ascii="Times New Roman" w:hAnsi="Times New Roman" w:cs="Times New Roman"/>
          <w:sz w:val="24"/>
          <w:szCs w:val="24"/>
        </w:rPr>
        <w:t xml:space="preserve"> line is </w:t>
      </w:r>
      <w:r w:rsidR="005D7279">
        <w:rPr>
          <w:rFonts w:ascii="Times New Roman" w:hAnsi="Times New Roman" w:cs="Times New Roman"/>
          <w:sz w:val="24"/>
          <w:szCs w:val="24"/>
        </w:rPr>
        <w:t xml:space="preserve">along the </w:t>
      </w:r>
      <w:r>
        <w:rPr>
          <w:rFonts w:ascii="Times New Roman" w:hAnsi="Times New Roman" w:cs="Times New Roman"/>
          <w:sz w:val="24"/>
          <w:szCs w:val="24"/>
        </w:rPr>
        <w:t>vertical</w:t>
      </w:r>
      <w:r w:rsidR="005D7279">
        <w:rPr>
          <w:rFonts w:ascii="Times New Roman" w:hAnsi="Times New Roman" w:cs="Times New Roman"/>
          <w:sz w:val="24"/>
          <w:szCs w:val="24"/>
        </w:rPr>
        <w:t xml:space="preserve"> axis</w:t>
      </w:r>
      <w:r>
        <w:rPr>
          <w:rFonts w:ascii="Times New Roman" w:hAnsi="Times New Roman" w:cs="Times New Roman"/>
          <w:sz w:val="24"/>
          <w:szCs w:val="24"/>
        </w:rPr>
        <w:t xml:space="preserve">, the more the material is preferentially oxidized. </w:t>
      </w:r>
      <w:r w:rsidR="005D7279">
        <w:rPr>
          <w:rFonts w:ascii="Times New Roman" w:hAnsi="Times New Roman" w:cs="Times New Roman"/>
          <w:sz w:val="24"/>
          <w:szCs w:val="24"/>
        </w:rPr>
        <w:t>These</w:t>
      </w:r>
      <w:r>
        <w:rPr>
          <w:rFonts w:ascii="Times New Roman" w:hAnsi="Times New Roman" w:cs="Times New Roman"/>
          <w:sz w:val="24"/>
          <w:szCs w:val="24"/>
        </w:rPr>
        <w:t xml:space="preserve"> materials oxidize before other materials in that test condition. Figure 8.2 </w:t>
      </w:r>
      <w:r w:rsidR="005D7279">
        <w:rPr>
          <w:rFonts w:ascii="Times New Roman" w:hAnsi="Times New Roman" w:cs="Times New Roman"/>
          <w:sz w:val="24"/>
          <w:szCs w:val="24"/>
        </w:rPr>
        <w:t>shows</w:t>
      </w:r>
      <w:r>
        <w:rPr>
          <w:rFonts w:ascii="Times New Roman" w:hAnsi="Times New Roman" w:cs="Times New Roman"/>
          <w:sz w:val="24"/>
          <w:szCs w:val="24"/>
        </w:rPr>
        <w:t xml:space="preserve"> that </w:t>
      </w:r>
      <w:r w:rsidR="005D7279">
        <w:rPr>
          <w:rFonts w:ascii="Times New Roman" w:hAnsi="Times New Roman" w:cs="Times New Roman"/>
          <w:sz w:val="24"/>
          <w:szCs w:val="24"/>
        </w:rPr>
        <w:t>aluminum</w:t>
      </w:r>
      <w:r>
        <w:rPr>
          <w:rFonts w:ascii="Times New Roman" w:hAnsi="Times New Roman" w:cs="Times New Roman"/>
          <w:sz w:val="24"/>
          <w:szCs w:val="24"/>
        </w:rPr>
        <w:t xml:space="preserve"> will always have preferential status over the </w:t>
      </w:r>
      <w:r w:rsidR="005D7279">
        <w:rPr>
          <w:rFonts w:ascii="Times New Roman" w:hAnsi="Times New Roman" w:cs="Times New Roman"/>
          <w:sz w:val="24"/>
          <w:szCs w:val="24"/>
        </w:rPr>
        <w:t>silicon</w:t>
      </w:r>
      <w:r>
        <w:rPr>
          <w:rFonts w:ascii="Times New Roman" w:hAnsi="Times New Roman" w:cs="Times New Roman"/>
          <w:sz w:val="24"/>
          <w:szCs w:val="24"/>
        </w:rPr>
        <w:t xml:space="preserve"> and </w:t>
      </w:r>
      <w:r w:rsidR="005D7279">
        <w:rPr>
          <w:rFonts w:ascii="Times New Roman" w:hAnsi="Times New Roman" w:cs="Times New Roman"/>
          <w:sz w:val="24"/>
          <w:szCs w:val="24"/>
        </w:rPr>
        <w:t>iron</w:t>
      </w:r>
      <w:r>
        <w:rPr>
          <w:rFonts w:ascii="Times New Roman" w:hAnsi="Times New Roman" w:cs="Times New Roman"/>
          <w:sz w:val="24"/>
          <w:szCs w:val="24"/>
        </w:rPr>
        <w:t xml:space="preserve"> materials in the range of temperature and atmospheric condition covered by the diagram. </w:t>
      </w:r>
      <w:r w:rsidR="005D7279">
        <w:rPr>
          <w:rFonts w:ascii="Times New Roman" w:hAnsi="Times New Roman" w:cs="Times New Roman"/>
          <w:sz w:val="24"/>
          <w:szCs w:val="24"/>
        </w:rPr>
        <w:t>Aluminum</w:t>
      </w:r>
      <w:r>
        <w:rPr>
          <w:rFonts w:ascii="Times New Roman" w:hAnsi="Times New Roman" w:cs="Times New Roman"/>
          <w:sz w:val="24"/>
          <w:szCs w:val="24"/>
        </w:rPr>
        <w:t xml:space="preserve"> </w:t>
      </w:r>
      <w:r w:rsidR="005D7279">
        <w:rPr>
          <w:rFonts w:ascii="Times New Roman" w:hAnsi="Times New Roman" w:cs="Times New Roman"/>
          <w:sz w:val="24"/>
          <w:szCs w:val="24"/>
        </w:rPr>
        <w:t>was</w:t>
      </w:r>
      <w:r>
        <w:rPr>
          <w:rFonts w:ascii="Times New Roman" w:hAnsi="Times New Roman" w:cs="Times New Roman"/>
          <w:sz w:val="24"/>
          <w:szCs w:val="24"/>
        </w:rPr>
        <w:t xml:space="preserve"> chosen as the insulating material</w:t>
      </w:r>
      <w:r w:rsidR="005D7279">
        <w:rPr>
          <w:rFonts w:ascii="Times New Roman" w:hAnsi="Times New Roman" w:cs="Times New Roman"/>
          <w:sz w:val="24"/>
          <w:szCs w:val="24"/>
        </w:rPr>
        <w:t xml:space="preserve"> </w:t>
      </w:r>
      <w:proofErr w:type="gramStart"/>
      <w:r w:rsidR="005D7279">
        <w:rPr>
          <w:rFonts w:ascii="Times New Roman" w:hAnsi="Times New Roman" w:cs="Times New Roman"/>
          <w:sz w:val="24"/>
          <w:szCs w:val="24"/>
        </w:rPr>
        <w:t>because</w:t>
      </w:r>
      <w:proofErr w:type="gramEnd"/>
      <w:r>
        <w:rPr>
          <w:rFonts w:ascii="Times New Roman" w:hAnsi="Times New Roman" w:cs="Times New Roman"/>
          <w:sz w:val="24"/>
          <w:szCs w:val="24"/>
        </w:rPr>
        <w:t xml:space="preserve"> so it oxidize</w:t>
      </w:r>
      <w:r w:rsidR="005D7279">
        <w:rPr>
          <w:rFonts w:ascii="Times New Roman" w:hAnsi="Times New Roman" w:cs="Times New Roman"/>
          <w:sz w:val="24"/>
          <w:szCs w:val="24"/>
        </w:rPr>
        <w:t>s</w:t>
      </w:r>
      <w:r>
        <w:rPr>
          <w:rFonts w:ascii="Times New Roman" w:hAnsi="Times New Roman" w:cs="Times New Roman"/>
          <w:sz w:val="24"/>
          <w:szCs w:val="24"/>
        </w:rPr>
        <w:t xml:space="preserve"> first during </w:t>
      </w:r>
      <w:r w:rsidR="003F7785">
        <w:rPr>
          <w:rFonts w:ascii="Times New Roman" w:hAnsi="Times New Roman" w:cs="Times New Roman"/>
          <w:sz w:val="24"/>
          <w:szCs w:val="24"/>
        </w:rPr>
        <w:t xml:space="preserve">heat-based </w:t>
      </w:r>
      <w:r>
        <w:rPr>
          <w:rFonts w:ascii="Times New Roman" w:hAnsi="Times New Roman" w:cs="Times New Roman"/>
          <w:sz w:val="24"/>
          <w:szCs w:val="24"/>
        </w:rPr>
        <w:t>postprocessing.</w:t>
      </w:r>
    </w:p>
    <w:p w14:paraId="27D1064E" w14:textId="672B36BE" w:rsidR="00552F1B" w:rsidRDefault="00552F1B"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t>Several pieces of the 3D printed multimaterial stator samples were annealed at various atmospheric and temperature conditions. In Figure 8.3, the table on the left states the experimental conditions of the samples and includes a picture of the sample after the annealing. The right side of Figure 8.3 shows the change in the resistivity of the samples after annealing, relative to the as-printed sample. Annealing at 800°C in a dry argon–hydrogen environment offered the best increase in resistivity. Optimizing the annealing conditions for the 3D printed multimaterial stator remains an ongoing research subject.</w:t>
      </w:r>
    </w:p>
    <w:p w14:paraId="4D9DFAA7" w14:textId="77777777" w:rsidR="00E95DFD" w:rsidRPr="0070797A" w:rsidRDefault="00E95DFD" w:rsidP="00E95DFD">
      <w:pPr>
        <w:pStyle w:val="Heading3"/>
      </w:pPr>
      <w:bookmarkStart w:id="226" w:name="_Toc140752150"/>
      <w:r w:rsidRPr="0070797A">
        <w:t xml:space="preserve">8.1.2 Premixing Alumina with FeSi and </w:t>
      </w:r>
      <w:r>
        <w:t>M</w:t>
      </w:r>
      <w:r w:rsidRPr="0070797A">
        <w:t>ade via BJT</w:t>
      </w:r>
      <w:bookmarkEnd w:id="226"/>
    </w:p>
    <w:p w14:paraId="40A5C8FC" w14:textId="77777777" w:rsidR="00E95DFD"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second AM process is to premix alumina powder with FeSi powder into feed for BJT. After BJT, the 3D printed pieces can be sintered to increase their density. </w:t>
      </w:r>
      <w:r w:rsidRPr="00177B2E">
        <w:rPr>
          <w:rFonts w:ascii="Times New Roman" w:hAnsi="Times New Roman" w:cs="Times New Roman"/>
          <w:sz w:val="24"/>
          <w:szCs w:val="24"/>
        </w:rPr>
        <w:t xml:space="preserve">This </w:t>
      </w:r>
      <w:r>
        <w:rPr>
          <w:rFonts w:ascii="Times New Roman" w:hAnsi="Times New Roman" w:cs="Times New Roman"/>
          <w:sz w:val="24"/>
          <w:szCs w:val="24"/>
        </w:rPr>
        <w:t>strategy also causes the</w:t>
      </w:r>
      <w:r w:rsidRPr="00177B2E">
        <w:rPr>
          <w:rFonts w:ascii="Times New Roman" w:hAnsi="Times New Roman" w:cs="Times New Roman"/>
          <w:sz w:val="24"/>
          <w:szCs w:val="24"/>
        </w:rPr>
        <w:t xml:space="preserve"> insulating material </w:t>
      </w:r>
      <w:r>
        <w:rPr>
          <w:rFonts w:ascii="Times New Roman" w:hAnsi="Times New Roman" w:cs="Times New Roman"/>
          <w:sz w:val="24"/>
          <w:szCs w:val="24"/>
        </w:rPr>
        <w:t>to subdivide</w:t>
      </w:r>
      <w:r w:rsidRPr="00177B2E">
        <w:rPr>
          <w:rFonts w:ascii="Times New Roman" w:hAnsi="Times New Roman" w:cs="Times New Roman"/>
          <w:sz w:val="24"/>
          <w:szCs w:val="24"/>
        </w:rPr>
        <w:t xml:space="preserve"> the conducting material, eliminating the need for laminations.</w:t>
      </w:r>
      <w:r>
        <w:rPr>
          <w:rFonts w:ascii="Times New Roman" w:hAnsi="Times New Roman" w:cs="Times New Roman"/>
          <w:sz w:val="24"/>
          <w:szCs w:val="24"/>
        </w:rPr>
        <w:t xml:space="preserve"> Initial steps have been taken in this research direction.</w:t>
      </w:r>
    </w:p>
    <w:p w14:paraId="3856980B" w14:textId="2704E089" w:rsidR="00552F1B"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BJT was employed to print four FeSi samples: (1) Fe3Si; (2) Fe3Si premixed with alumina, the Fe3Si multimaterial composite; (3) Fe6Si; and (4) Fe6Si premixed with alumina, the Fe6Si </w:t>
      </w:r>
      <w:r w:rsidR="00552F1B">
        <w:rPr>
          <w:rFonts w:ascii="Times New Roman" w:hAnsi="Times New Roman" w:cs="Times New Roman"/>
          <w:sz w:val="24"/>
          <w:szCs w:val="24"/>
        </w:rPr>
        <w:br w:type="page"/>
      </w:r>
    </w:p>
    <w:p w14:paraId="61976A43" w14:textId="77777777" w:rsidR="00552F1B" w:rsidRPr="0070797A" w:rsidRDefault="00552F1B" w:rsidP="00552F1B">
      <w:pPr>
        <w:keepNext/>
      </w:pPr>
      <w:r w:rsidRPr="0070797A">
        <w:rPr>
          <w:rFonts w:ascii="Times New Roman" w:hAnsi="Times New Roman" w:cs="Times New Roman"/>
          <w:noProof/>
          <w:sz w:val="24"/>
          <w:szCs w:val="24"/>
        </w:rPr>
        <w:lastRenderedPageBreak/>
        <w:drawing>
          <wp:inline distT="0" distB="0" distL="0" distR="0" wp14:anchorId="587A8EB6" wp14:editId="70C1BE92">
            <wp:extent cx="5943600" cy="1981835"/>
            <wp:effectExtent l="0" t="0" r="0" b="0"/>
            <wp:docPr id="18466" name="Picture 1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 name="Picture 18466"/>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1981835"/>
                    </a:xfrm>
                    <a:prstGeom prst="rect">
                      <a:avLst/>
                    </a:prstGeom>
                  </pic:spPr>
                </pic:pic>
              </a:graphicData>
            </a:graphic>
          </wp:inline>
        </w:drawing>
      </w:r>
    </w:p>
    <w:p w14:paraId="08D46D87" w14:textId="1CB3421C" w:rsidR="00552F1B" w:rsidRPr="0070797A" w:rsidRDefault="00552F1B" w:rsidP="00552F1B">
      <w:pPr>
        <w:pStyle w:val="Caption"/>
      </w:pPr>
      <w:bookmarkStart w:id="227" w:name="_Toc140752012"/>
      <w:r w:rsidRPr="0070797A">
        <w:t xml:space="preserve">Figure </w:t>
      </w:r>
      <w:fldSimple w:instr=" STYLEREF 1 \s ">
        <w:r w:rsidR="009F5625">
          <w:rPr>
            <w:noProof/>
          </w:rPr>
          <w:t>8</w:t>
        </w:r>
      </w:fldSimple>
      <w:r>
        <w:t>.</w:t>
      </w:r>
      <w:fldSimple w:instr=" SEQ Figure \* ARABIC \s 1 ">
        <w:r w:rsidR="009F5625">
          <w:rPr>
            <w:noProof/>
          </w:rPr>
          <w:t>1</w:t>
        </w:r>
      </w:fldSimple>
      <w:r w:rsidRPr="0070797A">
        <w:t>: Multi</w:t>
      </w:r>
      <w:r>
        <w:t>m</w:t>
      </w:r>
      <w:r w:rsidRPr="0070797A">
        <w:t xml:space="preserve">aterial </w:t>
      </w:r>
      <w:r>
        <w:t xml:space="preserve">3D printed </w:t>
      </w:r>
      <w:r w:rsidRPr="0070797A">
        <w:t>stators; FeSi premixed with 1</w:t>
      </w:r>
      <w:r>
        <w:t>–</w:t>
      </w:r>
      <w:r w:rsidRPr="0070797A">
        <w:t xml:space="preserve">2 </w:t>
      </w:r>
      <w:proofErr w:type="spellStart"/>
      <w:r>
        <w:t>wt</w:t>
      </w:r>
      <w:proofErr w:type="spellEnd"/>
      <w:r>
        <w:t>%</w:t>
      </w:r>
      <w:r w:rsidRPr="0070797A">
        <w:t xml:space="preserve"> AlSi10Mg and printed </w:t>
      </w:r>
      <w:r>
        <w:t>via</w:t>
      </w:r>
      <w:r w:rsidRPr="0070797A">
        <w:t xml:space="preserve"> SLM</w:t>
      </w:r>
      <w:r>
        <w:t>.</w:t>
      </w:r>
      <w:bookmarkEnd w:id="227"/>
    </w:p>
    <w:p w14:paraId="031F449A" w14:textId="77777777" w:rsidR="00552F1B" w:rsidRDefault="00552F1B" w:rsidP="001A031B">
      <w:pPr>
        <w:spacing w:line="480" w:lineRule="auto"/>
        <w:jc w:val="both"/>
        <w:rPr>
          <w:rFonts w:ascii="Times New Roman" w:hAnsi="Times New Roman" w:cs="Times New Roman"/>
          <w:sz w:val="24"/>
          <w:szCs w:val="24"/>
        </w:rPr>
      </w:pPr>
    </w:p>
    <w:p w14:paraId="7F8803BB" w14:textId="77777777" w:rsidR="00435D1D" w:rsidRDefault="00435D1D" w:rsidP="00435D1D">
      <w:pPr>
        <w:keepNext/>
        <w:spacing w:line="480" w:lineRule="auto"/>
        <w:jc w:val="center"/>
      </w:pPr>
      <w:r>
        <w:rPr>
          <w:rFonts w:ascii="Times New Roman" w:hAnsi="Times New Roman" w:cs="Times New Roman"/>
          <w:noProof/>
          <w:sz w:val="24"/>
          <w:szCs w:val="24"/>
        </w:rPr>
        <w:drawing>
          <wp:inline distT="0" distB="0" distL="0" distR="0" wp14:anchorId="1EEF97E6" wp14:editId="11F2A114">
            <wp:extent cx="4824200" cy="4098214"/>
            <wp:effectExtent l="0" t="0" r="0" b="0"/>
            <wp:docPr id="18468" name="Picture 18468"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 name="Picture 18468" descr="A picture containing text, screenshot, line, plot&#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824200" cy="4098214"/>
                    </a:xfrm>
                    <a:prstGeom prst="rect">
                      <a:avLst/>
                    </a:prstGeom>
                  </pic:spPr>
                </pic:pic>
              </a:graphicData>
            </a:graphic>
          </wp:inline>
        </w:drawing>
      </w:r>
    </w:p>
    <w:p w14:paraId="39192F2C" w14:textId="54554C23" w:rsidR="00435D1D" w:rsidRDefault="00435D1D" w:rsidP="00102FCE">
      <w:pPr>
        <w:pStyle w:val="Caption"/>
        <w:rPr>
          <w:sz w:val="24"/>
          <w:szCs w:val="24"/>
        </w:rPr>
      </w:pPr>
      <w:bookmarkStart w:id="228" w:name="_Toc140752013"/>
      <w:r>
        <w:t xml:space="preserve">Figure </w:t>
      </w:r>
      <w:fldSimple w:instr=" STYLEREF 1 \s ">
        <w:r w:rsidR="009F5625">
          <w:rPr>
            <w:noProof/>
          </w:rPr>
          <w:t>8</w:t>
        </w:r>
      </w:fldSimple>
      <w:r w:rsidR="003D1145">
        <w:t>.</w:t>
      </w:r>
      <w:fldSimple w:instr=" SEQ Figure \* ARABIC \s 1 ">
        <w:r w:rsidR="009F5625">
          <w:rPr>
            <w:noProof/>
          </w:rPr>
          <w:t>2</w:t>
        </w:r>
      </w:fldSimple>
      <w:r>
        <w:t>: E</w:t>
      </w:r>
      <w:r w:rsidRPr="00313088">
        <w:t xml:space="preserve">llingham </w:t>
      </w:r>
      <w:r w:rsidR="008553FC">
        <w:t>d</w:t>
      </w:r>
      <w:r w:rsidR="008553FC" w:rsidRPr="00313088">
        <w:t>iagram</w:t>
      </w:r>
      <w:r w:rsidR="008553FC">
        <w:t xml:space="preserve"> of various materials.</w:t>
      </w:r>
      <w:bookmarkEnd w:id="228"/>
    </w:p>
    <w:p w14:paraId="1C1678A7" w14:textId="11247602" w:rsidR="00435D1D" w:rsidRDefault="00435D1D" w:rsidP="00435D1D">
      <w:pPr>
        <w:spacing w:line="480" w:lineRule="auto"/>
        <w:jc w:val="center"/>
        <w:rPr>
          <w:rFonts w:ascii="Times New Roman" w:hAnsi="Times New Roman" w:cs="Times New Roman"/>
          <w:sz w:val="24"/>
          <w:szCs w:val="24"/>
        </w:rPr>
      </w:pPr>
    </w:p>
    <w:p w14:paraId="1E5224F0" w14:textId="77777777" w:rsidR="00435D1D" w:rsidRDefault="00435D1D" w:rsidP="00435D1D">
      <w:pPr>
        <w:keepNext/>
        <w:spacing w:line="480" w:lineRule="auto"/>
        <w:jc w:val="center"/>
      </w:pPr>
      <w:r w:rsidRPr="00435D1D">
        <w:rPr>
          <w:rFonts w:ascii="Times New Roman" w:hAnsi="Times New Roman" w:cs="Times New Roman"/>
          <w:noProof/>
          <w:sz w:val="24"/>
          <w:szCs w:val="24"/>
        </w:rPr>
        <w:lastRenderedPageBreak/>
        <w:drawing>
          <wp:inline distT="0" distB="0" distL="0" distR="0" wp14:anchorId="14FC6777" wp14:editId="16C85860">
            <wp:extent cx="5943600" cy="3025140"/>
            <wp:effectExtent l="0" t="0" r="0" b="0"/>
            <wp:docPr id="18469" name="Picture 18469">
              <a:extLst xmlns:a="http://schemas.openxmlformats.org/drawingml/2006/main">
                <a:ext uri="{FF2B5EF4-FFF2-40B4-BE49-F238E27FC236}">
                  <a16:creationId xmlns:a16="http://schemas.microsoft.com/office/drawing/2014/main" id="{C141EB88-01E6-47A9-FCA0-707A313CE2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141EB88-01E6-47A9-FCA0-707A313CE2A1}"/>
                        </a:ext>
                      </a:extLst>
                    </pic:cNvPr>
                    <pic:cNvPicPr>
                      <a:picLocks noChangeAspect="1"/>
                    </pic:cNvPicPr>
                  </pic:nvPicPr>
                  <pic:blipFill>
                    <a:blip r:embed="rId103"/>
                    <a:stretch>
                      <a:fillRect/>
                    </a:stretch>
                  </pic:blipFill>
                  <pic:spPr>
                    <a:xfrm>
                      <a:off x="0" y="0"/>
                      <a:ext cx="5943600" cy="3025140"/>
                    </a:xfrm>
                    <a:prstGeom prst="rect">
                      <a:avLst/>
                    </a:prstGeom>
                  </pic:spPr>
                </pic:pic>
              </a:graphicData>
            </a:graphic>
          </wp:inline>
        </w:drawing>
      </w:r>
    </w:p>
    <w:p w14:paraId="78122488" w14:textId="413B7290" w:rsidR="000F7F24" w:rsidRPr="000F7F24" w:rsidRDefault="00435D1D" w:rsidP="00102FCE">
      <w:pPr>
        <w:pStyle w:val="Caption"/>
        <w:rPr>
          <w:vanish/>
          <w:specVanish/>
        </w:rPr>
      </w:pPr>
      <w:bookmarkStart w:id="229" w:name="_Toc140752014"/>
      <w:r>
        <w:t xml:space="preserve">Figure </w:t>
      </w:r>
      <w:fldSimple w:instr=" STYLEREF 1 \s ">
        <w:r w:rsidR="009F5625">
          <w:rPr>
            <w:noProof/>
          </w:rPr>
          <w:t>8</w:t>
        </w:r>
      </w:fldSimple>
      <w:r w:rsidR="003D1145">
        <w:t>.</w:t>
      </w:r>
      <w:fldSimple w:instr=" SEQ Figure \* ARABIC \s 1 ">
        <w:r w:rsidR="009F5625">
          <w:rPr>
            <w:noProof/>
          </w:rPr>
          <w:t>3</w:t>
        </w:r>
      </w:fldSimple>
      <w:r>
        <w:t>:</w:t>
      </w:r>
      <w:r w:rsidR="0084291F">
        <w:t xml:space="preserve"> </w:t>
      </w:r>
      <w:r w:rsidR="000F7F24">
        <w:t>Several 3D printed multimaterial stator samples underwent annealing.</w:t>
      </w:r>
      <w:bookmarkEnd w:id="229"/>
    </w:p>
    <w:p w14:paraId="2364C649" w14:textId="5F6829F1" w:rsidR="00552F1B" w:rsidRDefault="000F7F24" w:rsidP="000F7F24">
      <w:pPr>
        <w:pStyle w:val="FIGCAP1lineSeparator"/>
      </w:pPr>
      <w:r>
        <w:t xml:space="preserve"> (left) </w:t>
      </w:r>
      <w:r w:rsidR="0084291F">
        <w:t xml:space="preserve">Annealing conditions of </w:t>
      </w:r>
      <w:r w:rsidR="00C86D51">
        <w:t xml:space="preserve">3D printed </w:t>
      </w:r>
      <w:r w:rsidR="008553FC">
        <w:t xml:space="preserve">multimaterial stator samples </w:t>
      </w:r>
      <w:r>
        <w:t xml:space="preserve">and (right) </w:t>
      </w:r>
      <w:r w:rsidR="008553FC">
        <w:t xml:space="preserve">change in percentage of resistivity </w:t>
      </w:r>
      <w:r>
        <w:t xml:space="preserve">caused by annealing </w:t>
      </w:r>
      <w:r w:rsidR="008553FC">
        <w:t xml:space="preserve">compared </w:t>
      </w:r>
      <w:r>
        <w:t>with</w:t>
      </w:r>
      <w:r w:rsidR="008553FC">
        <w:t xml:space="preserve"> as</w:t>
      </w:r>
      <w:r>
        <w:t>-</w:t>
      </w:r>
      <w:r w:rsidR="008553FC">
        <w:t>printed samples</w:t>
      </w:r>
      <w:r>
        <w:t>.</w:t>
      </w:r>
    </w:p>
    <w:p w14:paraId="6000AD08" w14:textId="77777777" w:rsidR="00552F1B" w:rsidRDefault="00552F1B">
      <w:pPr>
        <w:rPr>
          <w:rFonts w:ascii="Times New Roman" w:eastAsia="Times New Roman" w:hAnsi="Times New Roman" w:cs="Times New Roman"/>
          <w:snapToGrid w:val="0"/>
          <w:sz w:val="20"/>
          <w:lang w:val="en-US"/>
        </w:rPr>
      </w:pPr>
      <w:r>
        <w:br w:type="page"/>
      </w:r>
    </w:p>
    <w:p w14:paraId="53A203A6" w14:textId="673EAB3E" w:rsidR="007D14F3" w:rsidRDefault="0088035B" w:rsidP="00177B2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w:t>
      </w:r>
      <w:r w:rsidR="007D14F3">
        <w:rPr>
          <w:rFonts w:ascii="Times New Roman" w:hAnsi="Times New Roman" w:cs="Times New Roman"/>
          <w:sz w:val="24"/>
          <w:szCs w:val="24"/>
        </w:rPr>
        <w:t xml:space="preserve">ultimaterial composite. All four </w:t>
      </w:r>
      <w:r>
        <w:rPr>
          <w:rFonts w:ascii="Times New Roman" w:hAnsi="Times New Roman" w:cs="Times New Roman"/>
          <w:sz w:val="24"/>
          <w:szCs w:val="24"/>
        </w:rPr>
        <w:t>were</w:t>
      </w:r>
      <w:r w:rsidR="007D14F3">
        <w:rPr>
          <w:rFonts w:ascii="Times New Roman" w:hAnsi="Times New Roman" w:cs="Times New Roman"/>
          <w:sz w:val="24"/>
          <w:szCs w:val="24"/>
        </w:rPr>
        <w:t xml:space="preserve"> printed and then annealed at 300</w:t>
      </w:r>
      <w:r>
        <w:rPr>
          <w:rFonts w:ascii="Times New Roman" w:hAnsi="Times New Roman" w:cs="Times New Roman"/>
          <w:sz w:val="24"/>
          <w:szCs w:val="24"/>
        </w:rPr>
        <w:t xml:space="preserve"> </w:t>
      </w:r>
      <w:r w:rsidR="007D14F3">
        <w:rPr>
          <w:rFonts w:ascii="Times New Roman" w:hAnsi="Times New Roman" w:cs="Times New Roman"/>
          <w:sz w:val="24"/>
          <w:szCs w:val="24"/>
        </w:rPr>
        <w:t xml:space="preserve">K in </w:t>
      </w:r>
      <w:r>
        <w:rPr>
          <w:rFonts w:ascii="Times New Roman" w:hAnsi="Times New Roman" w:cs="Times New Roman"/>
          <w:sz w:val="24"/>
          <w:szCs w:val="24"/>
        </w:rPr>
        <w:t>an a</w:t>
      </w:r>
      <w:r w:rsidR="007D14F3">
        <w:rPr>
          <w:rFonts w:ascii="Times New Roman" w:hAnsi="Times New Roman" w:cs="Times New Roman"/>
          <w:sz w:val="24"/>
          <w:szCs w:val="24"/>
        </w:rPr>
        <w:t xml:space="preserve">rgon atmosphere. Then, their material properties were measured. These properties are </w:t>
      </w:r>
      <w:r>
        <w:rPr>
          <w:rFonts w:ascii="Times New Roman" w:hAnsi="Times New Roman" w:cs="Times New Roman"/>
          <w:sz w:val="24"/>
          <w:szCs w:val="24"/>
        </w:rPr>
        <w:t>listed</w:t>
      </w:r>
      <w:r w:rsidR="007D14F3">
        <w:rPr>
          <w:rFonts w:ascii="Times New Roman" w:hAnsi="Times New Roman" w:cs="Times New Roman"/>
          <w:sz w:val="24"/>
          <w:szCs w:val="24"/>
        </w:rPr>
        <w:t xml:space="preserve"> in Table 8.1.</w:t>
      </w:r>
    </w:p>
    <w:p w14:paraId="1B225E07" w14:textId="795B1DDC" w:rsidR="00552F1B" w:rsidRDefault="00552F1B"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t>These test results were unexpected. The alumina was expected to help increase the material’s resistivity. Instead, resistivity decreased compared with the sample without alumina. Permeability results were also quite strange. Alumina Fe3Si had half the maximum relative permeability than that of Fe3Si, but alumina Fe6Si had a higher maximum relative permeability than that of Fe6Si. Addition of alumina has an uncertain effect on permeability. The alumina addition did not seem to affect the saturation magnetization of Fe3Si, but it significantly decreased that of F6Si.</w:t>
      </w:r>
    </w:p>
    <w:p w14:paraId="107DF981" w14:textId="379569F9" w:rsidR="00552F1B" w:rsidRPr="007D14F3" w:rsidRDefault="00552F1B" w:rsidP="00552F1B">
      <w:pPr>
        <w:spacing w:line="480" w:lineRule="auto"/>
        <w:jc w:val="both"/>
        <w:rPr>
          <w:rFonts w:ascii="Times New Roman" w:hAnsi="Times New Roman" w:cs="Times New Roman"/>
        </w:rPr>
      </w:pPr>
      <w:r>
        <w:rPr>
          <w:rFonts w:ascii="Times New Roman" w:hAnsi="Times New Roman" w:cs="Times New Roman"/>
          <w:sz w:val="24"/>
          <w:szCs w:val="24"/>
        </w:rPr>
        <w:t>These initial experiments have not yielded conclusive results. Work on this research direction has only just begun. More printing and testing of the material, as well as optimization of the heating conditions, premix compositions, and printing settings, are needed.</w:t>
      </w:r>
    </w:p>
    <w:p w14:paraId="10AEB6E5" w14:textId="36FD5BE4" w:rsidR="00552F1B" w:rsidRDefault="00552F1B"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t>Figure 8.4(left) compares the magnetization of the four samples, and Figure 8.4(right) compares the permeability of the four samples.</w:t>
      </w:r>
    </w:p>
    <w:p w14:paraId="1178D51E" w14:textId="77777777" w:rsidR="00E95DFD" w:rsidRPr="0070797A" w:rsidRDefault="00E95DFD" w:rsidP="00E95DFD">
      <w:pPr>
        <w:pStyle w:val="Heading3"/>
      </w:pPr>
      <w:bookmarkStart w:id="230" w:name="_Toc140752151"/>
      <w:r w:rsidRPr="0070797A">
        <w:t>8.1.3 On the Layer-by-Layer Dual</w:t>
      </w:r>
      <w:r>
        <w:t>-</w:t>
      </w:r>
      <w:r w:rsidRPr="0070797A">
        <w:t>Feed Approach</w:t>
      </w:r>
      <w:bookmarkEnd w:id="230"/>
    </w:p>
    <w:p w14:paraId="6394A714" w14:textId="36BD81CE" w:rsidR="00E95DFD"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Existing 3D printers with dual-feed capability</w:t>
      </w:r>
      <w:r w:rsidRPr="00177B2E">
        <w:rPr>
          <w:rFonts w:ascii="Times New Roman" w:hAnsi="Times New Roman" w:cs="Times New Roman"/>
          <w:sz w:val="24"/>
          <w:szCs w:val="24"/>
        </w:rPr>
        <w:t xml:space="preserve"> </w:t>
      </w:r>
      <w:r>
        <w:rPr>
          <w:rFonts w:ascii="Times New Roman" w:hAnsi="Times New Roman" w:cs="Times New Roman"/>
          <w:sz w:val="24"/>
          <w:szCs w:val="24"/>
        </w:rPr>
        <w:t xml:space="preserve">could be employed </w:t>
      </w:r>
      <w:r w:rsidRPr="00177B2E">
        <w:rPr>
          <w:rFonts w:ascii="Times New Roman" w:hAnsi="Times New Roman" w:cs="Times New Roman"/>
          <w:sz w:val="24"/>
          <w:szCs w:val="24"/>
        </w:rPr>
        <w:t>to print alternating layers of conducting and insulating material.</w:t>
      </w:r>
      <w:r>
        <w:rPr>
          <w:rFonts w:ascii="Times New Roman" w:hAnsi="Times New Roman" w:cs="Times New Roman"/>
          <w:sz w:val="24"/>
          <w:szCs w:val="24"/>
        </w:rPr>
        <w:t xml:space="preserve"> The first feed could be the conducting material such as silicon steel. The second feed could be insulating material such as alumina or other insulating metals/alloys. This process prints insulating layers between conducting layers, eliminating the need for laminations.</w:t>
      </w:r>
    </w:p>
    <w:p w14:paraId="0BB58B0F" w14:textId="77777777" w:rsidR="00E95DFD" w:rsidRPr="0070797A" w:rsidRDefault="00E95DFD" w:rsidP="00E95DFD">
      <w:pPr>
        <w:pStyle w:val="Heading2"/>
      </w:pPr>
      <w:bookmarkStart w:id="231" w:name="_Toc140752152"/>
      <w:r w:rsidRPr="0070797A">
        <w:t>8.2 Future Direction of the Additive Manufacturing of Permanent Magnets</w:t>
      </w:r>
      <w:bookmarkEnd w:id="231"/>
    </w:p>
    <w:p w14:paraId="54CCCCAF" w14:textId="23384DD4" w:rsidR="00552F1B"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B70778">
        <w:rPr>
          <w:rFonts w:ascii="Times New Roman" w:hAnsi="Times New Roman" w:cs="Times New Roman"/>
          <w:sz w:val="24"/>
          <w:szCs w:val="24"/>
        </w:rPr>
        <w:t xml:space="preserve">his subsection </w:t>
      </w:r>
      <w:r>
        <w:rPr>
          <w:rFonts w:ascii="Times New Roman" w:hAnsi="Times New Roman" w:cs="Times New Roman"/>
          <w:sz w:val="24"/>
          <w:szCs w:val="24"/>
        </w:rPr>
        <w:t>describes the future research targets of the 3D printing of PMs. Although much progress has been made toward improved magnetic strength of 3D printed PM, the energy products of the 3D printed PMs are still not as high as that of sintered NdFeB. To further improve the energy</w:t>
      </w:r>
      <w:r w:rsidR="00552F1B">
        <w:rPr>
          <w:rFonts w:ascii="Times New Roman" w:hAnsi="Times New Roman" w:cs="Times New Roman"/>
          <w:sz w:val="24"/>
          <w:szCs w:val="24"/>
        </w:rPr>
        <w:br w:type="page"/>
      </w:r>
    </w:p>
    <w:p w14:paraId="3F83F875" w14:textId="4341B8BF" w:rsidR="002E3E1B" w:rsidRPr="002E3E1B" w:rsidRDefault="002E3E1B" w:rsidP="000F7F24">
      <w:pPr>
        <w:pStyle w:val="Caption"/>
        <w:keepNext/>
        <w:rPr>
          <w:i/>
          <w:iCs/>
        </w:rPr>
      </w:pPr>
      <w:bookmarkStart w:id="232" w:name="_Toc140752080"/>
      <w:r w:rsidRPr="002E3E1B">
        <w:lastRenderedPageBreak/>
        <w:t xml:space="preserve">Table </w:t>
      </w:r>
      <w:fldSimple w:instr=" STYLEREF 1 \s ">
        <w:r w:rsidR="009F5625">
          <w:rPr>
            <w:noProof/>
          </w:rPr>
          <w:t>8</w:t>
        </w:r>
      </w:fldSimple>
      <w:r w:rsidR="006B419E">
        <w:t>.</w:t>
      </w:r>
      <w:fldSimple w:instr=" SEQ Table \* ARABIC \s 1 ">
        <w:r w:rsidR="009F5625">
          <w:rPr>
            <w:noProof/>
          </w:rPr>
          <w:t>1</w:t>
        </w:r>
      </w:fldSimple>
      <w:r>
        <w:t xml:space="preserve">: Material </w:t>
      </w:r>
      <w:r w:rsidR="000F7F24">
        <w:t xml:space="preserve">properties of the </w:t>
      </w:r>
      <w:proofErr w:type="gramStart"/>
      <w:r w:rsidR="000F7F24">
        <w:t>fo</w:t>
      </w:r>
      <w:r>
        <w:t xml:space="preserve">ur </w:t>
      </w:r>
      <w:r w:rsidR="00C86D51">
        <w:t>3D</w:t>
      </w:r>
      <w:proofErr w:type="gramEnd"/>
      <w:r w:rsidR="00C86D51">
        <w:t xml:space="preserve"> printed </w:t>
      </w:r>
      <w:r>
        <w:t xml:space="preserve">FeSi </w:t>
      </w:r>
      <w:r w:rsidR="000F7F24">
        <w:t>samples.</w:t>
      </w:r>
      <w:bookmarkEnd w:id="232"/>
    </w:p>
    <w:tbl>
      <w:tblPr>
        <w:tblStyle w:val="TableGrid"/>
        <w:tblW w:w="0" w:type="auto"/>
        <w:tblLook w:val="0420" w:firstRow="1" w:lastRow="0" w:firstColumn="0" w:lastColumn="0" w:noHBand="0" w:noVBand="1"/>
      </w:tblPr>
      <w:tblGrid>
        <w:gridCol w:w="1156"/>
        <w:gridCol w:w="1695"/>
        <w:gridCol w:w="1565"/>
        <w:gridCol w:w="1419"/>
        <w:gridCol w:w="1509"/>
        <w:gridCol w:w="2006"/>
      </w:tblGrid>
      <w:tr w:rsidR="0088035B" w:rsidRPr="002E3E1B" w14:paraId="3E08EF8D" w14:textId="77777777" w:rsidTr="002E3E1B">
        <w:tc>
          <w:tcPr>
            <w:tcW w:w="0" w:type="auto"/>
            <w:vAlign w:val="center"/>
            <w:hideMark/>
          </w:tcPr>
          <w:p w14:paraId="404573FF" w14:textId="327F97D9" w:rsidR="002E3E1B" w:rsidRPr="002E3E1B" w:rsidRDefault="002E3E1B" w:rsidP="002E3E1B">
            <w:pPr>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Samples</w:t>
            </w:r>
          </w:p>
        </w:tc>
        <w:tc>
          <w:tcPr>
            <w:tcW w:w="0" w:type="auto"/>
            <w:vAlign w:val="center"/>
            <w:hideMark/>
          </w:tcPr>
          <w:p w14:paraId="437FC15F" w14:textId="3889F38C"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 xml:space="preserve">Max </w:t>
            </w:r>
            <w:r w:rsidR="0088035B">
              <w:rPr>
                <w:rFonts w:ascii="Times New Roman" w:eastAsia="Times New Roman" w:hAnsi="Times New Roman" w:cs="Times New Roman"/>
                <w:b/>
                <w:bCs/>
                <w:kern w:val="24"/>
                <w:sz w:val="24"/>
                <w:szCs w:val="24"/>
                <w:lang w:val="en-US" w:eastAsia="zh-CN"/>
              </w:rPr>
              <w:t>r</w:t>
            </w:r>
            <w:r w:rsidRPr="002E3E1B">
              <w:rPr>
                <w:rFonts w:ascii="Times New Roman" w:eastAsia="Times New Roman" w:hAnsi="Times New Roman" w:cs="Times New Roman"/>
                <w:b/>
                <w:bCs/>
                <w:kern w:val="24"/>
                <w:sz w:val="24"/>
                <w:szCs w:val="24"/>
                <w:lang w:val="en-US" w:eastAsia="zh-CN"/>
              </w:rPr>
              <w:t xml:space="preserve">elative </w:t>
            </w:r>
            <w:r w:rsidR="0088035B">
              <w:rPr>
                <w:rFonts w:ascii="Times New Roman" w:eastAsia="Times New Roman" w:hAnsi="Times New Roman" w:cs="Times New Roman"/>
                <w:b/>
                <w:bCs/>
                <w:kern w:val="24"/>
                <w:sz w:val="24"/>
                <w:szCs w:val="24"/>
                <w:lang w:val="en-US" w:eastAsia="zh-CN"/>
              </w:rPr>
              <w:t>p</w:t>
            </w:r>
            <w:r w:rsidRPr="002E3E1B">
              <w:rPr>
                <w:rFonts w:ascii="Times New Roman" w:eastAsia="Times New Roman" w:hAnsi="Times New Roman" w:cs="Times New Roman"/>
                <w:b/>
                <w:bCs/>
                <w:kern w:val="24"/>
                <w:sz w:val="24"/>
                <w:szCs w:val="24"/>
                <w:lang w:val="en-US" w:eastAsia="zh-CN"/>
              </w:rPr>
              <w:t>ermeability</w:t>
            </w:r>
          </w:p>
        </w:tc>
        <w:tc>
          <w:tcPr>
            <w:tcW w:w="0" w:type="auto"/>
            <w:vAlign w:val="center"/>
            <w:hideMark/>
          </w:tcPr>
          <w:p w14:paraId="172A3B25" w14:textId="1F5123B8"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 xml:space="preserve">Theoretical </w:t>
            </w:r>
            <w:r w:rsidR="0088035B">
              <w:rPr>
                <w:rFonts w:ascii="Times New Roman" w:eastAsia="Times New Roman" w:hAnsi="Times New Roman" w:cs="Times New Roman"/>
                <w:b/>
                <w:bCs/>
                <w:kern w:val="24"/>
                <w:sz w:val="24"/>
                <w:szCs w:val="24"/>
                <w:lang w:val="en-US" w:eastAsia="zh-CN"/>
              </w:rPr>
              <w:t>d</w:t>
            </w:r>
            <w:r w:rsidRPr="002E3E1B">
              <w:rPr>
                <w:rFonts w:ascii="Times New Roman" w:eastAsia="Times New Roman" w:hAnsi="Times New Roman" w:cs="Times New Roman"/>
                <w:b/>
                <w:bCs/>
                <w:kern w:val="24"/>
                <w:sz w:val="24"/>
                <w:szCs w:val="24"/>
                <w:lang w:val="en-US" w:eastAsia="zh-CN"/>
              </w:rPr>
              <w:t>ensity (g/cc)</w:t>
            </w:r>
          </w:p>
        </w:tc>
        <w:tc>
          <w:tcPr>
            <w:tcW w:w="0" w:type="auto"/>
            <w:vAlign w:val="center"/>
            <w:hideMark/>
          </w:tcPr>
          <w:p w14:paraId="4A2BC7EB" w14:textId="06D405DD"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 xml:space="preserve">Measured </w:t>
            </w:r>
            <w:r w:rsidR="0088035B">
              <w:rPr>
                <w:rFonts w:ascii="Times New Roman" w:eastAsia="Times New Roman" w:hAnsi="Times New Roman" w:cs="Times New Roman"/>
                <w:b/>
                <w:bCs/>
                <w:kern w:val="24"/>
                <w:sz w:val="24"/>
                <w:szCs w:val="24"/>
                <w:lang w:val="en-US" w:eastAsia="zh-CN"/>
              </w:rPr>
              <w:t>d</w:t>
            </w:r>
            <w:r w:rsidRPr="002E3E1B">
              <w:rPr>
                <w:rFonts w:ascii="Times New Roman" w:eastAsia="Times New Roman" w:hAnsi="Times New Roman" w:cs="Times New Roman"/>
                <w:b/>
                <w:bCs/>
                <w:kern w:val="24"/>
                <w:sz w:val="24"/>
                <w:szCs w:val="24"/>
                <w:lang w:val="en-US" w:eastAsia="zh-CN"/>
              </w:rPr>
              <w:t>ensity (g/cc)</w:t>
            </w:r>
          </w:p>
        </w:tc>
        <w:tc>
          <w:tcPr>
            <w:tcW w:w="0" w:type="auto"/>
            <w:vAlign w:val="center"/>
            <w:hideMark/>
          </w:tcPr>
          <w:p w14:paraId="0CA1552C" w14:textId="5DC2AB55"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Resistivity at 300K (</w:t>
            </w:r>
            <w:proofErr w:type="spellStart"/>
            <w:r w:rsidR="0088035B">
              <w:rPr>
                <w:rFonts w:ascii="Times New Roman" w:eastAsia="Times New Roman" w:hAnsi="Times New Roman" w:cs="Times New Roman"/>
                <w:b/>
                <w:bCs/>
                <w:kern w:val="24"/>
                <w:sz w:val="24"/>
                <w:szCs w:val="24"/>
                <w:lang w:val="en-US" w:eastAsia="zh-CN"/>
              </w:rPr>
              <w:t>μΩ∙cm</w:t>
            </w:r>
            <w:proofErr w:type="spellEnd"/>
            <w:r w:rsidRPr="002E3E1B">
              <w:rPr>
                <w:rFonts w:ascii="Times New Roman" w:eastAsia="Times New Roman" w:hAnsi="Times New Roman" w:cs="Times New Roman"/>
                <w:b/>
                <w:bCs/>
                <w:kern w:val="24"/>
                <w:sz w:val="24"/>
                <w:szCs w:val="24"/>
                <w:lang w:val="en-US" w:eastAsia="zh-CN"/>
              </w:rPr>
              <w:t>)</w:t>
            </w:r>
          </w:p>
        </w:tc>
        <w:tc>
          <w:tcPr>
            <w:tcW w:w="0" w:type="auto"/>
            <w:vAlign w:val="center"/>
            <w:hideMark/>
          </w:tcPr>
          <w:p w14:paraId="244D2173" w14:textId="69D523CA"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b/>
                <w:bCs/>
                <w:kern w:val="24"/>
                <w:sz w:val="24"/>
                <w:szCs w:val="24"/>
                <w:lang w:val="en-US" w:eastAsia="zh-CN"/>
              </w:rPr>
              <w:t xml:space="preserve">Saturation </w:t>
            </w:r>
            <w:r w:rsidR="0088035B">
              <w:rPr>
                <w:rFonts w:ascii="Times New Roman" w:eastAsia="Times New Roman" w:hAnsi="Times New Roman" w:cs="Times New Roman"/>
                <w:b/>
                <w:bCs/>
                <w:kern w:val="24"/>
                <w:sz w:val="24"/>
                <w:szCs w:val="24"/>
                <w:lang w:val="en-US" w:eastAsia="zh-CN"/>
              </w:rPr>
              <w:t>m</w:t>
            </w:r>
            <w:r w:rsidRPr="002E3E1B">
              <w:rPr>
                <w:rFonts w:ascii="Times New Roman" w:eastAsia="Times New Roman" w:hAnsi="Times New Roman" w:cs="Times New Roman"/>
                <w:b/>
                <w:bCs/>
                <w:kern w:val="24"/>
                <w:sz w:val="24"/>
                <w:szCs w:val="24"/>
                <w:lang w:val="en-US" w:eastAsia="zh-CN"/>
              </w:rPr>
              <w:t xml:space="preserve">agnetization at 3T </w:t>
            </w:r>
            <w:r w:rsidR="0088035B">
              <w:rPr>
                <w:rFonts w:ascii="Times New Roman" w:eastAsia="Times New Roman" w:hAnsi="Times New Roman" w:cs="Times New Roman"/>
                <w:b/>
                <w:bCs/>
                <w:kern w:val="24"/>
                <w:sz w:val="24"/>
                <w:szCs w:val="24"/>
                <w:lang w:val="en-US" w:eastAsia="zh-CN"/>
              </w:rPr>
              <w:t>f</w:t>
            </w:r>
            <w:r w:rsidRPr="002E3E1B">
              <w:rPr>
                <w:rFonts w:ascii="Times New Roman" w:eastAsia="Times New Roman" w:hAnsi="Times New Roman" w:cs="Times New Roman"/>
                <w:b/>
                <w:bCs/>
                <w:kern w:val="24"/>
                <w:sz w:val="24"/>
                <w:szCs w:val="24"/>
                <w:lang w:val="en-US" w:eastAsia="zh-CN"/>
              </w:rPr>
              <w:t>ield (T)</w:t>
            </w:r>
          </w:p>
        </w:tc>
      </w:tr>
      <w:tr w:rsidR="0088035B" w:rsidRPr="002E3E1B" w14:paraId="28662DBA" w14:textId="77777777" w:rsidTr="002E3E1B">
        <w:trPr>
          <w:trHeight w:val="584"/>
        </w:trPr>
        <w:tc>
          <w:tcPr>
            <w:tcW w:w="0" w:type="auto"/>
            <w:vAlign w:val="center"/>
            <w:hideMark/>
          </w:tcPr>
          <w:p w14:paraId="77DAC597" w14:textId="4D48863F"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 Fe3Si</w:t>
            </w:r>
          </w:p>
        </w:tc>
        <w:tc>
          <w:tcPr>
            <w:tcW w:w="0" w:type="auto"/>
            <w:vAlign w:val="center"/>
            <w:hideMark/>
          </w:tcPr>
          <w:p w14:paraId="1EDB3C1A"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21.39</w:t>
            </w:r>
          </w:p>
        </w:tc>
        <w:tc>
          <w:tcPr>
            <w:tcW w:w="0" w:type="auto"/>
            <w:vAlign w:val="center"/>
            <w:hideMark/>
          </w:tcPr>
          <w:p w14:paraId="5B9D69DD"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7.6</w:t>
            </w:r>
          </w:p>
        </w:tc>
        <w:tc>
          <w:tcPr>
            <w:tcW w:w="0" w:type="auto"/>
            <w:vAlign w:val="center"/>
            <w:hideMark/>
          </w:tcPr>
          <w:p w14:paraId="40F33ADF"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6.97</w:t>
            </w:r>
          </w:p>
        </w:tc>
        <w:tc>
          <w:tcPr>
            <w:tcW w:w="0" w:type="auto"/>
            <w:vAlign w:val="center"/>
            <w:hideMark/>
          </w:tcPr>
          <w:p w14:paraId="4E2652F4"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50</w:t>
            </w:r>
          </w:p>
        </w:tc>
        <w:tc>
          <w:tcPr>
            <w:tcW w:w="0" w:type="auto"/>
            <w:vAlign w:val="center"/>
            <w:hideMark/>
          </w:tcPr>
          <w:p w14:paraId="2F494198"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1.55</w:t>
            </w:r>
          </w:p>
        </w:tc>
      </w:tr>
      <w:tr w:rsidR="0088035B" w:rsidRPr="002E3E1B" w14:paraId="41417BC5" w14:textId="77777777" w:rsidTr="002E3E1B">
        <w:trPr>
          <w:trHeight w:val="584"/>
        </w:trPr>
        <w:tc>
          <w:tcPr>
            <w:tcW w:w="0" w:type="auto"/>
            <w:vAlign w:val="center"/>
            <w:hideMark/>
          </w:tcPr>
          <w:p w14:paraId="72F4F350" w14:textId="63F11F72"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 xml:space="preserve">2. Fe3Si-Al2O3 </w:t>
            </w:r>
          </w:p>
        </w:tc>
        <w:tc>
          <w:tcPr>
            <w:tcW w:w="0" w:type="auto"/>
            <w:vAlign w:val="center"/>
            <w:hideMark/>
          </w:tcPr>
          <w:p w14:paraId="3A272D7D"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10.92</w:t>
            </w:r>
          </w:p>
        </w:tc>
        <w:tc>
          <w:tcPr>
            <w:tcW w:w="0" w:type="auto"/>
            <w:vAlign w:val="center"/>
            <w:hideMark/>
          </w:tcPr>
          <w:p w14:paraId="0C08DDC5"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7.55</w:t>
            </w:r>
          </w:p>
        </w:tc>
        <w:tc>
          <w:tcPr>
            <w:tcW w:w="0" w:type="auto"/>
            <w:vAlign w:val="center"/>
            <w:hideMark/>
          </w:tcPr>
          <w:p w14:paraId="4B307B60"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6.78</w:t>
            </w:r>
          </w:p>
        </w:tc>
        <w:tc>
          <w:tcPr>
            <w:tcW w:w="0" w:type="auto"/>
            <w:vAlign w:val="center"/>
            <w:hideMark/>
          </w:tcPr>
          <w:p w14:paraId="1DF9DD2E"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33</w:t>
            </w:r>
          </w:p>
        </w:tc>
        <w:tc>
          <w:tcPr>
            <w:tcW w:w="0" w:type="auto"/>
            <w:vAlign w:val="center"/>
            <w:hideMark/>
          </w:tcPr>
          <w:p w14:paraId="15A6F63F"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1.55</w:t>
            </w:r>
          </w:p>
        </w:tc>
      </w:tr>
      <w:tr w:rsidR="0088035B" w:rsidRPr="002E3E1B" w14:paraId="1FED8AB2" w14:textId="77777777" w:rsidTr="002E3E1B">
        <w:trPr>
          <w:trHeight w:val="584"/>
        </w:trPr>
        <w:tc>
          <w:tcPr>
            <w:tcW w:w="0" w:type="auto"/>
            <w:vAlign w:val="center"/>
            <w:hideMark/>
          </w:tcPr>
          <w:p w14:paraId="083606D7" w14:textId="7658CF81"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3. Fe6Si</w:t>
            </w:r>
          </w:p>
        </w:tc>
        <w:tc>
          <w:tcPr>
            <w:tcW w:w="0" w:type="auto"/>
            <w:vAlign w:val="center"/>
            <w:hideMark/>
          </w:tcPr>
          <w:p w14:paraId="1BB12A84"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6.15</w:t>
            </w:r>
          </w:p>
        </w:tc>
        <w:tc>
          <w:tcPr>
            <w:tcW w:w="0" w:type="auto"/>
            <w:vAlign w:val="center"/>
            <w:hideMark/>
          </w:tcPr>
          <w:p w14:paraId="76B8DD92"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7.34</w:t>
            </w:r>
          </w:p>
        </w:tc>
        <w:tc>
          <w:tcPr>
            <w:tcW w:w="0" w:type="auto"/>
            <w:vAlign w:val="center"/>
            <w:hideMark/>
          </w:tcPr>
          <w:p w14:paraId="2D191F27"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6.87</w:t>
            </w:r>
          </w:p>
        </w:tc>
        <w:tc>
          <w:tcPr>
            <w:tcW w:w="0" w:type="auto"/>
            <w:vAlign w:val="center"/>
            <w:hideMark/>
          </w:tcPr>
          <w:p w14:paraId="37CCF169"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93</w:t>
            </w:r>
          </w:p>
        </w:tc>
        <w:tc>
          <w:tcPr>
            <w:tcW w:w="0" w:type="auto"/>
            <w:vAlign w:val="center"/>
            <w:hideMark/>
          </w:tcPr>
          <w:p w14:paraId="4C56259B"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1.44</w:t>
            </w:r>
          </w:p>
        </w:tc>
      </w:tr>
      <w:tr w:rsidR="0088035B" w:rsidRPr="002E3E1B" w14:paraId="28D66E3E" w14:textId="77777777" w:rsidTr="002E3E1B">
        <w:trPr>
          <w:trHeight w:val="584"/>
        </w:trPr>
        <w:tc>
          <w:tcPr>
            <w:tcW w:w="0" w:type="auto"/>
            <w:vAlign w:val="center"/>
            <w:hideMark/>
          </w:tcPr>
          <w:p w14:paraId="76EE8AE7" w14:textId="481D793B"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4. Fe6Si-Al2O3</w:t>
            </w:r>
          </w:p>
        </w:tc>
        <w:tc>
          <w:tcPr>
            <w:tcW w:w="0" w:type="auto"/>
            <w:vAlign w:val="center"/>
            <w:hideMark/>
          </w:tcPr>
          <w:p w14:paraId="3853C19F"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9.75</w:t>
            </w:r>
          </w:p>
        </w:tc>
        <w:tc>
          <w:tcPr>
            <w:tcW w:w="0" w:type="auto"/>
            <w:vAlign w:val="center"/>
            <w:hideMark/>
          </w:tcPr>
          <w:p w14:paraId="0037B46D"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7.3</w:t>
            </w:r>
          </w:p>
        </w:tc>
        <w:tc>
          <w:tcPr>
            <w:tcW w:w="0" w:type="auto"/>
            <w:vAlign w:val="center"/>
            <w:hideMark/>
          </w:tcPr>
          <w:p w14:paraId="74116DE5"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6.84</w:t>
            </w:r>
          </w:p>
        </w:tc>
        <w:tc>
          <w:tcPr>
            <w:tcW w:w="0" w:type="auto"/>
            <w:vAlign w:val="center"/>
            <w:hideMark/>
          </w:tcPr>
          <w:p w14:paraId="5BB1E227"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70</w:t>
            </w:r>
          </w:p>
        </w:tc>
        <w:tc>
          <w:tcPr>
            <w:tcW w:w="0" w:type="auto"/>
            <w:vAlign w:val="center"/>
            <w:hideMark/>
          </w:tcPr>
          <w:p w14:paraId="523DD30D" w14:textId="77777777" w:rsidR="002E3E1B" w:rsidRPr="002E3E1B" w:rsidRDefault="002E3E1B" w:rsidP="002E3E1B">
            <w:pPr>
              <w:spacing w:line="276" w:lineRule="auto"/>
              <w:jc w:val="center"/>
              <w:rPr>
                <w:rFonts w:ascii="Times New Roman" w:eastAsia="Times New Roman" w:hAnsi="Times New Roman" w:cs="Times New Roman"/>
                <w:sz w:val="24"/>
                <w:szCs w:val="24"/>
                <w:lang w:val="en-US" w:eastAsia="zh-CN"/>
              </w:rPr>
            </w:pPr>
            <w:r w:rsidRPr="002E3E1B">
              <w:rPr>
                <w:rFonts w:ascii="Times New Roman" w:eastAsia="Times New Roman" w:hAnsi="Times New Roman" w:cs="Times New Roman"/>
                <w:kern w:val="24"/>
                <w:sz w:val="24"/>
                <w:szCs w:val="24"/>
                <w:lang w:val="en-US" w:eastAsia="zh-CN"/>
              </w:rPr>
              <w:t>1.34</w:t>
            </w:r>
          </w:p>
        </w:tc>
      </w:tr>
    </w:tbl>
    <w:p w14:paraId="2A8ECCEE" w14:textId="3B8E8BA3" w:rsidR="002E3E1B" w:rsidRDefault="002E3E1B" w:rsidP="00177B2E">
      <w:pPr>
        <w:spacing w:line="480" w:lineRule="auto"/>
        <w:jc w:val="both"/>
        <w:rPr>
          <w:rFonts w:ascii="Times New Roman" w:hAnsi="Times New Roman" w:cs="Times New Roman"/>
          <w:sz w:val="24"/>
          <w:szCs w:val="24"/>
        </w:rPr>
      </w:pPr>
    </w:p>
    <w:p w14:paraId="65BE8083" w14:textId="77777777" w:rsidR="002E3E1B" w:rsidRDefault="002E3E1B" w:rsidP="002E3E1B">
      <w:pPr>
        <w:keepNext/>
        <w:spacing w:line="480" w:lineRule="auto"/>
        <w:jc w:val="both"/>
      </w:pPr>
      <w:r>
        <w:rPr>
          <w:rFonts w:ascii="Times New Roman" w:hAnsi="Times New Roman" w:cs="Times New Roman"/>
          <w:noProof/>
          <w:sz w:val="24"/>
          <w:szCs w:val="24"/>
        </w:rPr>
        <w:drawing>
          <wp:inline distT="0" distB="0" distL="0" distR="0" wp14:anchorId="2956791D" wp14:editId="4DFF3BDF">
            <wp:extent cx="5943600" cy="2372995"/>
            <wp:effectExtent l="0" t="0" r="0" b="0"/>
            <wp:docPr id="18471" name="Picture 1847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 name="Picture 18471" descr="A picture containing text, diagram, line, plot&#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943600" cy="2372995"/>
                    </a:xfrm>
                    <a:prstGeom prst="rect">
                      <a:avLst/>
                    </a:prstGeom>
                  </pic:spPr>
                </pic:pic>
              </a:graphicData>
            </a:graphic>
          </wp:inline>
        </w:drawing>
      </w:r>
    </w:p>
    <w:p w14:paraId="1436DC77" w14:textId="46F07520" w:rsidR="000F7F24" w:rsidRPr="000F7F24" w:rsidRDefault="002E3E1B" w:rsidP="00102FCE">
      <w:pPr>
        <w:pStyle w:val="Caption"/>
        <w:rPr>
          <w:vanish/>
          <w:specVanish/>
        </w:rPr>
      </w:pPr>
      <w:bookmarkStart w:id="233" w:name="_Toc140752015"/>
      <w:r>
        <w:t xml:space="preserve">Figure </w:t>
      </w:r>
      <w:fldSimple w:instr=" STYLEREF 1 \s ">
        <w:r w:rsidR="009F5625">
          <w:rPr>
            <w:noProof/>
          </w:rPr>
          <w:t>8</w:t>
        </w:r>
      </w:fldSimple>
      <w:r w:rsidR="003D1145">
        <w:t>.</w:t>
      </w:r>
      <w:fldSimple w:instr=" SEQ Figure \* ARABIC \s 1 ">
        <w:r w:rsidR="009F5625">
          <w:rPr>
            <w:noProof/>
          </w:rPr>
          <w:t>4</w:t>
        </w:r>
      </w:fldSimple>
      <w:r>
        <w:t xml:space="preserve">: </w:t>
      </w:r>
      <w:r w:rsidR="000F7F24">
        <w:t>Comparing magnetic properties of the four samples.</w:t>
      </w:r>
      <w:bookmarkEnd w:id="233"/>
    </w:p>
    <w:p w14:paraId="0FCE81FC" w14:textId="5730F6DC" w:rsidR="002E3E1B" w:rsidRDefault="000F7F24" w:rsidP="000F7F24">
      <w:pPr>
        <w:pStyle w:val="FIGCAP1lineSeparator"/>
      </w:pPr>
      <w:r>
        <w:t xml:space="preserve"> (left) </w:t>
      </w:r>
      <w:r w:rsidR="002E3E1B">
        <w:t xml:space="preserve">H vs. M </w:t>
      </w:r>
      <w:r>
        <w:t xml:space="preserve">and (right) </w:t>
      </w:r>
      <w:r w:rsidR="002E3E1B">
        <w:t>H vs. µ</w:t>
      </w:r>
      <w:r w:rsidR="002E3E1B" w:rsidRPr="000F7F24">
        <w:rPr>
          <w:vertAlign w:val="subscript"/>
        </w:rPr>
        <w:t>r</w:t>
      </w:r>
      <w:r>
        <w:t>.</w:t>
      </w:r>
    </w:p>
    <w:p w14:paraId="6EB951CF" w14:textId="19AB36D3" w:rsidR="00552F1B" w:rsidRDefault="00552F1B">
      <w:pPr>
        <w:rPr>
          <w:rFonts w:ascii="Times New Roman" w:hAnsi="Times New Roman" w:cs="Times New Roman"/>
          <w:sz w:val="24"/>
          <w:szCs w:val="24"/>
        </w:rPr>
      </w:pPr>
      <w:r>
        <w:rPr>
          <w:rFonts w:ascii="Times New Roman" w:hAnsi="Times New Roman" w:cs="Times New Roman"/>
          <w:sz w:val="24"/>
          <w:szCs w:val="24"/>
        </w:rPr>
        <w:br w:type="page"/>
      </w:r>
    </w:p>
    <w:p w14:paraId="21CB30C6" w14:textId="420E8AAB" w:rsidR="00B70778" w:rsidRPr="00B70778" w:rsidRDefault="0096288D" w:rsidP="00B7077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product of </w:t>
      </w:r>
      <w:r w:rsidR="00C86D51">
        <w:rPr>
          <w:rFonts w:ascii="Times New Roman" w:hAnsi="Times New Roman" w:cs="Times New Roman"/>
          <w:sz w:val="24"/>
          <w:szCs w:val="24"/>
        </w:rPr>
        <w:t xml:space="preserve">3D printed </w:t>
      </w:r>
      <w:proofErr w:type="gramStart"/>
      <w:r>
        <w:rPr>
          <w:rFonts w:ascii="Times New Roman" w:hAnsi="Times New Roman" w:cs="Times New Roman"/>
          <w:sz w:val="24"/>
          <w:szCs w:val="24"/>
        </w:rPr>
        <w:t>PM</w:t>
      </w:r>
      <w:r w:rsidR="00BE2E4F">
        <w:rPr>
          <w:rFonts w:ascii="Times New Roman" w:hAnsi="Times New Roman" w:cs="Times New Roman"/>
          <w:sz w:val="24"/>
          <w:szCs w:val="24"/>
        </w:rPr>
        <w:t>s</w:t>
      </w:r>
      <w:r>
        <w:rPr>
          <w:rFonts w:ascii="Times New Roman" w:hAnsi="Times New Roman" w:cs="Times New Roman"/>
          <w:sz w:val="24"/>
          <w:szCs w:val="24"/>
        </w:rPr>
        <w:t>,</w:t>
      </w:r>
      <w:proofErr w:type="gramEnd"/>
      <w:r>
        <w:rPr>
          <w:rFonts w:ascii="Times New Roman" w:hAnsi="Times New Roman" w:cs="Times New Roman"/>
          <w:sz w:val="24"/>
          <w:szCs w:val="24"/>
        </w:rPr>
        <w:t xml:space="preserve"> magnetic alignment techniques will be explored.</w:t>
      </w:r>
      <w:r w:rsidR="0096725D">
        <w:rPr>
          <w:rFonts w:ascii="Times New Roman" w:hAnsi="Times New Roman" w:cs="Times New Roman"/>
          <w:sz w:val="24"/>
          <w:szCs w:val="24"/>
        </w:rPr>
        <w:t xml:space="preserve"> </w:t>
      </w:r>
      <w:r w:rsidR="0088035B">
        <w:rPr>
          <w:rFonts w:ascii="Times New Roman" w:hAnsi="Times New Roman" w:cs="Times New Roman"/>
          <w:sz w:val="24"/>
          <w:szCs w:val="24"/>
        </w:rPr>
        <w:t>C</w:t>
      </w:r>
      <w:r w:rsidR="0096725D">
        <w:rPr>
          <w:rFonts w:ascii="Times New Roman" w:hAnsi="Times New Roman" w:cs="Times New Roman"/>
          <w:sz w:val="24"/>
          <w:szCs w:val="24"/>
        </w:rPr>
        <w:t>urrently</w:t>
      </w:r>
      <w:r w:rsidR="00AD668D">
        <w:rPr>
          <w:rFonts w:ascii="Times New Roman" w:hAnsi="Times New Roman" w:cs="Times New Roman"/>
          <w:sz w:val="24"/>
          <w:szCs w:val="24"/>
        </w:rPr>
        <w:t xml:space="preserve">, the magnetic material powders are distributed evenly within </w:t>
      </w:r>
      <w:r w:rsidR="00C86D51">
        <w:rPr>
          <w:rFonts w:ascii="Times New Roman" w:hAnsi="Times New Roman" w:cs="Times New Roman"/>
          <w:sz w:val="24"/>
          <w:szCs w:val="24"/>
        </w:rPr>
        <w:t xml:space="preserve">3D printed </w:t>
      </w:r>
      <w:r w:rsidR="00AD668D">
        <w:rPr>
          <w:rFonts w:ascii="Times New Roman" w:hAnsi="Times New Roman" w:cs="Times New Roman"/>
          <w:sz w:val="24"/>
          <w:szCs w:val="24"/>
        </w:rPr>
        <w:t xml:space="preserve">magnets. However, the magnetic material is often not needed everywhere within an application. By tailoring the distribution of magnetic materials with an </w:t>
      </w:r>
      <w:r w:rsidR="00C86D51">
        <w:rPr>
          <w:rFonts w:ascii="Times New Roman" w:hAnsi="Times New Roman" w:cs="Times New Roman"/>
          <w:sz w:val="24"/>
          <w:szCs w:val="24"/>
        </w:rPr>
        <w:t xml:space="preserve">3D printed </w:t>
      </w:r>
      <w:r w:rsidR="00AD668D">
        <w:rPr>
          <w:rFonts w:ascii="Times New Roman" w:hAnsi="Times New Roman" w:cs="Times New Roman"/>
          <w:sz w:val="24"/>
          <w:szCs w:val="24"/>
        </w:rPr>
        <w:t xml:space="preserve">PM, critical materials </w:t>
      </w:r>
      <w:r w:rsidR="0088035B">
        <w:rPr>
          <w:rFonts w:ascii="Times New Roman" w:hAnsi="Times New Roman" w:cs="Times New Roman"/>
          <w:sz w:val="24"/>
          <w:szCs w:val="24"/>
        </w:rPr>
        <w:t>could</w:t>
      </w:r>
      <w:r w:rsidR="00AD668D">
        <w:rPr>
          <w:rFonts w:ascii="Times New Roman" w:hAnsi="Times New Roman" w:cs="Times New Roman"/>
          <w:sz w:val="24"/>
          <w:szCs w:val="24"/>
        </w:rPr>
        <w:t xml:space="preserve"> be conserved.</w:t>
      </w:r>
    </w:p>
    <w:p w14:paraId="3E44C7FD" w14:textId="24E218FE" w:rsidR="001626E5" w:rsidRDefault="001626E5" w:rsidP="00540B16">
      <w:pPr>
        <w:pStyle w:val="Heading3"/>
      </w:pPr>
      <w:bookmarkStart w:id="234" w:name="_Toc140752153"/>
      <w:r w:rsidRPr="001626E5">
        <w:t xml:space="preserve">8.2.1 Magnetic Alignment of </w:t>
      </w:r>
      <w:r w:rsidR="00C86D51">
        <w:t xml:space="preserve">3D </w:t>
      </w:r>
      <w:r w:rsidR="000D4733">
        <w:t>P</w:t>
      </w:r>
      <w:r w:rsidR="00C86D51">
        <w:t xml:space="preserve">rinted </w:t>
      </w:r>
      <w:r w:rsidRPr="001626E5">
        <w:t>P</w:t>
      </w:r>
      <w:r w:rsidR="000D4733">
        <w:t xml:space="preserve">ermanent </w:t>
      </w:r>
      <w:r w:rsidRPr="001626E5">
        <w:t>M</w:t>
      </w:r>
      <w:r w:rsidR="000D4733">
        <w:t>agnet</w:t>
      </w:r>
      <w:r w:rsidRPr="001626E5">
        <w:t xml:space="preserve"> to Further Improve their Magnetic Properties</w:t>
      </w:r>
      <w:bookmarkEnd w:id="234"/>
    </w:p>
    <w:p w14:paraId="31902C9B" w14:textId="1B4AA1E6" w:rsidR="00B11A5E" w:rsidRPr="00B11A5E" w:rsidRDefault="0088035B" w:rsidP="00DB5FFC">
      <w:pPr>
        <w:keepNext/>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B11A5E">
        <w:rPr>
          <w:rFonts w:ascii="Times New Roman" w:hAnsi="Times New Roman" w:cs="Times New Roman"/>
          <w:sz w:val="24"/>
          <w:szCs w:val="24"/>
        </w:rPr>
        <w:t xml:space="preserve">his subsection </w:t>
      </w:r>
      <w:r>
        <w:rPr>
          <w:rFonts w:ascii="Times New Roman" w:hAnsi="Times New Roman" w:cs="Times New Roman"/>
          <w:sz w:val="24"/>
          <w:szCs w:val="24"/>
        </w:rPr>
        <w:t xml:space="preserve">describes </w:t>
      </w:r>
      <w:r w:rsidR="00B11A5E">
        <w:rPr>
          <w:rFonts w:ascii="Times New Roman" w:hAnsi="Times New Roman" w:cs="Times New Roman"/>
          <w:sz w:val="24"/>
          <w:szCs w:val="24"/>
        </w:rPr>
        <w:t>a recent experiment in high</w:t>
      </w:r>
      <w:r>
        <w:rPr>
          <w:rFonts w:ascii="Times New Roman" w:hAnsi="Times New Roman" w:cs="Times New Roman"/>
          <w:sz w:val="24"/>
          <w:szCs w:val="24"/>
        </w:rPr>
        <w:t>-</w:t>
      </w:r>
      <w:r w:rsidR="00B11A5E">
        <w:rPr>
          <w:rFonts w:ascii="Times New Roman" w:hAnsi="Times New Roman" w:cs="Times New Roman"/>
          <w:sz w:val="24"/>
          <w:szCs w:val="24"/>
        </w:rPr>
        <w:t xml:space="preserve">temperature magnetic alignment. First, an </w:t>
      </w:r>
      <w:r w:rsidR="00C86D51">
        <w:rPr>
          <w:rFonts w:ascii="Times New Roman" w:hAnsi="Times New Roman" w:cs="Times New Roman"/>
          <w:sz w:val="24"/>
          <w:szCs w:val="24"/>
        </w:rPr>
        <w:t xml:space="preserve">3D printed </w:t>
      </w:r>
      <w:r w:rsidR="00B11A5E">
        <w:rPr>
          <w:rFonts w:ascii="Times New Roman" w:hAnsi="Times New Roman" w:cs="Times New Roman"/>
          <w:sz w:val="24"/>
          <w:szCs w:val="24"/>
        </w:rPr>
        <w:t xml:space="preserve">NdFeB </w:t>
      </w:r>
      <w:r>
        <w:rPr>
          <w:rFonts w:ascii="Times New Roman" w:hAnsi="Times New Roman" w:cs="Times New Roman"/>
          <w:sz w:val="24"/>
          <w:szCs w:val="24"/>
        </w:rPr>
        <w:t>was</w:t>
      </w:r>
      <w:r w:rsidR="00B11A5E">
        <w:rPr>
          <w:rFonts w:ascii="Times New Roman" w:hAnsi="Times New Roman" w:cs="Times New Roman"/>
          <w:sz w:val="24"/>
          <w:szCs w:val="24"/>
        </w:rPr>
        <w:t xml:space="preserve"> made via BAAM.</w:t>
      </w:r>
      <w:r w:rsidR="00FD7F6A">
        <w:rPr>
          <w:rFonts w:ascii="Times New Roman" w:hAnsi="Times New Roman" w:cs="Times New Roman"/>
          <w:sz w:val="24"/>
          <w:szCs w:val="24"/>
        </w:rPr>
        <w:t xml:space="preserve"> </w:t>
      </w:r>
      <w:r w:rsidR="00534F3A">
        <w:rPr>
          <w:rFonts w:ascii="Times New Roman" w:hAnsi="Times New Roman" w:cs="Times New Roman"/>
          <w:sz w:val="24"/>
          <w:szCs w:val="24"/>
        </w:rPr>
        <w:t>Immediately after fabrication,</w:t>
      </w:r>
      <w:r w:rsidR="00FD7F6A">
        <w:rPr>
          <w:rFonts w:ascii="Times New Roman" w:hAnsi="Times New Roman" w:cs="Times New Roman"/>
          <w:sz w:val="24"/>
          <w:szCs w:val="24"/>
        </w:rPr>
        <w:t xml:space="preserve"> this premade </w:t>
      </w:r>
      <w:r w:rsidR="00C86D51">
        <w:rPr>
          <w:rFonts w:ascii="Times New Roman" w:hAnsi="Times New Roman" w:cs="Times New Roman"/>
          <w:sz w:val="24"/>
          <w:szCs w:val="24"/>
        </w:rPr>
        <w:t xml:space="preserve">3D printed </w:t>
      </w:r>
      <w:r w:rsidR="00FD7F6A">
        <w:rPr>
          <w:rFonts w:ascii="Times New Roman" w:hAnsi="Times New Roman" w:cs="Times New Roman"/>
          <w:sz w:val="24"/>
          <w:szCs w:val="24"/>
        </w:rPr>
        <w:t xml:space="preserve">magnet </w:t>
      </w:r>
      <w:r w:rsidR="00534F3A">
        <w:rPr>
          <w:rFonts w:ascii="Times New Roman" w:hAnsi="Times New Roman" w:cs="Times New Roman"/>
          <w:sz w:val="24"/>
          <w:szCs w:val="24"/>
        </w:rPr>
        <w:t>was not</w:t>
      </w:r>
      <w:r w:rsidR="00FD7F6A">
        <w:rPr>
          <w:rFonts w:ascii="Times New Roman" w:hAnsi="Times New Roman" w:cs="Times New Roman"/>
          <w:sz w:val="24"/>
          <w:szCs w:val="24"/>
        </w:rPr>
        <w:t xml:space="preserve"> magnetized. </w:t>
      </w:r>
      <w:r w:rsidR="00534F3A">
        <w:rPr>
          <w:rFonts w:ascii="Times New Roman" w:hAnsi="Times New Roman" w:cs="Times New Roman"/>
          <w:sz w:val="24"/>
          <w:szCs w:val="24"/>
        </w:rPr>
        <w:t>The</w:t>
      </w:r>
      <w:r w:rsidR="00FD7F6A">
        <w:rPr>
          <w:rFonts w:ascii="Times New Roman" w:hAnsi="Times New Roman" w:cs="Times New Roman"/>
          <w:sz w:val="24"/>
          <w:szCs w:val="24"/>
        </w:rPr>
        <w:t xml:space="preserve"> premade </w:t>
      </w:r>
      <w:r w:rsidR="00C86D51">
        <w:rPr>
          <w:rFonts w:ascii="Times New Roman" w:hAnsi="Times New Roman" w:cs="Times New Roman"/>
          <w:sz w:val="24"/>
          <w:szCs w:val="24"/>
        </w:rPr>
        <w:t xml:space="preserve">3D printed </w:t>
      </w:r>
      <w:r w:rsidR="00FD7F6A">
        <w:rPr>
          <w:rFonts w:ascii="Times New Roman" w:hAnsi="Times New Roman" w:cs="Times New Roman"/>
          <w:sz w:val="24"/>
          <w:szCs w:val="24"/>
        </w:rPr>
        <w:t xml:space="preserve">magnet </w:t>
      </w:r>
      <w:r w:rsidR="00534F3A">
        <w:rPr>
          <w:rFonts w:ascii="Times New Roman" w:hAnsi="Times New Roman" w:cs="Times New Roman"/>
          <w:sz w:val="24"/>
          <w:szCs w:val="24"/>
        </w:rPr>
        <w:t>was then</w:t>
      </w:r>
      <w:r w:rsidR="00FD7F6A">
        <w:rPr>
          <w:rFonts w:ascii="Times New Roman" w:hAnsi="Times New Roman" w:cs="Times New Roman"/>
          <w:sz w:val="24"/>
          <w:szCs w:val="24"/>
        </w:rPr>
        <w:t xml:space="preserve"> put inside a superconducting magnet machine with heating facility. Throughout the heating process, from the start of heating to the ambient cooling to room temperature, the premade magnet </w:t>
      </w:r>
      <w:r w:rsidR="00534F3A">
        <w:rPr>
          <w:rFonts w:ascii="Times New Roman" w:hAnsi="Times New Roman" w:cs="Times New Roman"/>
          <w:sz w:val="24"/>
          <w:szCs w:val="24"/>
        </w:rPr>
        <w:t>was</w:t>
      </w:r>
      <w:r w:rsidR="00FD7F6A">
        <w:rPr>
          <w:rFonts w:ascii="Times New Roman" w:hAnsi="Times New Roman" w:cs="Times New Roman"/>
          <w:sz w:val="24"/>
          <w:szCs w:val="24"/>
        </w:rPr>
        <w:t xml:space="preserve"> within a </w:t>
      </w:r>
      <w:r w:rsidR="00534F3A">
        <w:rPr>
          <w:rFonts w:ascii="Times New Roman" w:hAnsi="Times New Roman" w:cs="Times New Roman"/>
          <w:sz w:val="24"/>
          <w:szCs w:val="24"/>
        </w:rPr>
        <w:t>5 T</w:t>
      </w:r>
      <w:r w:rsidR="00FD7F6A">
        <w:rPr>
          <w:rFonts w:ascii="Times New Roman" w:hAnsi="Times New Roman" w:cs="Times New Roman"/>
          <w:sz w:val="24"/>
          <w:szCs w:val="24"/>
        </w:rPr>
        <w:t xml:space="preserve"> field created by the superconducting magnet machine. The premade magnet </w:t>
      </w:r>
      <w:r w:rsidR="00534F3A">
        <w:rPr>
          <w:rFonts w:ascii="Times New Roman" w:hAnsi="Times New Roman" w:cs="Times New Roman"/>
          <w:sz w:val="24"/>
          <w:szCs w:val="24"/>
        </w:rPr>
        <w:t>was</w:t>
      </w:r>
      <w:r w:rsidR="00FD7F6A">
        <w:rPr>
          <w:rFonts w:ascii="Times New Roman" w:hAnsi="Times New Roman" w:cs="Times New Roman"/>
          <w:sz w:val="24"/>
          <w:szCs w:val="24"/>
        </w:rPr>
        <w:t xml:space="preserve"> heated from room temperature to 220°C (</w:t>
      </w:r>
      <w:r w:rsidR="00FD7F6A" w:rsidRPr="00FD7F6A">
        <w:rPr>
          <w:rFonts w:ascii="Times New Roman" w:hAnsi="Times New Roman" w:cs="Times New Roman"/>
          <w:sz w:val="24"/>
          <w:szCs w:val="24"/>
        </w:rPr>
        <w:t>493.15</w:t>
      </w:r>
      <w:r w:rsidR="00534F3A">
        <w:rPr>
          <w:rFonts w:ascii="Times New Roman" w:hAnsi="Times New Roman" w:cs="Times New Roman"/>
          <w:sz w:val="24"/>
          <w:szCs w:val="24"/>
        </w:rPr>
        <w:t xml:space="preserve"> </w:t>
      </w:r>
      <w:r w:rsidR="00FD7F6A">
        <w:rPr>
          <w:rFonts w:ascii="Times New Roman" w:hAnsi="Times New Roman" w:cs="Times New Roman"/>
          <w:sz w:val="24"/>
          <w:szCs w:val="24"/>
        </w:rPr>
        <w:t xml:space="preserve">K) in 2 h. </w:t>
      </w:r>
      <w:r w:rsidR="00534F3A">
        <w:rPr>
          <w:rFonts w:ascii="Times New Roman" w:hAnsi="Times New Roman" w:cs="Times New Roman"/>
          <w:sz w:val="24"/>
          <w:szCs w:val="24"/>
        </w:rPr>
        <w:t>T</w:t>
      </w:r>
      <w:r w:rsidR="00FD7F6A">
        <w:rPr>
          <w:rFonts w:ascii="Times New Roman" w:hAnsi="Times New Roman" w:cs="Times New Roman"/>
          <w:sz w:val="24"/>
          <w:szCs w:val="24"/>
        </w:rPr>
        <w:t xml:space="preserve">he magnet </w:t>
      </w:r>
      <w:r w:rsidR="00534F3A">
        <w:rPr>
          <w:rFonts w:ascii="Times New Roman" w:hAnsi="Times New Roman" w:cs="Times New Roman"/>
          <w:sz w:val="24"/>
          <w:szCs w:val="24"/>
        </w:rPr>
        <w:t>was</w:t>
      </w:r>
      <w:r w:rsidR="00FD7F6A">
        <w:rPr>
          <w:rFonts w:ascii="Times New Roman" w:hAnsi="Times New Roman" w:cs="Times New Roman"/>
          <w:sz w:val="24"/>
          <w:szCs w:val="24"/>
        </w:rPr>
        <w:t xml:space="preserve"> kept at this temperature for </w:t>
      </w:r>
      <w:r w:rsidR="00534F3A">
        <w:rPr>
          <w:rFonts w:ascii="Times New Roman" w:hAnsi="Times New Roman" w:cs="Times New Roman"/>
          <w:sz w:val="24"/>
          <w:szCs w:val="24"/>
        </w:rPr>
        <w:t>1 h</w:t>
      </w:r>
      <w:r w:rsidR="00FD7F6A">
        <w:rPr>
          <w:rFonts w:ascii="Times New Roman" w:hAnsi="Times New Roman" w:cs="Times New Roman"/>
          <w:sz w:val="24"/>
          <w:szCs w:val="24"/>
        </w:rPr>
        <w:t xml:space="preserve">. Then the premade magnet </w:t>
      </w:r>
      <w:r w:rsidR="00534F3A">
        <w:rPr>
          <w:rFonts w:ascii="Times New Roman" w:hAnsi="Times New Roman" w:cs="Times New Roman"/>
          <w:sz w:val="24"/>
          <w:szCs w:val="24"/>
        </w:rPr>
        <w:t>was</w:t>
      </w:r>
      <w:r w:rsidR="00FD7F6A">
        <w:rPr>
          <w:rFonts w:ascii="Times New Roman" w:hAnsi="Times New Roman" w:cs="Times New Roman"/>
          <w:sz w:val="24"/>
          <w:szCs w:val="24"/>
        </w:rPr>
        <w:t xml:space="preserve"> </w:t>
      </w:r>
      <w:proofErr w:type="gramStart"/>
      <w:r w:rsidR="00FD7F6A">
        <w:rPr>
          <w:rFonts w:ascii="Times New Roman" w:hAnsi="Times New Roman" w:cs="Times New Roman"/>
          <w:sz w:val="24"/>
          <w:szCs w:val="24"/>
        </w:rPr>
        <w:t>ambient</w:t>
      </w:r>
      <w:r w:rsidR="00534F3A">
        <w:rPr>
          <w:rFonts w:ascii="Times New Roman" w:hAnsi="Times New Roman" w:cs="Times New Roman"/>
          <w:sz w:val="24"/>
          <w:szCs w:val="24"/>
        </w:rPr>
        <w:t>-</w:t>
      </w:r>
      <w:r w:rsidR="00FD7F6A">
        <w:rPr>
          <w:rFonts w:ascii="Times New Roman" w:hAnsi="Times New Roman" w:cs="Times New Roman"/>
          <w:sz w:val="24"/>
          <w:szCs w:val="24"/>
        </w:rPr>
        <w:t>cooled</w:t>
      </w:r>
      <w:proofErr w:type="gramEnd"/>
      <w:r w:rsidR="00FD7F6A">
        <w:rPr>
          <w:rFonts w:ascii="Times New Roman" w:hAnsi="Times New Roman" w:cs="Times New Roman"/>
          <w:sz w:val="24"/>
          <w:szCs w:val="24"/>
        </w:rPr>
        <w:t xml:space="preserve"> to room temperature. </w:t>
      </w:r>
      <w:r w:rsidR="00534F3A">
        <w:rPr>
          <w:rFonts w:ascii="Times New Roman" w:hAnsi="Times New Roman" w:cs="Times New Roman"/>
          <w:sz w:val="24"/>
          <w:szCs w:val="24"/>
        </w:rPr>
        <w:t>Then, t</w:t>
      </w:r>
      <w:r w:rsidR="007B287B">
        <w:rPr>
          <w:rFonts w:ascii="Times New Roman" w:hAnsi="Times New Roman" w:cs="Times New Roman"/>
          <w:sz w:val="24"/>
          <w:szCs w:val="24"/>
        </w:rPr>
        <w:t>he 5</w:t>
      </w:r>
      <w:r w:rsidR="00534F3A">
        <w:rPr>
          <w:rFonts w:ascii="Times New Roman" w:hAnsi="Times New Roman" w:cs="Times New Roman"/>
          <w:sz w:val="24"/>
          <w:szCs w:val="24"/>
        </w:rPr>
        <w:t xml:space="preserve"> </w:t>
      </w:r>
      <w:r w:rsidR="007B287B">
        <w:rPr>
          <w:rFonts w:ascii="Times New Roman" w:hAnsi="Times New Roman" w:cs="Times New Roman"/>
          <w:sz w:val="24"/>
          <w:szCs w:val="24"/>
        </w:rPr>
        <w:t xml:space="preserve">T field </w:t>
      </w:r>
      <w:r w:rsidR="00534F3A">
        <w:rPr>
          <w:rFonts w:ascii="Times New Roman" w:hAnsi="Times New Roman" w:cs="Times New Roman"/>
          <w:sz w:val="24"/>
          <w:szCs w:val="24"/>
        </w:rPr>
        <w:t>was</w:t>
      </w:r>
      <w:r w:rsidR="007B287B">
        <w:rPr>
          <w:rFonts w:ascii="Times New Roman" w:hAnsi="Times New Roman" w:cs="Times New Roman"/>
          <w:sz w:val="24"/>
          <w:szCs w:val="24"/>
        </w:rPr>
        <w:t xml:space="preserve"> shut off, and the premade magnet </w:t>
      </w:r>
      <w:r w:rsidR="00534F3A">
        <w:rPr>
          <w:rFonts w:ascii="Times New Roman" w:hAnsi="Times New Roman" w:cs="Times New Roman"/>
          <w:sz w:val="24"/>
          <w:szCs w:val="24"/>
        </w:rPr>
        <w:t>was</w:t>
      </w:r>
      <w:r w:rsidR="007B287B">
        <w:rPr>
          <w:rFonts w:ascii="Times New Roman" w:hAnsi="Times New Roman" w:cs="Times New Roman"/>
          <w:sz w:val="24"/>
          <w:szCs w:val="24"/>
        </w:rPr>
        <w:t xml:space="preserve"> the “as</w:t>
      </w:r>
      <w:r w:rsidR="00534F3A">
        <w:rPr>
          <w:rFonts w:ascii="Times New Roman" w:hAnsi="Times New Roman" w:cs="Times New Roman"/>
          <w:sz w:val="24"/>
          <w:szCs w:val="24"/>
        </w:rPr>
        <w:t>-</w:t>
      </w:r>
      <w:r w:rsidR="007B287B">
        <w:rPr>
          <w:rFonts w:ascii="Times New Roman" w:hAnsi="Times New Roman" w:cs="Times New Roman"/>
          <w:sz w:val="24"/>
          <w:szCs w:val="24"/>
        </w:rPr>
        <w:t xml:space="preserve">received” state of Step I. </w:t>
      </w:r>
    </w:p>
    <w:p w14:paraId="4CFF5D53" w14:textId="253B322F" w:rsidR="00130A8F" w:rsidRDefault="007B287B" w:rsidP="00B707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next phase </w:t>
      </w:r>
      <w:r w:rsidR="00852683">
        <w:rPr>
          <w:rFonts w:ascii="Times New Roman" w:hAnsi="Times New Roman" w:cs="Times New Roman"/>
          <w:sz w:val="24"/>
          <w:szCs w:val="24"/>
        </w:rPr>
        <w:t xml:space="preserve">begins with </w:t>
      </w:r>
      <w:r w:rsidR="000F7F24">
        <w:rPr>
          <w:rFonts w:ascii="Times New Roman" w:hAnsi="Times New Roman" w:cs="Times New Roman"/>
          <w:sz w:val="24"/>
          <w:szCs w:val="24"/>
        </w:rPr>
        <w:t xml:space="preserve">aluminum </w:t>
      </w:r>
      <w:r w:rsidR="00852683">
        <w:rPr>
          <w:rFonts w:ascii="Times New Roman" w:hAnsi="Times New Roman" w:cs="Times New Roman"/>
          <w:sz w:val="24"/>
          <w:szCs w:val="24"/>
        </w:rPr>
        <w:t xml:space="preserve">alignment fixtures. These fixtures hold </w:t>
      </w:r>
      <w:r w:rsidR="000F7F24">
        <w:rPr>
          <w:rFonts w:ascii="Times New Roman" w:hAnsi="Times New Roman" w:cs="Times New Roman"/>
          <w:sz w:val="24"/>
          <w:szCs w:val="24"/>
        </w:rPr>
        <w:t>the</w:t>
      </w:r>
      <w:r w:rsidR="00852683">
        <w:rPr>
          <w:rFonts w:ascii="Times New Roman" w:hAnsi="Times New Roman" w:cs="Times New Roman"/>
          <w:sz w:val="24"/>
          <w:szCs w:val="24"/>
        </w:rPr>
        <w:t xml:space="preserve"> </w:t>
      </w:r>
      <w:r w:rsidR="00C86D51">
        <w:rPr>
          <w:rFonts w:ascii="Times New Roman" w:hAnsi="Times New Roman" w:cs="Times New Roman"/>
          <w:sz w:val="24"/>
          <w:szCs w:val="24"/>
        </w:rPr>
        <w:t xml:space="preserve">3D printed </w:t>
      </w:r>
      <w:r w:rsidR="00852683">
        <w:rPr>
          <w:rFonts w:ascii="Times New Roman" w:hAnsi="Times New Roman" w:cs="Times New Roman"/>
          <w:sz w:val="24"/>
          <w:szCs w:val="24"/>
        </w:rPr>
        <w:t xml:space="preserve">PM pieces. </w:t>
      </w:r>
      <w:r w:rsidR="00F34088">
        <w:rPr>
          <w:rFonts w:ascii="Times New Roman" w:hAnsi="Times New Roman" w:cs="Times New Roman"/>
          <w:sz w:val="24"/>
          <w:szCs w:val="24"/>
        </w:rPr>
        <w:t>Premade</w:t>
      </w:r>
      <w:r w:rsidR="00852683">
        <w:rPr>
          <w:rFonts w:ascii="Times New Roman" w:hAnsi="Times New Roman" w:cs="Times New Roman"/>
          <w:sz w:val="24"/>
          <w:szCs w:val="24"/>
        </w:rPr>
        <w:t xml:space="preserve"> </w:t>
      </w:r>
      <w:r w:rsidR="00C86D51">
        <w:rPr>
          <w:rFonts w:ascii="Times New Roman" w:hAnsi="Times New Roman" w:cs="Times New Roman"/>
          <w:sz w:val="24"/>
          <w:szCs w:val="24"/>
        </w:rPr>
        <w:t xml:space="preserve">3D printed </w:t>
      </w:r>
      <w:r w:rsidR="00852683">
        <w:rPr>
          <w:rFonts w:ascii="Times New Roman" w:hAnsi="Times New Roman" w:cs="Times New Roman"/>
          <w:sz w:val="24"/>
          <w:szCs w:val="24"/>
        </w:rPr>
        <w:t>PM</w:t>
      </w:r>
      <w:r w:rsidR="00BE2E4F">
        <w:rPr>
          <w:rFonts w:ascii="Times New Roman" w:hAnsi="Times New Roman" w:cs="Times New Roman"/>
          <w:sz w:val="24"/>
          <w:szCs w:val="24"/>
        </w:rPr>
        <w:t>s</w:t>
      </w:r>
      <w:r w:rsidR="00852683">
        <w:rPr>
          <w:rFonts w:ascii="Times New Roman" w:hAnsi="Times New Roman" w:cs="Times New Roman"/>
          <w:sz w:val="24"/>
          <w:szCs w:val="24"/>
        </w:rPr>
        <w:t xml:space="preserve"> </w:t>
      </w:r>
      <w:r w:rsidR="000D4733">
        <w:rPr>
          <w:rFonts w:ascii="Times New Roman" w:hAnsi="Times New Roman" w:cs="Times New Roman"/>
          <w:sz w:val="24"/>
          <w:szCs w:val="24"/>
        </w:rPr>
        <w:t>are</w:t>
      </w:r>
      <w:r w:rsidR="00852683">
        <w:rPr>
          <w:rFonts w:ascii="Times New Roman" w:hAnsi="Times New Roman" w:cs="Times New Roman"/>
          <w:sz w:val="24"/>
          <w:szCs w:val="24"/>
        </w:rPr>
        <w:t xml:space="preserve"> cut into pieces that can be inserted into the</w:t>
      </w:r>
      <w:r w:rsidR="00F34088">
        <w:rPr>
          <w:rFonts w:ascii="Times New Roman" w:hAnsi="Times New Roman" w:cs="Times New Roman"/>
          <w:sz w:val="24"/>
          <w:szCs w:val="24"/>
        </w:rPr>
        <w:t xml:space="preserve"> fixture, </w:t>
      </w:r>
      <w:r w:rsidR="000F7F24">
        <w:rPr>
          <w:rFonts w:ascii="Times New Roman" w:hAnsi="Times New Roman" w:cs="Times New Roman"/>
          <w:sz w:val="24"/>
          <w:szCs w:val="24"/>
        </w:rPr>
        <w:t xml:space="preserve">and </w:t>
      </w:r>
      <w:r w:rsidR="00F34088">
        <w:rPr>
          <w:rFonts w:ascii="Times New Roman" w:hAnsi="Times New Roman" w:cs="Times New Roman"/>
          <w:sz w:val="24"/>
          <w:szCs w:val="24"/>
        </w:rPr>
        <w:t>then the fixture is heated to a high temperature while within a magnetic</w:t>
      </w:r>
      <w:r>
        <w:rPr>
          <w:rFonts w:ascii="Times New Roman" w:hAnsi="Times New Roman" w:cs="Times New Roman"/>
          <w:sz w:val="24"/>
          <w:szCs w:val="24"/>
        </w:rPr>
        <w:t xml:space="preserve"> field</w:t>
      </w:r>
      <w:r w:rsidR="00F34088">
        <w:rPr>
          <w:rFonts w:ascii="Times New Roman" w:hAnsi="Times New Roman" w:cs="Times New Roman"/>
          <w:sz w:val="24"/>
          <w:szCs w:val="24"/>
        </w:rPr>
        <w:t xml:space="preserve">. </w:t>
      </w:r>
      <w:r w:rsidR="000F7F24">
        <w:rPr>
          <w:rFonts w:ascii="Times New Roman" w:hAnsi="Times New Roman" w:cs="Times New Roman"/>
          <w:sz w:val="24"/>
          <w:szCs w:val="24"/>
        </w:rPr>
        <w:t>H</w:t>
      </w:r>
      <w:r w:rsidR="00F34088">
        <w:rPr>
          <w:rFonts w:ascii="Times New Roman" w:hAnsi="Times New Roman" w:cs="Times New Roman"/>
          <w:sz w:val="24"/>
          <w:szCs w:val="24"/>
        </w:rPr>
        <w:t xml:space="preserve">eating makes the grains within the </w:t>
      </w:r>
      <w:r w:rsidR="00C86D51">
        <w:rPr>
          <w:rFonts w:ascii="Times New Roman" w:hAnsi="Times New Roman" w:cs="Times New Roman"/>
          <w:sz w:val="24"/>
          <w:szCs w:val="24"/>
        </w:rPr>
        <w:t xml:space="preserve">3D printed </w:t>
      </w:r>
      <w:r w:rsidR="00F34088">
        <w:rPr>
          <w:rFonts w:ascii="Times New Roman" w:hAnsi="Times New Roman" w:cs="Times New Roman"/>
          <w:sz w:val="24"/>
          <w:szCs w:val="24"/>
        </w:rPr>
        <w:t xml:space="preserve">PM easier to align, </w:t>
      </w:r>
      <w:r w:rsidR="000F7F24">
        <w:rPr>
          <w:rFonts w:ascii="Times New Roman" w:hAnsi="Times New Roman" w:cs="Times New Roman"/>
          <w:sz w:val="24"/>
          <w:szCs w:val="24"/>
        </w:rPr>
        <w:t>and</w:t>
      </w:r>
      <w:r w:rsidR="00F34088">
        <w:rPr>
          <w:rFonts w:ascii="Times New Roman" w:hAnsi="Times New Roman" w:cs="Times New Roman"/>
          <w:sz w:val="24"/>
          <w:szCs w:val="24"/>
        </w:rPr>
        <w:t xml:space="preserve"> the magnetic field aligns the grains of the </w:t>
      </w:r>
      <w:r w:rsidR="00C86D51">
        <w:rPr>
          <w:rFonts w:ascii="Times New Roman" w:hAnsi="Times New Roman" w:cs="Times New Roman"/>
          <w:sz w:val="24"/>
          <w:szCs w:val="24"/>
        </w:rPr>
        <w:t xml:space="preserve">3D printed </w:t>
      </w:r>
      <w:r w:rsidR="00F34088">
        <w:rPr>
          <w:rFonts w:ascii="Times New Roman" w:hAnsi="Times New Roman" w:cs="Times New Roman"/>
          <w:sz w:val="24"/>
          <w:szCs w:val="24"/>
        </w:rPr>
        <w:t xml:space="preserve">PM. </w:t>
      </w:r>
      <w:r>
        <w:rPr>
          <w:rFonts w:ascii="Times New Roman" w:hAnsi="Times New Roman" w:cs="Times New Roman"/>
          <w:sz w:val="24"/>
          <w:szCs w:val="24"/>
        </w:rPr>
        <w:t>In this phase</w:t>
      </w:r>
      <w:r w:rsidR="000F7F24">
        <w:rPr>
          <w:rFonts w:ascii="Times New Roman" w:hAnsi="Times New Roman" w:cs="Times New Roman"/>
          <w:sz w:val="24"/>
          <w:szCs w:val="24"/>
        </w:rPr>
        <w:t>,</w:t>
      </w:r>
      <w:r>
        <w:rPr>
          <w:rFonts w:ascii="Times New Roman" w:hAnsi="Times New Roman" w:cs="Times New Roman"/>
          <w:sz w:val="24"/>
          <w:szCs w:val="24"/>
        </w:rPr>
        <w:t xml:space="preserve"> the magnetic alignment and heating </w:t>
      </w:r>
      <w:r w:rsidR="000F7F24">
        <w:rPr>
          <w:rFonts w:ascii="Times New Roman" w:hAnsi="Times New Roman" w:cs="Times New Roman"/>
          <w:sz w:val="24"/>
          <w:szCs w:val="24"/>
        </w:rPr>
        <w:t>are</w:t>
      </w:r>
      <w:r>
        <w:rPr>
          <w:rFonts w:ascii="Times New Roman" w:hAnsi="Times New Roman" w:cs="Times New Roman"/>
          <w:sz w:val="24"/>
          <w:szCs w:val="24"/>
        </w:rPr>
        <w:t xml:space="preserve"> done via SQUID machine instead of the superconducting magnet machine of the previous phase. </w:t>
      </w:r>
      <w:r w:rsidR="00F34088">
        <w:rPr>
          <w:rFonts w:ascii="Times New Roman" w:hAnsi="Times New Roman" w:cs="Times New Roman"/>
          <w:sz w:val="24"/>
          <w:szCs w:val="24"/>
        </w:rPr>
        <w:t>Figure 8.</w:t>
      </w:r>
      <w:r w:rsidR="005E09B0">
        <w:rPr>
          <w:rFonts w:ascii="Times New Roman" w:hAnsi="Times New Roman" w:cs="Times New Roman"/>
          <w:sz w:val="24"/>
          <w:szCs w:val="24"/>
        </w:rPr>
        <w:t>5</w:t>
      </w:r>
      <w:r w:rsidR="00F34088">
        <w:rPr>
          <w:rFonts w:ascii="Times New Roman" w:hAnsi="Times New Roman" w:cs="Times New Roman"/>
          <w:sz w:val="24"/>
          <w:szCs w:val="24"/>
        </w:rPr>
        <w:t>(</w:t>
      </w:r>
      <w:proofErr w:type="spellStart"/>
      <w:r w:rsidR="00F34088">
        <w:rPr>
          <w:rFonts w:ascii="Times New Roman" w:hAnsi="Times New Roman" w:cs="Times New Roman"/>
          <w:sz w:val="24"/>
          <w:szCs w:val="24"/>
        </w:rPr>
        <w:t>a</w:t>
      </w:r>
      <w:r w:rsidR="00534F3A">
        <w:rPr>
          <w:rFonts w:ascii="Times New Roman" w:hAnsi="Times New Roman" w:cs="Times New Roman"/>
          <w:sz w:val="24"/>
          <w:szCs w:val="24"/>
        </w:rPr>
        <w:t>,b</w:t>
      </w:r>
      <w:proofErr w:type="spellEnd"/>
      <w:r w:rsidR="00F34088">
        <w:rPr>
          <w:rFonts w:ascii="Times New Roman" w:hAnsi="Times New Roman" w:cs="Times New Roman"/>
          <w:sz w:val="24"/>
          <w:szCs w:val="24"/>
        </w:rPr>
        <w:t xml:space="preserve">) </w:t>
      </w:r>
      <w:r w:rsidR="00534F3A">
        <w:rPr>
          <w:rFonts w:ascii="Times New Roman" w:hAnsi="Times New Roman" w:cs="Times New Roman"/>
          <w:sz w:val="24"/>
          <w:szCs w:val="24"/>
        </w:rPr>
        <w:t>shows</w:t>
      </w:r>
      <w:r w:rsidR="00F34088">
        <w:rPr>
          <w:rFonts w:ascii="Times New Roman" w:hAnsi="Times New Roman" w:cs="Times New Roman"/>
          <w:sz w:val="24"/>
          <w:szCs w:val="24"/>
        </w:rPr>
        <w:t xml:space="preserve"> photographs of the aluminum alignment fixtures. Different shapes can be machined into the </w:t>
      </w:r>
      <w:r w:rsidR="00534F3A">
        <w:rPr>
          <w:rFonts w:ascii="Times New Roman" w:hAnsi="Times New Roman" w:cs="Times New Roman"/>
          <w:sz w:val="24"/>
          <w:szCs w:val="24"/>
        </w:rPr>
        <w:t>aluminum</w:t>
      </w:r>
      <w:r w:rsidR="00F34088">
        <w:rPr>
          <w:rFonts w:ascii="Times New Roman" w:hAnsi="Times New Roman" w:cs="Times New Roman"/>
          <w:sz w:val="24"/>
          <w:szCs w:val="24"/>
        </w:rPr>
        <w:t xml:space="preserve"> block for insertion of </w:t>
      </w:r>
      <w:r w:rsidR="00C86D51">
        <w:rPr>
          <w:rFonts w:ascii="Times New Roman" w:hAnsi="Times New Roman" w:cs="Times New Roman"/>
          <w:sz w:val="24"/>
          <w:szCs w:val="24"/>
        </w:rPr>
        <w:t xml:space="preserve">3D printed </w:t>
      </w:r>
      <w:r w:rsidR="00F34088">
        <w:rPr>
          <w:rFonts w:ascii="Times New Roman" w:hAnsi="Times New Roman" w:cs="Times New Roman"/>
          <w:sz w:val="24"/>
          <w:szCs w:val="24"/>
        </w:rPr>
        <w:t>PM</w:t>
      </w:r>
      <w:r w:rsidR="00BE2E4F">
        <w:rPr>
          <w:rFonts w:ascii="Times New Roman" w:hAnsi="Times New Roman" w:cs="Times New Roman"/>
          <w:sz w:val="24"/>
          <w:szCs w:val="24"/>
        </w:rPr>
        <w:t>s</w:t>
      </w:r>
      <w:r w:rsidR="00F34088">
        <w:rPr>
          <w:rFonts w:ascii="Times New Roman" w:hAnsi="Times New Roman" w:cs="Times New Roman"/>
          <w:sz w:val="24"/>
          <w:szCs w:val="24"/>
        </w:rPr>
        <w:t xml:space="preserve">. </w:t>
      </w:r>
      <w:r w:rsidR="00534F3A">
        <w:rPr>
          <w:rFonts w:ascii="Times New Roman" w:hAnsi="Times New Roman" w:cs="Times New Roman"/>
          <w:sz w:val="24"/>
          <w:szCs w:val="24"/>
        </w:rPr>
        <w:t>Figure 8.5</w:t>
      </w:r>
      <w:r w:rsidR="00F34088">
        <w:rPr>
          <w:rFonts w:ascii="Times New Roman" w:hAnsi="Times New Roman" w:cs="Times New Roman"/>
          <w:sz w:val="24"/>
          <w:szCs w:val="24"/>
        </w:rPr>
        <w:t xml:space="preserve">(c) shows a fixture with </w:t>
      </w:r>
      <w:r w:rsidR="00C86D51">
        <w:rPr>
          <w:rFonts w:ascii="Times New Roman" w:hAnsi="Times New Roman" w:cs="Times New Roman"/>
          <w:sz w:val="24"/>
          <w:szCs w:val="24"/>
        </w:rPr>
        <w:t xml:space="preserve">3D printed </w:t>
      </w:r>
      <w:r w:rsidR="00F34088">
        <w:rPr>
          <w:rFonts w:ascii="Times New Roman" w:hAnsi="Times New Roman" w:cs="Times New Roman"/>
          <w:sz w:val="24"/>
          <w:szCs w:val="24"/>
        </w:rPr>
        <w:t xml:space="preserve">NdFeB inserted into it. </w:t>
      </w:r>
      <w:r w:rsidR="00534F3A">
        <w:rPr>
          <w:rFonts w:ascii="Times New Roman" w:hAnsi="Times New Roman" w:cs="Times New Roman"/>
          <w:sz w:val="24"/>
          <w:szCs w:val="24"/>
        </w:rPr>
        <w:lastRenderedPageBreak/>
        <w:t>Figure 8.5</w:t>
      </w:r>
      <w:r w:rsidR="00F34088">
        <w:rPr>
          <w:rFonts w:ascii="Times New Roman" w:hAnsi="Times New Roman" w:cs="Times New Roman"/>
          <w:sz w:val="24"/>
          <w:szCs w:val="24"/>
        </w:rPr>
        <w:t xml:space="preserve">(d) shows the </w:t>
      </w:r>
      <w:r w:rsidR="00534F3A">
        <w:rPr>
          <w:rFonts w:ascii="Times New Roman" w:hAnsi="Times New Roman" w:cs="Times New Roman"/>
          <w:sz w:val="24"/>
          <w:szCs w:val="24"/>
        </w:rPr>
        <w:t>superconducting magnet</w:t>
      </w:r>
      <w:r w:rsidR="00F34088">
        <w:rPr>
          <w:rFonts w:ascii="Times New Roman" w:hAnsi="Times New Roman" w:cs="Times New Roman"/>
          <w:sz w:val="24"/>
          <w:szCs w:val="24"/>
        </w:rPr>
        <w:t xml:space="preserve"> </w:t>
      </w:r>
      <w:r w:rsidR="00534F3A">
        <w:rPr>
          <w:rFonts w:ascii="Times New Roman" w:hAnsi="Times New Roman" w:cs="Times New Roman"/>
          <w:sz w:val="24"/>
          <w:szCs w:val="24"/>
        </w:rPr>
        <w:t xml:space="preserve">that </w:t>
      </w:r>
      <w:r w:rsidR="00F34088">
        <w:rPr>
          <w:rFonts w:ascii="Times New Roman" w:hAnsi="Times New Roman" w:cs="Times New Roman"/>
          <w:sz w:val="24"/>
          <w:szCs w:val="24"/>
        </w:rPr>
        <w:t>generate</w:t>
      </w:r>
      <w:r w:rsidR="00534F3A">
        <w:rPr>
          <w:rFonts w:ascii="Times New Roman" w:hAnsi="Times New Roman" w:cs="Times New Roman"/>
          <w:sz w:val="24"/>
          <w:szCs w:val="24"/>
        </w:rPr>
        <w:t>s</w:t>
      </w:r>
      <w:r w:rsidR="00F34088">
        <w:rPr>
          <w:rFonts w:ascii="Times New Roman" w:hAnsi="Times New Roman" w:cs="Times New Roman"/>
          <w:sz w:val="24"/>
          <w:szCs w:val="24"/>
        </w:rPr>
        <w:t xml:space="preserve"> the magnetizing field and </w:t>
      </w:r>
      <w:r w:rsidR="00534F3A">
        <w:rPr>
          <w:rFonts w:ascii="Times New Roman" w:hAnsi="Times New Roman" w:cs="Times New Roman"/>
          <w:sz w:val="24"/>
          <w:szCs w:val="24"/>
        </w:rPr>
        <w:t>can</w:t>
      </w:r>
      <w:r w:rsidR="00F34088">
        <w:rPr>
          <w:rFonts w:ascii="Times New Roman" w:hAnsi="Times New Roman" w:cs="Times New Roman"/>
          <w:sz w:val="24"/>
          <w:szCs w:val="24"/>
        </w:rPr>
        <w:t xml:space="preserve"> heat the </w:t>
      </w:r>
      <w:r w:rsidR="00C86D51">
        <w:rPr>
          <w:rFonts w:ascii="Times New Roman" w:hAnsi="Times New Roman" w:cs="Times New Roman"/>
          <w:sz w:val="24"/>
          <w:szCs w:val="24"/>
        </w:rPr>
        <w:t xml:space="preserve">3D printed </w:t>
      </w:r>
      <w:r w:rsidR="00F34088">
        <w:rPr>
          <w:rFonts w:ascii="Times New Roman" w:hAnsi="Times New Roman" w:cs="Times New Roman"/>
          <w:sz w:val="24"/>
          <w:szCs w:val="24"/>
        </w:rPr>
        <w:t xml:space="preserve">PM. </w:t>
      </w:r>
    </w:p>
    <w:p w14:paraId="5CA57EBF" w14:textId="3237B215" w:rsidR="00552F1B" w:rsidRDefault="00552F1B"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t>Table 8.2 lists the five major steps in a magnetic alignment experiment that was performed according to the aforementioned alignment method. In Step I, premade as-received 3D printed NdFeB was inserted into a fixture. The fixture was then heated to 300 K and underwent a hysteresis cycle at that temperature. The magnetizing field was provided by the SQUID machine. In Step II, the magnet samples were brought under a fixed 2 T magnetizing field. The magnets were heated from 300 K to around 525 K and then cooled to 300 K. The red arrows in Figure 8.6(left) indicate the direction of experiment. The magnetization vs. temperature curve in shown in Figure 8.6(left). The heating action resulted in high magnetization when the sample returned to 300 K. The magnet was already highly aligned, but the heating further increased the magnetization. In Step III, the temperature was kept at 300 K, and the magnets underwent another hysteresis cycle. In Step IV, the temperature was kept at 400 K, and the magnets underwent another hysteresis cycle. In Step V, the temperature was kept at 300 K, and the magnets underwent another hysteresis cycle. The hysteresis loops of Steps I, II, III, IV, and V are shown in Figure 8.6(right). The loops of the 300 K steps (I, II, V) are nearly identical, whereas the 400 K step (IV) has a much smaller and narrower loop. Heating the magnets to 400 K significantly degrades their magnetic properties; however, this damage can be reversed by reducing the temperature to 300 K.</w:t>
      </w:r>
    </w:p>
    <w:p w14:paraId="0856896A" w14:textId="33B8597A" w:rsidR="00552F1B" w:rsidRDefault="00552F1B"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t>The second quadrant of the hysteresis loop of Step III is enlarged and presented in Figure 8.7. The magnetic induction curve and the energy product curve are both provided. This image reveals that, at Step III, the coercivity of the samples are approximately 6.3 kOe, the remanence 9,007.51 G, and the energy product 14.057 MGOe.</w:t>
      </w:r>
    </w:p>
    <w:p w14:paraId="599B1DC7" w14:textId="0EB29430" w:rsidR="00552F1B" w:rsidRDefault="00552F1B" w:rsidP="00552F1B">
      <w:pPr>
        <w:spacing w:line="480" w:lineRule="auto"/>
        <w:rPr>
          <w:rFonts w:ascii="Times New Roman" w:hAnsi="Times New Roman" w:cs="Times New Roman"/>
          <w:sz w:val="24"/>
          <w:szCs w:val="24"/>
        </w:rPr>
      </w:pPr>
      <w:r w:rsidRPr="003630F3">
        <w:rPr>
          <w:rFonts w:ascii="Times New Roman" w:hAnsi="Times New Roman" w:cs="Times New Roman"/>
          <w:sz w:val="24"/>
          <w:szCs w:val="24"/>
        </w:rPr>
        <w:lastRenderedPageBreak/>
        <w:t xml:space="preserve">The key magnetic properties of the magnets are Steps I, III, IV, V are </w:t>
      </w:r>
      <w:r>
        <w:rPr>
          <w:rFonts w:ascii="Times New Roman" w:hAnsi="Times New Roman" w:cs="Times New Roman"/>
          <w:sz w:val="24"/>
          <w:szCs w:val="24"/>
        </w:rPr>
        <w:t>listed</w:t>
      </w:r>
      <w:r w:rsidRPr="003630F3">
        <w:rPr>
          <w:rFonts w:ascii="Times New Roman" w:hAnsi="Times New Roman" w:cs="Times New Roman"/>
          <w:sz w:val="24"/>
          <w:szCs w:val="24"/>
        </w:rPr>
        <w:t xml:space="preserve"> in Table 8.</w:t>
      </w:r>
      <w:r>
        <w:rPr>
          <w:rFonts w:ascii="Times New Roman" w:hAnsi="Times New Roman" w:cs="Times New Roman"/>
          <w:sz w:val="24"/>
          <w:szCs w:val="24"/>
        </w:rPr>
        <w:t>3</w:t>
      </w:r>
      <w:r w:rsidRPr="003630F3">
        <w:rPr>
          <w:rFonts w:ascii="Times New Roman" w:hAnsi="Times New Roman" w:cs="Times New Roman"/>
          <w:sz w:val="24"/>
          <w:szCs w:val="24"/>
        </w:rPr>
        <w:t>.</w:t>
      </w:r>
      <w:r>
        <w:rPr>
          <w:rFonts w:ascii="Times New Roman" w:hAnsi="Times New Roman" w:cs="Times New Roman"/>
          <w:sz w:val="24"/>
          <w:szCs w:val="24"/>
        </w:rPr>
        <w:t xml:space="preserve"> The magnetic properties of the 300 K steps (I, III, and V) are nearly identical. The 400 K step (IV) has much lower magnetic properties. Step III has a small improvement in magnetic properties compared with Step I. The heating action improved the magnetic properties by increasing the magnet’s degree of alignment. Future work involves further optimization of the alignment of additively manufactured PMs.</w:t>
      </w:r>
    </w:p>
    <w:p w14:paraId="0FD1184F" w14:textId="77777777" w:rsidR="00E95DFD" w:rsidRDefault="00E95DFD" w:rsidP="00E95DFD">
      <w:pPr>
        <w:pStyle w:val="Heading3"/>
      </w:pPr>
      <w:bookmarkStart w:id="235" w:name="_Toc140752154"/>
      <w:r w:rsidRPr="001626E5">
        <w:t xml:space="preserve">8.2.2 </w:t>
      </w:r>
      <w:r>
        <w:t>The 3D Printed</w:t>
      </w:r>
      <w:r w:rsidRPr="001626E5">
        <w:t xml:space="preserve"> P</w:t>
      </w:r>
      <w:r>
        <w:t xml:space="preserve">ermanent </w:t>
      </w:r>
      <w:r w:rsidRPr="001626E5">
        <w:t>M</w:t>
      </w:r>
      <w:r>
        <w:t>agnet</w:t>
      </w:r>
      <w:r w:rsidRPr="001626E5">
        <w:t xml:space="preserve"> with Tailorable Gradient Concentrations of Critical Materials</w:t>
      </w:r>
      <w:bookmarkEnd w:id="235"/>
    </w:p>
    <w:p w14:paraId="59395AA0" w14:textId="547C3C15" w:rsidR="00552F1B"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Another goal of 3D printing PMs is control over the concentration of critical materials within the 3D printed PM. PMs are often composed of light rare earth elements, such as neodymium or samarium, or the even more critical heavy rare earth elements, such as dysprosium. Dysprosium, for example, plays two critical roles within PMs. It increases the working temperature of the PM and allows it to maintain its magnetic properties at higher temperatures without degradation. Dysprosium also improves the PM’s coercivity. Coercivity is a measure of the PM’s resistance to demagnetization from another magnetizing field. Figure 8.8 shows photographs of 3D printed PMs, some with a film covering them. The film manifests the magnetic field of the PMs. Magnetic field intensity is indicated by brightness on the film. The surface of the magnet experiences the highest magnetic flux. Dysprosium need not be distributed throughout the entire magnet to accomplish this goal. Dysprosium can accomplish its main functions by just being on the PM’s surface and does not need to be present in the interior of the magnet. Concentrating dysprosium on the magnet’s surface allows it to form a protective shell for the PM against high temperature or magnetic field demagnetization. Thus, it is possible to create a PM that uses less dysprosium by concentrating it on the PM’s surface. This PM can have equivalent or better magnetic performance than PMs with dysprosium distributed evenly within. Using this so-called dysprosium armor can </w:t>
      </w:r>
      <w:r>
        <w:rPr>
          <w:rFonts w:ascii="Times New Roman" w:hAnsi="Times New Roman" w:cs="Times New Roman"/>
          <w:sz w:val="24"/>
          <w:szCs w:val="24"/>
        </w:rPr>
        <w:br w:type="page"/>
      </w:r>
    </w:p>
    <w:p w14:paraId="15D368FA" w14:textId="77777777" w:rsidR="00534F3A" w:rsidRDefault="00534F3A" w:rsidP="00534F3A">
      <w:pPr>
        <w:keepNext/>
        <w:spacing w:line="480" w:lineRule="auto"/>
        <w:jc w:val="center"/>
      </w:pPr>
      <w:r>
        <w:rPr>
          <w:rFonts w:ascii="Times New Roman" w:hAnsi="Times New Roman" w:cs="Times New Roman"/>
          <w:noProof/>
          <w:sz w:val="24"/>
          <w:szCs w:val="24"/>
        </w:rPr>
        <w:lastRenderedPageBreak/>
        <w:drawing>
          <wp:inline distT="0" distB="0" distL="0" distR="0" wp14:anchorId="40267EB1" wp14:editId="1FD722FF">
            <wp:extent cx="5486400" cy="4045634"/>
            <wp:effectExtent l="0" t="0" r="0" b="0"/>
            <wp:docPr id="18461" name="Picture 18461" descr="A picture containing machine, engineering, pipe, indus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 name="Picture 18461" descr="A picture containing machine, engineering, pipe, industry&#10;&#10;Description automatically generated"/>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486400" cy="4045634"/>
                    </a:xfrm>
                    <a:prstGeom prst="rect">
                      <a:avLst/>
                    </a:prstGeom>
                  </pic:spPr>
                </pic:pic>
              </a:graphicData>
            </a:graphic>
          </wp:inline>
        </w:drawing>
      </w:r>
    </w:p>
    <w:p w14:paraId="11A2D994" w14:textId="5B87A1C3" w:rsidR="000F7F24" w:rsidRPr="000F7F24" w:rsidRDefault="00534F3A" w:rsidP="00102FCE">
      <w:pPr>
        <w:pStyle w:val="Caption"/>
        <w:rPr>
          <w:vanish/>
          <w:specVanish/>
        </w:rPr>
      </w:pPr>
      <w:bookmarkStart w:id="236" w:name="_Toc140752016"/>
      <w:r>
        <w:t xml:space="preserve">Figure </w:t>
      </w:r>
      <w:fldSimple w:instr=" STYLEREF 1 \s ">
        <w:r w:rsidR="009F5625">
          <w:rPr>
            <w:noProof/>
          </w:rPr>
          <w:t>8</w:t>
        </w:r>
      </w:fldSimple>
      <w:r>
        <w:t>.</w:t>
      </w:r>
      <w:fldSimple w:instr=" SEQ Figure \* ARABIC \s 1 ">
        <w:r w:rsidR="009F5625">
          <w:rPr>
            <w:noProof/>
          </w:rPr>
          <w:t>5</w:t>
        </w:r>
      </w:fldSimple>
      <w:r>
        <w:t xml:space="preserve">: </w:t>
      </w:r>
      <w:r w:rsidR="000F7F24">
        <w:t>Magnetic alignment of 3D printed permanent magnets.</w:t>
      </w:r>
      <w:bookmarkEnd w:id="236"/>
    </w:p>
    <w:p w14:paraId="6A6F052D" w14:textId="2C3FEFE9" w:rsidR="00534F3A" w:rsidRDefault="000F7F24" w:rsidP="000F7F24">
      <w:pPr>
        <w:pStyle w:val="FIGCAP1lineSeparator"/>
      </w:pPr>
      <w:r>
        <w:t xml:space="preserve"> </w:t>
      </w:r>
      <w:r w:rsidR="00534F3A">
        <w:t xml:space="preserve">(a) </w:t>
      </w:r>
      <w:r>
        <w:t>and</w:t>
      </w:r>
      <w:r w:rsidR="00534F3A">
        <w:t xml:space="preserve"> (b) the </w:t>
      </w:r>
      <w:r>
        <w:t>a</w:t>
      </w:r>
      <w:r w:rsidR="00534F3A">
        <w:t xml:space="preserve">luminum </w:t>
      </w:r>
      <w:r>
        <w:t>a</w:t>
      </w:r>
      <w:r w:rsidR="00534F3A">
        <w:t xml:space="preserve">lignment </w:t>
      </w:r>
      <w:r>
        <w:t>f</w:t>
      </w:r>
      <w:r w:rsidR="00534F3A">
        <w:t>ixtures</w:t>
      </w:r>
      <w:r>
        <w:t>.</w:t>
      </w:r>
      <w:r w:rsidR="00534F3A">
        <w:t xml:space="preserve"> (c) A </w:t>
      </w:r>
      <w:r>
        <w:t>f</w:t>
      </w:r>
      <w:r w:rsidR="00534F3A">
        <w:t>ixture with 3D printed NdFeB within it</w:t>
      </w:r>
      <w:r>
        <w:t>.</w:t>
      </w:r>
      <w:r w:rsidR="00534F3A">
        <w:t xml:space="preserve"> (d) A </w:t>
      </w:r>
      <w:r>
        <w:t>s</w:t>
      </w:r>
      <w:r w:rsidR="00534F3A">
        <w:t xml:space="preserve">uperconducting </w:t>
      </w:r>
      <w:r>
        <w:t>m</w:t>
      </w:r>
      <w:r w:rsidR="00534F3A">
        <w:t xml:space="preserve">agnet with </w:t>
      </w:r>
      <w:r>
        <w:t>h</w:t>
      </w:r>
      <w:r w:rsidR="00534F3A">
        <w:t xml:space="preserve">eating </w:t>
      </w:r>
      <w:r>
        <w:t>capability.</w:t>
      </w:r>
    </w:p>
    <w:p w14:paraId="5273FA5F" w14:textId="380D1BB4" w:rsidR="00552F1B" w:rsidRDefault="00552F1B" w:rsidP="00552F1B"/>
    <w:p w14:paraId="69ECA12E" w14:textId="77777777" w:rsidR="00552F1B" w:rsidRDefault="00552F1B" w:rsidP="00552F1B"/>
    <w:p w14:paraId="586B3332" w14:textId="37DBAB14" w:rsidR="00534F3A" w:rsidRPr="00DB5FFC" w:rsidRDefault="00534F3A" w:rsidP="000F7F24">
      <w:pPr>
        <w:pStyle w:val="Caption"/>
        <w:keepNext/>
        <w:rPr>
          <w:i/>
          <w:iCs/>
        </w:rPr>
      </w:pPr>
      <w:bookmarkStart w:id="237" w:name="_Toc140752081"/>
      <w:r w:rsidRPr="00DB5FFC">
        <w:t xml:space="preserve">Table </w:t>
      </w:r>
      <w:fldSimple w:instr=" STYLEREF 1 \s ">
        <w:r w:rsidR="009F5625">
          <w:rPr>
            <w:noProof/>
          </w:rPr>
          <w:t>8</w:t>
        </w:r>
      </w:fldSimple>
      <w:r w:rsidR="006B419E">
        <w:t>.</w:t>
      </w:r>
      <w:fldSimple w:instr=" SEQ Table \* ARABIC \s 1 ">
        <w:r w:rsidR="009F5625">
          <w:rPr>
            <w:noProof/>
          </w:rPr>
          <w:t>2</w:t>
        </w:r>
      </w:fldSimple>
      <w:r w:rsidRPr="00DB5FFC">
        <w:t xml:space="preserve">: The </w:t>
      </w:r>
      <w:r w:rsidR="000F7F24" w:rsidRPr="00DB5FFC">
        <w:t>five steps of the magnetic alignment experiment</w:t>
      </w:r>
      <w:r w:rsidR="000F7F24">
        <w:t>.</w:t>
      </w:r>
      <w:bookmarkEnd w:id="237"/>
    </w:p>
    <w:tbl>
      <w:tblPr>
        <w:tblStyle w:val="TableGrid"/>
        <w:tblW w:w="5000" w:type="pct"/>
        <w:tblLook w:val="04A0" w:firstRow="1" w:lastRow="0" w:firstColumn="1" w:lastColumn="0" w:noHBand="0" w:noVBand="1"/>
      </w:tblPr>
      <w:tblGrid>
        <w:gridCol w:w="1075"/>
        <w:gridCol w:w="2794"/>
        <w:gridCol w:w="3460"/>
        <w:gridCol w:w="2021"/>
      </w:tblGrid>
      <w:tr w:rsidR="00534F3A" w14:paraId="07272837" w14:textId="77777777" w:rsidTr="009756F3">
        <w:tc>
          <w:tcPr>
            <w:tcW w:w="575" w:type="pct"/>
            <w:vAlign w:val="center"/>
          </w:tcPr>
          <w:p w14:paraId="2397F57C" w14:textId="2BE381FB" w:rsidR="00534F3A" w:rsidRPr="0059421F" w:rsidRDefault="00534F3A" w:rsidP="009756F3">
            <w:pPr>
              <w:spacing w:line="276" w:lineRule="auto"/>
              <w:jc w:val="center"/>
              <w:rPr>
                <w:rFonts w:ascii="Times New Roman" w:hAnsi="Times New Roman" w:cs="Times New Roman"/>
                <w:b/>
                <w:bCs/>
                <w:sz w:val="24"/>
                <w:szCs w:val="24"/>
              </w:rPr>
            </w:pPr>
            <w:r w:rsidRPr="0059421F">
              <w:rPr>
                <w:rFonts w:ascii="Times New Roman" w:hAnsi="Times New Roman" w:cs="Times New Roman"/>
                <w:b/>
                <w:bCs/>
                <w:sz w:val="24"/>
                <w:szCs w:val="24"/>
              </w:rPr>
              <w:t>Step</w:t>
            </w:r>
          </w:p>
        </w:tc>
        <w:tc>
          <w:tcPr>
            <w:tcW w:w="1494" w:type="pct"/>
            <w:vAlign w:val="center"/>
          </w:tcPr>
          <w:p w14:paraId="17B1543D" w14:textId="77777777" w:rsidR="00534F3A" w:rsidRPr="0059421F" w:rsidRDefault="00534F3A"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Temperature (K)</w:t>
            </w:r>
          </w:p>
        </w:tc>
        <w:tc>
          <w:tcPr>
            <w:tcW w:w="1850" w:type="pct"/>
            <w:vAlign w:val="center"/>
          </w:tcPr>
          <w:p w14:paraId="08F978DD" w14:textId="51FE46D6" w:rsidR="00534F3A" w:rsidRPr="0059421F" w:rsidRDefault="00534F3A"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Magnetizing </w:t>
            </w:r>
            <w:r w:rsidR="005E44AA">
              <w:rPr>
                <w:rFonts w:ascii="Times New Roman" w:hAnsi="Times New Roman" w:cs="Times New Roman"/>
                <w:b/>
                <w:bCs/>
                <w:sz w:val="24"/>
                <w:szCs w:val="24"/>
              </w:rPr>
              <w:t>f</w:t>
            </w:r>
            <w:r>
              <w:rPr>
                <w:rFonts w:ascii="Times New Roman" w:hAnsi="Times New Roman" w:cs="Times New Roman"/>
                <w:b/>
                <w:bCs/>
                <w:sz w:val="24"/>
                <w:szCs w:val="24"/>
              </w:rPr>
              <w:t xml:space="preserve">ield </w:t>
            </w:r>
            <w:r w:rsidRPr="00267B2A">
              <w:rPr>
                <w:rFonts w:ascii="Times New Roman" w:hAnsi="Times New Roman" w:cs="Times New Roman"/>
                <w:b/>
                <w:bCs/>
                <w:i/>
                <w:iCs/>
                <w:sz w:val="24"/>
                <w:szCs w:val="24"/>
              </w:rPr>
              <w:t>H</w:t>
            </w:r>
            <w:r>
              <w:rPr>
                <w:rFonts w:ascii="Times New Roman" w:hAnsi="Times New Roman" w:cs="Times New Roman"/>
                <w:b/>
                <w:bCs/>
                <w:sz w:val="24"/>
                <w:szCs w:val="24"/>
              </w:rPr>
              <w:t xml:space="preserve"> (T)</w:t>
            </w:r>
          </w:p>
        </w:tc>
        <w:tc>
          <w:tcPr>
            <w:tcW w:w="1081" w:type="pct"/>
            <w:vAlign w:val="center"/>
          </w:tcPr>
          <w:p w14:paraId="659E5B73" w14:textId="77777777" w:rsidR="00534F3A" w:rsidRPr="0059421F" w:rsidRDefault="00534F3A"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Notes</w:t>
            </w:r>
          </w:p>
        </w:tc>
      </w:tr>
      <w:tr w:rsidR="00534F3A" w14:paraId="500D6EC9" w14:textId="77777777" w:rsidTr="009756F3">
        <w:tc>
          <w:tcPr>
            <w:tcW w:w="575" w:type="pct"/>
            <w:vAlign w:val="center"/>
          </w:tcPr>
          <w:p w14:paraId="043E8CDE"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w:t>
            </w:r>
          </w:p>
        </w:tc>
        <w:tc>
          <w:tcPr>
            <w:tcW w:w="1494" w:type="pct"/>
            <w:vAlign w:val="center"/>
          </w:tcPr>
          <w:p w14:paraId="6EAECDAE"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850" w:type="pct"/>
            <w:vAlign w:val="center"/>
          </w:tcPr>
          <w:p w14:paraId="43156C6B"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Variable</w:t>
            </w:r>
          </w:p>
        </w:tc>
        <w:tc>
          <w:tcPr>
            <w:tcW w:w="1081" w:type="pct"/>
            <w:vAlign w:val="center"/>
          </w:tcPr>
          <w:p w14:paraId="27ED2767" w14:textId="22F0529D" w:rsidR="00534F3A" w:rsidRDefault="00534F3A" w:rsidP="009756F3">
            <w:pPr>
              <w:spacing w:line="276" w:lineRule="auto"/>
              <w:jc w:val="center"/>
              <w:rPr>
                <w:rFonts w:ascii="Times New Roman" w:hAnsi="Times New Roman" w:cs="Times New Roman"/>
                <w:sz w:val="24"/>
                <w:szCs w:val="24"/>
              </w:rPr>
            </w:pPr>
            <w:proofErr w:type="gramStart"/>
            <w:r>
              <w:rPr>
                <w:rFonts w:ascii="Times New Roman" w:hAnsi="Times New Roman" w:cs="Times New Roman"/>
                <w:sz w:val="24"/>
                <w:szCs w:val="24"/>
              </w:rPr>
              <w:t>As</w:t>
            </w:r>
            <w:r w:rsidR="005E44AA">
              <w:rPr>
                <w:rFonts w:ascii="Times New Roman" w:hAnsi="Times New Roman" w:cs="Times New Roman"/>
                <w:sz w:val="24"/>
                <w:szCs w:val="24"/>
              </w:rPr>
              <w:t>-r</w:t>
            </w:r>
            <w:r>
              <w:rPr>
                <w:rFonts w:ascii="Times New Roman" w:hAnsi="Times New Roman" w:cs="Times New Roman"/>
                <w:sz w:val="24"/>
                <w:szCs w:val="24"/>
              </w:rPr>
              <w:t>eceived</w:t>
            </w:r>
            <w:proofErr w:type="gramEnd"/>
          </w:p>
        </w:tc>
      </w:tr>
      <w:tr w:rsidR="00534F3A" w14:paraId="7CE3F9EF" w14:textId="77777777" w:rsidTr="009756F3">
        <w:tc>
          <w:tcPr>
            <w:tcW w:w="575" w:type="pct"/>
            <w:vAlign w:val="center"/>
          </w:tcPr>
          <w:p w14:paraId="2E600317"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II</w:t>
            </w:r>
          </w:p>
        </w:tc>
        <w:tc>
          <w:tcPr>
            <w:tcW w:w="1494" w:type="pct"/>
            <w:vAlign w:val="center"/>
          </w:tcPr>
          <w:p w14:paraId="34635CAD"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Variable</w:t>
            </w:r>
          </w:p>
        </w:tc>
        <w:tc>
          <w:tcPr>
            <w:tcW w:w="1850" w:type="pct"/>
            <w:vAlign w:val="center"/>
          </w:tcPr>
          <w:p w14:paraId="62E73216"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81" w:type="pct"/>
            <w:vAlign w:val="center"/>
          </w:tcPr>
          <w:p w14:paraId="5A795CA5" w14:textId="77777777" w:rsidR="00534F3A" w:rsidRDefault="00534F3A" w:rsidP="009756F3">
            <w:pPr>
              <w:spacing w:line="276" w:lineRule="auto"/>
              <w:jc w:val="center"/>
              <w:rPr>
                <w:rFonts w:ascii="Times New Roman" w:hAnsi="Times New Roman" w:cs="Times New Roman"/>
                <w:sz w:val="24"/>
                <w:szCs w:val="24"/>
              </w:rPr>
            </w:pPr>
            <w:r w:rsidRPr="00267B2A">
              <w:rPr>
                <w:rFonts w:ascii="Times New Roman" w:hAnsi="Times New Roman" w:cs="Times New Roman"/>
                <w:i/>
                <w:iCs/>
                <w:sz w:val="24"/>
                <w:szCs w:val="24"/>
              </w:rPr>
              <w:t>H</w:t>
            </w:r>
            <w:r>
              <w:rPr>
                <w:rFonts w:ascii="Times New Roman" w:hAnsi="Times New Roman" w:cs="Times New Roman"/>
                <w:sz w:val="24"/>
                <w:szCs w:val="24"/>
              </w:rPr>
              <w:t xml:space="preserve"> constant at 2 T</w:t>
            </w:r>
          </w:p>
        </w:tc>
      </w:tr>
      <w:tr w:rsidR="00534F3A" w14:paraId="7F0E3E74" w14:textId="77777777" w:rsidTr="009756F3">
        <w:tc>
          <w:tcPr>
            <w:tcW w:w="575" w:type="pct"/>
            <w:vAlign w:val="center"/>
          </w:tcPr>
          <w:p w14:paraId="50F8376A"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III</w:t>
            </w:r>
          </w:p>
        </w:tc>
        <w:tc>
          <w:tcPr>
            <w:tcW w:w="1494" w:type="pct"/>
            <w:vAlign w:val="center"/>
          </w:tcPr>
          <w:p w14:paraId="5D72C56F"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850" w:type="pct"/>
            <w:vAlign w:val="center"/>
          </w:tcPr>
          <w:p w14:paraId="170D0AB2"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Variable</w:t>
            </w:r>
          </w:p>
        </w:tc>
        <w:tc>
          <w:tcPr>
            <w:tcW w:w="1081" w:type="pct"/>
            <w:vAlign w:val="center"/>
          </w:tcPr>
          <w:p w14:paraId="6A5FFA32"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34F3A" w14:paraId="6A595498" w14:textId="77777777" w:rsidTr="009756F3">
        <w:tc>
          <w:tcPr>
            <w:tcW w:w="575" w:type="pct"/>
            <w:vAlign w:val="center"/>
          </w:tcPr>
          <w:p w14:paraId="607EF6BA"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IV</w:t>
            </w:r>
          </w:p>
        </w:tc>
        <w:tc>
          <w:tcPr>
            <w:tcW w:w="1494" w:type="pct"/>
            <w:vAlign w:val="center"/>
          </w:tcPr>
          <w:p w14:paraId="01CC30E4"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400</w:t>
            </w:r>
          </w:p>
        </w:tc>
        <w:tc>
          <w:tcPr>
            <w:tcW w:w="1850" w:type="pct"/>
            <w:vAlign w:val="center"/>
          </w:tcPr>
          <w:p w14:paraId="117C3CD9"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Variable</w:t>
            </w:r>
          </w:p>
        </w:tc>
        <w:tc>
          <w:tcPr>
            <w:tcW w:w="1081" w:type="pct"/>
            <w:vAlign w:val="center"/>
          </w:tcPr>
          <w:p w14:paraId="66371624"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34F3A" w14:paraId="4DB5AD89" w14:textId="77777777" w:rsidTr="009756F3">
        <w:tc>
          <w:tcPr>
            <w:tcW w:w="575" w:type="pct"/>
            <w:vAlign w:val="center"/>
          </w:tcPr>
          <w:p w14:paraId="000F2C2E"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w:t>
            </w:r>
          </w:p>
        </w:tc>
        <w:tc>
          <w:tcPr>
            <w:tcW w:w="1494" w:type="pct"/>
            <w:vAlign w:val="center"/>
          </w:tcPr>
          <w:p w14:paraId="611E95D5"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850" w:type="pct"/>
            <w:vAlign w:val="center"/>
          </w:tcPr>
          <w:p w14:paraId="6D670443"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Variable</w:t>
            </w:r>
          </w:p>
        </w:tc>
        <w:tc>
          <w:tcPr>
            <w:tcW w:w="1081" w:type="pct"/>
            <w:vAlign w:val="center"/>
          </w:tcPr>
          <w:p w14:paraId="241B7DCB" w14:textId="77777777" w:rsidR="00534F3A" w:rsidRDefault="00534F3A"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bl>
    <w:p w14:paraId="4DCF43F9" w14:textId="77777777" w:rsidR="00534F3A" w:rsidRDefault="00534F3A" w:rsidP="00534F3A">
      <w:pPr>
        <w:spacing w:line="480" w:lineRule="auto"/>
        <w:jc w:val="both"/>
        <w:rPr>
          <w:rFonts w:ascii="Times New Roman" w:hAnsi="Times New Roman" w:cs="Times New Roman"/>
          <w:sz w:val="24"/>
          <w:szCs w:val="24"/>
        </w:rPr>
      </w:pPr>
    </w:p>
    <w:p w14:paraId="19D7FFE3" w14:textId="77777777" w:rsidR="0059421F" w:rsidRDefault="0059421F" w:rsidP="00B70778">
      <w:pPr>
        <w:spacing w:line="480" w:lineRule="auto"/>
        <w:jc w:val="both"/>
        <w:rPr>
          <w:rFonts w:ascii="Times New Roman" w:hAnsi="Times New Roman" w:cs="Times New Roman"/>
          <w:sz w:val="24"/>
          <w:szCs w:val="24"/>
        </w:rPr>
      </w:pPr>
    </w:p>
    <w:p w14:paraId="064F6B75" w14:textId="77777777" w:rsidR="00DB5FFC" w:rsidRDefault="0059421F" w:rsidP="00DB5FFC">
      <w:pPr>
        <w:keepNext/>
        <w:spacing w:line="480" w:lineRule="auto"/>
        <w:jc w:val="both"/>
      </w:pPr>
      <w:r>
        <w:rPr>
          <w:rFonts w:ascii="Times New Roman" w:hAnsi="Times New Roman" w:cs="Times New Roman"/>
          <w:noProof/>
          <w:sz w:val="24"/>
          <w:szCs w:val="24"/>
        </w:rPr>
        <w:lastRenderedPageBreak/>
        <w:drawing>
          <wp:inline distT="0" distB="0" distL="0" distR="0" wp14:anchorId="7653E61D" wp14:editId="691FB7F3">
            <wp:extent cx="5943600" cy="2310130"/>
            <wp:effectExtent l="0" t="0" r="0" b="0"/>
            <wp:docPr id="18463" name="Picture 18463" descr="A picture containing text, pl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 name="Picture 18463" descr="A picture containing text, plot, diagram, line&#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2310130"/>
                    </a:xfrm>
                    <a:prstGeom prst="rect">
                      <a:avLst/>
                    </a:prstGeom>
                  </pic:spPr>
                </pic:pic>
              </a:graphicData>
            </a:graphic>
          </wp:inline>
        </w:drawing>
      </w:r>
    </w:p>
    <w:p w14:paraId="219C50EE" w14:textId="2E32BA4E" w:rsidR="000F7F24" w:rsidRPr="000F7F24" w:rsidRDefault="00DB5FFC" w:rsidP="00102FCE">
      <w:pPr>
        <w:pStyle w:val="Caption"/>
        <w:rPr>
          <w:vanish/>
          <w:specVanish/>
        </w:rPr>
      </w:pPr>
      <w:bookmarkStart w:id="238" w:name="_Toc140752017"/>
      <w:r>
        <w:t xml:space="preserve">Figure </w:t>
      </w:r>
      <w:fldSimple w:instr=" STYLEREF 1 \s ">
        <w:r w:rsidR="009F5625">
          <w:rPr>
            <w:noProof/>
          </w:rPr>
          <w:t>8</w:t>
        </w:r>
      </w:fldSimple>
      <w:r w:rsidR="003D1145">
        <w:t>.</w:t>
      </w:r>
      <w:fldSimple w:instr=" SEQ Figure \* ARABIC \s 1 ">
        <w:r w:rsidR="009F5625">
          <w:rPr>
            <w:noProof/>
          </w:rPr>
          <w:t>6</w:t>
        </w:r>
      </w:fldSimple>
      <w:r>
        <w:t xml:space="preserve">: </w:t>
      </w:r>
      <w:r w:rsidR="000F7F24">
        <w:t>Magnetic alignment experiment results.</w:t>
      </w:r>
      <w:bookmarkEnd w:id="238"/>
    </w:p>
    <w:p w14:paraId="79436D1A" w14:textId="7B37E3F8" w:rsidR="00B70778" w:rsidRDefault="000F7F24" w:rsidP="000F7F24">
      <w:pPr>
        <w:pStyle w:val="FIGCAP1lineSeparator"/>
        <w:rPr>
          <w:sz w:val="24"/>
          <w:szCs w:val="24"/>
        </w:rPr>
      </w:pPr>
      <w:r>
        <w:t xml:space="preserve"> </w:t>
      </w:r>
      <w:r w:rsidR="00DB5FFC">
        <w:t>(</w:t>
      </w:r>
      <w:r>
        <w:t>left</w:t>
      </w:r>
      <w:r w:rsidR="00DB5FFC">
        <w:t xml:space="preserve">) The </w:t>
      </w:r>
      <w:r>
        <w:t>m</w:t>
      </w:r>
      <w:r w:rsidR="00DB5FFC">
        <w:t xml:space="preserve">agnetization vs. </w:t>
      </w:r>
      <w:r>
        <w:t>t</w:t>
      </w:r>
      <w:r w:rsidR="00DB5FFC">
        <w:t xml:space="preserve">emperature </w:t>
      </w:r>
      <w:r>
        <w:t>c</w:t>
      </w:r>
      <w:r w:rsidR="00DB5FFC">
        <w:t xml:space="preserve">urve of Step II of the </w:t>
      </w:r>
      <w:r>
        <w:t>e</w:t>
      </w:r>
      <w:r w:rsidR="00DB5FFC">
        <w:t>xperiment</w:t>
      </w:r>
      <w:r>
        <w:t>;</w:t>
      </w:r>
      <w:r w:rsidR="00DB5FFC">
        <w:t xml:space="preserve"> the </w:t>
      </w:r>
      <w:r>
        <w:t>r</w:t>
      </w:r>
      <w:r w:rsidR="00DB5FFC">
        <w:t xml:space="preserve">ed </w:t>
      </w:r>
      <w:r>
        <w:t>a</w:t>
      </w:r>
      <w:r w:rsidR="00DB5FFC">
        <w:t xml:space="preserve">rrows indicate the </w:t>
      </w:r>
      <w:r>
        <w:t>d</w:t>
      </w:r>
      <w:r w:rsidR="00DB5FFC">
        <w:t xml:space="preserve">irection of the </w:t>
      </w:r>
      <w:r>
        <w:t>e</w:t>
      </w:r>
      <w:r w:rsidR="00DB5FFC">
        <w:t>xperiment</w:t>
      </w:r>
      <w:r>
        <w:t>.</w:t>
      </w:r>
      <w:r w:rsidR="00DB5FFC">
        <w:t xml:space="preserve"> (</w:t>
      </w:r>
      <w:r>
        <w:t>r</w:t>
      </w:r>
      <w:r w:rsidR="00DB5FFC">
        <w:t xml:space="preserve">ight) The </w:t>
      </w:r>
      <w:r>
        <w:t>h</w:t>
      </w:r>
      <w:r w:rsidR="00DB5FFC">
        <w:t xml:space="preserve">ysteresis </w:t>
      </w:r>
      <w:r>
        <w:t>l</w:t>
      </w:r>
      <w:r w:rsidR="00DB5FFC">
        <w:t xml:space="preserve">oops of Steps I, III, IV, V of the </w:t>
      </w:r>
      <w:r>
        <w:t>e</w:t>
      </w:r>
      <w:r w:rsidR="00DB5FFC">
        <w:t>xperiment</w:t>
      </w:r>
      <w:r>
        <w:t>.</w:t>
      </w:r>
    </w:p>
    <w:p w14:paraId="7D9F9884" w14:textId="4279E5B4" w:rsidR="00AD668D" w:rsidRDefault="00AD668D" w:rsidP="00B70778">
      <w:pPr>
        <w:spacing w:line="480" w:lineRule="auto"/>
        <w:jc w:val="both"/>
        <w:rPr>
          <w:rFonts w:ascii="Times New Roman" w:hAnsi="Times New Roman" w:cs="Times New Roman"/>
          <w:sz w:val="24"/>
          <w:szCs w:val="24"/>
        </w:rPr>
      </w:pPr>
    </w:p>
    <w:p w14:paraId="351298F7" w14:textId="77777777" w:rsidR="00DB5FFC" w:rsidRDefault="0059421F" w:rsidP="001478F6">
      <w:pPr>
        <w:keepNext/>
        <w:spacing w:line="480" w:lineRule="auto"/>
        <w:jc w:val="center"/>
      </w:pPr>
      <w:r>
        <w:rPr>
          <w:rFonts w:ascii="Times New Roman" w:hAnsi="Times New Roman" w:cs="Times New Roman"/>
          <w:noProof/>
          <w:sz w:val="24"/>
          <w:szCs w:val="24"/>
        </w:rPr>
        <w:drawing>
          <wp:inline distT="0" distB="0" distL="0" distR="0" wp14:anchorId="76503A1E" wp14:editId="2EF75453">
            <wp:extent cx="5486400" cy="4031566"/>
            <wp:effectExtent l="0" t="0" r="0" b="0"/>
            <wp:docPr id="18464" name="Picture 18464"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 name="Picture 18464" descr="A picture containing text, diagram, line, plot&#10;&#10;Description automatically generated"/>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486400" cy="4031566"/>
                    </a:xfrm>
                    <a:prstGeom prst="rect">
                      <a:avLst/>
                    </a:prstGeom>
                  </pic:spPr>
                </pic:pic>
              </a:graphicData>
            </a:graphic>
          </wp:inline>
        </w:drawing>
      </w:r>
    </w:p>
    <w:p w14:paraId="4E6C46A4" w14:textId="2AD87A5F" w:rsidR="00133599" w:rsidRPr="00133599" w:rsidRDefault="00DB5FFC" w:rsidP="00102FCE">
      <w:pPr>
        <w:pStyle w:val="Caption"/>
        <w:rPr>
          <w:vanish/>
          <w:specVanish/>
        </w:rPr>
      </w:pPr>
      <w:bookmarkStart w:id="239" w:name="_Toc140752018"/>
      <w:r>
        <w:t xml:space="preserve">Figure </w:t>
      </w:r>
      <w:fldSimple w:instr=" STYLEREF 1 \s ">
        <w:r w:rsidR="009F5625">
          <w:rPr>
            <w:noProof/>
          </w:rPr>
          <w:t>8</w:t>
        </w:r>
      </w:fldSimple>
      <w:r w:rsidR="003D1145">
        <w:t>.</w:t>
      </w:r>
      <w:fldSimple w:instr=" SEQ Figure \* ARABIC \s 1 ">
        <w:r w:rsidR="009F5625">
          <w:rPr>
            <w:noProof/>
          </w:rPr>
          <w:t>7</w:t>
        </w:r>
      </w:fldSimple>
      <w:r>
        <w:t xml:space="preserve">: Second </w:t>
      </w:r>
      <w:r w:rsidR="00133599">
        <w:t xml:space="preserve">quadrant of the </w:t>
      </w:r>
      <w:r>
        <w:t xml:space="preserve">Step III </w:t>
      </w:r>
      <w:r w:rsidR="00133599">
        <w:t>hysteresis loop.</w:t>
      </w:r>
      <w:bookmarkEnd w:id="239"/>
    </w:p>
    <w:p w14:paraId="68B08A02" w14:textId="7BB1345B" w:rsidR="00BC2E22" w:rsidRPr="00133599" w:rsidRDefault="00133599" w:rsidP="00133599">
      <w:pPr>
        <w:pStyle w:val="FIGCAP1lineSeparator"/>
        <w:rPr>
          <w:sz w:val="24"/>
          <w:szCs w:val="24"/>
        </w:rPr>
      </w:pPr>
      <w:r>
        <w:t xml:space="preserve"> </w:t>
      </w:r>
      <w:r w:rsidR="00DB5FFC">
        <w:t xml:space="preserve">The </w:t>
      </w:r>
      <w:r>
        <w:t>magnetizing field</w:t>
      </w:r>
      <w:r w:rsidR="00DB5FFC">
        <w:t xml:space="preserve"> </w:t>
      </w:r>
      <w:r w:rsidR="00DB5FFC" w:rsidRPr="00267B2A">
        <w:rPr>
          <w:i/>
          <w:iCs/>
        </w:rPr>
        <w:t>H</w:t>
      </w:r>
      <w:r w:rsidR="00DB5FFC">
        <w:t xml:space="preserve"> vs. the </w:t>
      </w:r>
      <w:r>
        <w:t>magnetic induction</w:t>
      </w:r>
      <w:r w:rsidR="00130A8F">
        <w:t xml:space="preserve"> </w:t>
      </w:r>
      <w:r w:rsidR="00DB5FFC" w:rsidRPr="00267B2A">
        <w:rPr>
          <w:i/>
          <w:iCs/>
        </w:rPr>
        <w:t>B</w:t>
      </w:r>
      <w:r w:rsidR="00DB5FFC">
        <w:t xml:space="preserve"> and the </w:t>
      </w:r>
      <w:r>
        <w:t>energy produc</w:t>
      </w:r>
      <w:r w:rsidR="00DB5FFC">
        <w:t>t (</w:t>
      </w:r>
      <w:r w:rsidR="00DB5FFC" w:rsidRPr="00267B2A">
        <w:rPr>
          <w:i/>
          <w:iCs/>
        </w:rPr>
        <w:t>BH</w:t>
      </w:r>
      <w:r w:rsidR="00DB5FFC">
        <w:t>)</w:t>
      </w:r>
      <w:r w:rsidR="00DB5FFC" w:rsidRPr="00130A8F">
        <w:rPr>
          <w:vertAlign w:val="subscript"/>
        </w:rPr>
        <w:t>max</w:t>
      </w:r>
      <w:r>
        <w:t>.</w:t>
      </w:r>
    </w:p>
    <w:p w14:paraId="725ABB84" w14:textId="5F7A4E9F" w:rsidR="00557168" w:rsidRPr="00130A8F" w:rsidRDefault="00557168" w:rsidP="00133599">
      <w:pPr>
        <w:pStyle w:val="Caption"/>
        <w:keepNext/>
        <w:rPr>
          <w:i/>
          <w:iCs/>
        </w:rPr>
      </w:pPr>
      <w:bookmarkStart w:id="240" w:name="_Toc140752082"/>
      <w:r w:rsidRPr="00130A8F">
        <w:lastRenderedPageBreak/>
        <w:t xml:space="preserve">Table </w:t>
      </w:r>
      <w:fldSimple w:instr=" STYLEREF 1 \s ">
        <w:r w:rsidR="009F5625">
          <w:rPr>
            <w:noProof/>
          </w:rPr>
          <w:t>8</w:t>
        </w:r>
      </w:fldSimple>
      <w:r w:rsidR="006B419E">
        <w:t>.</w:t>
      </w:r>
      <w:fldSimple w:instr=" SEQ Table \* ARABIC \s 1 ">
        <w:r w:rsidR="009F5625">
          <w:rPr>
            <w:noProof/>
          </w:rPr>
          <w:t>3</w:t>
        </w:r>
      </w:fldSimple>
      <w:r>
        <w:t xml:space="preserve">: Key </w:t>
      </w:r>
      <w:r w:rsidR="00133599">
        <w:t>magnetic properties of the aligned</w:t>
      </w:r>
      <w:r>
        <w:t xml:space="preserve"> 3D </w:t>
      </w:r>
      <w:r w:rsidR="00133599">
        <w:t>printed permanent magnet at the various steps.</w:t>
      </w:r>
      <w:bookmarkEnd w:id="240"/>
    </w:p>
    <w:tbl>
      <w:tblPr>
        <w:tblStyle w:val="TableGrid"/>
        <w:tblW w:w="5000" w:type="pct"/>
        <w:tblLook w:val="04A0" w:firstRow="1" w:lastRow="0" w:firstColumn="1" w:lastColumn="0" w:noHBand="0" w:noVBand="1"/>
      </w:tblPr>
      <w:tblGrid>
        <w:gridCol w:w="982"/>
        <w:gridCol w:w="2478"/>
        <w:gridCol w:w="2324"/>
        <w:gridCol w:w="3566"/>
      </w:tblGrid>
      <w:tr w:rsidR="00557168" w14:paraId="740E832F" w14:textId="77777777" w:rsidTr="009756F3">
        <w:tc>
          <w:tcPr>
            <w:tcW w:w="525" w:type="pct"/>
            <w:vAlign w:val="center"/>
          </w:tcPr>
          <w:p w14:paraId="1DD8AD1E" w14:textId="77777777" w:rsidR="00557168" w:rsidRPr="00800DF8" w:rsidRDefault="00557168" w:rsidP="009756F3">
            <w:pPr>
              <w:spacing w:line="276" w:lineRule="auto"/>
              <w:jc w:val="center"/>
              <w:rPr>
                <w:rFonts w:ascii="Times New Roman" w:hAnsi="Times New Roman" w:cs="Times New Roman"/>
                <w:b/>
                <w:bCs/>
                <w:sz w:val="24"/>
                <w:szCs w:val="24"/>
              </w:rPr>
            </w:pPr>
            <w:r w:rsidRPr="00800DF8">
              <w:rPr>
                <w:rFonts w:ascii="Times New Roman" w:hAnsi="Times New Roman" w:cs="Times New Roman"/>
                <w:b/>
                <w:bCs/>
                <w:sz w:val="24"/>
                <w:szCs w:val="24"/>
              </w:rPr>
              <w:t>Steps</w:t>
            </w:r>
          </w:p>
        </w:tc>
        <w:tc>
          <w:tcPr>
            <w:tcW w:w="1325" w:type="pct"/>
            <w:vAlign w:val="center"/>
          </w:tcPr>
          <w:p w14:paraId="1C761C9C" w14:textId="77777777" w:rsidR="00557168" w:rsidRPr="00800DF8" w:rsidRDefault="00557168"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Coercivity (kOe)</w:t>
            </w:r>
          </w:p>
        </w:tc>
        <w:tc>
          <w:tcPr>
            <w:tcW w:w="1243" w:type="pct"/>
            <w:vAlign w:val="center"/>
          </w:tcPr>
          <w:p w14:paraId="7A3455CC" w14:textId="77777777" w:rsidR="00557168" w:rsidRPr="00800DF8" w:rsidRDefault="00557168"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Remanence (G)</w:t>
            </w:r>
          </w:p>
        </w:tc>
        <w:tc>
          <w:tcPr>
            <w:tcW w:w="1907" w:type="pct"/>
            <w:vAlign w:val="center"/>
          </w:tcPr>
          <w:p w14:paraId="44CC7E1A" w14:textId="55C6914B" w:rsidR="00557168" w:rsidRPr="00800DF8" w:rsidRDefault="00557168" w:rsidP="009756F3">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Energy product (MGOe)</w:t>
            </w:r>
          </w:p>
        </w:tc>
      </w:tr>
      <w:tr w:rsidR="00557168" w14:paraId="22FF8E60" w14:textId="77777777" w:rsidTr="009756F3">
        <w:tc>
          <w:tcPr>
            <w:tcW w:w="525" w:type="pct"/>
            <w:vAlign w:val="center"/>
          </w:tcPr>
          <w:p w14:paraId="6BCB96CF"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w:t>
            </w:r>
          </w:p>
        </w:tc>
        <w:tc>
          <w:tcPr>
            <w:tcW w:w="1325" w:type="pct"/>
            <w:vAlign w:val="center"/>
          </w:tcPr>
          <w:p w14:paraId="7C658366"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1243" w:type="pct"/>
            <w:vAlign w:val="center"/>
          </w:tcPr>
          <w:p w14:paraId="5D6ED82A"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8,692.16</w:t>
            </w:r>
          </w:p>
        </w:tc>
        <w:tc>
          <w:tcPr>
            <w:tcW w:w="1907" w:type="pct"/>
            <w:vAlign w:val="center"/>
          </w:tcPr>
          <w:p w14:paraId="0067A3B2"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14.057</w:t>
            </w:r>
          </w:p>
        </w:tc>
      </w:tr>
      <w:tr w:rsidR="00557168" w14:paraId="37F0E45C" w14:textId="77777777" w:rsidTr="009756F3">
        <w:tc>
          <w:tcPr>
            <w:tcW w:w="525" w:type="pct"/>
            <w:vAlign w:val="center"/>
          </w:tcPr>
          <w:p w14:paraId="4105C0E2"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III</w:t>
            </w:r>
          </w:p>
        </w:tc>
        <w:tc>
          <w:tcPr>
            <w:tcW w:w="1325" w:type="pct"/>
            <w:vAlign w:val="center"/>
          </w:tcPr>
          <w:p w14:paraId="14C57552"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1243" w:type="pct"/>
            <w:vAlign w:val="center"/>
          </w:tcPr>
          <w:p w14:paraId="76328EBF"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9,007.51</w:t>
            </w:r>
          </w:p>
        </w:tc>
        <w:tc>
          <w:tcPr>
            <w:tcW w:w="1907" w:type="pct"/>
            <w:vAlign w:val="center"/>
          </w:tcPr>
          <w:p w14:paraId="0C9B2BED"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14.869</w:t>
            </w:r>
          </w:p>
        </w:tc>
      </w:tr>
      <w:tr w:rsidR="00557168" w14:paraId="3950A5E1" w14:textId="77777777" w:rsidTr="009756F3">
        <w:tc>
          <w:tcPr>
            <w:tcW w:w="525" w:type="pct"/>
            <w:vAlign w:val="center"/>
          </w:tcPr>
          <w:p w14:paraId="2F757F48"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IV</w:t>
            </w:r>
          </w:p>
        </w:tc>
        <w:tc>
          <w:tcPr>
            <w:tcW w:w="1325" w:type="pct"/>
            <w:vAlign w:val="center"/>
          </w:tcPr>
          <w:p w14:paraId="49A0A92C"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3.25</w:t>
            </w:r>
          </w:p>
        </w:tc>
        <w:tc>
          <w:tcPr>
            <w:tcW w:w="1243" w:type="pct"/>
            <w:vAlign w:val="center"/>
          </w:tcPr>
          <w:p w14:paraId="3386E9C8"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7,659.62</w:t>
            </w:r>
          </w:p>
        </w:tc>
        <w:tc>
          <w:tcPr>
            <w:tcW w:w="1907" w:type="pct"/>
            <w:vAlign w:val="center"/>
          </w:tcPr>
          <w:p w14:paraId="59C36D9A"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7.865</w:t>
            </w:r>
          </w:p>
        </w:tc>
      </w:tr>
      <w:tr w:rsidR="00557168" w14:paraId="1348CF43" w14:textId="77777777" w:rsidTr="009756F3">
        <w:tc>
          <w:tcPr>
            <w:tcW w:w="525" w:type="pct"/>
            <w:vAlign w:val="center"/>
          </w:tcPr>
          <w:p w14:paraId="65F88905"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V</w:t>
            </w:r>
          </w:p>
        </w:tc>
        <w:tc>
          <w:tcPr>
            <w:tcW w:w="1325" w:type="pct"/>
            <w:vAlign w:val="center"/>
          </w:tcPr>
          <w:p w14:paraId="0AAD6E52"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6.22</w:t>
            </w:r>
          </w:p>
        </w:tc>
        <w:tc>
          <w:tcPr>
            <w:tcW w:w="1243" w:type="pct"/>
            <w:vAlign w:val="center"/>
          </w:tcPr>
          <w:p w14:paraId="3A6DE9AD"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8,993.21</w:t>
            </w:r>
          </w:p>
        </w:tc>
        <w:tc>
          <w:tcPr>
            <w:tcW w:w="1907" w:type="pct"/>
            <w:vAlign w:val="center"/>
          </w:tcPr>
          <w:p w14:paraId="25AA59EE" w14:textId="77777777" w:rsidR="00557168" w:rsidRDefault="00557168" w:rsidP="009756F3">
            <w:pPr>
              <w:spacing w:line="276" w:lineRule="auto"/>
              <w:jc w:val="center"/>
              <w:rPr>
                <w:rFonts w:ascii="Times New Roman" w:hAnsi="Times New Roman" w:cs="Times New Roman"/>
                <w:sz w:val="24"/>
                <w:szCs w:val="24"/>
              </w:rPr>
            </w:pPr>
            <w:r>
              <w:rPr>
                <w:rFonts w:ascii="Times New Roman" w:hAnsi="Times New Roman" w:cs="Times New Roman"/>
                <w:sz w:val="24"/>
                <w:szCs w:val="24"/>
              </w:rPr>
              <w:t>14.621</w:t>
            </w:r>
          </w:p>
        </w:tc>
      </w:tr>
    </w:tbl>
    <w:p w14:paraId="7B07B940" w14:textId="7E13D0EF" w:rsidR="00552F1B" w:rsidRDefault="00552F1B" w:rsidP="00A627D1">
      <w:pPr>
        <w:spacing w:line="480" w:lineRule="auto"/>
        <w:rPr>
          <w:rFonts w:ascii="Times New Roman" w:hAnsi="Times New Roman" w:cs="Times New Roman"/>
          <w:sz w:val="24"/>
          <w:szCs w:val="24"/>
        </w:rPr>
      </w:pPr>
    </w:p>
    <w:p w14:paraId="59434DD8" w14:textId="77777777" w:rsidR="00552F1B" w:rsidRDefault="00552F1B">
      <w:pPr>
        <w:rPr>
          <w:rFonts w:ascii="Times New Roman" w:hAnsi="Times New Roman" w:cs="Times New Roman"/>
          <w:sz w:val="24"/>
          <w:szCs w:val="24"/>
        </w:rPr>
      </w:pPr>
      <w:bookmarkStart w:id="241" w:name="_Hlk140063005"/>
      <w:r>
        <w:rPr>
          <w:rFonts w:ascii="Times New Roman" w:hAnsi="Times New Roman" w:cs="Times New Roman"/>
          <w:sz w:val="24"/>
          <w:szCs w:val="24"/>
        </w:rPr>
        <w:br w:type="page"/>
      </w:r>
    </w:p>
    <w:bookmarkEnd w:id="241"/>
    <w:p w14:paraId="3E6E5039" w14:textId="77777777" w:rsidR="00E95DFD" w:rsidRDefault="00557168" w:rsidP="00552F1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conserve</w:t>
      </w:r>
      <w:r w:rsidR="00A427CA">
        <w:rPr>
          <w:rFonts w:ascii="Times New Roman" w:hAnsi="Times New Roman" w:cs="Times New Roman"/>
          <w:sz w:val="24"/>
          <w:szCs w:val="24"/>
        </w:rPr>
        <w:t xml:space="preserve"> </w:t>
      </w:r>
      <w:r w:rsidR="009B5DFB">
        <w:rPr>
          <w:rFonts w:ascii="Times New Roman" w:hAnsi="Times New Roman" w:cs="Times New Roman"/>
          <w:sz w:val="24"/>
          <w:szCs w:val="24"/>
        </w:rPr>
        <w:t xml:space="preserve">significant quantities of critical materials. </w:t>
      </w:r>
      <w:r w:rsidR="00097F90">
        <w:rPr>
          <w:rFonts w:ascii="Times New Roman" w:hAnsi="Times New Roman" w:cs="Times New Roman"/>
          <w:sz w:val="24"/>
          <w:szCs w:val="24"/>
        </w:rPr>
        <w:t>To create magnets with dysprosium armor,</w:t>
      </w:r>
      <w:r w:rsidR="00D06B27">
        <w:rPr>
          <w:rFonts w:ascii="Times New Roman" w:hAnsi="Times New Roman" w:cs="Times New Roman"/>
          <w:sz w:val="24"/>
          <w:szCs w:val="24"/>
        </w:rPr>
        <w:t xml:space="preserve"> dual</w:t>
      </w:r>
      <w:r w:rsidR="00C86D51">
        <w:rPr>
          <w:rFonts w:ascii="Times New Roman" w:hAnsi="Times New Roman" w:cs="Times New Roman"/>
          <w:sz w:val="24"/>
          <w:szCs w:val="24"/>
        </w:rPr>
        <w:t>-</w:t>
      </w:r>
      <w:r w:rsidR="00D06B27">
        <w:rPr>
          <w:rFonts w:ascii="Times New Roman" w:hAnsi="Times New Roman" w:cs="Times New Roman"/>
          <w:sz w:val="24"/>
          <w:szCs w:val="24"/>
        </w:rPr>
        <w:t>feed AM with separate feeds for critical materials</w:t>
      </w:r>
      <w:r w:rsidR="00097F90">
        <w:rPr>
          <w:rFonts w:ascii="Times New Roman" w:hAnsi="Times New Roman" w:cs="Times New Roman"/>
          <w:sz w:val="24"/>
          <w:szCs w:val="24"/>
        </w:rPr>
        <w:t xml:space="preserve"> can be employed</w:t>
      </w:r>
      <w:r w:rsidR="00D06B27">
        <w:rPr>
          <w:rFonts w:ascii="Times New Roman" w:hAnsi="Times New Roman" w:cs="Times New Roman"/>
          <w:sz w:val="24"/>
          <w:szCs w:val="24"/>
        </w:rPr>
        <w:t>.</w:t>
      </w:r>
      <w:r w:rsidR="00A427CA">
        <w:rPr>
          <w:rFonts w:ascii="Times New Roman" w:hAnsi="Times New Roman" w:cs="Times New Roman"/>
          <w:sz w:val="24"/>
          <w:szCs w:val="24"/>
        </w:rPr>
        <w:t xml:space="preserve"> The first feed would be NdFeB with high concentrations of </w:t>
      </w:r>
      <w:r w:rsidR="00097F90">
        <w:rPr>
          <w:rFonts w:ascii="Times New Roman" w:hAnsi="Times New Roman" w:cs="Times New Roman"/>
          <w:sz w:val="24"/>
          <w:szCs w:val="24"/>
        </w:rPr>
        <w:t>dysprosium</w:t>
      </w:r>
      <w:r w:rsidR="00A427CA">
        <w:rPr>
          <w:rFonts w:ascii="Times New Roman" w:hAnsi="Times New Roman" w:cs="Times New Roman"/>
          <w:sz w:val="24"/>
          <w:szCs w:val="24"/>
        </w:rPr>
        <w:t xml:space="preserve">. The second feed would be NdFeB without </w:t>
      </w:r>
      <w:r w:rsidR="00097F90">
        <w:rPr>
          <w:rFonts w:ascii="Times New Roman" w:hAnsi="Times New Roman" w:cs="Times New Roman"/>
          <w:sz w:val="24"/>
          <w:szCs w:val="24"/>
        </w:rPr>
        <w:t>dysprosium</w:t>
      </w:r>
      <w:r w:rsidR="00A427CA">
        <w:rPr>
          <w:rFonts w:ascii="Times New Roman" w:hAnsi="Times New Roman" w:cs="Times New Roman"/>
          <w:sz w:val="24"/>
          <w:szCs w:val="24"/>
        </w:rPr>
        <w:t xml:space="preserve">. The first feed would be the base layer and surface of the </w:t>
      </w:r>
      <w:r w:rsidR="00C86D51">
        <w:rPr>
          <w:rFonts w:ascii="Times New Roman" w:hAnsi="Times New Roman" w:cs="Times New Roman"/>
          <w:sz w:val="24"/>
          <w:szCs w:val="24"/>
        </w:rPr>
        <w:t xml:space="preserve">3D printed </w:t>
      </w:r>
      <w:r w:rsidR="00A427CA">
        <w:rPr>
          <w:rFonts w:ascii="Times New Roman" w:hAnsi="Times New Roman" w:cs="Times New Roman"/>
          <w:sz w:val="24"/>
          <w:szCs w:val="24"/>
        </w:rPr>
        <w:t xml:space="preserve">PM. The second feed would be the bulk of the </w:t>
      </w:r>
      <w:r w:rsidR="00C86D51">
        <w:rPr>
          <w:rFonts w:ascii="Times New Roman" w:hAnsi="Times New Roman" w:cs="Times New Roman"/>
          <w:sz w:val="24"/>
          <w:szCs w:val="24"/>
        </w:rPr>
        <w:t xml:space="preserve">3D printed </w:t>
      </w:r>
      <w:r w:rsidR="00A427CA">
        <w:rPr>
          <w:rFonts w:ascii="Times New Roman" w:hAnsi="Times New Roman" w:cs="Times New Roman"/>
          <w:sz w:val="24"/>
          <w:szCs w:val="24"/>
        </w:rPr>
        <w:t>PM.</w:t>
      </w:r>
      <w:r w:rsidR="00D502A8">
        <w:rPr>
          <w:rFonts w:ascii="Times New Roman" w:hAnsi="Times New Roman" w:cs="Times New Roman"/>
          <w:sz w:val="24"/>
          <w:szCs w:val="24"/>
        </w:rPr>
        <w:t xml:space="preserve"> </w:t>
      </w:r>
      <w:r w:rsidR="00C86D51">
        <w:rPr>
          <w:rFonts w:ascii="Times New Roman" w:hAnsi="Times New Roman" w:cs="Times New Roman"/>
          <w:sz w:val="24"/>
          <w:szCs w:val="24"/>
        </w:rPr>
        <w:t>AM</w:t>
      </w:r>
      <w:r w:rsidR="00D502A8">
        <w:rPr>
          <w:rFonts w:ascii="Times New Roman" w:hAnsi="Times New Roman" w:cs="Times New Roman"/>
          <w:sz w:val="24"/>
          <w:szCs w:val="24"/>
        </w:rPr>
        <w:t xml:space="preserve"> of </w:t>
      </w:r>
      <w:r w:rsidR="00BE2E4F">
        <w:rPr>
          <w:rFonts w:ascii="Times New Roman" w:hAnsi="Times New Roman" w:cs="Times New Roman"/>
          <w:sz w:val="24"/>
          <w:szCs w:val="24"/>
        </w:rPr>
        <w:t>PM</w:t>
      </w:r>
      <w:r w:rsidR="00D502A8">
        <w:rPr>
          <w:rFonts w:ascii="Times New Roman" w:hAnsi="Times New Roman" w:cs="Times New Roman"/>
          <w:sz w:val="24"/>
          <w:szCs w:val="24"/>
        </w:rPr>
        <w:t xml:space="preserve">s with tailorable concentrations of critical materials remains a future goal of </w:t>
      </w:r>
      <w:r w:rsidR="00C86D51">
        <w:rPr>
          <w:rFonts w:ascii="Times New Roman" w:hAnsi="Times New Roman" w:cs="Times New Roman"/>
          <w:sz w:val="24"/>
          <w:szCs w:val="24"/>
        </w:rPr>
        <w:t xml:space="preserve">3D printed </w:t>
      </w:r>
      <w:r w:rsidR="00D502A8">
        <w:rPr>
          <w:rFonts w:ascii="Times New Roman" w:hAnsi="Times New Roman" w:cs="Times New Roman"/>
          <w:sz w:val="24"/>
          <w:szCs w:val="24"/>
        </w:rPr>
        <w:t>magnet research.</w:t>
      </w:r>
      <w:r w:rsidR="00A178CB">
        <w:rPr>
          <w:rFonts w:ascii="Times New Roman" w:hAnsi="Times New Roman" w:cs="Times New Roman"/>
          <w:sz w:val="24"/>
          <w:szCs w:val="24"/>
        </w:rPr>
        <w:fldChar w:fldCharType="begin"/>
      </w:r>
      <w:r w:rsidR="00E056F7">
        <w:rPr>
          <w:rFonts w:ascii="Times New Roman" w:hAnsi="Times New Roman" w:cs="Times New Roman"/>
          <w:sz w:val="24"/>
          <w:szCs w:val="24"/>
        </w:rPr>
        <w:instrText xml:space="preserve"> ADDIN ZOTERO_ITEM CSL_CITATION {"citationID":"quTGUyRc","properties":{"formattedCitation":"\\super 232\\nosupersub{}","plainCitation":"232","noteIndex":0},"citationItems":[{"id":4061,"uris":["http://zotero.org/groups/4395508/items/HSZ7SXDL"],"itemData":{"id":4061,"type":"patent","authority":"United States","call-number":"US15415766","language":"en","number":"US20170213626A1","title":"Neodymium-iron-boron magnet with selective surface modification, and method of producing same","URL":"https://patents.google.com/patent/US20170213626A1/en","author":[{"family":"Paranthaman","given":"Mariappan Parans"},{"family":"McGuire","given":"Michael A."},{"family":"Parker","given":"David S."},{"family":"RIOS","given":"Orlando"},{"family":"Sales","given":"Brian C."},{"family":"UCAR","given":"Huseyin"},{"family":"McCall","given":"Scott K."},{"family":"McCallum","given":"R. William"},{"family":"NLEBEDIM","given":"Cajetan I."}],"accessed":{"date-parts":[["2023",6,1]]},"issued":{"date-parts":[["2017",7,27]]},"submitted":{"date-parts":[["2017",1,25]]}}}],"schema":"https://github.com/citation-style-language/schema/raw/master/csl-citation.json"} </w:instrText>
      </w:r>
      <w:r w:rsidR="00A178CB">
        <w:rPr>
          <w:rFonts w:ascii="Times New Roman" w:hAnsi="Times New Roman" w:cs="Times New Roman"/>
          <w:sz w:val="24"/>
          <w:szCs w:val="24"/>
        </w:rPr>
        <w:fldChar w:fldCharType="separate"/>
      </w:r>
      <w:r w:rsidR="00E056F7" w:rsidRPr="00E056F7">
        <w:rPr>
          <w:rFonts w:ascii="Times New Roman" w:hAnsi="Times New Roman" w:cs="Times New Roman"/>
          <w:sz w:val="24"/>
          <w:szCs w:val="24"/>
          <w:vertAlign w:val="superscript"/>
        </w:rPr>
        <w:t>232</w:t>
      </w:r>
      <w:r w:rsidR="00A178CB">
        <w:rPr>
          <w:rFonts w:ascii="Times New Roman" w:hAnsi="Times New Roman" w:cs="Times New Roman"/>
          <w:sz w:val="24"/>
          <w:szCs w:val="24"/>
        </w:rPr>
        <w:fldChar w:fldCharType="end"/>
      </w:r>
    </w:p>
    <w:p w14:paraId="29086543" w14:textId="77777777" w:rsidR="00E95DFD" w:rsidRDefault="00E95DFD" w:rsidP="00E95DFD">
      <w:pPr>
        <w:pStyle w:val="Heading2"/>
      </w:pPr>
      <w:bookmarkStart w:id="242" w:name="_Toc140752155"/>
      <w:r w:rsidRPr="00AF49FC">
        <w:t>8.3 On</w:t>
      </w:r>
      <w:r>
        <w:t xml:space="preserve"> the Additive Manufacturing of Cu Coils for Electric Motors and Generators</w:t>
      </w:r>
      <w:bookmarkEnd w:id="242"/>
    </w:p>
    <w:p w14:paraId="42218AEA" w14:textId="3CF8F8F8" w:rsidR="00E95DFD" w:rsidRDefault="00E95DFD" w:rsidP="00E95DFD">
      <w:pPr>
        <w:spacing w:line="480" w:lineRule="auto"/>
        <w:jc w:val="both"/>
        <w:rPr>
          <w:rFonts w:ascii="Times New Roman" w:hAnsi="Times New Roman" w:cs="Times New Roman"/>
          <w:sz w:val="24"/>
          <w:szCs w:val="24"/>
        </w:rPr>
      </w:pPr>
      <w:r>
        <w:rPr>
          <w:rFonts w:ascii="Times New Roman" w:hAnsi="Times New Roman" w:cs="Times New Roman"/>
          <w:sz w:val="24"/>
          <w:szCs w:val="24"/>
        </w:rPr>
        <w:t>The copper windings of electrical machines are not magnets. However, they magnetize the soft magnet electrical steel cores of the electrical machines. Traditionally, these windings are composed of coils of copper wiring. Copper wiring is difficult to automate in production and takes up a lot of space. Newer copper winding designs such as the so-called hairpin windings use copper pieces instead of copper wiring and are designed to be easier to automate in production and to be more space efficient. Figure 8.9 shows a pair of newer copper winding designs.</w:t>
      </w:r>
    </w:p>
    <w:p w14:paraId="217159B4" w14:textId="11D844BC" w:rsidR="00E95DFD" w:rsidRDefault="00E95DFD" w:rsidP="00E95DFD">
      <w:pPr>
        <w:spacing w:line="480" w:lineRule="auto"/>
        <w:rPr>
          <w:rFonts w:ascii="Times New Roman" w:hAnsi="Times New Roman" w:cs="Times New Roman"/>
          <w:sz w:val="24"/>
          <w:szCs w:val="24"/>
        </w:rPr>
      </w:pPr>
      <w:r>
        <w:rPr>
          <w:rFonts w:ascii="Times New Roman" w:hAnsi="Times New Roman" w:cs="Times New Roman"/>
          <w:sz w:val="24"/>
          <w:szCs w:val="24"/>
        </w:rPr>
        <w:t>Copper wiring is difficult (nearly impossible) to 3D print in a timely and cost-efficient manner. However, copper pieces of the new designs have high shape complexity that could be difficult to fabricate via conventional processes. It is possible to 3D print such copper pieces. Figure 8.10 shows photographs of a 3D printed copper winding component part. AM of the copper winding is another step toward the full AM of electrical machines.</w:t>
      </w:r>
    </w:p>
    <w:p w14:paraId="7543EBE6" w14:textId="77777777" w:rsidR="00E95DFD" w:rsidRDefault="00E95DFD" w:rsidP="00E95DFD">
      <w:pPr>
        <w:pStyle w:val="Heading2"/>
      </w:pPr>
      <w:bookmarkStart w:id="243" w:name="_Toc140752156"/>
      <w:r w:rsidRPr="007D1521">
        <w:t xml:space="preserve">8.4 </w:t>
      </w:r>
      <w:r>
        <w:t>Concluding Remarks on the Implementation of Future Research on Electric Motors and Generators</w:t>
      </w:r>
      <w:bookmarkEnd w:id="243"/>
    </w:p>
    <w:p w14:paraId="6EB808EF" w14:textId="09057B43" w:rsidR="00552F1B" w:rsidRDefault="00E95DFD" w:rsidP="00E95DFD">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8.11 illustrates the main components of a commercial electric motor. The writing in red describes the technologies discussed in this chapter in the form of alternative components. Each of these red 3D printed component writings are next to their black conventional versions in the </w:t>
      </w:r>
      <w:r w:rsidR="00552F1B">
        <w:rPr>
          <w:rFonts w:ascii="Times New Roman" w:hAnsi="Times New Roman" w:cs="Times New Roman"/>
          <w:sz w:val="24"/>
          <w:szCs w:val="24"/>
        </w:rPr>
        <w:br w:type="page"/>
      </w:r>
    </w:p>
    <w:p w14:paraId="1032E256" w14:textId="77777777" w:rsidR="00557168" w:rsidRDefault="00557168" w:rsidP="00557168">
      <w:pPr>
        <w:keepNext/>
        <w:spacing w:line="480" w:lineRule="auto"/>
        <w:jc w:val="both"/>
      </w:pPr>
      <w:r>
        <w:rPr>
          <w:rFonts w:ascii="Times New Roman" w:hAnsi="Times New Roman" w:cs="Times New Roman"/>
          <w:noProof/>
          <w:sz w:val="24"/>
          <w:szCs w:val="24"/>
        </w:rPr>
        <w:lastRenderedPageBreak/>
        <w:drawing>
          <wp:inline distT="0" distB="0" distL="0" distR="0" wp14:anchorId="269693BE" wp14:editId="79AEA0AF">
            <wp:extent cx="5943600" cy="3962400"/>
            <wp:effectExtent l="0" t="0" r="0" b="0"/>
            <wp:docPr id="18465" name="Picture 18465" descr="A picture containing screensho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 name="Picture 18465" descr="A picture containing screenshot, indoor&#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4069508" w14:textId="5B95EA44" w:rsidR="00133599" w:rsidRPr="00133599" w:rsidRDefault="00557168" w:rsidP="00102FCE">
      <w:pPr>
        <w:pStyle w:val="Caption"/>
        <w:rPr>
          <w:vanish/>
          <w:specVanish/>
        </w:rPr>
      </w:pPr>
      <w:bookmarkStart w:id="244" w:name="_Toc140752019"/>
      <w:r>
        <w:t xml:space="preserve">Figure </w:t>
      </w:r>
      <w:fldSimple w:instr=" STYLEREF 1 \s ">
        <w:r w:rsidR="009F5625">
          <w:rPr>
            <w:noProof/>
          </w:rPr>
          <w:t>8</w:t>
        </w:r>
      </w:fldSimple>
      <w:r>
        <w:t>.</w:t>
      </w:r>
      <w:fldSimple w:instr=" SEQ Figure \* ARABIC \s 1 ">
        <w:r w:rsidR="009F5625">
          <w:rPr>
            <w:noProof/>
          </w:rPr>
          <w:t>8</w:t>
        </w:r>
      </w:fldSimple>
      <w:r>
        <w:t>: A film that manifests the magnetic field of objects covering 3D printed NdFeB magnets</w:t>
      </w:r>
      <w:r w:rsidR="00133599">
        <w:t>.</w:t>
      </w:r>
      <w:bookmarkEnd w:id="244"/>
    </w:p>
    <w:p w14:paraId="3E80C2E9" w14:textId="210DB1E7" w:rsidR="00552F1B" w:rsidRDefault="00133599" w:rsidP="00133599">
      <w:pPr>
        <w:pStyle w:val="FIGCAP1lineSeparator"/>
      </w:pPr>
      <w:r>
        <w:t xml:space="preserve"> </w:t>
      </w:r>
      <w:r w:rsidR="00557168">
        <w:t>(</w:t>
      </w:r>
      <w:r>
        <w:t>top</w:t>
      </w:r>
      <w:r w:rsidR="00557168">
        <w:t>) The magnetic field appears as bright regions in the film</w:t>
      </w:r>
      <w:r>
        <w:t>.</w:t>
      </w:r>
      <w:r w:rsidR="00557168">
        <w:t xml:space="preserve"> </w:t>
      </w:r>
      <w:r>
        <w:t xml:space="preserve">(bottom) </w:t>
      </w:r>
      <w:r w:rsidR="00557168">
        <w:t>The 3D printed NdFeB magnets without the film</w:t>
      </w:r>
      <w:r>
        <w:t>.</w:t>
      </w:r>
    </w:p>
    <w:p w14:paraId="078A62DA" w14:textId="351B2494" w:rsidR="00552F1B" w:rsidRPr="00E95DFD" w:rsidRDefault="00552F1B">
      <w:pPr>
        <w:rPr>
          <w:rFonts w:ascii="Times New Roman" w:eastAsia="Times New Roman" w:hAnsi="Times New Roman" w:cs="Times New Roman"/>
          <w:snapToGrid w:val="0"/>
          <w:sz w:val="20"/>
          <w:lang w:val="en-US"/>
        </w:rPr>
      </w:pPr>
      <w:r>
        <w:rPr>
          <w:rFonts w:ascii="Times New Roman" w:hAnsi="Times New Roman" w:cs="Times New Roman"/>
          <w:sz w:val="24"/>
          <w:szCs w:val="24"/>
        </w:rPr>
        <w:br w:type="page"/>
      </w:r>
    </w:p>
    <w:p w14:paraId="0EA09914" w14:textId="77777777" w:rsidR="00557168" w:rsidRDefault="00557168" w:rsidP="00557168">
      <w:pPr>
        <w:keepNext/>
        <w:spacing w:line="480" w:lineRule="auto"/>
        <w:jc w:val="both"/>
      </w:pPr>
      <w:r>
        <w:rPr>
          <w:rFonts w:ascii="Times New Roman" w:hAnsi="Times New Roman" w:cs="Times New Roman"/>
          <w:noProof/>
          <w:sz w:val="24"/>
          <w:szCs w:val="24"/>
        </w:rPr>
        <w:lastRenderedPageBreak/>
        <w:drawing>
          <wp:inline distT="0" distB="0" distL="0" distR="0" wp14:anchorId="7A4D1F0F" wp14:editId="7BAD89EB">
            <wp:extent cx="5943600" cy="2317115"/>
            <wp:effectExtent l="0" t="0" r="0" b="0"/>
            <wp:docPr id="18467" name="Picture 18467" descr="A picture containing chocolate, art, design, met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 name="Picture 18467" descr="A picture containing chocolate, art, design, metal&#10;&#10;Description automatically generated with low confidenc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2317115"/>
                    </a:xfrm>
                    <a:prstGeom prst="rect">
                      <a:avLst/>
                    </a:prstGeom>
                  </pic:spPr>
                </pic:pic>
              </a:graphicData>
            </a:graphic>
          </wp:inline>
        </w:drawing>
      </w:r>
    </w:p>
    <w:p w14:paraId="421D54DB" w14:textId="4B3FEC11" w:rsidR="00557168" w:rsidRDefault="00557168" w:rsidP="00102FCE">
      <w:pPr>
        <w:pStyle w:val="Caption"/>
      </w:pPr>
      <w:bookmarkStart w:id="245" w:name="_Toc140752020"/>
      <w:r>
        <w:t xml:space="preserve">Figure </w:t>
      </w:r>
      <w:fldSimple w:instr=" STYLEREF 1 \s ">
        <w:r w:rsidR="009F5625">
          <w:rPr>
            <w:noProof/>
          </w:rPr>
          <w:t>8</w:t>
        </w:r>
      </w:fldSimple>
      <w:r>
        <w:t>.</w:t>
      </w:r>
      <w:fldSimple w:instr=" SEQ Figure \* ARABIC \s 1 ">
        <w:r w:rsidR="009F5625">
          <w:rPr>
            <w:noProof/>
          </w:rPr>
          <w:t>9</w:t>
        </w:r>
      </w:fldSimple>
      <w:r>
        <w:t xml:space="preserve">: A </w:t>
      </w:r>
      <w:r w:rsidR="00133599">
        <w:t>pair of advanced copper motor winding designs.</w:t>
      </w:r>
      <w:bookmarkEnd w:id="245"/>
    </w:p>
    <w:p w14:paraId="15FF3E72" w14:textId="7C0B47D8" w:rsidR="00552F1B" w:rsidRDefault="00552F1B" w:rsidP="00552F1B">
      <w:pPr>
        <w:rPr>
          <w:lang w:eastAsia="zh-CN"/>
        </w:rPr>
      </w:pPr>
    </w:p>
    <w:p w14:paraId="57D01EA8" w14:textId="77777777" w:rsidR="00552F1B" w:rsidRPr="00552F1B" w:rsidRDefault="00552F1B" w:rsidP="00552F1B">
      <w:pPr>
        <w:rPr>
          <w:lang w:eastAsia="zh-CN"/>
        </w:rPr>
      </w:pPr>
    </w:p>
    <w:p w14:paraId="565436A0" w14:textId="77777777" w:rsidR="00557168" w:rsidRDefault="00557168" w:rsidP="00557168">
      <w:pPr>
        <w:keepNext/>
      </w:pPr>
      <w:r>
        <w:rPr>
          <w:rFonts w:ascii="Times New Roman" w:hAnsi="Times New Roman" w:cs="Times New Roman"/>
          <w:noProof/>
          <w:sz w:val="24"/>
          <w:szCs w:val="24"/>
        </w:rPr>
        <w:drawing>
          <wp:inline distT="0" distB="0" distL="0" distR="0" wp14:anchorId="3075D926" wp14:editId="34185601">
            <wp:extent cx="5943600" cy="3049905"/>
            <wp:effectExtent l="0" t="0" r="0" b="0"/>
            <wp:docPr id="58" name="Picture 58" descr="A close-up of several pieces of meta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close-up of several pieces of metal&#10;&#10;Description automatically generated with low confidenc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3049905"/>
                    </a:xfrm>
                    <a:prstGeom prst="rect">
                      <a:avLst/>
                    </a:prstGeom>
                  </pic:spPr>
                </pic:pic>
              </a:graphicData>
            </a:graphic>
          </wp:inline>
        </w:drawing>
      </w:r>
    </w:p>
    <w:p w14:paraId="77C089DD" w14:textId="4BA6CF3D" w:rsidR="00552F1B" w:rsidRDefault="00557168" w:rsidP="00102FCE">
      <w:pPr>
        <w:pStyle w:val="Caption"/>
      </w:pPr>
      <w:bookmarkStart w:id="246" w:name="_Toc140752021"/>
      <w:r>
        <w:t xml:space="preserve">Figure </w:t>
      </w:r>
      <w:fldSimple w:instr=" STYLEREF 1 \s ">
        <w:r w:rsidR="009F5625">
          <w:rPr>
            <w:noProof/>
          </w:rPr>
          <w:t>8</w:t>
        </w:r>
      </w:fldSimple>
      <w:r>
        <w:t>.</w:t>
      </w:r>
      <w:fldSimple w:instr=" SEQ Figure \* ARABIC \s 1 ">
        <w:r w:rsidR="009F5625">
          <w:rPr>
            <w:noProof/>
          </w:rPr>
          <w:t>10</w:t>
        </w:r>
      </w:fldSimple>
      <w:r>
        <w:t xml:space="preserve">: </w:t>
      </w:r>
      <w:r w:rsidR="00133599">
        <w:t xml:space="preserve">A </w:t>
      </w:r>
      <w:r>
        <w:t xml:space="preserve">3D </w:t>
      </w:r>
      <w:r w:rsidR="00133599">
        <w:t>printed copper winding component.</w:t>
      </w:r>
      <w:bookmarkEnd w:id="246"/>
    </w:p>
    <w:p w14:paraId="6F2EDCE0" w14:textId="77777777" w:rsidR="00552F1B" w:rsidRDefault="00552F1B">
      <w:pPr>
        <w:rPr>
          <w:rFonts w:ascii="Times New Roman" w:hAnsi="Times New Roman" w:cs="Times New Roman"/>
          <w:sz w:val="20"/>
          <w:szCs w:val="20"/>
          <w:lang w:eastAsia="zh-CN"/>
        </w:rPr>
      </w:pPr>
      <w:r>
        <w:br w:type="page"/>
      </w:r>
    </w:p>
    <w:p w14:paraId="1E2BFEA7" w14:textId="3256768F" w:rsidR="00552F1B" w:rsidRDefault="00D44706" w:rsidP="00D4470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illustration.</w:t>
      </w:r>
      <w:r w:rsidR="00133DFE">
        <w:rPr>
          <w:rFonts w:ascii="Times New Roman" w:hAnsi="Times New Roman" w:cs="Times New Roman"/>
          <w:sz w:val="24"/>
          <w:szCs w:val="24"/>
        </w:rPr>
        <w:t xml:space="preserve"> The </w:t>
      </w:r>
      <w:r w:rsidR="00C86D51">
        <w:rPr>
          <w:rFonts w:ascii="Times New Roman" w:hAnsi="Times New Roman" w:cs="Times New Roman"/>
          <w:sz w:val="24"/>
          <w:szCs w:val="24"/>
        </w:rPr>
        <w:t xml:space="preserve">3D printed </w:t>
      </w:r>
      <w:r w:rsidR="00133DFE">
        <w:rPr>
          <w:rFonts w:ascii="Times New Roman" w:hAnsi="Times New Roman" w:cs="Times New Roman"/>
          <w:sz w:val="24"/>
          <w:szCs w:val="24"/>
        </w:rPr>
        <w:t xml:space="preserve">rotor magnets could replace the conventional rotor magnets. </w:t>
      </w:r>
      <w:r w:rsidR="00C86D51">
        <w:rPr>
          <w:rFonts w:ascii="Times New Roman" w:hAnsi="Times New Roman" w:cs="Times New Roman"/>
          <w:sz w:val="24"/>
          <w:szCs w:val="24"/>
        </w:rPr>
        <w:t>The 3D printed</w:t>
      </w:r>
      <w:r w:rsidR="00133DFE">
        <w:rPr>
          <w:rFonts w:ascii="Times New Roman" w:hAnsi="Times New Roman" w:cs="Times New Roman"/>
          <w:sz w:val="24"/>
          <w:szCs w:val="24"/>
        </w:rPr>
        <w:t xml:space="preserve"> </w:t>
      </w:r>
      <w:r w:rsidR="00C86D51">
        <w:rPr>
          <w:rFonts w:ascii="Times New Roman" w:hAnsi="Times New Roman" w:cs="Times New Roman"/>
          <w:sz w:val="24"/>
          <w:szCs w:val="24"/>
        </w:rPr>
        <w:t>m</w:t>
      </w:r>
      <w:r w:rsidR="00133DFE">
        <w:rPr>
          <w:rFonts w:ascii="Times New Roman" w:hAnsi="Times New Roman" w:cs="Times New Roman"/>
          <w:sz w:val="24"/>
          <w:szCs w:val="24"/>
        </w:rPr>
        <w:t>ulti</w:t>
      </w:r>
      <w:r w:rsidR="00C86D51">
        <w:rPr>
          <w:rFonts w:ascii="Times New Roman" w:hAnsi="Times New Roman" w:cs="Times New Roman"/>
          <w:sz w:val="24"/>
          <w:szCs w:val="24"/>
        </w:rPr>
        <w:t>m</w:t>
      </w:r>
      <w:r w:rsidR="00133DFE">
        <w:rPr>
          <w:rFonts w:ascii="Times New Roman" w:hAnsi="Times New Roman" w:cs="Times New Roman"/>
          <w:sz w:val="24"/>
          <w:szCs w:val="24"/>
        </w:rPr>
        <w:t xml:space="preserve">aterial FeSi with </w:t>
      </w:r>
      <w:r w:rsidR="00097F90">
        <w:rPr>
          <w:rFonts w:ascii="Times New Roman" w:hAnsi="Times New Roman" w:cs="Times New Roman"/>
          <w:sz w:val="24"/>
          <w:szCs w:val="24"/>
        </w:rPr>
        <w:t>a</w:t>
      </w:r>
      <w:r w:rsidR="00133DFE">
        <w:rPr>
          <w:rFonts w:ascii="Times New Roman" w:hAnsi="Times New Roman" w:cs="Times New Roman"/>
          <w:sz w:val="24"/>
          <w:szCs w:val="24"/>
        </w:rPr>
        <w:t>lumina could be made into single</w:t>
      </w:r>
      <w:r w:rsidR="00097F90">
        <w:rPr>
          <w:rFonts w:ascii="Times New Roman" w:hAnsi="Times New Roman" w:cs="Times New Roman"/>
          <w:sz w:val="24"/>
          <w:szCs w:val="24"/>
        </w:rPr>
        <w:t>-</w:t>
      </w:r>
      <w:r w:rsidR="00133DFE">
        <w:rPr>
          <w:rFonts w:ascii="Times New Roman" w:hAnsi="Times New Roman" w:cs="Times New Roman"/>
          <w:sz w:val="24"/>
          <w:szCs w:val="24"/>
        </w:rPr>
        <w:t xml:space="preserve">piece rotor and stator cores that </w:t>
      </w:r>
      <w:r w:rsidR="00097F90">
        <w:rPr>
          <w:rFonts w:ascii="Times New Roman" w:hAnsi="Times New Roman" w:cs="Times New Roman"/>
          <w:sz w:val="24"/>
          <w:szCs w:val="24"/>
        </w:rPr>
        <w:t>do not</w:t>
      </w:r>
      <w:r w:rsidR="00133DFE">
        <w:rPr>
          <w:rFonts w:ascii="Times New Roman" w:hAnsi="Times New Roman" w:cs="Times New Roman"/>
          <w:sz w:val="24"/>
          <w:szCs w:val="24"/>
        </w:rPr>
        <w:t xml:space="preserve"> need to be laminated </w:t>
      </w:r>
      <w:r w:rsidR="00097F90">
        <w:rPr>
          <w:rFonts w:ascii="Times New Roman" w:hAnsi="Times New Roman" w:cs="Times New Roman"/>
          <w:sz w:val="24"/>
          <w:szCs w:val="24"/>
        </w:rPr>
        <w:t>because</w:t>
      </w:r>
      <w:r w:rsidR="00133DFE">
        <w:rPr>
          <w:rFonts w:ascii="Times New Roman" w:hAnsi="Times New Roman" w:cs="Times New Roman"/>
          <w:sz w:val="24"/>
          <w:szCs w:val="24"/>
        </w:rPr>
        <w:t xml:space="preserve"> the insulation </w:t>
      </w:r>
      <w:r w:rsidR="00097F90">
        <w:rPr>
          <w:rFonts w:ascii="Times New Roman" w:hAnsi="Times New Roman" w:cs="Times New Roman"/>
          <w:sz w:val="24"/>
          <w:szCs w:val="24"/>
        </w:rPr>
        <w:t>is printed</w:t>
      </w:r>
      <w:r w:rsidR="00133DFE">
        <w:rPr>
          <w:rFonts w:ascii="Times New Roman" w:hAnsi="Times New Roman" w:cs="Times New Roman"/>
          <w:sz w:val="24"/>
          <w:szCs w:val="24"/>
        </w:rPr>
        <w:t xml:space="preserve"> within the material. The wound wire could be replaced with </w:t>
      </w:r>
      <w:r w:rsidR="00C86D51">
        <w:rPr>
          <w:rFonts w:ascii="Times New Roman" w:hAnsi="Times New Roman" w:cs="Times New Roman"/>
          <w:sz w:val="24"/>
          <w:szCs w:val="24"/>
        </w:rPr>
        <w:t>3D printed copper</w:t>
      </w:r>
      <w:r w:rsidR="00133DFE">
        <w:rPr>
          <w:rFonts w:ascii="Times New Roman" w:hAnsi="Times New Roman" w:cs="Times New Roman"/>
          <w:sz w:val="24"/>
          <w:szCs w:val="24"/>
        </w:rPr>
        <w:t xml:space="preserve"> </w:t>
      </w:r>
      <w:r w:rsidR="00C86D51">
        <w:rPr>
          <w:rFonts w:ascii="Times New Roman" w:hAnsi="Times New Roman" w:cs="Times New Roman"/>
          <w:sz w:val="24"/>
          <w:szCs w:val="24"/>
        </w:rPr>
        <w:t>h</w:t>
      </w:r>
      <w:r w:rsidR="00133DFE">
        <w:rPr>
          <w:rFonts w:ascii="Times New Roman" w:hAnsi="Times New Roman" w:cs="Times New Roman"/>
          <w:sz w:val="24"/>
          <w:szCs w:val="24"/>
        </w:rPr>
        <w:t>airpin</w:t>
      </w:r>
      <w:r w:rsidR="00C86D51">
        <w:rPr>
          <w:rFonts w:ascii="Times New Roman" w:hAnsi="Times New Roman" w:cs="Times New Roman"/>
          <w:sz w:val="24"/>
          <w:szCs w:val="24"/>
        </w:rPr>
        <w:t>-</w:t>
      </w:r>
      <w:r w:rsidR="00133DFE">
        <w:rPr>
          <w:rFonts w:ascii="Times New Roman" w:hAnsi="Times New Roman" w:cs="Times New Roman"/>
          <w:sz w:val="24"/>
          <w:szCs w:val="24"/>
        </w:rPr>
        <w:t xml:space="preserve">type windings. </w:t>
      </w:r>
      <w:r w:rsidR="00097F90">
        <w:rPr>
          <w:rFonts w:ascii="Times New Roman" w:hAnsi="Times New Roman" w:cs="Times New Roman"/>
          <w:sz w:val="24"/>
          <w:szCs w:val="24"/>
        </w:rPr>
        <w:t>T</w:t>
      </w:r>
      <w:r w:rsidR="00133DFE">
        <w:rPr>
          <w:rFonts w:ascii="Times New Roman" w:hAnsi="Times New Roman" w:cs="Times New Roman"/>
          <w:sz w:val="24"/>
          <w:szCs w:val="24"/>
        </w:rPr>
        <w:t>hese technologies</w:t>
      </w:r>
      <w:r w:rsidR="00097F90">
        <w:rPr>
          <w:rFonts w:ascii="Times New Roman" w:hAnsi="Times New Roman" w:cs="Times New Roman"/>
          <w:sz w:val="24"/>
          <w:szCs w:val="24"/>
        </w:rPr>
        <w:t xml:space="preserve"> enable most</w:t>
      </w:r>
      <w:r w:rsidR="00133DFE">
        <w:rPr>
          <w:rFonts w:ascii="Times New Roman" w:hAnsi="Times New Roman" w:cs="Times New Roman"/>
          <w:sz w:val="24"/>
          <w:szCs w:val="24"/>
        </w:rPr>
        <w:t xml:space="preserve"> components on the electrical motor </w:t>
      </w:r>
      <w:r w:rsidR="00097F90">
        <w:rPr>
          <w:rFonts w:ascii="Times New Roman" w:hAnsi="Times New Roman" w:cs="Times New Roman"/>
          <w:sz w:val="24"/>
          <w:szCs w:val="24"/>
        </w:rPr>
        <w:t>to</w:t>
      </w:r>
      <w:r w:rsidR="00133DFE">
        <w:rPr>
          <w:rFonts w:ascii="Times New Roman" w:hAnsi="Times New Roman" w:cs="Times New Roman"/>
          <w:sz w:val="24"/>
          <w:szCs w:val="24"/>
        </w:rPr>
        <w:t xml:space="preserve"> be made </w:t>
      </w:r>
      <w:r w:rsidR="00097F90">
        <w:rPr>
          <w:rFonts w:ascii="Times New Roman" w:hAnsi="Times New Roman" w:cs="Times New Roman"/>
          <w:sz w:val="24"/>
          <w:szCs w:val="24"/>
        </w:rPr>
        <w:t>via</w:t>
      </w:r>
      <w:r w:rsidR="00133DFE">
        <w:rPr>
          <w:rFonts w:ascii="Times New Roman" w:hAnsi="Times New Roman" w:cs="Times New Roman"/>
          <w:sz w:val="24"/>
          <w:szCs w:val="24"/>
        </w:rPr>
        <w:t xml:space="preserve"> AM. Should these technologies be successfully developed, a fully 3D printed commercial electrical motor will be close </w:t>
      </w:r>
      <w:r w:rsidR="00097F90">
        <w:rPr>
          <w:rFonts w:ascii="Times New Roman" w:hAnsi="Times New Roman" w:cs="Times New Roman"/>
          <w:sz w:val="24"/>
          <w:szCs w:val="24"/>
        </w:rPr>
        <w:t xml:space="preserve">to </w:t>
      </w:r>
      <w:r w:rsidR="00133DFE">
        <w:rPr>
          <w:rFonts w:ascii="Times New Roman" w:hAnsi="Times New Roman" w:cs="Times New Roman"/>
          <w:sz w:val="24"/>
          <w:szCs w:val="24"/>
        </w:rPr>
        <w:t>realization.</w:t>
      </w:r>
    </w:p>
    <w:p w14:paraId="0CDB6F15" w14:textId="77777777" w:rsidR="00552F1B" w:rsidRDefault="00552F1B">
      <w:pPr>
        <w:rPr>
          <w:rFonts w:ascii="Times New Roman" w:hAnsi="Times New Roman" w:cs="Times New Roman"/>
          <w:sz w:val="24"/>
          <w:szCs w:val="24"/>
        </w:rPr>
      </w:pPr>
      <w:r>
        <w:rPr>
          <w:rFonts w:ascii="Times New Roman" w:hAnsi="Times New Roman" w:cs="Times New Roman"/>
          <w:sz w:val="24"/>
          <w:szCs w:val="24"/>
        </w:rPr>
        <w:br w:type="page"/>
      </w:r>
    </w:p>
    <w:p w14:paraId="19F6C8FA" w14:textId="77777777" w:rsidR="00557168" w:rsidRDefault="00557168" w:rsidP="00513FE1">
      <w:pPr>
        <w:keepNext/>
        <w:jc w:val="center"/>
      </w:pPr>
      <w:r>
        <w:rPr>
          <w:noProof/>
        </w:rPr>
        <w:lastRenderedPageBreak/>
        <w:drawing>
          <wp:inline distT="0" distB="0" distL="0" distR="0" wp14:anchorId="3C572F81" wp14:editId="77C63D34">
            <wp:extent cx="5943600" cy="3926205"/>
            <wp:effectExtent l="0" t="0" r="0" b="0"/>
            <wp:docPr id="18472" name="Picture 18472" descr="A picture containing text, screenshot, auto 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 name="Picture 18472" descr="A picture containing text, screenshot, auto part&#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3926205"/>
                    </a:xfrm>
                    <a:prstGeom prst="rect">
                      <a:avLst/>
                    </a:prstGeom>
                  </pic:spPr>
                </pic:pic>
              </a:graphicData>
            </a:graphic>
          </wp:inline>
        </w:drawing>
      </w:r>
    </w:p>
    <w:p w14:paraId="2B88DB70" w14:textId="18B8BDA3" w:rsidR="00557168" w:rsidRDefault="00557168" w:rsidP="00513FE1">
      <w:pPr>
        <w:pStyle w:val="Caption"/>
      </w:pPr>
      <w:bookmarkStart w:id="247" w:name="_Toc140752022"/>
      <w:r>
        <w:t xml:space="preserve">Figure </w:t>
      </w:r>
      <w:fldSimple w:instr=" STYLEREF 1 \s ">
        <w:r w:rsidR="009F5625">
          <w:rPr>
            <w:noProof/>
          </w:rPr>
          <w:t>8</w:t>
        </w:r>
      </w:fldSimple>
      <w:r>
        <w:t>.</w:t>
      </w:r>
      <w:fldSimple w:instr=" SEQ Figure \* ARABIC \s 1 ">
        <w:r w:rsidR="009F5625">
          <w:rPr>
            <w:noProof/>
          </w:rPr>
          <w:t>11</w:t>
        </w:r>
      </w:fldSimple>
      <w:r>
        <w:t xml:space="preserve">: The </w:t>
      </w:r>
      <w:r w:rsidR="00133599">
        <w:t>technologies of Chapter 8 in an electric</w:t>
      </w:r>
      <w:r>
        <w:t xml:space="preserve"> </w:t>
      </w:r>
      <w:r w:rsidR="00267B2A" w:rsidRPr="00267B2A">
        <w:t>interior permanent magnet</w:t>
      </w:r>
      <w:r>
        <w:t xml:space="preserve"> </w:t>
      </w:r>
      <w:r w:rsidR="00133599">
        <w:t>motor.</w:t>
      </w:r>
      <w:r>
        <w:fldChar w:fldCharType="begin"/>
      </w:r>
      <w:r w:rsidR="00E056F7">
        <w:instrText xml:space="preserve"> ADDIN ZOTERO_ITEM CSL_CITATION {"citationID":"i3DSE6bL","properties":{"formattedCitation":"\\super 233\\nosupersub{}","plainCitation":"233","noteIndex":0},"citationItems":[{"id":4063,"uris":["http://zotero.org/groups/4395508/items/95DKFKU5"],"itemData":{"id":4063,"type":"webpage","abstract":"WIXOM, Mich. – From home appliances to children’s toys, electric motors are all around us and have nearly a century of automotive use dating to Charles Kettering’s invention of the electric starter first used in 1912. With the emergence of electric vehicles, electric motors also will play a bigger part in future vehicles.","container-title":"media.gm.com","genre":"Commercial","language":"en","title":"Chevrolet Showcases Spark EV Electric Motor","URL":"https://media.gm.com/media/us/en/chevrolet/news.detail.html/content/Pages/news/us/en/2011/Oct/1026_spark_elec_mtr.html","accessed":{"date-parts":[["2023",6,3]]},"issued":{"date-parts":[["2011",10,26]]}}}],"schema":"https://github.com/citation-style-language/schema/raw/master/csl-citation.json"} </w:instrText>
      </w:r>
      <w:r>
        <w:fldChar w:fldCharType="separate"/>
      </w:r>
      <w:r w:rsidR="00E056F7" w:rsidRPr="00E056F7">
        <w:rPr>
          <w:szCs w:val="24"/>
          <w:vertAlign w:val="superscript"/>
        </w:rPr>
        <w:t>233</w:t>
      </w:r>
      <w:bookmarkEnd w:id="247"/>
      <w:r>
        <w:fldChar w:fldCharType="end"/>
      </w:r>
    </w:p>
    <w:p w14:paraId="570C9D2E" w14:textId="77777777" w:rsidR="00557168" w:rsidRPr="00D44706" w:rsidRDefault="00557168" w:rsidP="00D44706">
      <w:pPr>
        <w:spacing w:line="480" w:lineRule="auto"/>
        <w:jc w:val="both"/>
        <w:rPr>
          <w:rFonts w:ascii="Times New Roman" w:hAnsi="Times New Roman" w:cs="Times New Roman"/>
          <w:sz w:val="24"/>
          <w:szCs w:val="24"/>
        </w:rPr>
      </w:pPr>
    </w:p>
    <w:p w14:paraId="3EB6B6A2" w14:textId="14700C23" w:rsidR="00B71A29" w:rsidRPr="007D1521" w:rsidRDefault="00B71A29" w:rsidP="00B14CED">
      <w:pPr>
        <w:pStyle w:val="Caption"/>
        <w:sectPr w:rsidR="00B71A29" w:rsidRPr="007D1521" w:rsidSect="006C4A29">
          <w:pgSz w:w="12240" w:h="15840" w:code="1"/>
          <w:pgMar w:top="1440" w:right="1440" w:bottom="1440" w:left="1440" w:header="720" w:footer="720" w:gutter="0"/>
          <w:cols w:space="720"/>
        </w:sectPr>
      </w:pPr>
    </w:p>
    <w:p w14:paraId="01586562" w14:textId="25162833" w:rsidR="0098215B" w:rsidRDefault="006E29B7" w:rsidP="006E29B7">
      <w:pPr>
        <w:pStyle w:val="Heading1"/>
        <w:numPr>
          <w:ilvl w:val="0"/>
          <w:numId w:val="0"/>
        </w:numPr>
        <w:rPr>
          <w:rFonts w:ascii="Times New Roman" w:eastAsia="Times New Roman" w:hAnsi="Times New Roman" w:cs="Times New Roman"/>
          <w:b/>
          <w:bCs/>
          <w:sz w:val="24"/>
          <w:szCs w:val="24"/>
        </w:rPr>
      </w:pPr>
      <w:bookmarkStart w:id="248" w:name="_Toc140752157"/>
      <w:r w:rsidRPr="0098215B">
        <w:rPr>
          <w:rFonts w:ascii="Times New Roman" w:eastAsia="Times New Roman" w:hAnsi="Times New Roman" w:cs="Times New Roman"/>
          <w:b/>
          <w:bCs/>
          <w:sz w:val="24"/>
          <w:szCs w:val="24"/>
        </w:rPr>
        <w:lastRenderedPageBreak/>
        <w:t>REFERENCES:</w:t>
      </w:r>
      <w:bookmarkEnd w:id="248"/>
      <w:r w:rsidRPr="0098215B">
        <w:rPr>
          <w:rFonts w:ascii="Times New Roman" w:eastAsia="Times New Roman" w:hAnsi="Times New Roman" w:cs="Times New Roman"/>
          <w:b/>
          <w:bCs/>
          <w:sz w:val="24"/>
          <w:szCs w:val="24"/>
        </w:rPr>
        <w:t xml:space="preserve"> </w:t>
      </w:r>
    </w:p>
    <w:p w14:paraId="01C3A27E" w14:textId="77777777" w:rsidR="00E056F7" w:rsidRPr="004D7434" w:rsidRDefault="002D5BE8" w:rsidP="00E056F7">
      <w:pPr>
        <w:pStyle w:val="Bibliography"/>
        <w:rPr>
          <w:rFonts w:ascii="Times New Roman" w:hAnsi="Times New Roman" w:cs="Times New Roman"/>
        </w:rPr>
      </w:pPr>
      <w:r w:rsidRPr="004D7434">
        <w:rPr>
          <w:rFonts w:ascii="Times New Roman" w:eastAsia="Times New Roman" w:hAnsi="Times New Roman" w:cs="Times New Roman"/>
        </w:rPr>
        <w:fldChar w:fldCharType="begin"/>
      </w:r>
      <w:r w:rsidR="00346A8A" w:rsidRPr="004D7434">
        <w:rPr>
          <w:rFonts w:ascii="Times New Roman" w:eastAsia="Times New Roman" w:hAnsi="Times New Roman" w:cs="Times New Roman"/>
        </w:rPr>
        <w:instrText xml:space="preserve"> ADDIN ZOTERO_BIBL {"uncited":[],"omitted":[],"custom":[]} CSL_BIBLIOGRAPHY </w:instrText>
      </w:r>
      <w:r w:rsidRPr="004D7434">
        <w:rPr>
          <w:rFonts w:ascii="Times New Roman" w:eastAsia="Times New Roman" w:hAnsi="Times New Roman" w:cs="Times New Roman"/>
        </w:rPr>
        <w:fldChar w:fldCharType="separate"/>
      </w:r>
      <w:r w:rsidR="00E056F7" w:rsidRPr="004D7434">
        <w:rPr>
          <w:rFonts w:ascii="Times New Roman" w:hAnsi="Times New Roman" w:cs="Times New Roman"/>
        </w:rPr>
        <w:t>1.</w:t>
      </w:r>
      <w:r w:rsidR="00E056F7" w:rsidRPr="004D7434">
        <w:rPr>
          <w:rFonts w:ascii="Times New Roman" w:hAnsi="Times New Roman" w:cs="Times New Roman"/>
        </w:rPr>
        <w:tab/>
        <w:t xml:space="preserve">Butterfield, A. &amp; Szymanski, J. electric vehicle. in </w:t>
      </w:r>
      <w:r w:rsidR="00E056F7" w:rsidRPr="004D7434">
        <w:rPr>
          <w:rFonts w:ascii="Times New Roman" w:hAnsi="Times New Roman" w:cs="Times New Roman"/>
          <w:i/>
          <w:iCs/>
        </w:rPr>
        <w:t>A Dictionary of Electronics and Electrical Engineering</w:t>
      </w:r>
      <w:r w:rsidR="00E056F7" w:rsidRPr="004D7434">
        <w:rPr>
          <w:rFonts w:ascii="Times New Roman" w:hAnsi="Times New Roman" w:cs="Times New Roman"/>
        </w:rPr>
        <w:t xml:space="preserve"> (Oxford University Press, 2018).</w:t>
      </w:r>
    </w:p>
    <w:p w14:paraId="493D5DD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w:t>
      </w:r>
      <w:r w:rsidRPr="004D7434">
        <w:rPr>
          <w:rFonts w:ascii="Times New Roman" w:hAnsi="Times New Roman" w:cs="Times New Roman"/>
        </w:rPr>
        <w:tab/>
        <w:t xml:space="preserve">Rennie, R. R. &amp; Law, J. L. wind power.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5246D9E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w:t>
      </w:r>
      <w:r w:rsidRPr="004D7434">
        <w:rPr>
          <w:rFonts w:ascii="Times New Roman" w:hAnsi="Times New Roman" w:cs="Times New Roman"/>
        </w:rPr>
        <w:tab/>
        <w:t xml:space="preserve">Jelley, N. wind turbine. in </w:t>
      </w:r>
      <w:r w:rsidRPr="004D7434">
        <w:rPr>
          <w:rFonts w:ascii="Times New Roman" w:hAnsi="Times New Roman" w:cs="Times New Roman"/>
          <w:i/>
          <w:iCs/>
        </w:rPr>
        <w:t>A Dictionary of Energy Science</w:t>
      </w:r>
      <w:r w:rsidRPr="004D7434">
        <w:rPr>
          <w:rFonts w:ascii="Times New Roman" w:hAnsi="Times New Roman" w:cs="Times New Roman"/>
        </w:rPr>
        <w:t xml:space="preserve"> (Oxford University Press, 2017).</w:t>
      </w:r>
    </w:p>
    <w:p w14:paraId="0323467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w:t>
      </w:r>
      <w:r w:rsidRPr="004D7434">
        <w:rPr>
          <w:rFonts w:ascii="Times New Roman" w:hAnsi="Times New Roman" w:cs="Times New Roman"/>
        </w:rPr>
        <w:tab/>
        <w:t xml:space="preserve">electric motor. in </w:t>
      </w:r>
      <w:r w:rsidRPr="004D7434">
        <w:rPr>
          <w:rFonts w:ascii="Times New Roman" w:hAnsi="Times New Roman" w:cs="Times New Roman"/>
          <w:i/>
          <w:iCs/>
        </w:rPr>
        <w:t>A Dictionary of Physics</w:t>
      </w:r>
      <w:r w:rsidRPr="004D7434">
        <w:rPr>
          <w:rFonts w:ascii="Times New Roman" w:hAnsi="Times New Roman" w:cs="Times New Roman"/>
        </w:rPr>
        <w:t xml:space="preserve"> (Oxford University Press, 2009).</w:t>
      </w:r>
    </w:p>
    <w:p w14:paraId="7B54311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w:t>
      </w:r>
      <w:r w:rsidRPr="004D7434">
        <w:rPr>
          <w:rFonts w:ascii="Times New Roman" w:hAnsi="Times New Roman" w:cs="Times New Roman"/>
        </w:rPr>
        <w:tab/>
        <w:t xml:space="preserve">Butterfield, A. &amp; Szymanski, J. generator.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67ECB0C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w:t>
      </w:r>
      <w:r w:rsidRPr="004D7434">
        <w:rPr>
          <w:rFonts w:ascii="Times New Roman" w:hAnsi="Times New Roman" w:cs="Times New Roman"/>
        </w:rPr>
        <w:tab/>
        <w:t xml:space="preserve">Wallace, J., Uberti, D., Kantchev, G. &amp; Boston, W. European Manufacturers Reel From Russian Gas Shutoff. </w:t>
      </w:r>
      <w:r w:rsidRPr="004D7434">
        <w:rPr>
          <w:rFonts w:ascii="Times New Roman" w:hAnsi="Times New Roman" w:cs="Times New Roman"/>
          <w:i/>
          <w:iCs/>
        </w:rPr>
        <w:t>WSJ</w:t>
      </w:r>
      <w:r w:rsidRPr="004D7434">
        <w:rPr>
          <w:rFonts w:ascii="Times New Roman" w:hAnsi="Times New Roman" w:cs="Times New Roman"/>
        </w:rPr>
        <w:t xml:space="preserve"> (2022).</w:t>
      </w:r>
    </w:p>
    <w:p w14:paraId="7E46964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w:t>
      </w:r>
      <w:r w:rsidRPr="004D7434">
        <w:rPr>
          <w:rFonts w:ascii="Times New Roman" w:hAnsi="Times New Roman" w:cs="Times New Roman"/>
        </w:rPr>
        <w:tab/>
        <w:t xml:space="preserve">Chapman, S. J. </w:t>
      </w:r>
      <w:r w:rsidRPr="004D7434">
        <w:rPr>
          <w:rFonts w:ascii="Times New Roman" w:hAnsi="Times New Roman" w:cs="Times New Roman"/>
          <w:i/>
          <w:iCs/>
        </w:rPr>
        <w:t>Electric Machinery Fundamentals</w:t>
      </w:r>
      <w:r w:rsidRPr="004D7434">
        <w:rPr>
          <w:rFonts w:ascii="Times New Roman" w:hAnsi="Times New Roman" w:cs="Times New Roman"/>
        </w:rPr>
        <w:t>. (McGraw-Hill, 1985).</w:t>
      </w:r>
    </w:p>
    <w:p w14:paraId="7500601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w:t>
      </w:r>
      <w:r w:rsidRPr="004D7434">
        <w:rPr>
          <w:rFonts w:ascii="Times New Roman" w:hAnsi="Times New Roman" w:cs="Times New Roman"/>
        </w:rPr>
        <w:tab/>
        <w:t xml:space="preserve">Delogu, M., Berzi, L., Dattilo, C. A. &amp; Del Pero, F. Definition and sustainability assessment of recycling processes for bonded rare earths permanent magnets used on wind generators. </w:t>
      </w:r>
      <w:r w:rsidRPr="004D7434">
        <w:rPr>
          <w:rFonts w:ascii="Times New Roman" w:hAnsi="Times New Roman" w:cs="Times New Roman"/>
          <w:i/>
          <w:iCs/>
        </w:rPr>
        <w:t>Adv. Mater. Process. Technol.</w:t>
      </w:r>
      <w:r w:rsidRPr="004D7434">
        <w:rPr>
          <w:rFonts w:ascii="Times New Roman" w:hAnsi="Times New Roman" w:cs="Times New Roman"/>
        </w:rPr>
        <w:t xml:space="preserve"> </w:t>
      </w:r>
      <w:r w:rsidRPr="004D7434">
        <w:rPr>
          <w:rFonts w:ascii="Times New Roman" w:hAnsi="Times New Roman" w:cs="Times New Roman"/>
          <w:b/>
          <w:bCs/>
        </w:rPr>
        <w:t>0</w:t>
      </w:r>
      <w:r w:rsidRPr="004D7434">
        <w:rPr>
          <w:rFonts w:ascii="Times New Roman" w:hAnsi="Times New Roman" w:cs="Times New Roman"/>
        </w:rPr>
        <w:t>, 1–47 (2022).</w:t>
      </w:r>
    </w:p>
    <w:p w14:paraId="2A73FA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w:t>
      </w:r>
      <w:r w:rsidRPr="004D7434">
        <w:rPr>
          <w:rFonts w:ascii="Times New Roman" w:hAnsi="Times New Roman" w:cs="Times New Roman"/>
        </w:rPr>
        <w:tab/>
        <w:t xml:space="preserve">Wang, H., Lamichhane, T. N. &amp; Paranthaman, M. P. Review of additive manufacturing of permanent magnets for electrical machines: A prospective on wind turbine. </w:t>
      </w:r>
      <w:r w:rsidRPr="004D7434">
        <w:rPr>
          <w:rFonts w:ascii="Times New Roman" w:hAnsi="Times New Roman" w:cs="Times New Roman"/>
          <w:i/>
          <w:iCs/>
        </w:rPr>
        <w:t>Mater. Today Phys.</w:t>
      </w:r>
      <w:r w:rsidRPr="004D7434">
        <w:rPr>
          <w:rFonts w:ascii="Times New Roman" w:hAnsi="Times New Roman" w:cs="Times New Roman"/>
        </w:rPr>
        <w:t xml:space="preserve"> </w:t>
      </w:r>
      <w:r w:rsidRPr="004D7434">
        <w:rPr>
          <w:rFonts w:ascii="Times New Roman" w:hAnsi="Times New Roman" w:cs="Times New Roman"/>
          <w:b/>
          <w:bCs/>
        </w:rPr>
        <w:t>24</w:t>
      </w:r>
      <w:r w:rsidRPr="004D7434">
        <w:rPr>
          <w:rFonts w:ascii="Times New Roman" w:hAnsi="Times New Roman" w:cs="Times New Roman"/>
        </w:rPr>
        <w:t>, 100675 (2022).</w:t>
      </w:r>
    </w:p>
    <w:p w14:paraId="3E4E688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w:t>
      </w:r>
      <w:r w:rsidRPr="004D7434">
        <w:rPr>
          <w:rFonts w:ascii="Times New Roman" w:hAnsi="Times New Roman" w:cs="Times New Roman"/>
        </w:rPr>
        <w:tab/>
        <w:t xml:space="preserve">Patil, A. B., Paetzel, V., Struis, R. P. W. J. &amp; Ludwig, C. Separation and Recycling Potential of Rare Earth Elements from Energy Systems: Feed and Economic Viability Review. </w:t>
      </w:r>
      <w:r w:rsidRPr="004D7434">
        <w:rPr>
          <w:rFonts w:ascii="Times New Roman" w:hAnsi="Times New Roman" w:cs="Times New Roman"/>
          <w:i/>
          <w:iCs/>
        </w:rPr>
        <w:t>Separations</w:t>
      </w:r>
      <w:r w:rsidRPr="004D7434">
        <w:rPr>
          <w:rFonts w:ascii="Times New Roman" w:hAnsi="Times New Roman" w:cs="Times New Roman"/>
        </w:rPr>
        <w:t xml:space="preserve"> </w:t>
      </w:r>
      <w:r w:rsidRPr="004D7434">
        <w:rPr>
          <w:rFonts w:ascii="Times New Roman" w:hAnsi="Times New Roman" w:cs="Times New Roman"/>
          <w:b/>
          <w:bCs/>
        </w:rPr>
        <w:t>9</w:t>
      </w:r>
      <w:r w:rsidRPr="004D7434">
        <w:rPr>
          <w:rFonts w:ascii="Times New Roman" w:hAnsi="Times New Roman" w:cs="Times New Roman"/>
        </w:rPr>
        <w:t>, 56 (2022).</w:t>
      </w:r>
    </w:p>
    <w:p w14:paraId="610CB58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w:t>
      </w:r>
      <w:r w:rsidRPr="004D7434">
        <w:rPr>
          <w:rFonts w:ascii="Times New Roman" w:hAnsi="Times New Roman" w:cs="Times New Roman"/>
        </w:rPr>
        <w:tab/>
        <w:t xml:space="preserve">Farina, A. &amp; Anctil, A. Material consumption and environmental impact of wind turbines in the USA and globally. </w:t>
      </w:r>
      <w:r w:rsidRPr="004D7434">
        <w:rPr>
          <w:rFonts w:ascii="Times New Roman" w:hAnsi="Times New Roman" w:cs="Times New Roman"/>
          <w:i/>
          <w:iCs/>
        </w:rPr>
        <w:t>Resour. Conserv. Recycl.</w:t>
      </w:r>
      <w:r w:rsidRPr="004D7434">
        <w:rPr>
          <w:rFonts w:ascii="Times New Roman" w:hAnsi="Times New Roman" w:cs="Times New Roman"/>
        </w:rPr>
        <w:t xml:space="preserve"> </w:t>
      </w:r>
      <w:r w:rsidRPr="004D7434">
        <w:rPr>
          <w:rFonts w:ascii="Times New Roman" w:hAnsi="Times New Roman" w:cs="Times New Roman"/>
          <w:b/>
          <w:bCs/>
        </w:rPr>
        <w:t>176</w:t>
      </w:r>
      <w:r w:rsidRPr="004D7434">
        <w:rPr>
          <w:rFonts w:ascii="Times New Roman" w:hAnsi="Times New Roman" w:cs="Times New Roman"/>
        </w:rPr>
        <w:t>, 105938 (2022).</w:t>
      </w:r>
    </w:p>
    <w:p w14:paraId="3F9D7FA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12.</w:t>
      </w:r>
      <w:r w:rsidRPr="004D7434">
        <w:rPr>
          <w:rFonts w:ascii="Times New Roman" w:hAnsi="Times New Roman" w:cs="Times New Roman"/>
        </w:rPr>
        <w:tab/>
        <w:t>U.S. Geological Survey Releases 2022 List of Critical Minerals | U.S. Geological Survey. https://www.usgs.gov/news/national-news-release/us-geological-survey-releases-2022-list-critical-minerals.</w:t>
      </w:r>
    </w:p>
    <w:p w14:paraId="1837ABB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w:t>
      </w:r>
      <w:r w:rsidRPr="004D7434">
        <w:rPr>
          <w:rFonts w:ascii="Times New Roman" w:hAnsi="Times New Roman" w:cs="Times New Roman"/>
        </w:rPr>
        <w:tab/>
        <w:t xml:space="preserve">Daniel, J. C. Rare Earths Statistics and Information | U.S. Geological Survey. </w:t>
      </w:r>
      <w:r w:rsidRPr="004D7434">
        <w:rPr>
          <w:rFonts w:ascii="Times New Roman" w:hAnsi="Times New Roman" w:cs="Times New Roman"/>
          <w:i/>
          <w:iCs/>
        </w:rPr>
        <w:t>USGS</w:t>
      </w:r>
      <w:r w:rsidRPr="004D7434">
        <w:rPr>
          <w:rFonts w:ascii="Times New Roman" w:hAnsi="Times New Roman" w:cs="Times New Roman"/>
        </w:rPr>
        <w:t xml:space="preserve"> https://www.usgs.gov/centers/national-minerals-information-center/rare-earths-statistics-and-information (2022).</w:t>
      </w:r>
    </w:p>
    <w:p w14:paraId="2AC3A19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w:t>
      </w:r>
      <w:r w:rsidRPr="004D7434">
        <w:rPr>
          <w:rFonts w:ascii="Times New Roman" w:hAnsi="Times New Roman" w:cs="Times New Roman"/>
        </w:rPr>
        <w:tab/>
        <w:t xml:space="preserve">rare earth. </w:t>
      </w:r>
      <w:r w:rsidRPr="004D7434">
        <w:rPr>
          <w:rFonts w:ascii="Times New Roman" w:hAnsi="Times New Roman" w:cs="Times New Roman"/>
          <w:i/>
          <w:iCs/>
        </w:rPr>
        <w:t>Oxford Reference</w:t>
      </w:r>
      <w:r w:rsidRPr="004D7434">
        <w:rPr>
          <w:rFonts w:ascii="Times New Roman" w:hAnsi="Times New Roman" w:cs="Times New Roman"/>
        </w:rPr>
        <w:t xml:space="preserve"> https://www-oxfordreference-com.utk.idm.oclc.org/view/10.1093/acref/9780195392883.001.0001/m_en_us1283046.</w:t>
      </w:r>
    </w:p>
    <w:p w14:paraId="2E19E47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w:t>
      </w:r>
      <w:r w:rsidRPr="004D7434">
        <w:rPr>
          <w:rFonts w:ascii="Times New Roman" w:hAnsi="Times New Roman" w:cs="Times New Roman"/>
        </w:rPr>
        <w:tab/>
      </w:r>
      <w:r w:rsidRPr="004D7434">
        <w:rPr>
          <w:rFonts w:ascii="Times New Roman" w:hAnsi="Times New Roman" w:cs="Times New Roman"/>
          <w:i/>
          <w:iCs/>
        </w:rPr>
        <w:t>BUILDING RESILIENT SUPPLY CHAINS, REVITALIZING AMERICAN MANUFACTURING, AND FOSTERING BROAD-BASED GROWTH</w:t>
      </w:r>
      <w:r w:rsidRPr="004D7434">
        <w:rPr>
          <w:rFonts w:ascii="Times New Roman" w:hAnsi="Times New Roman" w:cs="Times New Roman"/>
        </w:rPr>
        <w:t>. https://www.whitehouse.gov/wp-content/uploads/2021/06/100-day-supply-chain-review-report.pdf (2021).</w:t>
      </w:r>
    </w:p>
    <w:p w14:paraId="325F345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w:t>
      </w:r>
      <w:r w:rsidRPr="004D7434">
        <w:rPr>
          <w:rFonts w:ascii="Times New Roman" w:hAnsi="Times New Roman" w:cs="Times New Roman"/>
        </w:rPr>
        <w:tab/>
        <w:t xml:space="preserve">MacDonald, A. U.S. Faces Uphill Climb to Rival China’s Rare-Earth Magnet Industry. </w:t>
      </w:r>
      <w:r w:rsidRPr="004D7434">
        <w:rPr>
          <w:rFonts w:ascii="Times New Roman" w:hAnsi="Times New Roman" w:cs="Times New Roman"/>
          <w:i/>
          <w:iCs/>
        </w:rPr>
        <w:t>WSJ</w:t>
      </w:r>
      <w:r w:rsidRPr="004D7434">
        <w:rPr>
          <w:rFonts w:ascii="Times New Roman" w:hAnsi="Times New Roman" w:cs="Times New Roman"/>
        </w:rPr>
        <w:t xml:space="preserve"> (2021).</w:t>
      </w:r>
    </w:p>
    <w:p w14:paraId="0968293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w:t>
      </w:r>
      <w:r w:rsidRPr="004D7434">
        <w:rPr>
          <w:rFonts w:ascii="Times New Roman" w:hAnsi="Times New Roman" w:cs="Times New Roman"/>
        </w:rPr>
        <w:tab/>
        <w:t xml:space="preserve">Zhai, K. WSJ News Exclusive | China Set to Create New State-Owned Rare-Earths Giant. </w:t>
      </w:r>
      <w:r w:rsidRPr="004D7434">
        <w:rPr>
          <w:rFonts w:ascii="Times New Roman" w:hAnsi="Times New Roman" w:cs="Times New Roman"/>
          <w:i/>
          <w:iCs/>
        </w:rPr>
        <w:t>Wall Street Journal</w:t>
      </w:r>
      <w:r w:rsidRPr="004D7434">
        <w:rPr>
          <w:rFonts w:ascii="Times New Roman" w:hAnsi="Times New Roman" w:cs="Times New Roman"/>
        </w:rPr>
        <w:t xml:space="preserve"> (2021).</w:t>
      </w:r>
    </w:p>
    <w:p w14:paraId="7C02695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w:t>
      </w:r>
      <w:r w:rsidRPr="004D7434">
        <w:rPr>
          <w:rFonts w:ascii="Times New Roman" w:hAnsi="Times New Roman" w:cs="Times New Roman"/>
        </w:rPr>
        <w:tab/>
        <w:t xml:space="preserve">Subin, S. The new U.S. plan to rival China and end cornering of market in rare earth metals. </w:t>
      </w:r>
      <w:r w:rsidRPr="004D7434">
        <w:rPr>
          <w:rFonts w:ascii="Times New Roman" w:hAnsi="Times New Roman" w:cs="Times New Roman"/>
          <w:i/>
          <w:iCs/>
        </w:rPr>
        <w:t>CNBC</w:t>
      </w:r>
      <w:r w:rsidRPr="004D7434">
        <w:rPr>
          <w:rFonts w:ascii="Times New Roman" w:hAnsi="Times New Roman" w:cs="Times New Roman"/>
        </w:rPr>
        <w:t xml:space="preserve"> https://www.cnbc.com/2021/04/17/the-new-us-plan-to-rival-chinas-dominance-in-rare-earth-metals.html (2021).</w:t>
      </w:r>
    </w:p>
    <w:p w14:paraId="038F1AB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w:t>
      </w:r>
      <w:r w:rsidRPr="004D7434">
        <w:rPr>
          <w:rFonts w:ascii="Times New Roman" w:hAnsi="Times New Roman" w:cs="Times New Roman"/>
        </w:rPr>
        <w:tab/>
        <w:t xml:space="preserve">Carson, N. Highlightable Periodic Table. Approved for Reuse. </w:t>
      </w:r>
      <w:r w:rsidRPr="004D7434">
        <w:rPr>
          <w:rFonts w:ascii="Times New Roman" w:hAnsi="Times New Roman" w:cs="Times New Roman"/>
          <w:i/>
          <w:iCs/>
        </w:rPr>
        <w:t>Nessa Carson website</w:t>
      </w:r>
      <w:r w:rsidRPr="004D7434">
        <w:rPr>
          <w:rFonts w:ascii="Times New Roman" w:hAnsi="Times New Roman" w:cs="Times New Roman"/>
        </w:rPr>
        <w:t xml:space="preserve"> http://www.supersciencegrl.co.uk/periodictable.html (2019).</w:t>
      </w:r>
    </w:p>
    <w:p w14:paraId="2400099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w:t>
      </w:r>
      <w:r w:rsidRPr="004D7434">
        <w:rPr>
          <w:rFonts w:ascii="Times New Roman" w:hAnsi="Times New Roman" w:cs="Times New Roman"/>
        </w:rPr>
        <w:tab/>
        <w:t xml:space="preserve">A Federal Strategy To Ensure Secure and Reliable Supplies of Critical Minerals. </w:t>
      </w:r>
      <w:r w:rsidRPr="004D7434">
        <w:rPr>
          <w:rFonts w:ascii="Times New Roman" w:hAnsi="Times New Roman" w:cs="Times New Roman"/>
          <w:i/>
          <w:iCs/>
        </w:rPr>
        <w:t>Federal Register</w:t>
      </w:r>
      <w:r w:rsidRPr="004D7434">
        <w:rPr>
          <w:rFonts w:ascii="Times New Roman" w:hAnsi="Times New Roman" w:cs="Times New Roman"/>
        </w:rPr>
        <w:t xml:space="preserve"> https://www.federalregister.gov/documents/2017/12/26/2017-27899/a-federal-strategy-to-ensure-secure-and-reliable-supplies-of-critical-minerals (2017).</w:t>
      </w:r>
    </w:p>
    <w:p w14:paraId="307CA10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w:t>
      </w:r>
      <w:r w:rsidRPr="004D7434">
        <w:rPr>
          <w:rFonts w:ascii="Times New Roman" w:hAnsi="Times New Roman" w:cs="Times New Roman"/>
        </w:rPr>
        <w:tab/>
        <w:t xml:space="preserve">The Defense Department’s Strategic and Critical Materials Review. </w:t>
      </w:r>
      <w:r w:rsidRPr="004D7434">
        <w:rPr>
          <w:rFonts w:ascii="Times New Roman" w:hAnsi="Times New Roman" w:cs="Times New Roman"/>
          <w:i/>
          <w:iCs/>
        </w:rPr>
        <w:t>U.S. Department of Defense</w:t>
      </w:r>
      <w:r w:rsidRPr="004D7434">
        <w:rPr>
          <w:rFonts w:ascii="Times New Roman" w:hAnsi="Times New Roman" w:cs="Times New Roman"/>
        </w:rPr>
        <w:t xml:space="preserve"> https://www.defense.gov/News/Releases/Release/Article/2649649/the-defense-departments-strategic-and-critical-materials-</w:t>
      </w:r>
      <w:r w:rsidRPr="004D7434">
        <w:rPr>
          <w:rFonts w:ascii="Times New Roman" w:hAnsi="Times New Roman" w:cs="Times New Roman"/>
        </w:rPr>
        <w:lastRenderedPageBreak/>
        <w:t>review/https%3A%2F%2Fwww.defense.gov%2FNews%2FReleases%2FRelease%2FArticle%2F2649649%2Fthe-defense-departments-strategic-and-critical-materials-review%2F (2021).</w:t>
      </w:r>
    </w:p>
    <w:p w14:paraId="383B363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w:t>
      </w:r>
      <w:r w:rsidRPr="004D7434">
        <w:rPr>
          <w:rFonts w:ascii="Times New Roman" w:hAnsi="Times New Roman" w:cs="Times New Roman"/>
        </w:rPr>
        <w:tab/>
        <w:t xml:space="preserve">User:michbich, G. B. H., Sara Boore, and Susan Mayfield from USGS; vectorized by. </w:t>
      </w:r>
      <w:r w:rsidRPr="004D7434">
        <w:rPr>
          <w:rFonts w:ascii="Times New Roman" w:hAnsi="Times New Roman" w:cs="Times New Roman"/>
          <w:i/>
          <w:iCs/>
        </w:rPr>
        <w:t>English:  Relative abundance of elements in the Earth’s upper crust.</w:t>
      </w:r>
      <w:r w:rsidRPr="004D7434">
        <w:rPr>
          <w:rFonts w:ascii="Times New Roman" w:hAnsi="Times New Roman" w:cs="Times New Roman"/>
        </w:rPr>
        <w:t xml:space="preserve"> (2003).</w:t>
      </w:r>
    </w:p>
    <w:p w14:paraId="529C4C5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23.</w:t>
      </w:r>
      <w:r w:rsidRPr="004D7434">
        <w:rPr>
          <w:rFonts w:ascii="Times New Roman" w:hAnsi="Times New Roman" w:cs="Times New Roman"/>
        </w:rPr>
        <w:tab/>
        <w:t xml:space="preserve">Schnebele, E. Manganese Statistics and Information | U.S. Geological Survey. </w:t>
      </w:r>
      <w:r w:rsidRPr="004D7434">
        <w:rPr>
          <w:rFonts w:ascii="Times New Roman" w:hAnsi="Times New Roman" w:cs="Times New Roman"/>
          <w:i/>
          <w:iCs/>
        </w:rPr>
        <w:t>USGS</w:t>
      </w:r>
      <w:r w:rsidRPr="004D7434">
        <w:rPr>
          <w:rFonts w:ascii="Times New Roman" w:hAnsi="Times New Roman" w:cs="Times New Roman"/>
        </w:rPr>
        <w:t xml:space="preserve"> https://www.usgs.gov/centers/national-minerals-information-center/manganese-statistics-and-information.</w:t>
      </w:r>
    </w:p>
    <w:p w14:paraId="5129E72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24.</w:t>
      </w:r>
      <w:r w:rsidRPr="004D7434">
        <w:rPr>
          <w:rFonts w:ascii="Times New Roman" w:hAnsi="Times New Roman" w:cs="Times New Roman"/>
        </w:rPr>
        <w:tab/>
        <w:t>Neodymium today | Rare Earth | SMM - China Metal Market. https://www.metal.com/Rare-Earth-Metals/201102250470.</w:t>
      </w:r>
    </w:p>
    <w:p w14:paraId="4F9557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25.</w:t>
      </w:r>
      <w:r w:rsidRPr="004D7434">
        <w:rPr>
          <w:rFonts w:ascii="Times New Roman" w:hAnsi="Times New Roman" w:cs="Times New Roman"/>
        </w:rPr>
        <w:tab/>
        <w:t>Dysprosium today | Rare Earth | SMM - China Metal Market. https://www.metal.com/Rare-Earth-Metals/201102250389.</w:t>
      </w:r>
    </w:p>
    <w:p w14:paraId="2F3B401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26.</w:t>
      </w:r>
      <w:r w:rsidRPr="004D7434">
        <w:rPr>
          <w:rFonts w:ascii="Times New Roman" w:hAnsi="Times New Roman" w:cs="Times New Roman"/>
        </w:rPr>
        <w:tab/>
        <w:t xml:space="preserve">The London Metal Exchange. LME Cobalt | London Metal Exchange. </w:t>
      </w:r>
      <w:r w:rsidRPr="004D7434">
        <w:rPr>
          <w:rFonts w:ascii="Times New Roman" w:hAnsi="Times New Roman" w:cs="Times New Roman"/>
          <w:i/>
          <w:iCs/>
        </w:rPr>
        <w:t>LME</w:t>
      </w:r>
      <w:r w:rsidRPr="004D7434">
        <w:rPr>
          <w:rFonts w:ascii="Times New Roman" w:hAnsi="Times New Roman" w:cs="Times New Roman"/>
        </w:rPr>
        <w:t xml:space="preserve"> https://www.lme.com/Metals/EV/LME-Cobalt.</w:t>
      </w:r>
    </w:p>
    <w:p w14:paraId="0F15617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27.</w:t>
      </w:r>
      <w:r w:rsidRPr="004D7434">
        <w:rPr>
          <w:rFonts w:ascii="Times New Roman" w:hAnsi="Times New Roman" w:cs="Times New Roman"/>
        </w:rPr>
        <w:tab/>
        <w:t xml:space="preserve">The London Metal Exchange. LME Nickel | London Metal Exchange. </w:t>
      </w:r>
      <w:r w:rsidRPr="004D7434">
        <w:rPr>
          <w:rFonts w:ascii="Times New Roman" w:hAnsi="Times New Roman" w:cs="Times New Roman"/>
          <w:i/>
          <w:iCs/>
        </w:rPr>
        <w:t>Lme</w:t>
      </w:r>
      <w:r w:rsidRPr="004D7434">
        <w:rPr>
          <w:rFonts w:ascii="Times New Roman" w:hAnsi="Times New Roman" w:cs="Times New Roman"/>
        </w:rPr>
        <w:t xml:space="preserve"> https://www.lme.com/Metals/Non-ferrous/LME-Nickel.</w:t>
      </w:r>
    </w:p>
    <w:p w14:paraId="42488F7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28.</w:t>
      </w:r>
      <w:r w:rsidRPr="004D7434">
        <w:rPr>
          <w:rFonts w:ascii="Times New Roman" w:hAnsi="Times New Roman" w:cs="Times New Roman"/>
        </w:rPr>
        <w:tab/>
        <w:t xml:space="preserve">The London Metal Exchange. LME Copper | London Metal Exchange. </w:t>
      </w:r>
      <w:r w:rsidRPr="004D7434">
        <w:rPr>
          <w:rFonts w:ascii="Times New Roman" w:hAnsi="Times New Roman" w:cs="Times New Roman"/>
          <w:i/>
          <w:iCs/>
        </w:rPr>
        <w:t>Lme</w:t>
      </w:r>
      <w:r w:rsidRPr="004D7434">
        <w:rPr>
          <w:rFonts w:ascii="Times New Roman" w:hAnsi="Times New Roman" w:cs="Times New Roman"/>
        </w:rPr>
        <w:t xml:space="preserve"> https://www.lme.com/Metals/Non-ferrous/LME-Copper.</w:t>
      </w:r>
    </w:p>
    <w:p w14:paraId="74B4600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29.</w:t>
      </w:r>
      <w:r w:rsidRPr="004D7434">
        <w:rPr>
          <w:rFonts w:ascii="Times New Roman" w:hAnsi="Times New Roman" w:cs="Times New Roman"/>
        </w:rPr>
        <w:tab/>
        <w:t>EMM today | Minor Metals | SMM - China Metal Market. https://www.metal.com/Manganese/201102250594.</w:t>
      </w:r>
    </w:p>
    <w:p w14:paraId="46D5F02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30.</w:t>
      </w:r>
      <w:r w:rsidRPr="004D7434">
        <w:rPr>
          <w:rFonts w:ascii="Times New Roman" w:hAnsi="Times New Roman" w:cs="Times New Roman"/>
        </w:rPr>
        <w:tab/>
        <w:t xml:space="preserve">The London Metal Exchange. LME Steel HRC FOB China (Argus) | London Metal Exchange. </w:t>
      </w:r>
      <w:r w:rsidRPr="004D7434">
        <w:rPr>
          <w:rFonts w:ascii="Times New Roman" w:hAnsi="Times New Roman" w:cs="Times New Roman"/>
          <w:i/>
          <w:iCs/>
        </w:rPr>
        <w:t>Lme</w:t>
      </w:r>
      <w:r w:rsidRPr="004D7434">
        <w:rPr>
          <w:rFonts w:ascii="Times New Roman" w:hAnsi="Times New Roman" w:cs="Times New Roman"/>
        </w:rPr>
        <w:t xml:space="preserve"> https://www.lme.com/Metals/Ferrous/LME-Steel-HRC-FOB-China-Argus.</w:t>
      </w:r>
    </w:p>
    <w:p w14:paraId="186AAD6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31.</w:t>
      </w:r>
      <w:r w:rsidRPr="004D7434">
        <w:rPr>
          <w:rFonts w:ascii="Times New Roman" w:hAnsi="Times New Roman" w:cs="Times New Roman"/>
        </w:rPr>
        <w:tab/>
        <w:t xml:space="preserve">Shedd, K. Cobalt Statistics and Information | U.S. Geological Survey. </w:t>
      </w:r>
      <w:r w:rsidRPr="004D7434">
        <w:rPr>
          <w:rFonts w:ascii="Times New Roman" w:hAnsi="Times New Roman" w:cs="Times New Roman"/>
          <w:i/>
          <w:iCs/>
        </w:rPr>
        <w:t>USGS</w:t>
      </w:r>
      <w:r w:rsidRPr="004D7434">
        <w:rPr>
          <w:rFonts w:ascii="Times New Roman" w:hAnsi="Times New Roman" w:cs="Times New Roman"/>
        </w:rPr>
        <w:t xml:space="preserve"> https://www.usgs.gov/centers/national-minerals-information-center/cobalt-statistics-and-information.</w:t>
      </w:r>
    </w:p>
    <w:p w14:paraId="4F8B532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32.</w:t>
      </w:r>
      <w:r w:rsidRPr="004D7434">
        <w:rPr>
          <w:rFonts w:ascii="Times New Roman" w:hAnsi="Times New Roman" w:cs="Times New Roman"/>
        </w:rPr>
        <w:tab/>
        <w:t xml:space="preserve">Garside, M. Praseodymium oxide price globally 2030. </w:t>
      </w:r>
      <w:r w:rsidRPr="004D7434">
        <w:rPr>
          <w:rFonts w:ascii="Times New Roman" w:hAnsi="Times New Roman" w:cs="Times New Roman"/>
          <w:i/>
          <w:iCs/>
        </w:rPr>
        <w:t>Statista</w:t>
      </w:r>
      <w:r w:rsidRPr="004D7434">
        <w:rPr>
          <w:rFonts w:ascii="Times New Roman" w:hAnsi="Times New Roman" w:cs="Times New Roman"/>
        </w:rPr>
        <w:t xml:space="preserve"> https://www.statista.com/statistics/450148/global-reo-praseodymium-oxide-price-forecast/ (2022).</w:t>
      </w:r>
    </w:p>
    <w:p w14:paraId="2F031B3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33.</w:t>
      </w:r>
      <w:r w:rsidRPr="004D7434">
        <w:rPr>
          <w:rFonts w:ascii="Times New Roman" w:hAnsi="Times New Roman" w:cs="Times New Roman"/>
        </w:rPr>
        <w:tab/>
        <w:t xml:space="preserve">OECD. </w:t>
      </w:r>
      <w:r w:rsidRPr="004D7434">
        <w:rPr>
          <w:rFonts w:ascii="Times New Roman" w:hAnsi="Times New Roman" w:cs="Times New Roman"/>
          <w:i/>
          <w:iCs/>
        </w:rPr>
        <w:t>Global Material Resources Outlook to 2060: Economic Drivers and Environmental Consequences</w:t>
      </w:r>
      <w:r w:rsidRPr="004D7434">
        <w:rPr>
          <w:rFonts w:ascii="Times New Roman" w:hAnsi="Times New Roman" w:cs="Times New Roman"/>
        </w:rPr>
        <w:t>. (OECD, 2019). doi:10.1787/9789264307452-en.</w:t>
      </w:r>
    </w:p>
    <w:p w14:paraId="2537474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34.</w:t>
      </w:r>
      <w:r w:rsidRPr="004D7434">
        <w:rPr>
          <w:rFonts w:ascii="Times New Roman" w:hAnsi="Times New Roman" w:cs="Times New Roman"/>
        </w:rPr>
        <w:tab/>
        <w:t xml:space="preserve">Tuck, C. C. Iron and Steel Statistics and Information | U.S. Geological Survey. </w:t>
      </w:r>
      <w:r w:rsidRPr="004D7434">
        <w:rPr>
          <w:rFonts w:ascii="Times New Roman" w:hAnsi="Times New Roman" w:cs="Times New Roman"/>
          <w:i/>
          <w:iCs/>
        </w:rPr>
        <w:t>USGS</w:t>
      </w:r>
      <w:r w:rsidRPr="004D7434">
        <w:rPr>
          <w:rFonts w:ascii="Times New Roman" w:hAnsi="Times New Roman" w:cs="Times New Roman"/>
        </w:rPr>
        <w:t xml:space="preserve"> https://www.usgs.gov/centers/national-minerals-information-center/iron-and-steel-statistics-and-information.</w:t>
      </w:r>
    </w:p>
    <w:p w14:paraId="54B70B4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35.</w:t>
      </w:r>
      <w:r w:rsidRPr="004D7434">
        <w:rPr>
          <w:rFonts w:ascii="Times New Roman" w:hAnsi="Times New Roman" w:cs="Times New Roman"/>
        </w:rPr>
        <w:tab/>
        <w:t xml:space="preserve">Kramer, M. J., McCallum, R. W., Anderson, I. A. &amp; Constantinides, S. Prospects for Non-Rare Earth Permanent Magnets for Traction Motors and Generators. </w:t>
      </w:r>
      <w:r w:rsidRPr="004D7434">
        <w:rPr>
          <w:rFonts w:ascii="Times New Roman" w:hAnsi="Times New Roman" w:cs="Times New Roman"/>
          <w:i/>
          <w:iCs/>
        </w:rPr>
        <w:t>JOM</w:t>
      </w:r>
      <w:r w:rsidRPr="004D7434">
        <w:rPr>
          <w:rFonts w:ascii="Times New Roman" w:hAnsi="Times New Roman" w:cs="Times New Roman"/>
        </w:rPr>
        <w:t xml:space="preserve"> </w:t>
      </w:r>
      <w:r w:rsidRPr="004D7434">
        <w:rPr>
          <w:rFonts w:ascii="Times New Roman" w:hAnsi="Times New Roman" w:cs="Times New Roman"/>
          <w:b/>
          <w:bCs/>
        </w:rPr>
        <w:t>64</w:t>
      </w:r>
      <w:r w:rsidRPr="004D7434">
        <w:rPr>
          <w:rFonts w:ascii="Times New Roman" w:hAnsi="Times New Roman" w:cs="Times New Roman"/>
        </w:rPr>
        <w:t>, 752–763 (2012).</w:t>
      </w:r>
    </w:p>
    <w:p w14:paraId="0D39308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36.</w:t>
      </w:r>
      <w:r w:rsidRPr="004D7434">
        <w:rPr>
          <w:rFonts w:ascii="Times New Roman" w:hAnsi="Times New Roman" w:cs="Times New Roman"/>
        </w:rPr>
        <w:tab/>
        <w:t xml:space="preserve">Cui, J. Manufacturing Processes for Permanent Magnets: Part 7 I—Sintering and Casting. </w:t>
      </w:r>
      <w:r w:rsidRPr="004D7434">
        <w:rPr>
          <w:rFonts w:ascii="Times New Roman" w:hAnsi="Times New Roman" w:cs="Times New Roman"/>
          <w:i/>
          <w:iCs/>
        </w:rPr>
        <w:t>JOM</w:t>
      </w:r>
      <w:r w:rsidRPr="004D7434">
        <w:rPr>
          <w:rFonts w:ascii="Times New Roman" w:hAnsi="Times New Roman" w:cs="Times New Roman"/>
        </w:rPr>
        <w:t xml:space="preserve"> (2022) doi:https://doi.org/10.1007/s11837-022-05156-9.</w:t>
      </w:r>
    </w:p>
    <w:p w14:paraId="6607CE0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37.</w:t>
      </w:r>
      <w:r w:rsidRPr="004D7434">
        <w:rPr>
          <w:rFonts w:ascii="Times New Roman" w:hAnsi="Times New Roman" w:cs="Times New Roman"/>
        </w:rPr>
        <w:tab/>
        <w:t xml:space="preserve">European Commission. Joint Research Centre. </w:t>
      </w:r>
      <w:r w:rsidRPr="004D7434">
        <w:rPr>
          <w:rFonts w:ascii="Times New Roman" w:hAnsi="Times New Roman" w:cs="Times New Roman"/>
          <w:i/>
          <w:iCs/>
        </w:rPr>
        <w:t>The role of rare earth elements in wind energy and electric mobility: an analysis of future supply/demand balances.</w:t>
      </w:r>
      <w:r w:rsidRPr="004D7434">
        <w:rPr>
          <w:rFonts w:ascii="Times New Roman" w:hAnsi="Times New Roman" w:cs="Times New Roman"/>
        </w:rPr>
        <w:t xml:space="preserve"> (Publications Office, 2020).</w:t>
      </w:r>
    </w:p>
    <w:p w14:paraId="5477258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38.</w:t>
      </w:r>
      <w:r w:rsidRPr="004D7434">
        <w:rPr>
          <w:rFonts w:ascii="Times New Roman" w:hAnsi="Times New Roman" w:cs="Times New Roman"/>
        </w:rPr>
        <w:tab/>
        <w:t xml:space="preserve">Lee, Y.-K. &amp; Han, J. Current opinion in medium manganese steel. </w:t>
      </w:r>
      <w:r w:rsidRPr="004D7434">
        <w:rPr>
          <w:rFonts w:ascii="Times New Roman" w:hAnsi="Times New Roman" w:cs="Times New Roman"/>
          <w:i/>
          <w:iCs/>
        </w:rPr>
        <w:t>Mater. Sci. Technol.</w:t>
      </w:r>
      <w:r w:rsidRPr="004D7434">
        <w:rPr>
          <w:rFonts w:ascii="Times New Roman" w:hAnsi="Times New Roman" w:cs="Times New Roman"/>
        </w:rPr>
        <w:t xml:space="preserve"> </w:t>
      </w:r>
      <w:r w:rsidRPr="004D7434">
        <w:rPr>
          <w:rFonts w:ascii="Times New Roman" w:hAnsi="Times New Roman" w:cs="Times New Roman"/>
          <w:b/>
          <w:bCs/>
        </w:rPr>
        <w:t>31</w:t>
      </w:r>
      <w:r w:rsidRPr="004D7434">
        <w:rPr>
          <w:rFonts w:ascii="Times New Roman" w:hAnsi="Times New Roman" w:cs="Times New Roman"/>
        </w:rPr>
        <w:t>, 843–856 (2015).</w:t>
      </w:r>
    </w:p>
    <w:p w14:paraId="79E8719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39.</w:t>
      </w:r>
      <w:r w:rsidRPr="004D7434">
        <w:rPr>
          <w:rFonts w:ascii="Times New Roman" w:hAnsi="Times New Roman" w:cs="Times New Roman"/>
        </w:rPr>
        <w:tab/>
        <w:t xml:space="preserve">Gandha, K. </w:t>
      </w:r>
      <w:r w:rsidRPr="004D7434">
        <w:rPr>
          <w:rFonts w:ascii="Times New Roman" w:hAnsi="Times New Roman" w:cs="Times New Roman"/>
          <w:i/>
          <w:iCs/>
        </w:rPr>
        <w:t>et al.</w:t>
      </w:r>
      <w:r w:rsidRPr="004D7434">
        <w:rPr>
          <w:rFonts w:ascii="Times New Roman" w:hAnsi="Times New Roman" w:cs="Times New Roman"/>
        </w:rPr>
        <w:t xml:space="preserve"> Recycling of additively printed rare-earth bonded magnets. </w:t>
      </w:r>
      <w:r w:rsidRPr="004D7434">
        <w:rPr>
          <w:rFonts w:ascii="Times New Roman" w:hAnsi="Times New Roman" w:cs="Times New Roman"/>
          <w:i/>
          <w:iCs/>
        </w:rPr>
        <w:t>Waste Manag.</w:t>
      </w:r>
      <w:r w:rsidRPr="004D7434">
        <w:rPr>
          <w:rFonts w:ascii="Times New Roman" w:hAnsi="Times New Roman" w:cs="Times New Roman"/>
        </w:rPr>
        <w:t xml:space="preserve"> </w:t>
      </w:r>
      <w:r w:rsidRPr="004D7434">
        <w:rPr>
          <w:rFonts w:ascii="Times New Roman" w:hAnsi="Times New Roman" w:cs="Times New Roman"/>
          <w:b/>
          <w:bCs/>
        </w:rPr>
        <w:t>90</w:t>
      </w:r>
      <w:r w:rsidRPr="004D7434">
        <w:rPr>
          <w:rFonts w:ascii="Times New Roman" w:hAnsi="Times New Roman" w:cs="Times New Roman"/>
        </w:rPr>
        <w:t>, 94–99 (2019).</w:t>
      </w:r>
    </w:p>
    <w:p w14:paraId="655B29E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40.</w:t>
      </w:r>
      <w:r w:rsidRPr="004D7434">
        <w:rPr>
          <w:rFonts w:ascii="Times New Roman" w:hAnsi="Times New Roman" w:cs="Times New Roman"/>
        </w:rPr>
        <w:tab/>
        <w:t xml:space="preserve">Chen, M. </w:t>
      </w:r>
      <w:r w:rsidRPr="004D7434">
        <w:rPr>
          <w:rFonts w:ascii="Times New Roman" w:hAnsi="Times New Roman" w:cs="Times New Roman"/>
          <w:i/>
          <w:iCs/>
        </w:rPr>
        <w:t>et al.</w:t>
      </w:r>
      <w:r w:rsidRPr="004D7434">
        <w:rPr>
          <w:rFonts w:ascii="Times New Roman" w:hAnsi="Times New Roman" w:cs="Times New Roman"/>
        </w:rPr>
        <w:t xml:space="preserve"> Recycling End-of-Life Electric Vehicle Lithium-Ion Batteries. </w:t>
      </w:r>
      <w:r w:rsidRPr="004D7434">
        <w:rPr>
          <w:rFonts w:ascii="Times New Roman" w:hAnsi="Times New Roman" w:cs="Times New Roman"/>
          <w:i/>
          <w:iCs/>
        </w:rPr>
        <w:t>Joule</w:t>
      </w:r>
      <w:r w:rsidRPr="004D7434">
        <w:rPr>
          <w:rFonts w:ascii="Times New Roman" w:hAnsi="Times New Roman" w:cs="Times New Roman"/>
        </w:rPr>
        <w:t xml:space="preserve"> </w:t>
      </w:r>
      <w:r w:rsidRPr="004D7434">
        <w:rPr>
          <w:rFonts w:ascii="Times New Roman" w:hAnsi="Times New Roman" w:cs="Times New Roman"/>
          <w:b/>
          <w:bCs/>
        </w:rPr>
        <w:t>3</w:t>
      </w:r>
      <w:r w:rsidRPr="004D7434">
        <w:rPr>
          <w:rFonts w:ascii="Times New Roman" w:hAnsi="Times New Roman" w:cs="Times New Roman"/>
        </w:rPr>
        <w:t>, 2622–2646 (2019).</w:t>
      </w:r>
    </w:p>
    <w:p w14:paraId="7563D15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41.</w:t>
      </w:r>
      <w:r w:rsidRPr="004D7434">
        <w:rPr>
          <w:rFonts w:ascii="Times New Roman" w:hAnsi="Times New Roman" w:cs="Times New Roman"/>
        </w:rPr>
        <w:tab/>
        <w:t xml:space="preserve">Emil, E., Kaya, O., Stopić, S., Gurmen, S. &amp; Friedrich, B. NdFeB Magnets Recycling Process: An Alternative Method to Produce Mixed Rare Earth Oxide from Scrap NdFeB Magnets. </w:t>
      </w:r>
      <w:r w:rsidRPr="004D7434">
        <w:rPr>
          <w:rFonts w:ascii="Times New Roman" w:hAnsi="Times New Roman" w:cs="Times New Roman"/>
          <w:i/>
          <w:iCs/>
        </w:rPr>
        <w:t>Metals</w:t>
      </w:r>
      <w:r w:rsidRPr="004D7434">
        <w:rPr>
          <w:rFonts w:ascii="Times New Roman" w:hAnsi="Times New Roman" w:cs="Times New Roman"/>
        </w:rPr>
        <w:t xml:space="preserve"> </w:t>
      </w:r>
      <w:r w:rsidRPr="004D7434">
        <w:rPr>
          <w:rFonts w:ascii="Times New Roman" w:hAnsi="Times New Roman" w:cs="Times New Roman"/>
          <w:b/>
          <w:bCs/>
        </w:rPr>
        <w:t>11</w:t>
      </w:r>
      <w:r w:rsidRPr="004D7434">
        <w:rPr>
          <w:rFonts w:ascii="Times New Roman" w:hAnsi="Times New Roman" w:cs="Times New Roman"/>
        </w:rPr>
        <w:t>, 716 (2021).</w:t>
      </w:r>
    </w:p>
    <w:p w14:paraId="116306E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42.</w:t>
      </w:r>
      <w:r w:rsidRPr="004D7434">
        <w:rPr>
          <w:rFonts w:ascii="Times New Roman" w:hAnsi="Times New Roman" w:cs="Times New Roman"/>
        </w:rPr>
        <w:tab/>
        <w:t xml:space="preserve">Chandra, M., Yu, D., Tian, Q. &amp; Guo, X. Recovery of Cobalt from Secondary Resources: A Comprehensive Review. </w:t>
      </w:r>
      <w:r w:rsidRPr="004D7434">
        <w:rPr>
          <w:rFonts w:ascii="Times New Roman" w:hAnsi="Times New Roman" w:cs="Times New Roman"/>
          <w:i/>
          <w:iCs/>
        </w:rPr>
        <w:t>Miner. Process. Extr. Metall. Rev.</w:t>
      </w:r>
      <w:r w:rsidRPr="004D7434">
        <w:rPr>
          <w:rFonts w:ascii="Times New Roman" w:hAnsi="Times New Roman" w:cs="Times New Roman"/>
        </w:rPr>
        <w:t xml:space="preserve"> </w:t>
      </w:r>
      <w:r w:rsidRPr="004D7434">
        <w:rPr>
          <w:rFonts w:ascii="Times New Roman" w:hAnsi="Times New Roman" w:cs="Times New Roman"/>
          <w:b/>
          <w:bCs/>
        </w:rPr>
        <w:t>43</w:t>
      </w:r>
      <w:r w:rsidRPr="004D7434">
        <w:rPr>
          <w:rFonts w:ascii="Times New Roman" w:hAnsi="Times New Roman" w:cs="Times New Roman"/>
        </w:rPr>
        <w:t>, 679–700 (2022).</w:t>
      </w:r>
    </w:p>
    <w:p w14:paraId="1F0D393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43.</w:t>
      </w:r>
      <w:r w:rsidRPr="004D7434">
        <w:rPr>
          <w:rFonts w:ascii="Times New Roman" w:hAnsi="Times New Roman" w:cs="Times New Roman"/>
        </w:rPr>
        <w:tab/>
        <w:t xml:space="preserve">Wind Vision. </w:t>
      </w:r>
      <w:r w:rsidRPr="004D7434">
        <w:rPr>
          <w:rFonts w:ascii="Times New Roman" w:hAnsi="Times New Roman" w:cs="Times New Roman"/>
          <w:i/>
          <w:iCs/>
        </w:rPr>
        <w:t>Energy.gov</w:t>
      </w:r>
      <w:r w:rsidRPr="004D7434">
        <w:rPr>
          <w:rFonts w:ascii="Times New Roman" w:hAnsi="Times New Roman" w:cs="Times New Roman"/>
        </w:rPr>
        <w:t xml:space="preserve"> https://www.energy.gov/eere/wind/wind-vision-1.</w:t>
      </w:r>
    </w:p>
    <w:p w14:paraId="5958D6A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44.</w:t>
      </w:r>
      <w:r w:rsidRPr="004D7434">
        <w:rPr>
          <w:rFonts w:ascii="Times New Roman" w:hAnsi="Times New Roman" w:cs="Times New Roman"/>
        </w:rPr>
        <w:tab/>
        <w:t xml:space="preserve">Wind Market Reports: 2022 Edition. </w:t>
      </w:r>
      <w:r w:rsidRPr="004D7434">
        <w:rPr>
          <w:rFonts w:ascii="Times New Roman" w:hAnsi="Times New Roman" w:cs="Times New Roman"/>
          <w:i/>
          <w:iCs/>
        </w:rPr>
        <w:t>Energy.gov</w:t>
      </w:r>
      <w:r w:rsidRPr="004D7434">
        <w:rPr>
          <w:rFonts w:ascii="Times New Roman" w:hAnsi="Times New Roman" w:cs="Times New Roman"/>
        </w:rPr>
        <w:t xml:space="preserve"> https://www.energy.gov/eere/wind/wind-market-reports-2022-edition.</w:t>
      </w:r>
    </w:p>
    <w:p w14:paraId="402EF50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45.</w:t>
      </w:r>
      <w:r w:rsidRPr="004D7434">
        <w:rPr>
          <w:rFonts w:ascii="Times New Roman" w:hAnsi="Times New Roman" w:cs="Times New Roman"/>
        </w:rPr>
        <w:tab/>
        <w:t xml:space="preserve">Woodward, M., Walton, B. &amp; Hamilton, J. Electric Vehicles, Setting a Course for 2030. </w:t>
      </w:r>
      <w:r w:rsidRPr="004D7434">
        <w:rPr>
          <w:rFonts w:ascii="Times New Roman" w:hAnsi="Times New Roman" w:cs="Times New Roman"/>
          <w:i/>
          <w:iCs/>
        </w:rPr>
        <w:t>Deloitte</w:t>
      </w:r>
      <w:r w:rsidRPr="004D7434">
        <w:rPr>
          <w:rFonts w:ascii="Times New Roman" w:hAnsi="Times New Roman" w:cs="Times New Roman"/>
        </w:rPr>
        <w:t xml:space="preserve"> https://www2.deloitte.com/us/en/insights/focus/future-of-mobility/electric-vehicle-trends-2030.html (2020).</w:t>
      </w:r>
    </w:p>
    <w:p w14:paraId="647A976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46.</w:t>
      </w:r>
      <w:r w:rsidRPr="004D7434">
        <w:rPr>
          <w:rFonts w:ascii="Times New Roman" w:hAnsi="Times New Roman" w:cs="Times New Roman"/>
        </w:rPr>
        <w:tab/>
        <w:t xml:space="preserve">Joint Research Centre (European Commission), Alves Dias, P., Pavel, C., Plazzotta, B. &amp; Carrara, S. </w:t>
      </w:r>
      <w:r w:rsidRPr="004D7434">
        <w:rPr>
          <w:rFonts w:ascii="Times New Roman" w:hAnsi="Times New Roman" w:cs="Times New Roman"/>
          <w:i/>
          <w:iCs/>
        </w:rPr>
        <w:t>Raw materials demand for wind and solar PV technologies in the transition towards a decarbonised energy system</w:t>
      </w:r>
      <w:r w:rsidRPr="004D7434">
        <w:rPr>
          <w:rFonts w:ascii="Times New Roman" w:hAnsi="Times New Roman" w:cs="Times New Roman"/>
        </w:rPr>
        <w:t>. (Publications Office of the European Union, 2020).</w:t>
      </w:r>
    </w:p>
    <w:p w14:paraId="4E10564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47.</w:t>
      </w:r>
      <w:r w:rsidRPr="004D7434">
        <w:rPr>
          <w:rFonts w:ascii="Times New Roman" w:hAnsi="Times New Roman" w:cs="Times New Roman"/>
        </w:rPr>
        <w:tab/>
        <w:t xml:space="preserve">Annual Energy Outlook 2022 - U.S. Energy Information Administration (EIA). </w:t>
      </w:r>
      <w:r w:rsidRPr="004D7434">
        <w:rPr>
          <w:rFonts w:ascii="Times New Roman" w:hAnsi="Times New Roman" w:cs="Times New Roman"/>
          <w:i/>
          <w:iCs/>
        </w:rPr>
        <w:t>Energy Information Administration</w:t>
      </w:r>
      <w:r w:rsidRPr="004D7434">
        <w:rPr>
          <w:rFonts w:ascii="Times New Roman" w:hAnsi="Times New Roman" w:cs="Times New Roman"/>
        </w:rPr>
        <w:t xml:space="preserve"> https://www.eia.gov/outlooks/aeo/narrative/consumption/sub-topic-01.php (2022).</w:t>
      </w:r>
    </w:p>
    <w:p w14:paraId="63CA397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48.</w:t>
      </w:r>
      <w:r w:rsidRPr="004D7434">
        <w:rPr>
          <w:rFonts w:ascii="Times New Roman" w:hAnsi="Times New Roman" w:cs="Times New Roman"/>
        </w:rPr>
        <w:tab/>
        <w:t xml:space="preserve">IEA. The Role of Critical Minerals in Clean Energy Transitions. </w:t>
      </w:r>
      <w:r w:rsidRPr="004D7434">
        <w:rPr>
          <w:rFonts w:ascii="Times New Roman" w:hAnsi="Times New Roman" w:cs="Times New Roman"/>
          <w:i/>
          <w:iCs/>
        </w:rPr>
        <w:t>International Energy Agency (IEA)</w:t>
      </w:r>
      <w:r w:rsidRPr="004D7434">
        <w:rPr>
          <w:rFonts w:ascii="Times New Roman" w:hAnsi="Times New Roman" w:cs="Times New Roman"/>
        </w:rPr>
        <w:t xml:space="preserve"> https://www.iea.org/reports/the-role-of-critical-minerals-in-clean-energy-transitions (2021).</w:t>
      </w:r>
    </w:p>
    <w:p w14:paraId="600C082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49.</w:t>
      </w:r>
      <w:r w:rsidRPr="004D7434">
        <w:rPr>
          <w:rFonts w:ascii="Times New Roman" w:hAnsi="Times New Roman" w:cs="Times New Roman"/>
        </w:rPr>
        <w:tab/>
        <w:t xml:space="preserve">The White House. FACT SHEET: President Biden’s Economic Plan Drives America’s Electric Vehicle Manufacturing Boom. </w:t>
      </w:r>
      <w:r w:rsidRPr="004D7434">
        <w:rPr>
          <w:rFonts w:ascii="Times New Roman" w:hAnsi="Times New Roman" w:cs="Times New Roman"/>
          <w:i/>
          <w:iCs/>
        </w:rPr>
        <w:t>The White House</w:t>
      </w:r>
      <w:r w:rsidRPr="004D7434">
        <w:rPr>
          <w:rFonts w:ascii="Times New Roman" w:hAnsi="Times New Roman" w:cs="Times New Roman"/>
        </w:rPr>
        <w:t xml:space="preserve"> https://www.whitehouse.gov/briefing-room/statements-releases/2022/09/14/fact-sheet-president-bidens-economic-plan-drives-americas-electric-vehicle-manufacturing-boom/ (2022).</w:t>
      </w:r>
    </w:p>
    <w:p w14:paraId="48A1FCF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50.</w:t>
      </w:r>
      <w:r w:rsidRPr="004D7434">
        <w:rPr>
          <w:rFonts w:ascii="Times New Roman" w:hAnsi="Times New Roman" w:cs="Times New Roman"/>
        </w:rPr>
        <w:tab/>
        <w:t xml:space="preserve">Mackrael, K. &amp; Boston, W. EU Lawmakers Vote to Ban Sale of New Gasoline-Powered Cars From 2035. </w:t>
      </w:r>
      <w:r w:rsidRPr="004D7434">
        <w:rPr>
          <w:rFonts w:ascii="Times New Roman" w:hAnsi="Times New Roman" w:cs="Times New Roman"/>
          <w:i/>
          <w:iCs/>
        </w:rPr>
        <w:t>Wall Street Journal</w:t>
      </w:r>
      <w:r w:rsidRPr="004D7434">
        <w:rPr>
          <w:rFonts w:ascii="Times New Roman" w:hAnsi="Times New Roman" w:cs="Times New Roman"/>
        </w:rPr>
        <w:t xml:space="preserve"> (2023).</w:t>
      </w:r>
    </w:p>
    <w:p w14:paraId="0973459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51.</w:t>
      </w:r>
      <w:r w:rsidRPr="004D7434">
        <w:rPr>
          <w:rFonts w:ascii="Times New Roman" w:hAnsi="Times New Roman" w:cs="Times New Roman"/>
        </w:rPr>
        <w:tab/>
        <w:t xml:space="preserve">Butterfield, A. &amp; Szymanski, J. magnet.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26405C0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52.</w:t>
      </w:r>
      <w:r w:rsidRPr="004D7434">
        <w:rPr>
          <w:rFonts w:ascii="Times New Roman" w:hAnsi="Times New Roman" w:cs="Times New Roman"/>
        </w:rPr>
        <w:tab/>
        <w:t xml:space="preserve">Cresswell, J. magnet. in </w:t>
      </w:r>
      <w:r w:rsidRPr="004D7434">
        <w:rPr>
          <w:rFonts w:ascii="Times New Roman" w:hAnsi="Times New Roman" w:cs="Times New Roman"/>
          <w:i/>
          <w:iCs/>
        </w:rPr>
        <w:t>Oxford Dictionary of Word Origins</w:t>
      </w:r>
      <w:r w:rsidRPr="004D7434">
        <w:rPr>
          <w:rFonts w:ascii="Times New Roman" w:hAnsi="Times New Roman" w:cs="Times New Roman"/>
        </w:rPr>
        <w:t xml:space="preserve"> (Oxford University Press, 2021).</w:t>
      </w:r>
    </w:p>
    <w:p w14:paraId="0E16A97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53.</w:t>
      </w:r>
      <w:r w:rsidRPr="004D7434">
        <w:rPr>
          <w:rFonts w:ascii="Times New Roman" w:hAnsi="Times New Roman" w:cs="Times New Roman"/>
        </w:rPr>
        <w:tab/>
        <w:t xml:space="preserve">magnet, n. </w:t>
      </w:r>
      <w:r w:rsidRPr="004D7434">
        <w:rPr>
          <w:rFonts w:ascii="Times New Roman" w:hAnsi="Times New Roman" w:cs="Times New Roman"/>
          <w:i/>
          <w:iCs/>
        </w:rPr>
        <w:t>OED Online</w:t>
      </w:r>
      <w:r w:rsidRPr="004D7434">
        <w:rPr>
          <w:rFonts w:ascii="Times New Roman" w:hAnsi="Times New Roman" w:cs="Times New Roman"/>
        </w:rPr>
        <w:t>.</w:t>
      </w:r>
    </w:p>
    <w:p w14:paraId="16712EC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54.</w:t>
      </w:r>
      <w:r w:rsidRPr="004D7434">
        <w:rPr>
          <w:rFonts w:ascii="Times New Roman" w:hAnsi="Times New Roman" w:cs="Times New Roman"/>
        </w:rPr>
        <w:tab/>
        <w:t xml:space="preserve">dipole, n. </w:t>
      </w:r>
      <w:r w:rsidRPr="004D7434">
        <w:rPr>
          <w:rFonts w:ascii="Times New Roman" w:hAnsi="Times New Roman" w:cs="Times New Roman"/>
          <w:i/>
          <w:iCs/>
        </w:rPr>
        <w:t>OED Online</w:t>
      </w:r>
      <w:r w:rsidRPr="004D7434">
        <w:rPr>
          <w:rFonts w:ascii="Times New Roman" w:hAnsi="Times New Roman" w:cs="Times New Roman"/>
        </w:rPr>
        <w:t>.</w:t>
      </w:r>
    </w:p>
    <w:p w14:paraId="0F1C404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55.</w:t>
      </w:r>
      <w:r w:rsidRPr="004D7434">
        <w:rPr>
          <w:rFonts w:ascii="Times New Roman" w:hAnsi="Times New Roman" w:cs="Times New Roman"/>
        </w:rPr>
        <w:tab/>
        <w:t xml:space="preserve">Butterfield, A. &amp; Szymanski, J. magnetic moment.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49DA3E7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56.</w:t>
      </w:r>
      <w:r w:rsidRPr="004D7434">
        <w:rPr>
          <w:rFonts w:ascii="Times New Roman" w:hAnsi="Times New Roman" w:cs="Times New Roman"/>
        </w:rPr>
        <w:tab/>
        <w:t xml:space="preserve">induce, v. </w:t>
      </w:r>
      <w:r w:rsidRPr="004D7434">
        <w:rPr>
          <w:rFonts w:ascii="Times New Roman" w:hAnsi="Times New Roman" w:cs="Times New Roman"/>
          <w:i/>
          <w:iCs/>
        </w:rPr>
        <w:t>OED Online</w:t>
      </w:r>
      <w:r w:rsidRPr="004D7434">
        <w:rPr>
          <w:rFonts w:ascii="Times New Roman" w:hAnsi="Times New Roman" w:cs="Times New Roman"/>
        </w:rPr>
        <w:t>.</w:t>
      </w:r>
    </w:p>
    <w:p w14:paraId="549BBCF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57.</w:t>
      </w:r>
      <w:r w:rsidRPr="004D7434">
        <w:rPr>
          <w:rFonts w:ascii="Times New Roman" w:hAnsi="Times New Roman" w:cs="Times New Roman"/>
        </w:rPr>
        <w:tab/>
        <w:t xml:space="preserve">induction, n. </w:t>
      </w:r>
      <w:r w:rsidRPr="004D7434">
        <w:rPr>
          <w:rFonts w:ascii="Times New Roman" w:hAnsi="Times New Roman" w:cs="Times New Roman"/>
          <w:i/>
          <w:iCs/>
        </w:rPr>
        <w:t>OED Online</w:t>
      </w:r>
      <w:r w:rsidRPr="004D7434">
        <w:rPr>
          <w:rFonts w:ascii="Times New Roman" w:hAnsi="Times New Roman" w:cs="Times New Roman"/>
        </w:rPr>
        <w:t>.</w:t>
      </w:r>
    </w:p>
    <w:p w14:paraId="75AE1A9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58.</w:t>
      </w:r>
      <w:r w:rsidRPr="004D7434">
        <w:rPr>
          <w:rFonts w:ascii="Times New Roman" w:hAnsi="Times New Roman" w:cs="Times New Roman"/>
        </w:rPr>
        <w:tab/>
        <w:t xml:space="preserve">vector, n. </w:t>
      </w:r>
      <w:r w:rsidRPr="004D7434">
        <w:rPr>
          <w:rFonts w:ascii="Times New Roman" w:hAnsi="Times New Roman" w:cs="Times New Roman"/>
          <w:i/>
          <w:iCs/>
        </w:rPr>
        <w:t>OED Online</w:t>
      </w:r>
      <w:r w:rsidRPr="004D7434">
        <w:rPr>
          <w:rFonts w:ascii="Times New Roman" w:hAnsi="Times New Roman" w:cs="Times New Roman"/>
        </w:rPr>
        <w:t>.</w:t>
      </w:r>
    </w:p>
    <w:p w14:paraId="333FD7A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59.</w:t>
      </w:r>
      <w:r w:rsidRPr="004D7434">
        <w:rPr>
          <w:rFonts w:ascii="Times New Roman" w:hAnsi="Times New Roman" w:cs="Times New Roman"/>
        </w:rPr>
        <w:tab/>
        <w:t xml:space="preserve">flux, n. </w:t>
      </w:r>
      <w:r w:rsidRPr="004D7434">
        <w:rPr>
          <w:rFonts w:ascii="Times New Roman" w:hAnsi="Times New Roman" w:cs="Times New Roman"/>
          <w:i/>
          <w:iCs/>
        </w:rPr>
        <w:t>OED Online</w:t>
      </w:r>
      <w:r w:rsidRPr="004D7434">
        <w:rPr>
          <w:rFonts w:ascii="Times New Roman" w:hAnsi="Times New Roman" w:cs="Times New Roman"/>
        </w:rPr>
        <w:t>.</w:t>
      </w:r>
    </w:p>
    <w:p w14:paraId="3341A4D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60.</w:t>
      </w:r>
      <w:r w:rsidRPr="004D7434">
        <w:rPr>
          <w:rFonts w:ascii="Times New Roman" w:hAnsi="Times New Roman" w:cs="Times New Roman"/>
        </w:rPr>
        <w:tab/>
        <w:t xml:space="preserve">Rennie, R. R. &amp; Law, J. L. magnetic field.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785DD79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61.</w:t>
      </w:r>
      <w:r w:rsidRPr="004D7434">
        <w:rPr>
          <w:rFonts w:ascii="Times New Roman" w:hAnsi="Times New Roman" w:cs="Times New Roman"/>
        </w:rPr>
        <w:tab/>
        <w:t xml:space="preserve">Sung, H. W. F. &amp; Rudowicz, C. Physics behind the magnetic hysteresis loop—a survey of misconceptions in magnetism literature. </w:t>
      </w:r>
      <w:r w:rsidRPr="004D7434">
        <w:rPr>
          <w:rFonts w:ascii="Times New Roman" w:hAnsi="Times New Roman" w:cs="Times New Roman"/>
          <w:i/>
          <w:iCs/>
        </w:rPr>
        <w:t>J. Magn. Magn. Mater.</w:t>
      </w:r>
      <w:r w:rsidRPr="004D7434">
        <w:rPr>
          <w:rFonts w:ascii="Times New Roman" w:hAnsi="Times New Roman" w:cs="Times New Roman"/>
        </w:rPr>
        <w:t xml:space="preserve"> </w:t>
      </w:r>
      <w:r w:rsidRPr="004D7434">
        <w:rPr>
          <w:rFonts w:ascii="Times New Roman" w:hAnsi="Times New Roman" w:cs="Times New Roman"/>
          <w:b/>
          <w:bCs/>
        </w:rPr>
        <w:t>260</w:t>
      </w:r>
      <w:r w:rsidRPr="004D7434">
        <w:rPr>
          <w:rFonts w:ascii="Times New Roman" w:hAnsi="Times New Roman" w:cs="Times New Roman"/>
        </w:rPr>
        <w:t>, 250–260 (2003).</w:t>
      </w:r>
    </w:p>
    <w:p w14:paraId="4325D0D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62.</w:t>
      </w:r>
      <w:r w:rsidRPr="004D7434">
        <w:rPr>
          <w:rFonts w:ascii="Times New Roman" w:hAnsi="Times New Roman" w:cs="Times New Roman"/>
        </w:rPr>
        <w:tab/>
        <w:t xml:space="preserve">permeate, v. </w:t>
      </w:r>
      <w:r w:rsidRPr="004D7434">
        <w:rPr>
          <w:rFonts w:ascii="Times New Roman" w:hAnsi="Times New Roman" w:cs="Times New Roman"/>
          <w:i/>
          <w:iCs/>
        </w:rPr>
        <w:t>OED Online</w:t>
      </w:r>
      <w:r w:rsidRPr="004D7434">
        <w:rPr>
          <w:rFonts w:ascii="Times New Roman" w:hAnsi="Times New Roman" w:cs="Times New Roman"/>
        </w:rPr>
        <w:t>.</w:t>
      </w:r>
    </w:p>
    <w:p w14:paraId="1CC9BF7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63.</w:t>
      </w:r>
      <w:r w:rsidRPr="004D7434">
        <w:rPr>
          <w:rFonts w:ascii="Times New Roman" w:hAnsi="Times New Roman" w:cs="Times New Roman"/>
        </w:rPr>
        <w:tab/>
        <w:t xml:space="preserve">permeable, adj. </w:t>
      </w:r>
      <w:r w:rsidRPr="004D7434">
        <w:rPr>
          <w:rFonts w:ascii="Times New Roman" w:hAnsi="Times New Roman" w:cs="Times New Roman"/>
          <w:i/>
          <w:iCs/>
        </w:rPr>
        <w:t>OED Online</w:t>
      </w:r>
      <w:r w:rsidRPr="004D7434">
        <w:rPr>
          <w:rFonts w:ascii="Times New Roman" w:hAnsi="Times New Roman" w:cs="Times New Roman"/>
        </w:rPr>
        <w:t>.</w:t>
      </w:r>
    </w:p>
    <w:p w14:paraId="02C31FA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64.</w:t>
      </w:r>
      <w:r w:rsidRPr="004D7434">
        <w:rPr>
          <w:rFonts w:ascii="Times New Roman" w:hAnsi="Times New Roman" w:cs="Times New Roman"/>
        </w:rPr>
        <w:tab/>
        <w:t xml:space="preserve">permeability, n. </w:t>
      </w:r>
      <w:r w:rsidRPr="004D7434">
        <w:rPr>
          <w:rFonts w:ascii="Times New Roman" w:hAnsi="Times New Roman" w:cs="Times New Roman"/>
          <w:i/>
          <w:iCs/>
        </w:rPr>
        <w:t>OED Online</w:t>
      </w:r>
      <w:r w:rsidRPr="004D7434">
        <w:rPr>
          <w:rFonts w:ascii="Times New Roman" w:hAnsi="Times New Roman" w:cs="Times New Roman"/>
        </w:rPr>
        <w:t>.</w:t>
      </w:r>
    </w:p>
    <w:p w14:paraId="12A156C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65.</w:t>
      </w:r>
      <w:r w:rsidRPr="004D7434">
        <w:rPr>
          <w:rFonts w:ascii="Times New Roman" w:hAnsi="Times New Roman" w:cs="Times New Roman"/>
        </w:rPr>
        <w:tab/>
        <w:t xml:space="preserve">permeability. in </w:t>
      </w:r>
      <w:r w:rsidRPr="004D7434">
        <w:rPr>
          <w:rFonts w:ascii="Times New Roman" w:hAnsi="Times New Roman" w:cs="Times New Roman"/>
          <w:i/>
          <w:iCs/>
        </w:rPr>
        <w:t>World Encyclopedia</w:t>
      </w:r>
      <w:r w:rsidRPr="004D7434">
        <w:rPr>
          <w:rFonts w:ascii="Times New Roman" w:hAnsi="Times New Roman" w:cs="Times New Roman"/>
        </w:rPr>
        <w:t xml:space="preserve"> (Philip’s).</w:t>
      </w:r>
    </w:p>
    <w:p w14:paraId="528BE53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66.</w:t>
      </w:r>
      <w:r w:rsidRPr="004D7434">
        <w:rPr>
          <w:rFonts w:ascii="Times New Roman" w:hAnsi="Times New Roman" w:cs="Times New Roman"/>
        </w:rPr>
        <w:tab/>
        <w:t xml:space="preserve">magnetism, n. </w:t>
      </w:r>
      <w:r w:rsidRPr="004D7434">
        <w:rPr>
          <w:rFonts w:ascii="Times New Roman" w:hAnsi="Times New Roman" w:cs="Times New Roman"/>
          <w:i/>
          <w:iCs/>
        </w:rPr>
        <w:t>OED Online</w:t>
      </w:r>
      <w:r w:rsidRPr="004D7434">
        <w:rPr>
          <w:rFonts w:ascii="Times New Roman" w:hAnsi="Times New Roman" w:cs="Times New Roman"/>
        </w:rPr>
        <w:t>.</w:t>
      </w:r>
    </w:p>
    <w:p w14:paraId="5BE571A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67.</w:t>
      </w:r>
      <w:r w:rsidRPr="004D7434">
        <w:rPr>
          <w:rFonts w:ascii="Times New Roman" w:hAnsi="Times New Roman" w:cs="Times New Roman"/>
        </w:rPr>
        <w:tab/>
        <w:t xml:space="preserve">Cammack, R. C. </w:t>
      </w:r>
      <w:r w:rsidRPr="004D7434">
        <w:rPr>
          <w:rFonts w:ascii="Times New Roman" w:hAnsi="Times New Roman" w:cs="Times New Roman"/>
          <w:i/>
          <w:iCs/>
        </w:rPr>
        <w:t>et al.</w:t>
      </w:r>
      <w:r w:rsidRPr="004D7434">
        <w:rPr>
          <w:rFonts w:ascii="Times New Roman" w:hAnsi="Times New Roman" w:cs="Times New Roman"/>
        </w:rPr>
        <w:t xml:space="preserve"> magnetism. in </w:t>
      </w:r>
      <w:r w:rsidRPr="004D7434">
        <w:rPr>
          <w:rFonts w:ascii="Times New Roman" w:hAnsi="Times New Roman" w:cs="Times New Roman"/>
          <w:i/>
          <w:iCs/>
        </w:rPr>
        <w:t>Oxford Dictionary of Biochemistry and Molecular Biology</w:t>
      </w:r>
      <w:r w:rsidRPr="004D7434">
        <w:rPr>
          <w:rFonts w:ascii="Times New Roman" w:hAnsi="Times New Roman" w:cs="Times New Roman"/>
        </w:rPr>
        <w:t xml:space="preserve"> (Oxford University Press, 2006).</w:t>
      </w:r>
    </w:p>
    <w:p w14:paraId="0C460B7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68.</w:t>
      </w:r>
      <w:r w:rsidRPr="004D7434">
        <w:rPr>
          <w:rFonts w:ascii="Times New Roman" w:hAnsi="Times New Roman" w:cs="Times New Roman"/>
        </w:rPr>
        <w:tab/>
        <w:t xml:space="preserve">Rennie, R. R. &amp; Law, J. L. magnetism.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7633322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69.</w:t>
      </w:r>
      <w:r w:rsidRPr="004D7434">
        <w:rPr>
          <w:rFonts w:ascii="Times New Roman" w:hAnsi="Times New Roman" w:cs="Times New Roman"/>
        </w:rPr>
        <w:tab/>
        <w:t xml:space="preserve">Escudier, M. &amp; Atkins, T. magnetic materials.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2518763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70.</w:t>
      </w:r>
      <w:r w:rsidRPr="004D7434">
        <w:rPr>
          <w:rFonts w:ascii="Times New Roman" w:hAnsi="Times New Roman" w:cs="Times New Roman"/>
        </w:rPr>
        <w:tab/>
        <w:t xml:space="preserve">Allaby, M. magnetic domain. in </w:t>
      </w:r>
      <w:r w:rsidRPr="004D7434">
        <w:rPr>
          <w:rFonts w:ascii="Times New Roman" w:hAnsi="Times New Roman" w:cs="Times New Roman"/>
          <w:i/>
          <w:iCs/>
        </w:rPr>
        <w:t>A Dictionary of Geology and Earth Sciences</w:t>
      </w:r>
      <w:r w:rsidRPr="004D7434">
        <w:rPr>
          <w:rFonts w:ascii="Times New Roman" w:hAnsi="Times New Roman" w:cs="Times New Roman"/>
        </w:rPr>
        <w:t xml:space="preserve"> (Oxford University Press, 2020).</w:t>
      </w:r>
    </w:p>
    <w:p w14:paraId="367BC05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71.</w:t>
      </w:r>
      <w:r w:rsidRPr="004D7434">
        <w:rPr>
          <w:rFonts w:ascii="Times New Roman" w:hAnsi="Times New Roman" w:cs="Times New Roman"/>
        </w:rPr>
        <w:tab/>
        <w:t xml:space="preserve">Butterfield, A. &amp; Szymanski, J. magnetism.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448DE74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72.</w:t>
      </w:r>
      <w:r w:rsidRPr="004D7434">
        <w:rPr>
          <w:rFonts w:ascii="Times New Roman" w:hAnsi="Times New Roman" w:cs="Times New Roman"/>
        </w:rPr>
        <w:tab/>
        <w:t xml:space="preserve">Ravat, D. Curie temperature. in </w:t>
      </w:r>
      <w:r w:rsidRPr="004D7434">
        <w:rPr>
          <w:rFonts w:ascii="Times New Roman" w:hAnsi="Times New Roman" w:cs="Times New Roman"/>
          <w:i/>
          <w:iCs/>
        </w:rPr>
        <w:t>The Oxford Companion to the Earth</w:t>
      </w:r>
      <w:r w:rsidRPr="004D7434">
        <w:rPr>
          <w:rFonts w:ascii="Times New Roman" w:hAnsi="Times New Roman" w:cs="Times New Roman"/>
        </w:rPr>
        <w:t xml:space="preserve"> (Oxford University Press, 2000).</w:t>
      </w:r>
    </w:p>
    <w:p w14:paraId="12EF42D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73.</w:t>
      </w:r>
      <w:r w:rsidRPr="004D7434">
        <w:rPr>
          <w:rFonts w:ascii="Times New Roman" w:hAnsi="Times New Roman" w:cs="Times New Roman"/>
        </w:rPr>
        <w:tab/>
        <w:t xml:space="preserve">Allaby, M. Curie temperature. in </w:t>
      </w:r>
      <w:r w:rsidRPr="004D7434">
        <w:rPr>
          <w:rFonts w:ascii="Times New Roman" w:hAnsi="Times New Roman" w:cs="Times New Roman"/>
          <w:i/>
          <w:iCs/>
        </w:rPr>
        <w:t>A Dictionary of Geology and Earth Sciences</w:t>
      </w:r>
      <w:r w:rsidRPr="004D7434">
        <w:rPr>
          <w:rFonts w:ascii="Times New Roman" w:hAnsi="Times New Roman" w:cs="Times New Roman"/>
        </w:rPr>
        <w:t xml:space="preserve"> (Oxford University Press, 2020).</w:t>
      </w:r>
    </w:p>
    <w:p w14:paraId="7FE367E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74.</w:t>
      </w:r>
      <w:r w:rsidRPr="004D7434">
        <w:rPr>
          <w:rFonts w:ascii="Times New Roman" w:hAnsi="Times New Roman" w:cs="Times New Roman"/>
        </w:rPr>
        <w:tab/>
        <w:t xml:space="preserve">Home, R. W. magnetism. in </w:t>
      </w:r>
      <w:r w:rsidRPr="004D7434">
        <w:rPr>
          <w:rFonts w:ascii="Times New Roman" w:hAnsi="Times New Roman" w:cs="Times New Roman"/>
          <w:i/>
          <w:iCs/>
        </w:rPr>
        <w:t>The Oxford Companion to the History of Modern Science</w:t>
      </w:r>
      <w:r w:rsidRPr="004D7434">
        <w:rPr>
          <w:rFonts w:ascii="Times New Roman" w:hAnsi="Times New Roman" w:cs="Times New Roman"/>
        </w:rPr>
        <w:t xml:space="preserve"> (Oxford University Press, 2003).</w:t>
      </w:r>
    </w:p>
    <w:p w14:paraId="5216CFA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75.</w:t>
      </w:r>
      <w:r w:rsidRPr="004D7434">
        <w:rPr>
          <w:rFonts w:ascii="Times New Roman" w:hAnsi="Times New Roman" w:cs="Times New Roman"/>
        </w:rPr>
        <w:tab/>
        <w:t xml:space="preserve">Sugimoto, M. The Past, Present, and Future of Ferrites. </w:t>
      </w:r>
      <w:r w:rsidRPr="004D7434">
        <w:rPr>
          <w:rFonts w:ascii="Times New Roman" w:hAnsi="Times New Roman" w:cs="Times New Roman"/>
          <w:i/>
          <w:iCs/>
        </w:rPr>
        <w:t>J. Am. Ceram. Soc.</w:t>
      </w:r>
      <w:r w:rsidRPr="004D7434">
        <w:rPr>
          <w:rFonts w:ascii="Times New Roman" w:hAnsi="Times New Roman" w:cs="Times New Roman"/>
        </w:rPr>
        <w:t xml:space="preserve"> </w:t>
      </w:r>
      <w:r w:rsidRPr="004D7434">
        <w:rPr>
          <w:rFonts w:ascii="Times New Roman" w:hAnsi="Times New Roman" w:cs="Times New Roman"/>
          <w:b/>
          <w:bCs/>
        </w:rPr>
        <w:t>82</w:t>
      </w:r>
      <w:r w:rsidRPr="004D7434">
        <w:rPr>
          <w:rFonts w:ascii="Times New Roman" w:hAnsi="Times New Roman" w:cs="Times New Roman"/>
        </w:rPr>
        <w:t>, 269–280 (1999).</w:t>
      </w:r>
    </w:p>
    <w:p w14:paraId="502A254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76.</w:t>
      </w:r>
      <w:r w:rsidRPr="004D7434">
        <w:rPr>
          <w:rFonts w:ascii="Times New Roman" w:hAnsi="Times New Roman" w:cs="Times New Roman"/>
        </w:rPr>
        <w:tab/>
        <w:t>Nanocrystalline Soft Magnetic Material FINEMET® | Hitachi Metals, Ltd. https://www.hitachi-metals.co.jp/e/products/elec/tel/p02_21.html.</w:t>
      </w:r>
    </w:p>
    <w:p w14:paraId="7BE59B5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77.</w:t>
      </w:r>
      <w:r w:rsidRPr="004D7434">
        <w:rPr>
          <w:rFonts w:ascii="Times New Roman" w:hAnsi="Times New Roman" w:cs="Times New Roman"/>
        </w:rPr>
        <w:tab/>
        <w:t xml:space="preserve">Lamichhane, T. N. </w:t>
      </w:r>
      <w:r w:rsidRPr="004D7434">
        <w:rPr>
          <w:rFonts w:ascii="Times New Roman" w:hAnsi="Times New Roman" w:cs="Times New Roman"/>
          <w:i/>
          <w:iCs/>
        </w:rPr>
        <w:t>et al.</w:t>
      </w:r>
      <w:r w:rsidRPr="004D7434">
        <w:rPr>
          <w:rFonts w:ascii="Times New Roman" w:hAnsi="Times New Roman" w:cs="Times New Roman"/>
        </w:rPr>
        <w:t xml:space="preserve"> Additive manufacturing of soft magnets for electrical machines—a review. </w:t>
      </w:r>
      <w:r w:rsidRPr="004D7434">
        <w:rPr>
          <w:rFonts w:ascii="Times New Roman" w:hAnsi="Times New Roman" w:cs="Times New Roman"/>
          <w:i/>
          <w:iCs/>
        </w:rPr>
        <w:t>Mater. Today Phys.</w:t>
      </w:r>
      <w:r w:rsidRPr="004D7434">
        <w:rPr>
          <w:rFonts w:ascii="Times New Roman" w:hAnsi="Times New Roman" w:cs="Times New Roman"/>
        </w:rPr>
        <w:t xml:space="preserve"> </w:t>
      </w:r>
      <w:r w:rsidRPr="004D7434">
        <w:rPr>
          <w:rFonts w:ascii="Times New Roman" w:hAnsi="Times New Roman" w:cs="Times New Roman"/>
          <w:b/>
          <w:bCs/>
        </w:rPr>
        <w:t>15</w:t>
      </w:r>
      <w:r w:rsidRPr="004D7434">
        <w:rPr>
          <w:rFonts w:ascii="Times New Roman" w:hAnsi="Times New Roman" w:cs="Times New Roman"/>
        </w:rPr>
        <w:t>, 100255 (2020).</w:t>
      </w:r>
    </w:p>
    <w:p w14:paraId="3285446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78.</w:t>
      </w:r>
      <w:r w:rsidRPr="004D7434">
        <w:rPr>
          <w:rFonts w:ascii="Times New Roman" w:hAnsi="Times New Roman" w:cs="Times New Roman"/>
        </w:rPr>
        <w:tab/>
        <w:t xml:space="preserve">Rennie, R. R. &amp; Law, J. L. soft iron.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3D9EF22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79.</w:t>
      </w:r>
      <w:r w:rsidRPr="004D7434">
        <w:rPr>
          <w:rFonts w:ascii="Times New Roman" w:hAnsi="Times New Roman" w:cs="Times New Roman"/>
        </w:rPr>
        <w:tab/>
        <w:t xml:space="preserve">electromagnet, n. </w:t>
      </w:r>
      <w:r w:rsidRPr="004D7434">
        <w:rPr>
          <w:rFonts w:ascii="Times New Roman" w:hAnsi="Times New Roman" w:cs="Times New Roman"/>
          <w:i/>
          <w:iCs/>
        </w:rPr>
        <w:t>OED Online</w:t>
      </w:r>
      <w:r w:rsidRPr="004D7434">
        <w:rPr>
          <w:rFonts w:ascii="Times New Roman" w:hAnsi="Times New Roman" w:cs="Times New Roman"/>
        </w:rPr>
        <w:t>.</w:t>
      </w:r>
    </w:p>
    <w:p w14:paraId="15BB780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80.</w:t>
      </w:r>
      <w:r w:rsidRPr="004D7434">
        <w:rPr>
          <w:rFonts w:ascii="Times New Roman" w:hAnsi="Times New Roman" w:cs="Times New Roman"/>
        </w:rPr>
        <w:tab/>
        <w:t xml:space="preserve">Rennie, R. R. &amp; Law, J. L. electromagnet.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53F7E26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81.</w:t>
      </w:r>
      <w:r w:rsidRPr="004D7434">
        <w:rPr>
          <w:rFonts w:ascii="Times New Roman" w:hAnsi="Times New Roman" w:cs="Times New Roman"/>
        </w:rPr>
        <w:tab/>
        <w:t xml:space="preserve">Butterfield, A. &amp; Szymanski, J. electromagnet.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67B4948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82.</w:t>
      </w:r>
      <w:r w:rsidRPr="004D7434">
        <w:rPr>
          <w:rFonts w:ascii="Times New Roman" w:hAnsi="Times New Roman" w:cs="Times New Roman"/>
        </w:rPr>
        <w:tab/>
        <w:t xml:space="preserve">hysteresis, n. </w:t>
      </w:r>
      <w:r w:rsidRPr="004D7434">
        <w:rPr>
          <w:rFonts w:ascii="Times New Roman" w:hAnsi="Times New Roman" w:cs="Times New Roman"/>
          <w:i/>
          <w:iCs/>
        </w:rPr>
        <w:t>OED Online</w:t>
      </w:r>
      <w:r w:rsidRPr="004D7434">
        <w:rPr>
          <w:rFonts w:ascii="Times New Roman" w:hAnsi="Times New Roman" w:cs="Times New Roman"/>
        </w:rPr>
        <w:t>.</w:t>
      </w:r>
    </w:p>
    <w:p w14:paraId="15B2F17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83.</w:t>
      </w:r>
      <w:r w:rsidRPr="004D7434">
        <w:rPr>
          <w:rFonts w:ascii="Times New Roman" w:hAnsi="Times New Roman" w:cs="Times New Roman"/>
        </w:rPr>
        <w:tab/>
        <w:t xml:space="preserve">Escudier, M. &amp; Atkins, T. hysteresis.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0CE5FD5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84.</w:t>
      </w:r>
      <w:r w:rsidRPr="004D7434">
        <w:rPr>
          <w:rFonts w:ascii="Times New Roman" w:hAnsi="Times New Roman" w:cs="Times New Roman"/>
        </w:rPr>
        <w:tab/>
        <w:t xml:space="preserve">Butterfield, A. &amp; Szymanski, J. magnetization.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6E355C7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85.</w:t>
      </w:r>
      <w:r w:rsidRPr="004D7434">
        <w:rPr>
          <w:rFonts w:ascii="Times New Roman" w:hAnsi="Times New Roman" w:cs="Times New Roman"/>
        </w:rPr>
        <w:tab/>
        <w:t xml:space="preserve">Butterfield, A. &amp; Szymanski, J. magnetic hysteresis.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1028CA8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86.</w:t>
      </w:r>
      <w:r w:rsidRPr="004D7434">
        <w:rPr>
          <w:rFonts w:ascii="Times New Roman" w:hAnsi="Times New Roman" w:cs="Times New Roman"/>
        </w:rPr>
        <w:tab/>
        <w:t xml:space="preserve">Brandon. B-H vs M-H Hysteresis Loops: Magnetic Induction vs Magnetization (Similarities, Differences, and Points on the Graph). </w:t>
      </w:r>
      <w:r w:rsidRPr="004D7434">
        <w:rPr>
          <w:rFonts w:ascii="Times New Roman" w:hAnsi="Times New Roman" w:cs="Times New Roman"/>
          <w:i/>
          <w:iCs/>
        </w:rPr>
        <w:t>Materials Science &amp; Engineering Student</w:t>
      </w:r>
      <w:r w:rsidRPr="004D7434">
        <w:rPr>
          <w:rFonts w:ascii="Times New Roman" w:hAnsi="Times New Roman" w:cs="Times New Roman"/>
        </w:rPr>
        <w:t xml:space="preserve"> https://msestudent.com/b-h-vs-m-h-hysteresis-loops-magnetic-induction-vs-magnetization-similarities-differences-and-points-on-the-graph/.</w:t>
      </w:r>
    </w:p>
    <w:p w14:paraId="07EE3E3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87.</w:t>
      </w:r>
      <w:r w:rsidRPr="004D7434">
        <w:rPr>
          <w:rFonts w:ascii="Times New Roman" w:hAnsi="Times New Roman" w:cs="Times New Roman"/>
        </w:rPr>
        <w:tab/>
        <w:t xml:space="preserve">remanence, n. </w:t>
      </w:r>
      <w:r w:rsidRPr="004D7434">
        <w:rPr>
          <w:rFonts w:ascii="Times New Roman" w:hAnsi="Times New Roman" w:cs="Times New Roman"/>
          <w:i/>
          <w:iCs/>
        </w:rPr>
        <w:t>OED Online</w:t>
      </w:r>
      <w:r w:rsidRPr="004D7434">
        <w:rPr>
          <w:rFonts w:ascii="Times New Roman" w:hAnsi="Times New Roman" w:cs="Times New Roman"/>
        </w:rPr>
        <w:t>.</w:t>
      </w:r>
    </w:p>
    <w:p w14:paraId="59D66F8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88.</w:t>
      </w:r>
      <w:r w:rsidRPr="004D7434">
        <w:rPr>
          <w:rFonts w:ascii="Times New Roman" w:hAnsi="Times New Roman" w:cs="Times New Roman"/>
        </w:rPr>
        <w:tab/>
        <w:t xml:space="preserve">susceptibility, n. </w:t>
      </w:r>
      <w:r w:rsidRPr="004D7434">
        <w:rPr>
          <w:rFonts w:ascii="Times New Roman" w:hAnsi="Times New Roman" w:cs="Times New Roman"/>
          <w:i/>
          <w:iCs/>
        </w:rPr>
        <w:t>OED Online</w:t>
      </w:r>
      <w:r w:rsidRPr="004D7434">
        <w:rPr>
          <w:rFonts w:ascii="Times New Roman" w:hAnsi="Times New Roman" w:cs="Times New Roman"/>
        </w:rPr>
        <w:t>.</w:t>
      </w:r>
    </w:p>
    <w:p w14:paraId="128208F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89.</w:t>
      </w:r>
      <w:r w:rsidRPr="004D7434">
        <w:rPr>
          <w:rFonts w:ascii="Times New Roman" w:hAnsi="Times New Roman" w:cs="Times New Roman"/>
        </w:rPr>
        <w:tab/>
        <w:t xml:space="preserve">Butterfield, A. &amp; Szymanski, J. susceptibility.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219F44B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90.</w:t>
      </w:r>
      <w:r w:rsidRPr="004D7434">
        <w:rPr>
          <w:rFonts w:ascii="Times New Roman" w:hAnsi="Times New Roman" w:cs="Times New Roman"/>
        </w:rPr>
        <w:tab/>
        <w:t xml:space="preserve">Butterfield, A. &amp; Szymanski, J. permeability.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761C483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91.</w:t>
      </w:r>
      <w:r w:rsidRPr="004D7434">
        <w:rPr>
          <w:rFonts w:ascii="Times New Roman" w:hAnsi="Times New Roman" w:cs="Times New Roman"/>
        </w:rPr>
        <w:tab/>
        <w:t xml:space="preserve">Moosbrugger, C. &amp; Cverna, F. </w:t>
      </w:r>
      <w:r w:rsidRPr="004D7434">
        <w:rPr>
          <w:rFonts w:ascii="Times New Roman" w:hAnsi="Times New Roman" w:cs="Times New Roman"/>
          <w:i/>
          <w:iCs/>
        </w:rPr>
        <w:t>ASM ready reference Electrical and magnetic properties of metals</w:t>
      </w:r>
      <w:r w:rsidRPr="004D7434">
        <w:rPr>
          <w:rFonts w:ascii="Times New Roman" w:hAnsi="Times New Roman" w:cs="Times New Roman"/>
        </w:rPr>
        <w:t>. (ASM International, 2000).</w:t>
      </w:r>
    </w:p>
    <w:p w14:paraId="360C66F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92.</w:t>
      </w:r>
      <w:r w:rsidRPr="004D7434">
        <w:rPr>
          <w:rFonts w:ascii="Times New Roman" w:hAnsi="Times New Roman" w:cs="Times New Roman"/>
        </w:rPr>
        <w:tab/>
        <w:t xml:space="preserve">Goldfarb, R. B. &amp; Fickett, F. R. Units for Magnetic Properties. </w:t>
      </w:r>
      <w:r w:rsidRPr="004D7434">
        <w:rPr>
          <w:rFonts w:ascii="Times New Roman" w:hAnsi="Times New Roman" w:cs="Times New Roman"/>
          <w:i/>
          <w:iCs/>
        </w:rPr>
        <w:t>National Institute for Standard and Technology (NIST)</w:t>
      </w:r>
      <w:r w:rsidRPr="004D7434">
        <w:rPr>
          <w:rFonts w:ascii="Times New Roman" w:hAnsi="Times New Roman" w:cs="Times New Roman"/>
        </w:rPr>
        <w:t xml:space="preserve"> https://www.nist.gov/system/files/documents/2017/05/09/UnitsChart.pdf (1985).</w:t>
      </w:r>
    </w:p>
    <w:p w14:paraId="14D6CFB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93.</w:t>
      </w:r>
      <w:r w:rsidRPr="004D7434">
        <w:rPr>
          <w:rFonts w:ascii="Times New Roman" w:hAnsi="Times New Roman" w:cs="Times New Roman"/>
        </w:rPr>
        <w:tab/>
        <w:t xml:space="preserve">Escudier, M. &amp; Atkins, T. powder metallurgy.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0FEAC1D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94.</w:t>
      </w:r>
      <w:r w:rsidRPr="004D7434">
        <w:rPr>
          <w:rFonts w:ascii="Times New Roman" w:hAnsi="Times New Roman" w:cs="Times New Roman"/>
        </w:rPr>
        <w:tab/>
        <w:t xml:space="preserve">Law, J. L. &amp; Rennie, R. R. powder metallurgy. in </w:t>
      </w:r>
      <w:r w:rsidRPr="004D7434">
        <w:rPr>
          <w:rFonts w:ascii="Times New Roman" w:hAnsi="Times New Roman" w:cs="Times New Roman"/>
          <w:i/>
          <w:iCs/>
        </w:rPr>
        <w:t>A Dictionary of Chemistry</w:t>
      </w:r>
      <w:r w:rsidRPr="004D7434">
        <w:rPr>
          <w:rFonts w:ascii="Times New Roman" w:hAnsi="Times New Roman" w:cs="Times New Roman"/>
        </w:rPr>
        <w:t xml:space="preserve"> (eds. Law, J. &amp; Rennie, R.) (Oxford University Press, 2020).</w:t>
      </w:r>
    </w:p>
    <w:p w14:paraId="3C1A6D2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95.</w:t>
      </w:r>
      <w:r w:rsidRPr="004D7434">
        <w:rPr>
          <w:rFonts w:ascii="Times New Roman" w:hAnsi="Times New Roman" w:cs="Times New Roman"/>
        </w:rPr>
        <w:tab/>
        <w:t xml:space="preserve">Law, J. L. &amp; Rennie, R. R. sintering. in </w:t>
      </w:r>
      <w:r w:rsidRPr="004D7434">
        <w:rPr>
          <w:rFonts w:ascii="Times New Roman" w:hAnsi="Times New Roman" w:cs="Times New Roman"/>
          <w:i/>
          <w:iCs/>
        </w:rPr>
        <w:t>A Dictionary of Chemistry</w:t>
      </w:r>
      <w:r w:rsidRPr="004D7434">
        <w:rPr>
          <w:rFonts w:ascii="Times New Roman" w:hAnsi="Times New Roman" w:cs="Times New Roman"/>
        </w:rPr>
        <w:t xml:space="preserve"> (eds. Law, J. &amp; Rennie, R.) (Oxford University Press, 2020).</w:t>
      </w:r>
    </w:p>
    <w:p w14:paraId="5CDB5A0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96.</w:t>
      </w:r>
      <w:r w:rsidRPr="004D7434">
        <w:rPr>
          <w:rFonts w:ascii="Times New Roman" w:hAnsi="Times New Roman" w:cs="Times New Roman"/>
        </w:rPr>
        <w:tab/>
        <w:t xml:space="preserve">Escudier, M. &amp; Atkins, T. casting.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661969A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97.</w:t>
      </w:r>
      <w:r w:rsidRPr="004D7434">
        <w:rPr>
          <w:rFonts w:ascii="Times New Roman" w:hAnsi="Times New Roman" w:cs="Times New Roman"/>
        </w:rPr>
        <w:tab/>
        <w:t xml:space="preserve">Makino, N. &amp; Kimura, Y. Techniques to Achieve Texture in Permanent Magnet Alloy Systems. </w:t>
      </w:r>
      <w:r w:rsidRPr="004D7434">
        <w:rPr>
          <w:rFonts w:ascii="Times New Roman" w:hAnsi="Times New Roman" w:cs="Times New Roman"/>
          <w:i/>
          <w:iCs/>
        </w:rPr>
        <w:t>J. Appl. Phys.</w:t>
      </w:r>
      <w:r w:rsidRPr="004D7434">
        <w:rPr>
          <w:rFonts w:ascii="Times New Roman" w:hAnsi="Times New Roman" w:cs="Times New Roman"/>
        </w:rPr>
        <w:t xml:space="preserve"> </w:t>
      </w:r>
      <w:r w:rsidRPr="004D7434">
        <w:rPr>
          <w:rFonts w:ascii="Times New Roman" w:hAnsi="Times New Roman" w:cs="Times New Roman"/>
          <w:b/>
          <w:bCs/>
        </w:rPr>
        <w:t>36</w:t>
      </w:r>
      <w:r w:rsidRPr="004D7434">
        <w:rPr>
          <w:rFonts w:ascii="Times New Roman" w:hAnsi="Times New Roman" w:cs="Times New Roman"/>
        </w:rPr>
        <w:t>, 1185–1190 (1965).</w:t>
      </w:r>
    </w:p>
    <w:p w14:paraId="77F609F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98.</w:t>
      </w:r>
      <w:r w:rsidRPr="004D7434">
        <w:rPr>
          <w:rFonts w:ascii="Times New Roman" w:hAnsi="Times New Roman" w:cs="Times New Roman"/>
        </w:rPr>
        <w:tab/>
        <w:t xml:space="preserve">White, E. M. H. </w:t>
      </w:r>
      <w:r w:rsidRPr="004D7434">
        <w:rPr>
          <w:rFonts w:ascii="Times New Roman" w:hAnsi="Times New Roman" w:cs="Times New Roman"/>
          <w:i/>
          <w:iCs/>
        </w:rPr>
        <w:t>et al.</w:t>
      </w:r>
      <w:r w:rsidRPr="004D7434">
        <w:rPr>
          <w:rFonts w:ascii="Times New Roman" w:hAnsi="Times New Roman" w:cs="Times New Roman"/>
        </w:rPr>
        <w:t xml:space="preserve"> Net Shape Processing of Alnico Magnets by Additive Manufacturing. </w:t>
      </w:r>
      <w:r w:rsidRPr="004D7434">
        <w:rPr>
          <w:rFonts w:ascii="Times New Roman" w:hAnsi="Times New Roman" w:cs="Times New Roman"/>
          <w:i/>
          <w:iCs/>
        </w:rPr>
        <w:t>IEEE Trans. Magn.</w:t>
      </w:r>
      <w:r w:rsidRPr="004D7434">
        <w:rPr>
          <w:rFonts w:ascii="Times New Roman" w:hAnsi="Times New Roman" w:cs="Times New Roman"/>
        </w:rPr>
        <w:t xml:space="preserve"> </w:t>
      </w:r>
      <w:r w:rsidRPr="004D7434">
        <w:rPr>
          <w:rFonts w:ascii="Times New Roman" w:hAnsi="Times New Roman" w:cs="Times New Roman"/>
          <w:b/>
          <w:bCs/>
        </w:rPr>
        <w:t>53</w:t>
      </w:r>
      <w:r w:rsidRPr="004D7434">
        <w:rPr>
          <w:rFonts w:ascii="Times New Roman" w:hAnsi="Times New Roman" w:cs="Times New Roman"/>
        </w:rPr>
        <w:t>, 1–6 (2017).</w:t>
      </w:r>
    </w:p>
    <w:p w14:paraId="34E9700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99.</w:t>
      </w:r>
      <w:r w:rsidRPr="004D7434">
        <w:rPr>
          <w:rFonts w:ascii="Times New Roman" w:hAnsi="Times New Roman" w:cs="Times New Roman"/>
        </w:rPr>
        <w:tab/>
        <w:t xml:space="preserve">Arnold Magnetic Technologies. Cast Alnico Permanent Magnets. </w:t>
      </w:r>
      <w:r w:rsidRPr="004D7434">
        <w:rPr>
          <w:rFonts w:ascii="Times New Roman" w:hAnsi="Times New Roman" w:cs="Times New Roman"/>
          <w:i/>
          <w:iCs/>
        </w:rPr>
        <w:t>Arnold Magnetic Technologies</w:t>
      </w:r>
      <w:r w:rsidRPr="004D7434">
        <w:rPr>
          <w:rFonts w:ascii="Times New Roman" w:hAnsi="Times New Roman" w:cs="Times New Roman"/>
        </w:rPr>
        <w:t xml:space="preserve"> https://www.arnoldmagnetics.com/wp-content/uploads/2017/10/Cast-Alnico-Permanent-Magnet-Brochure-101117-1.pdf (2003).</w:t>
      </w:r>
    </w:p>
    <w:p w14:paraId="7A7C470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100.</w:t>
      </w:r>
      <w:r w:rsidRPr="004D7434">
        <w:rPr>
          <w:rFonts w:ascii="Times New Roman" w:hAnsi="Times New Roman" w:cs="Times New Roman"/>
        </w:rPr>
        <w:tab/>
        <w:t xml:space="preserve">Ireland, R. &amp; Yeung, C. A. Y. A. casting. in </w:t>
      </w:r>
      <w:r w:rsidRPr="004D7434">
        <w:rPr>
          <w:rFonts w:ascii="Times New Roman" w:hAnsi="Times New Roman" w:cs="Times New Roman"/>
          <w:i/>
          <w:iCs/>
        </w:rPr>
        <w:t>A Dictionary of Dentistry</w:t>
      </w:r>
      <w:r w:rsidRPr="004D7434">
        <w:rPr>
          <w:rFonts w:ascii="Times New Roman" w:hAnsi="Times New Roman" w:cs="Times New Roman"/>
        </w:rPr>
        <w:t xml:space="preserve"> (ed. Yeung, C. A.) (Oxford University Press, 2020).</w:t>
      </w:r>
    </w:p>
    <w:p w14:paraId="0CBF0E5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101.</w:t>
      </w:r>
      <w:r w:rsidRPr="004D7434">
        <w:rPr>
          <w:rFonts w:ascii="Times New Roman" w:hAnsi="Times New Roman" w:cs="Times New Roman"/>
        </w:rPr>
        <w:tab/>
        <w:t xml:space="preserve">Ormerod, J. &amp; Constantinides, S. Bonded permanent magnets: Current status and future opportunities (invited). </w:t>
      </w:r>
      <w:r w:rsidRPr="004D7434">
        <w:rPr>
          <w:rFonts w:ascii="Times New Roman" w:hAnsi="Times New Roman" w:cs="Times New Roman"/>
          <w:i/>
          <w:iCs/>
        </w:rPr>
        <w:t>J. Appl. Phys.</w:t>
      </w:r>
      <w:r w:rsidRPr="004D7434">
        <w:rPr>
          <w:rFonts w:ascii="Times New Roman" w:hAnsi="Times New Roman" w:cs="Times New Roman"/>
        </w:rPr>
        <w:t xml:space="preserve"> </w:t>
      </w:r>
      <w:r w:rsidRPr="004D7434">
        <w:rPr>
          <w:rFonts w:ascii="Times New Roman" w:hAnsi="Times New Roman" w:cs="Times New Roman"/>
          <w:b/>
          <w:bCs/>
        </w:rPr>
        <w:t>81</w:t>
      </w:r>
      <w:r w:rsidRPr="004D7434">
        <w:rPr>
          <w:rFonts w:ascii="Times New Roman" w:hAnsi="Times New Roman" w:cs="Times New Roman"/>
        </w:rPr>
        <w:t>, 4816–4820 (1997).</w:t>
      </w:r>
    </w:p>
    <w:p w14:paraId="1895540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102.</w:t>
      </w:r>
      <w:r w:rsidRPr="004D7434">
        <w:rPr>
          <w:rFonts w:ascii="Times New Roman" w:hAnsi="Times New Roman" w:cs="Times New Roman"/>
        </w:rPr>
        <w:tab/>
        <w:t>metallurgy - Alloying | Britannica. https://www.britannica.com/science/metallurgy/Alloying.</w:t>
      </w:r>
    </w:p>
    <w:p w14:paraId="33C479A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103.</w:t>
      </w:r>
      <w:r w:rsidRPr="004D7434">
        <w:rPr>
          <w:rFonts w:ascii="Times New Roman" w:hAnsi="Times New Roman" w:cs="Times New Roman"/>
        </w:rPr>
        <w:tab/>
        <w:t xml:space="preserve">Davis, J. R. </w:t>
      </w:r>
      <w:r w:rsidRPr="004D7434">
        <w:rPr>
          <w:rFonts w:ascii="Times New Roman" w:hAnsi="Times New Roman" w:cs="Times New Roman"/>
          <w:i/>
          <w:iCs/>
        </w:rPr>
        <w:t>Alloying: Understanding the Basics</w:t>
      </w:r>
      <w:r w:rsidRPr="004D7434">
        <w:rPr>
          <w:rFonts w:ascii="Times New Roman" w:hAnsi="Times New Roman" w:cs="Times New Roman"/>
        </w:rPr>
        <w:t>. (ASM International, 2001).</w:t>
      </w:r>
    </w:p>
    <w:p w14:paraId="137B42C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104.</w:t>
      </w:r>
      <w:r w:rsidRPr="004D7434">
        <w:rPr>
          <w:rFonts w:ascii="Times New Roman" w:hAnsi="Times New Roman" w:cs="Times New Roman"/>
        </w:rPr>
        <w:tab/>
        <w:t xml:space="preserve">alloy, v. </w:t>
      </w:r>
      <w:r w:rsidRPr="004D7434">
        <w:rPr>
          <w:rFonts w:ascii="Times New Roman" w:hAnsi="Times New Roman" w:cs="Times New Roman"/>
          <w:i/>
          <w:iCs/>
        </w:rPr>
        <w:t>OED Online</w:t>
      </w:r>
      <w:r w:rsidRPr="004D7434">
        <w:rPr>
          <w:rFonts w:ascii="Times New Roman" w:hAnsi="Times New Roman" w:cs="Times New Roman"/>
        </w:rPr>
        <w:t>.</w:t>
      </w:r>
    </w:p>
    <w:p w14:paraId="7ABE6B1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105.</w:t>
      </w:r>
      <w:r w:rsidRPr="004D7434">
        <w:rPr>
          <w:rFonts w:ascii="Times New Roman" w:hAnsi="Times New Roman" w:cs="Times New Roman"/>
        </w:rPr>
        <w:tab/>
        <w:t xml:space="preserve">alloy, n. </w:t>
      </w:r>
      <w:r w:rsidRPr="004D7434">
        <w:rPr>
          <w:rFonts w:ascii="Times New Roman" w:hAnsi="Times New Roman" w:cs="Times New Roman"/>
          <w:i/>
          <w:iCs/>
        </w:rPr>
        <w:t>OED Online</w:t>
      </w:r>
      <w:r w:rsidRPr="004D7434">
        <w:rPr>
          <w:rFonts w:ascii="Times New Roman" w:hAnsi="Times New Roman" w:cs="Times New Roman"/>
        </w:rPr>
        <w:t>.</w:t>
      </w:r>
    </w:p>
    <w:p w14:paraId="7620440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106.</w:t>
      </w:r>
      <w:r w:rsidRPr="004D7434">
        <w:rPr>
          <w:rFonts w:ascii="Times New Roman" w:hAnsi="Times New Roman" w:cs="Times New Roman"/>
        </w:rPr>
        <w:tab/>
        <w:t xml:space="preserve">electrical, adj. and n. </w:t>
      </w:r>
      <w:r w:rsidRPr="004D7434">
        <w:rPr>
          <w:rFonts w:ascii="Times New Roman" w:hAnsi="Times New Roman" w:cs="Times New Roman"/>
          <w:i/>
          <w:iCs/>
        </w:rPr>
        <w:t>OED Online</w:t>
      </w:r>
      <w:r w:rsidRPr="004D7434">
        <w:rPr>
          <w:rFonts w:ascii="Times New Roman" w:hAnsi="Times New Roman" w:cs="Times New Roman"/>
        </w:rPr>
        <w:t>.</w:t>
      </w:r>
    </w:p>
    <w:p w14:paraId="4EDE8A3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107.</w:t>
      </w:r>
      <w:r w:rsidRPr="004D7434">
        <w:rPr>
          <w:rFonts w:ascii="Times New Roman" w:hAnsi="Times New Roman" w:cs="Times New Roman"/>
        </w:rPr>
        <w:tab/>
        <w:t xml:space="preserve">stamp, v. </w:t>
      </w:r>
      <w:r w:rsidRPr="004D7434">
        <w:rPr>
          <w:rFonts w:ascii="Times New Roman" w:hAnsi="Times New Roman" w:cs="Times New Roman"/>
          <w:i/>
          <w:iCs/>
        </w:rPr>
        <w:t>OED Online</w:t>
      </w:r>
      <w:r w:rsidRPr="004D7434">
        <w:rPr>
          <w:rFonts w:ascii="Times New Roman" w:hAnsi="Times New Roman" w:cs="Times New Roman"/>
        </w:rPr>
        <w:t>.</w:t>
      </w:r>
    </w:p>
    <w:p w14:paraId="4A688F4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108.</w:t>
      </w:r>
      <w:r w:rsidRPr="004D7434">
        <w:rPr>
          <w:rFonts w:ascii="Times New Roman" w:hAnsi="Times New Roman" w:cs="Times New Roman"/>
        </w:rPr>
        <w:tab/>
        <w:t xml:space="preserve">punch, n.1. </w:t>
      </w:r>
      <w:r w:rsidRPr="004D7434">
        <w:rPr>
          <w:rFonts w:ascii="Times New Roman" w:hAnsi="Times New Roman" w:cs="Times New Roman"/>
          <w:i/>
          <w:iCs/>
        </w:rPr>
        <w:t>OED Online</w:t>
      </w:r>
      <w:r w:rsidRPr="004D7434">
        <w:rPr>
          <w:rFonts w:ascii="Times New Roman" w:hAnsi="Times New Roman" w:cs="Times New Roman"/>
        </w:rPr>
        <w:t>.</w:t>
      </w:r>
    </w:p>
    <w:p w14:paraId="284DA54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109.</w:t>
      </w:r>
      <w:r w:rsidRPr="004D7434">
        <w:rPr>
          <w:rFonts w:ascii="Times New Roman" w:hAnsi="Times New Roman" w:cs="Times New Roman"/>
        </w:rPr>
        <w:tab/>
        <w:t xml:space="preserve">punch, v.1. </w:t>
      </w:r>
      <w:r w:rsidRPr="004D7434">
        <w:rPr>
          <w:rFonts w:ascii="Times New Roman" w:hAnsi="Times New Roman" w:cs="Times New Roman"/>
          <w:i/>
          <w:iCs/>
        </w:rPr>
        <w:t>OED Online</w:t>
      </w:r>
      <w:r w:rsidRPr="004D7434">
        <w:rPr>
          <w:rFonts w:ascii="Times New Roman" w:hAnsi="Times New Roman" w:cs="Times New Roman"/>
        </w:rPr>
        <w:t>.</w:t>
      </w:r>
    </w:p>
    <w:p w14:paraId="45CB8D9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110.</w:t>
      </w:r>
      <w:r w:rsidRPr="004D7434">
        <w:rPr>
          <w:rFonts w:ascii="Times New Roman" w:hAnsi="Times New Roman" w:cs="Times New Roman"/>
        </w:rPr>
        <w:tab/>
        <w:t xml:space="preserve">Goll, D. </w:t>
      </w:r>
      <w:r w:rsidRPr="004D7434">
        <w:rPr>
          <w:rFonts w:ascii="Times New Roman" w:hAnsi="Times New Roman" w:cs="Times New Roman"/>
          <w:i/>
          <w:iCs/>
        </w:rPr>
        <w:t>et al.</w:t>
      </w:r>
      <w:r w:rsidRPr="004D7434">
        <w:rPr>
          <w:rFonts w:ascii="Times New Roman" w:hAnsi="Times New Roman" w:cs="Times New Roman"/>
        </w:rPr>
        <w:t xml:space="preserve"> Additive manufacturing of soft magnetic materials and components. </w:t>
      </w:r>
      <w:r w:rsidRPr="004D7434">
        <w:rPr>
          <w:rFonts w:ascii="Times New Roman" w:hAnsi="Times New Roman" w:cs="Times New Roman"/>
          <w:i/>
          <w:iCs/>
        </w:rPr>
        <w:t>Addit. Manuf.</w:t>
      </w:r>
      <w:r w:rsidRPr="004D7434">
        <w:rPr>
          <w:rFonts w:ascii="Times New Roman" w:hAnsi="Times New Roman" w:cs="Times New Roman"/>
        </w:rPr>
        <w:t xml:space="preserve"> </w:t>
      </w:r>
      <w:r w:rsidRPr="004D7434">
        <w:rPr>
          <w:rFonts w:ascii="Times New Roman" w:hAnsi="Times New Roman" w:cs="Times New Roman"/>
          <w:b/>
          <w:bCs/>
        </w:rPr>
        <w:t>27</w:t>
      </w:r>
      <w:r w:rsidRPr="004D7434">
        <w:rPr>
          <w:rFonts w:ascii="Times New Roman" w:hAnsi="Times New Roman" w:cs="Times New Roman"/>
        </w:rPr>
        <w:t>, 428–439 (2019).</w:t>
      </w:r>
    </w:p>
    <w:p w14:paraId="2D045F3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111.</w:t>
      </w:r>
      <w:r w:rsidRPr="004D7434">
        <w:rPr>
          <w:rFonts w:ascii="Times New Roman" w:hAnsi="Times New Roman" w:cs="Times New Roman"/>
        </w:rPr>
        <w:tab/>
        <w:t xml:space="preserve">Butterfield, A. &amp; Szymanski, J. core loss.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1BC53D5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112.</w:t>
      </w:r>
      <w:r w:rsidRPr="004D7434">
        <w:rPr>
          <w:rFonts w:ascii="Times New Roman" w:hAnsi="Times New Roman" w:cs="Times New Roman"/>
        </w:rPr>
        <w:tab/>
        <w:t xml:space="preserve">American Society for Testing and Materials (ASTM). </w:t>
      </w:r>
      <w:r w:rsidRPr="004D7434">
        <w:rPr>
          <w:rFonts w:ascii="Times New Roman" w:hAnsi="Times New Roman" w:cs="Times New Roman"/>
          <w:i/>
          <w:iCs/>
        </w:rPr>
        <w:t>ISO/ASTM 52900:2021</w:t>
      </w:r>
      <w:r w:rsidRPr="004D7434">
        <w:rPr>
          <w:rFonts w:ascii="Times New Roman" w:hAnsi="Times New Roman" w:cs="Times New Roman"/>
        </w:rPr>
        <w:t>. https://www.iso.org/cms/render/live/en/sites/isoorg/contents/data/standard/07/45/74514.html (2022).</w:t>
      </w:r>
    </w:p>
    <w:p w14:paraId="78CDDD5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113.</w:t>
      </w:r>
      <w:r w:rsidRPr="004D7434">
        <w:rPr>
          <w:rFonts w:ascii="Times New Roman" w:hAnsi="Times New Roman" w:cs="Times New Roman"/>
        </w:rPr>
        <w:tab/>
        <w:t xml:space="preserve">Wang, H., Lamichhane, T. N. &amp; Paranthaman, M. P. Review of additive manufacturing of permanent magnets for electrical machines: A prospective on wind turbine. </w:t>
      </w:r>
      <w:r w:rsidRPr="004D7434">
        <w:rPr>
          <w:rFonts w:ascii="Times New Roman" w:hAnsi="Times New Roman" w:cs="Times New Roman"/>
          <w:i/>
          <w:iCs/>
        </w:rPr>
        <w:t>Mater. Today Phys.</w:t>
      </w:r>
      <w:r w:rsidRPr="004D7434">
        <w:rPr>
          <w:rFonts w:ascii="Times New Roman" w:hAnsi="Times New Roman" w:cs="Times New Roman"/>
        </w:rPr>
        <w:t xml:space="preserve"> </w:t>
      </w:r>
      <w:r w:rsidRPr="004D7434">
        <w:rPr>
          <w:rFonts w:ascii="Times New Roman" w:hAnsi="Times New Roman" w:cs="Times New Roman"/>
          <w:b/>
          <w:bCs/>
        </w:rPr>
        <w:t>24</w:t>
      </w:r>
      <w:r w:rsidRPr="004D7434">
        <w:rPr>
          <w:rFonts w:ascii="Times New Roman" w:hAnsi="Times New Roman" w:cs="Times New Roman"/>
        </w:rPr>
        <w:t>, 100675 (2022).</w:t>
      </w:r>
    </w:p>
    <w:p w14:paraId="0CB1EE3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114.</w:t>
      </w:r>
      <w:r w:rsidRPr="004D7434">
        <w:rPr>
          <w:rFonts w:ascii="Times New Roman" w:hAnsi="Times New Roman" w:cs="Times New Roman"/>
        </w:rPr>
        <w:tab/>
        <w:t xml:space="preserve">Escudier, M. &amp; Atkins, T. additive-layer manufacturing.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210C54B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115.</w:t>
      </w:r>
      <w:r w:rsidRPr="004D7434">
        <w:rPr>
          <w:rFonts w:ascii="Times New Roman" w:hAnsi="Times New Roman" w:cs="Times New Roman"/>
        </w:rPr>
        <w:tab/>
        <w:t xml:space="preserve">Escudier, M. &amp; Atkins, T. subtractive manufacturing.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711B258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116.</w:t>
      </w:r>
      <w:r w:rsidRPr="004D7434">
        <w:rPr>
          <w:rFonts w:ascii="Times New Roman" w:hAnsi="Times New Roman" w:cs="Times New Roman"/>
        </w:rPr>
        <w:tab/>
        <w:t xml:space="preserve">D, n. </w:t>
      </w:r>
      <w:r w:rsidRPr="004D7434">
        <w:rPr>
          <w:rFonts w:ascii="Times New Roman" w:hAnsi="Times New Roman" w:cs="Times New Roman"/>
          <w:i/>
          <w:iCs/>
        </w:rPr>
        <w:t>OED Online</w:t>
      </w:r>
      <w:r w:rsidRPr="004D7434">
        <w:rPr>
          <w:rFonts w:ascii="Times New Roman" w:hAnsi="Times New Roman" w:cs="Times New Roman"/>
        </w:rPr>
        <w:t>.</w:t>
      </w:r>
    </w:p>
    <w:p w14:paraId="397AC01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117.</w:t>
      </w:r>
      <w:r w:rsidRPr="004D7434">
        <w:rPr>
          <w:rFonts w:ascii="Times New Roman" w:hAnsi="Times New Roman" w:cs="Times New Roman"/>
        </w:rPr>
        <w:tab/>
        <w:t xml:space="preserve">Paranthaman, M. P. </w:t>
      </w:r>
      <w:r w:rsidRPr="004D7434">
        <w:rPr>
          <w:rFonts w:ascii="Times New Roman" w:hAnsi="Times New Roman" w:cs="Times New Roman"/>
          <w:i/>
          <w:iCs/>
        </w:rPr>
        <w:t>et al.</w:t>
      </w:r>
      <w:r w:rsidRPr="004D7434">
        <w:rPr>
          <w:rFonts w:ascii="Times New Roman" w:hAnsi="Times New Roman" w:cs="Times New Roman"/>
        </w:rPr>
        <w:t xml:space="preserve"> Binder Jetting: A Novel NdFeB Bonded Magnet Fabrication Process. </w:t>
      </w:r>
      <w:r w:rsidRPr="004D7434">
        <w:rPr>
          <w:rFonts w:ascii="Times New Roman" w:hAnsi="Times New Roman" w:cs="Times New Roman"/>
          <w:i/>
          <w:iCs/>
        </w:rPr>
        <w:t>JOM</w:t>
      </w:r>
      <w:r w:rsidRPr="004D7434">
        <w:rPr>
          <w:rFonts w:ascii="Times New Roman" w:hAnsi="Times New Roman" w:cs="Times New Roman"/>
        </w:rPr>
        <w:t xml:space="preserve"> </w:t>
      </w:r>
      <w:r w:rsidRPr="004D7434">
        <w:rPr>
          <w:rFonts w:ascii="Times New Roman" w:hAnsi="Times New Roman" w:cs="Times New Roman"/>
          <w:b/>
          <w:bCs/>
        </w:rPr>
        <w:t>68</w:t>
      </w:r>
      <w:r w:rsidRPr="004D7434">
        <w:rPr>
          <w:rFonts w:ascii="Times New Roman" w:hAnsi="Times New Roman" w:cs="Times New Roman"/>
        </w:rPr>
        <w:t>, 1978–1982 (2016).</w:t>
      </w:r>
    </w:p>
    <w:p w14:paraId="3527564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118.</w:t>
      </w:r>
      <w:r w:rsidRPr="004D7434">
        <w:rPr>
          <w:rFonts w:ascii="Times New Roman" w:hAnsi="Times New Roman" w:cs="Times New Roman"/>
        </w:rPr>
        <w:tab/>
        <w:t xml:space="preserve">White, E. </w:t>
      </w:r>
      <w:r w:rsidRPr="004D7434">
        <w:rPr>
          <w:rFonts w:ascii="Times New Roman" w:hAnsi="Times New Roman" w:cs="Times New Roman"/>
          <w:i/>
          <w:iCs/>
        </w:rPr>
        <w:t>et al.</w:t>
      </w:r>
      <w:r w:rsidRPr="004D7434">
        <w:rPr>
          <w:rFonts w:ascii="Times New Roman" w:hAnsi="Times New Roman" w:cs="Times New Roman"/>
        </w:rPr>
        <w:t xml:space="preserve"> Processing of Alnico Magnets by Additive Manufacturing. </w:t>
      </w:r>
      <w:r w:rsidRPr="004D7434">
        <w:rPr>
          <w:rFonts w:ascii="Times New Roman" w:hAnsi="Times New Roman" w:cs="Times New Roman"/>
          <w:i/>
          <w:iCs/>
        </w:rPr>
        <w:t>Appl. Sci.</w:t>
      </w:r>
      <w:r w:rsidRPr="004D7434">
        <w:rPr>
          <w:rFonts w:ascii="Times New Roman" w:hAnsi="Times New Roman" w:cs="Times New Roman"/>
        </w:rPr>
        <w:t xml:space="preserve"> </w:t>
      </w:r>
      <w:r w:rsidRPr="004D7434">
        <w:rPr>
          <w:rFonts w:ascii="Times New Roman" w:hAnsi="Times New Roman" w:cs="Times New Roman"/>
          <w:b/>
          <w:bCs/>
        </w:rPr>
        <w:t>9</w:t>
      </w:r>
      <w:r w:rsidRPr="004D7434">
        <w:rPr>
          <w:rFonts w:ascii="Times New Roman" w:hAnsi="Times New Roman" w:cs="Times New Roman"/>
        </w:rPr>
        <w:t>, 4843 (2019).</w:t>
      </w:r>
    </w:p>
    <w:p w14:paraId="412565D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119.</w:t>
      </w:r>
      <w:r w:rsidRPr="004D7434">
        <w:rPr>
          <w:rFonts w:ascii="Times New Roman" w:hAnsi="Times New Roman" w:cs="Times New Roman"/>
        </w:rPr>
        <w:tab/>
        <w:t xml:space="preserve">Jones, R. </w:t>
      </w:r>
      <w:r w:rsidRPr="004D7434">
        <w:rPr>
          <w:rFonts w:ascii="Times New Roman" w:hAnsi="Times New Roman" w:cs="Times New Roman"/>
          <w:i/>
          <w:iCs/>
        </w:rPr>
        <w:t>et al.</w:t>
      </w:r>
      <w:r w:rsidRPr="004D7434">
        <w:rPr>
          <w:rFonts w:ascii="Times New Roman" w:hAnsi="Times New Roman" w:cs="Times New Roman"/>
        </w:rPr>
        <w:t xml:space="preserve"> RepRap – the replicating rapid prototyper. </w:t>
      </w:r>
      <w:r w:rsidRPr="004D7434">
        <w:rPr>
          <w:rFonts w:ascii="Times New Roman" w:hAnsi="Times New Roman" w:cs="Times New Roman"/>
          <w:i/>
          <w:iCs/>
        </w:rPr>
        <w:t>Robotica</w:t>
      </w:r>
      <w:r w:rsidRPr="004D7434">
        <w:rPr>
          <w:rFonts w:ascii="Times New Roman" w:hAnsi="Times New Roman" w:cs="Times New Roman"/>
        </w:rPr>
        <w:t xml:space="preserve"> </w:t>
      </w:r>
      <w:r w:rsidRPr="004D7434">
        <w:rPr>
          <w:rFonts w:ascii="Times New Roman" w:hAnsi="Times New Roman" w:cs="Times New Roman"/>
          <w:b/>
          <w:bCs/>
        </w:rPr>
        <w:t>29</w:t>
      </w:r>
      <w:r w:rsidRPr="004D7434">
        <w:rPr>
          <w:rFonts w:ascii="Times New Roman" w:hAnsi="Times New Roman" w:cs="Times New Roman"/>
        </w:rPr>
        <w:t>, 177–191 (2011).</w:t>
      </w:r>
    </w:p>
    <w:p w14:paraId="52C0BB9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120.</w:t>
      </w:r>
      <w:r w:rsidRPr="004D7434">
        <w:rPr>
          <w:rFonts w:ascii="Times New Roman" w:hAnsi="Times New Roman" w:cs="Times New Roman"/>
        </w:rPr>
        <w:tab/>
        <w:t xml:space="preserve">N. Turner, B., Strong, R. &amp; A. Gold, S. A review of melt extrusion additive manufacturing processes: I. Process design and modeling. </w:t>
      </w:r>
      <w:r w:rsidRPr="004D7434">
        <w:rPr>
          <w:rFonts w:ascii="Times New Roman" w:hAnsi="Times New Roman" w:cs="Times New Roman"/>
          <w:i/>
          <w:iCs/>
        </w:rPr>
        <w:t>Rapid Prototyp. J.</w:t>
      </w:r>
      <w:r w:rsidRPr="004D7434">
        <w:rPr>
          <w:rFonts w:ascii="Times New Roman" w:hAnsi="Times New Roman" w:cs="Times New Roman"/>
        </w:rPr>
        <w:t xml:space="preserve"> </w:t>
      </w:r>
      <w:r w:rsidRPr="004D7434">
        <w:rPr>
          <w:rFonts w:ascii="Times New Roman" w:hAnsi="Times New Roman" w:cs="Times New Roman"/>
          <w:b/>
          <w:bCs/>
        </w:rPr>
        <w:t>20</w:t>
      </w:r>
      <w:r w:rsidRPr="004D7434">
        <w:rPr>
          <w:rFonts w:ascii="Times New Roman" w:hAnsi="Times New Roman" w:cs="Times New Roman"/>
        </w:rPr>
        <w:t>, 192–204 (2014).</w:t>
      </w:r>
    </w:p>
    <w:p w14:paraId="46E9DC4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121.</w:t>
      </w:r>
      <w:r w:rsidRPr="004D7434">
        <w:rPr>
          <w:rFonts w:ascii="Times New Roman" w:hAnsi="Times New Roman" w:cs="Times New Roman"/>
        </w:rPr>
        <w:tab/>
        <w:t xml:space="preserve">Ngo, T. D., Kashani, A., Imbalzano, G., Nguyen, K. T. Q. &amp; Hui, D. Additive manufacturing (3D printing): A review of materials, methods, applications and challenges. </w:t>
      </w:r>
      <w:r w:rsidRPr="004D7434">
        <w:rPr>
          <w:rFonts w:ascii="Times New Roman" w:hAnsi="Times New Roman" w:cs="Times New Roman"/>
          <w:i/>
          <w:iCs/>
        </w:rPr>
        <w:t>Compos. Part B Eng.</w:t>
      </w:r>
      <w:r w:rsidRPr="004D7434">
        <w:rPr>
          <w:rFonts w:ascii="Times New Roman" w:hAnsi="Times New Roman" w:cs="Times New Roman"/>
        </w:rPr>
        <w:t xml:space="preserve"> </w:t>
      </w:r>
      <w:r w:rsidRPr="004D7434">
        <w:rPr>
          <w:rFonts w:ascii="Times New Roman" w:hAnsi="Times New Roman" w:cs="Times New Roman"/>
          <w:b/>
          <w:bCs/>
        </w:rPr>
        <w:t>143</w:t>
      </w:r>
      <w:r w:rsidRPr="004D7434">
        <w:rPr>
          <w:rFonts w:ascii="Times New Roman" w:hAnsi="Times New Roman" w:cs="Times New Roman"/>
        </w:rPr>
        <w:t>, 172–196 (2018).</w:t>
      </w:r>
    </w:p>
    <w:p w14:paraId="14B3BD9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122.</w:t>
      </w:r>
      <w:r w:rsidRPr="004D7434">
        <w:rPr>
          <w:rFonts w:ascii="Times New Roman" w:hAnsi="Times New Roman" w:cs="Times New Roman"/>
        </w:rPr>
        <w:tab/>
        <w:t xml:space="preserve">thermoplastic, adj. and n. </w:t>
      </w:r>
      <w:r w:rsidRPr="004D7434">
        <w:rPr>
          <w:rFonts w:ascii="Times New Roman" w:hAnsi="Times New Roman" w:cs="Times New Roman"/>
          <w:i/>
          <w:iCs/>
        </w:rPr>
        <w:t>OED Online</w:t>
      </w:r>
      <w:r w:rsidRPr="004D7434">
        <w:rPr>
          <w:rFonts w:ascii="Times New Roman" w:hAnsi="Times New Roman" w:cs="Times New Roman"/>
        </w:rPr>
        <w:t>.</w:t>
      </w:r>
    </w:p>
    <w:p w14:paraId="4E7D667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123.</w:t>
      </w:r>
      <w:r w:rsidRPr="004D7434">
        <w:rPr>
          <w:rFonts w:ascii="Times New Roman" w:hAnsi="Times New Roman" w:cs="Times New Roman"/>
        </w:rPr>
        <w:tab/>
        <w:t xml:space="preserve">Li, L. </w:t>
      </w:r>
      <w:r w:rsidRPr="004D7434">
        <w:rPr>
          <w:rFonts w:ascii="Times New Roman" w:hAnsi="Times New Roman" w:cs="Times New Roman"/>
          <w:i/>
          <w:iCs/>
        </w:rPr>
        <w:t>et al.</w:t>
      </w:r>
      <w:r w:rsidRPr="004D7434">
        <w:rPr>
          <w:rFonts w:ascii="Times New Roman" w:hAnsi="Times New Roman" w:cs="Times New Roman"/>
        </w:rPr>
        <w:t xml:space="preserve"> Big Area Additive Manufacturing of High Performance Bonded NdFeB Magnets. </w:t>
      </w:r>
      <w:r w:rsidRPr="004D7434">
        <w:rPr>
          <w:rFonts w:ascii="Times New Roman" w:hAnsi="Times New Roman" w:cs="Times New Roman"/>
          <w:i/>
          <w:iCs/>
        </w:rPr>
        <w:t>Sci. Rep.</w:t>
      </w:r>
      <w:r w:rsidRPr="004D7434">
        <w:rPr>
          <w:rFonts w:ascii="Times New Roman" w:hAnsi="Times New Roman" w:cs="Times New Roman"/>
        </w:rPr>
        <w:t xml:space="preserve"> </w:t>
      </w:r>
      <w:r w:rsidRPr="004D7434">
        <w:rPr>
          <w:rFonts w:ascii="Times New Roman" w:hAnsi="Times New Roman" w:cs="Times New Roman"/>
          <w:b/>
          <w:bCs/>
        </w:rPr>
        <w:t>6</w:t>
      </w:r>
      <w:r w:rsidRPr="004D7434">
        <w:rPr>
          <w:rFonts w:ascii="Times New Roman" w:hAnsi="Times New Roman" w:cs="Times New Roman"/>
        </w:rPr>
        <w:t>, 36212 (2016).</w:t>
      </w:r>
    </w:p>
    <w:p w14:paraId="3BD0621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124.</w:t>
      </w:r>
      <w:r w:rsidRPr="004D7434">
        <w:rPr>
          <w:rFonts w:ascii="Times New Roman" w:hAnsi="Times New Roman" w:cs="Times New Roman"/>
        </w:rPr>
        <w:tab/>
        <w:t xml:space="preserve">Gandha, K. </w:t>
      </w:r>
      <w:r w:rsidRPr="004D7434">
        <w:rPr>
          <w:rFonts w:ascii="Times New Roman" w:hAnsi="Times New Roman" w:cs="Times New Roman"/>
          <w:i/>
          <w:iCs/>
        </w:rPr>
        <w:t>et al.</w:t>
      </w:r>
      <w:r w:rsidRPr="004D7434">
        <w:rPr>
          <w:rFonts w:ascii="Times New Roman" w:hAnsi="Times New Roman" w:cs="Times New Roman"/>
        </w:rPr>
        <w:t xml:space="preserve"> Additive manufacturing of highly dense anisotropic Nd–Fe–B bonded magnets. </w:t>
      </w:r>
      <w:r w:rsidRPr="004D7434">
        <w:rPr>
          <w:rFonts w:ascii="Times New Roman" w:hAnsi="Times New Roman" w:cs="Times New Roman"/>
          <w:i/>
          <w:iCs/>
        </w:rPr>
        <w:t>Scr. Mater.</w:t>
      </w:r>
      <w:r w:rsidRPr="004D7434">
        <w:rPr>
          <w:rFonts w:ascii="Times New Roman" w:hAnsi="Times New Roman" w:cs="Times New Roman"/>
        </w:rPr>
        <w:t xml:space="preserve"> </w:t>
      </w:r>
      <w:r w:rsidRPr="004D7434">
        <w:rPr>
          <w:rFonts w:ascii="Times New Roman" w:hAnsi="Times New Roman" w:cs="Times New Roman"/>
          <w:b/>
          <w:bCs/>
        </w:rPr>
        <w:t>183</w:t>
      </w:r>
      <w:r w:rsidRPr="004D7434">
        <w:rPr>
          <w:rFonts w:ascii="Times New Roman" w:hAnsi="Times New Roman" w:cs="Times New Roman"/>
        </w:rPr>
        <w:t>, 91–95 (2020).</w:t>
      </w:r>
    </w:p>
    <w:p w14:paraId="44508A3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125.</w:t>
      </w:r>
      <w:r w:rsidRPr="004D7434">
        <w:rPr>
          <w:rFonts w:ascii="Times New Roman" w:hAnsi="Times New Roman" w:cs="Times New Roman"/>
        </w:rPr>
        <w:tab/>
        <w:t xml:space="preserve">Paranthaman, M. P. </w:t>
      </w:r>
      <w:r w:rsidRPr="004D7434">
        <w:rPr>
          <w:rFonts w:ascii="Times New Roman" w:hAnsi="Times New Roman" w:cs="Times New Roman"/>
          <w:i/>
          <w:iCs/>
        </w:rPr>
        <w:t>et al.</w:t>
      </w:r>
      <w:r w:rsidRPr="004D7434">
        <w:rPr>
          <w:rFonts w:ascii="Times New Roman" w:hAnsi="Times New Roman" w:cs="Times New Roman"/>
        </w:rPr>
        <w:t xml:space="preserve"> Additive Manufacturing of Isotropic NdFeB PPS Bonded Permanent Magnets. </w:t>
      </w:r>
      <w:r w:rsidRPr="004D7434">
        <w:rPr>
          <w:rFonts w:ascii="Times New Roman" w:hAnsi="Times New Roman" w:cs="Times New Roman"/>
          <w:i/>
          <w:iCs/>
        </w:rPr>
        <w:t>Materials</w:t>
      </w:r>
      <w:r w:rsidRPr="004D7434">
        <w:rPr>
          <w:rFonts w:ascii="Times New Roman" w:hAnsi="Times New Roman" w:cs="Times New Roman"/>
        </w:rPr>
        <w:t xml:space="preserve"> </w:t>
      </w:r>
      <w:r w:rsidRPr="004D7434">
        <w:rPr>
          <w:rFonts w:ascii="Times New Roman" w:hAnsi="Times New Roman" w:cs="Times New Roman"/>
          <w:b/>
          <w:bCs/>
        </w:rPr>
        <w:t>13</w:t>
      </w:r>
      <w:r w:rsidRPr="004D7434">
        <w:rPr>
          <w:rFonts w:ascii="Times New Roman" w:hAnsi="Times New Roman" w:cs="Times New Roman"/>
        </w:rPr>
        <w:t>, 3319 (2020).</w:t>
      </w:r>
    </w:p>
    <w:p w14:paraId="60D322B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126.</w:t>
      </w:r>
      <w:r w:rsidRPr="004D7434">
        <w:rPr>
          <w:rFonts w:ascii="Times New Roman" w:hAnsi="Times New Roman" w:cs="Times New Roman"/>
        </w:rPr>
        <w:tab/>
        <w:t xml:space="preserve">Bai, Y., Wagner, G. &amp; Williams, C. B. Effect of Particle Size Distribution on Powder Packing and Sintering in Binder Jetting Additive Manufacturing of Metals. </w:t>
      </w:r>
      <w:r w:rsidRPr="004D7434">
        <w:rPr>
          <w:rFonts w:ascii="Times New Roman" w:hAnsi="Times New Roman" w:cs="Times New Roman"/>
          <w:i/>
          <w:iCs/>
        </w:rPr>
        <w:t>J. Manuf. Sci. Eng.</w:t>
      </w:r>
      <w:r w:rsidRPr="004D7434">
        <w:rPr>
          <w:rFonts w:ascii="Times New Roman" w:hAnsi="Times New Roman" w:cs="Times New Roman"/>
        </w:rPr>
        <w:t xml:space="preserve"> </w:t>
      </w:r>
      <w:r w:rsidRPr="004D7434">
        <w:rPr>
          <w:rFonts w:ascii="Times New Roman" w:hAnsi="Times New Roman" w:cs="Times New Roman"/>
          <w:b/>
          <w:bCs/>
        </w:rPr>
        <w:t>139</w:t>
      </w:r>
      <w:r w:rsidRPr="004D7434">
        <w:rPr>
          <w:rFonts w:ascii="Times New Roman" w:hAnsi="Times New Roman" w:cs="Times New Roman"/>
        </w:rPr>
        <w:t>, (2017).</w:t>
      </w:r>
    </w:p>
    <w:p w14:paraId="1EE8A6C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127.</w:t>
      </w:r>
      <w:r w:rsidRPr="004D7434">
        <w:rPr>
          <w:rFonts w:ascii="Times New Roman" w:hAnsi="Times New Roman" w:cs="Times New Roman"/>
        </w:rPr>
        <w:tab/>
        <w:t xml:space="preserve">Kulkarni, S., Zhao, F., Nlebedim, I. C., Fredette, R. &amp; Paranthaman, M. P. Comparative Life Cycle Assessment of Injection Molded and Big Area Additive Manufactured NdFeB Bonded Permanent Magnets. </w:t>
      </w:r>
      <w:r w:rsidRPr="004D7434">
        <w:rPr>
          <w:rFonts w:ascii="Times New Roman" w:hAnsi="Times New Roman" w:cs="Times New Roman"/>
          <w:i/>
          <w:iCs/>
        </w:rPr>
        <w:t>Journel Manuf. Syst.</w:t>
      </w:r>
      <w:r w:rsidRPr="004D7434">
        <w:rPr>
          <w:rFonts w:ascii="Times New Roman" w:hAnsi="Times New Roman" w:cs="Times New Roman"/>
        </w:rPr>
        <w:t xml:space="preserve"> (2022).</w:t>
      </w:r>
    </w:p>
    <w:p w14:paraId="5E53966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128.</w:t>
      </w:r>
      <w:r w:rsidRPr="004D7434">
        <w:rPr>
          <w:rFonts w:ascii="Times New Roman" w:hAnsi="Times New Roman" w:cs="Times New Roman"/>
        </w:rPr>
        <w:tab/>
        <w:t xml:space="preserve">Li, L. </w:t>
      </w:r>
      <w:r w:rsidRPr="004D7434">
        <w:rPr>
          <w:rFonts w:ascii="Times New Roman" w:hAnsi="Times New Roman" w:cs="Times New Roman"/>
          <w:i/>
          <w:iCs/>
        </w:rPr>
        <w:t>et al.</w:t>
      </w:r>
      <w:r w:rsidRPr="004D7434">
        <w:rPr>
          <w:rFonts w:ascii="Times New Roman" w:hAnsi="Times New Roman" w:cs="Times New Roman"/>
        </w:rPr>
        <w:t xml:space="preserve"> Fabrication of highly dense isotropic Nd-Fe-B nylon bonded magnets via extrusion-based additive manufacturing. </w:t>
      </w:r>
      <w:r w:rsidRPr="004D7434">
        <w:rPr>
          <w:rFonts w:ascii="Times New Roman" w:hAnsi="Times New Roman" w:cs="Times New Roman"/>
          <w:i/>
          <w:iCs/>
        </w:rPr>
        <w:t>Addit. Manuf.</w:t>
      </w:r>
      <w:r w:rsidRPr="004D7434">
        <w:rPr>
          <w:rFonts w:ascii="Times New Roman" w:hAnsi="Times New Roman" w:cs="Times New Roman"/>
        </w:rPr>
        <w:t xml:space="preserve"> </w:t>
      </w:r>
      <w:r w:rsidRPr="004D7434">
        <w:rPr>
          <w:rFonts w:ascii="Times New Roman" w:hAnsi="Times New Roman" w:cs="Times New Roman"/>
          <w:b/>
          <w:bCs/>
        </w:rPr>
        <w:t>21</w:t>
      </w:r>
      <w:r w:rsidRPr="004D7434">
        <w:rPr>
          <w:rFonts w:ascii="Times New Roman" w:hAnsi="Times New Roman" w:cs="Times New Roman"/>
        </w:rPr>
        <w:t>, 495–500 (2018).</w:t>
      </w:r>
    </w:p>
    <w:p w14:paraId="47BEEE4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129.</w:t>
      </w:r>
      <w:r w:rsidRPr="004D7434">
        <w:rPr>
          <w:rFonts w:ascii="Times New Roman" w:hAnsi="Times New Roman" w:cs="Times New Roman"/>
        </w:rPr>
        <w:tab/>
        <w:t xml:space="preserve">bed, n. </w:t>
      </w:r>
      <w:r w:rsidRPr="004D7434">
        <w:rPr>
          <w:rFonts w:ascii="Times New Roman" w:hAnsi="Times New Roman" w:cs="Times New Roman"/>
          <w:i/>
          <w:iCs/>
        </w:rPr>
        <w:t>OED Online</w:t>
      </w:r>
      <w:r w:rsidRPr="004D7434">
        <w:rPr>
          <w:rFonts w:ascii="Times New Roman" w:hAnsi="Times New Roman" w:cs="Times New Roman"/>
        </w:rPr>
        <w:t>.</w:t>
      </w:r>
    </w:p>
    <w:p w14:paraId="02C6E37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130.</w:t>
      </w:r>
      <w:r w:rsidRPr="004D7434">
        <w:rPr>
          <w:rFonts w:ascii="Times New Roman" w:hAnsi="Times New Roman" w:cs="Times New Roman"/>
        </w:rPr>
        <w:tab/>
        <w:t xml:space="preserve">Kolb, T. </w:t>
      </w:r>
      <w:r w:rsidRPr="004D7434">
        <w:rPr>
          <w:rFonts w:ascii="Times New Roman" w:hAnsi="Times New Roman" w:cs="Times New Roman"/>
          <w:i/>
          <w:iCs/>
        </w:rPr>
        <w:t>et al.</w:t>
      </w:r>
      <w:r w:rsidRPr="004D7434">
        <w:rPr>
          <w:rFonts w:ascii="Times New Roman" w:hAnsi="Times New Roman" w:cs="Times New Roman"/>
        </w:rPr>
        <w:t xml:space="preserve"> Laser Beam Melting of NdFeB for the production of rare-earth magnets. in </w:t>
      </w:r>
      <w:r w:rsidRPr="004D7434">
        <w:rPr>
          <w:rFonts w:ascii="Times New Roman" w:hAnsi="Times New Roman" w:cs="Times New Roman"/>
          <w:i/>
          <w:iCs/>
        </w:rPr>
        <w:t>2016 6th International Electric Drives Production Conference (EDPC)</w:t>
      </w:r>
      <w:r w:rsidRPr="004D7434">
        <w:rPr>
          <w:rFonts w:ascii="Times New Roman" w:hAnsi="Times New Roman" w:cs="Times New Roman"/>
        </w:rPr>
        <w:t xml:space="preserve"> 34–40 (2016). doi:10.1109/EDPC.2016.7851311.</w:t>
      </w:r>
    </w:p>
    <w:p w14:paraId="2312353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131.</w:t>
      </w:r>
      <w:r w:rsidRPr="004D7434">
        <w:rPr>
          <w:rFonts w:ascii="Times New Roman" w:hAnsi="Times New Roman" w:cs="Times New Roman"/>
        </w:rPr>
        <w:tab/>
        <w:t xml:space="preserve">McCauley, J. W. Materials Characterization: Definition, Philosophy and Overview of Conference. in </w:t>
      </w:r>
      <w:r w:rsidRPr="004D7434">
        <w:rPr>
          <w:rFonts w:ascii="Times New Roman" w:hAnsi="Times New Roman" w:cs="Times New Roman"/>
          <w:i/>
          <w:iCs/>
        </w:rPr>
        <w:t>Materials Characterization for Systems Performance and Reliability</w:t>
      </w:r>
      <w:r w:rsidRPr="004D7434">
        <w:rPr>
          <w:rFonts w:ascii="Times New Roman" w:hAnsi="Times New Roman" w:cs="Times New Roman"/>
        </w:rPr>
        <w:t xml:space="preserve"> (eds. McCauley, J. W. &amp; Weiss, V.) 1–11 (Springer US, 1986). doi:10.1007/978-1-4613-2119-4_1.</w:t>
      </w:r>
    </w:p>
    <w:p w14:paraId="0C911E3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132.</w:t>
      </w:r>
      <w:r w:rsidRPr="004D7434">
        <w:rPr>
          <w:rFonts w:ascii="Times New Roman" w:hAnsi="Times New Roman" w:cs="Times New Roman"/>
        </w:rPr>
        <w:tab/>
        <w:t xml:space="preserve">ASM International. Introduction to Materials Characterization.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363FC45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133.</w:t>
      </w:r>
      <w:r w:rsidRPr="004D7434">
        <w:rPr>
          <w:rFonts w:ascii="Times New Roman" w:hAnsi="Times New Roman" w:cs="Times New Roman"/>
        </w:rPr>
        <w:tab/>
        <w:t xml:space="preserve">Osman, T. M. &amp; Rigney, J. D. Introduction to the Mechanical Behavior of Metals.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(2000).</w:t>
      </w:r>
    </w:p>
    <w:p w14:paraId="475B500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134.</w:t>
      </w:r>
      <w:r w:rsidRPr="004D7434">
        <w:rPr>
          <w:rFonts w:ascii="Times New Roman" w:hAnsi="Times New Roman" w:cs="Times New Roman"/>
        </w:rPr>
        <w:tab/>
        <w:t xml:space="preserve">House, J. W. &amp; Gillis, P. P. Testing Machines and Strain Sensors.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(2000).</w:t>
      </w:r>
    </w:p>
    <w:p w14:paraId="151B3A3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135.</w:t>
      </w:r>
      <w:r w:rsidRPr="004D7434">
        <w:rPr>
          <w:rFonts w:ascii="Times New Roman" w:hAnsi="Times New Roman" w:cs="Times New Roman"/>
        </w:rPr>
        <w:tab/>
        <w:t xml:space="preserve">Holt, (Tim) &amp; M, J. Uniaxial Tension Testing.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(2000).</w:t>
      </w:r>
    </w:p>
    <w:p w14:paraId="5095705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136.</w:t>
      </w:r>
      <w:r w:rsidRPr="004D7434">
        <w:rPr>
          <w:rFonts w:ascii="Times New Roman" w:hAnsi="Times New Roman" w:cs="Times New Roman"/>
        </w:rPr>
        <w:tab/>
        <w:t xml:space="preserve">ASM International. Thermogravimetric Analysis.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1003154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137.</w:t>
      </w:r>
      <w:r w:rsidRPr="004D7434">
        <w:rPr>
          <w:rFonts w:ascii="Times New Roman" w:hAnsi="Times New Roman" w:cs="Times New Roman"/>
        </w:rPr>
        <w:tab/>
        <w:t xml:space="preserve">Barron, A. R. 2.8: Thermal Analysis. </w:t>
      </w:r>
      <w:r w:rsidRPr="004D7434">
        <w:rPr>
          <w:rFonts w:ascii="Times New Roman" w:hAnsi="Times New Roman" w:cs="Times New Roman"/>
          <w:i/>
          <w:iCs/>
        </w:rPr>
        <w:t>Chemistry LibreTexts</w:t>
      </w:r>
      <w:r w:rsidRPr="004D7434">
        <w:rPr>
          <w:rFonts w:ascii="Times New Roman" w:hAnsi="Times New Roman" w:cs="Times New Roman"/>
        </w:rPr>
        <w:t xml:space="preserve"> https://chem.libretexts.org/Bookshelves/Analytical_Chemistry/Physical_Methods_in_Chemistry_and_Nano_Science_(Barron)/02%3A_Physical_and_Thermal_Analysis/2.08%3A_Thermal_Analysis (2016).</w:t>
      </w:r>
    </w:p>
    <w:p w14:paraId="6153A7D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138.</w:t>
      </w:r>
      <w:r w:rsidRPr="004D7434">
        <w:rPr>
          <w:rFonts w:ascii="Times New Roman" w:hAnsi="Times New Roman" w:cs="Times New Roman"/>
        </w:rPr>
        <w:tab/>
        <w:t xml:space="preserve">Burt, V. Differential Scanning Calorimetry.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615BEB8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139.</w:t>
      </w:r>
      <w:r w:rsidRPr="004D7434">
        <w:rPr>
          <w:rFonts w:ascii="Times New Roman" w:hAnsi="Times New Roman" w:cs="Times New Roman"/>
        </w:rPr>
        <w:tab/>
        <w:t xml:space="preserve">Escudier, M. &amp; Atkins, T. differential scanning calorimetry.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1E66975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140.</w:t>
      </w:r>
      <w:r w:rsidRPr="004D7434">
        <w:rPr>
          <w:rFonts w:ascii="Times New Roman" w:hAnsi="Times New Roman" w:cs="Times New Roman"/>
        </w:rPr>
        <w:tab/>
        <w:t xml:space="preserve">Li, L. </w:t>
      </w:r>
      <w:r w:rsidRPr="004D7434">
        <w:rPr>
          <w:rFonts w:ascii="Times New Roman" w:hAnsi="Times New Roman" w:cs="Times New Roman"/>
          <w:i/>
          <w:iCs/>
        </w:rPr>
        <w:t>et al.</w:t>
      </w:r>
      <w:r w:rsidRPr="004D7434">
        <w:rPr>
          <w:rFonts w:ascii="Times New Roman" w:hAnsi="Times New Roman" w:cs="Times New Roman"/>
        </w:rPr>
        <w:t xml:space="preserve"> A novel method combining additive manufacturing and alloy infiltration for NdFeB bonded magnet fabrication. </w:t>
      </w:r>
      <w:r w:rsidRPr="004D7434">
        <w:rPr>
          <w:rFonts w:ascii="Times New Roman" w:hAnsi="Times New Roman" w:cs="Times New Roman"/>
          <w:i/>
          <w:iCs/>
        </w:rPr>
        <w:t>J. Magn. Magn. Mater.</w:t>
      </w:r>
      <w:r w:rsidRPr="004D7434">
        <w:rPr>
          <w:rFonts w:ascii="Times New Roman" w:hAnsi="Times New Roman" w:cs="Times New Roman"/>
        </w:rPr>
        <w:t xml:space="preserve"> </w:t>
      </w:r>
      <w:r w:rsidRPr="004D7434">
        <w:rPr>
          <w:rFonts w:ascii="Times New Roman" w:hAnsi="Times New Roman" w:cs="Times New Roman"/>
          <w:b/>
          <w:bCs/>
        </w:rPr>
        <w:t>438</w:t>
      </w:r>
      <w:r w:rsidRPr="004D7434">
        <w:rPr>
          <w:rFonts w:ascii="Times New Roman" w:hAnsi="Times New Roman" w:cs="Times New Roman"/>
        </w:rPr>
        <w:t>, 163–167 (2017).</w:t>
      </w:r>
    </w:p>
    <w:p w14:paraId="60C9D36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141.</w:t>
      </w:r>
      <w:r w:rsidRPr="004D7434">
        <w:rPr>
          <w:rFonts w:ascii="Times New Roman" w:hAnsi="Times New Roman" w:cs="Times New Roman"/>
        </w:rPr>
        <w:tab/>
        <w:t xml:space="preserve">Picard, Y. N. Scanning Electron Microscopy. </w:t>
      </w:r>
      <w:r w:rsidRPr="004D7434">
        <w:rPr>
          <w:rFonts w:ascii="Times New Roman" w:hAnsi="Times New Roman" w:cs="Times New Roman"/>
          <w:i/>
          <w:iCs/>
        </w:rPr>
        <w:t>Handbook</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39BF0F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142.</w:t>
      </w:r>
      <w:r w:rsidRPr="004D7434">
        <w:rPr>
          <w:rFonts w:ascii="Times New Roman" w:hAnsi="Times New Roman" w:cs="Times New Roman"/>
        </w:rPr>
        <w:tab/>
        <w:t xml:space="preserve">Escudier, M. &amp; Atkins, T. scanning electron microscope.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71B30A4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143.</w:t>
      </w:r>
      <w:r w:rsidRPr="004D7434">
        <w:rPr>
          <w:rFonts w:ascii="Times New Roman" w:hAnsi="Times New Roman" w:cs="Times New Roman"/>
        </w:rPr>
        <w:tab/>
        <w:t xml:space="preserve">Leoni, M. Introduction to Diffraction Methods.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7C9DF13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144.</w:t>
      </w:r>
      <w:r w:rsidRPr="004D7434">
        <w:rPr>
          <w:rFonts w:ascii="Times New Roman" w:hAnsi="Times New Roman" w:cs="Times New Roman"/>
        </w:rPr>
        <w:tab/>
        <w:t xml:space="preserve">Leoni, M. X-Ray Powder Diffraction.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(2019).</w:t>
      </w:r>
    </w:p>
    <w:p w14:paraId="523D0B9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145.</w:t>
      </w:r>
      <w:r w:rsidRPr="004D7434">
        <w:rPr>
          <w:rFonts w:ascii="Times New Roman" w:hAnsi="Times New Roman" w:cs="Times New Roman"/>
        </w:rPr>
        <w:tab/>
        <w:t xml:space="preserve">Ameh, E. S. A review of basic crystallography and x-ray diffraction applications. </w:t>
      </w:r>
      <w:r w:rsidRPr="004D7434">
        <w:rPr>
          <w:rFonts w:ascii="Times New Roman" w:hAnsi="Times New Roman" w:cs="Times New Roman"/>
          <w:i/>
          <w:iCs/>
        </w:rPr>
        <w:t>Int. J. Adv. Manuf. Technol.</w:t>
      </w:r>
      <w:r w:rsidRPr="004D7434">
        <w:rPr>
          <w:rFonts w:ascii="Times New Roman" w:hAnsi="Times New Roman" w:cs="Times New Roman"/>
        </w:rPr>
        <w:t xml:space="preserve"> </w:t>
      </w:r>
      <w:r w:rsidRPr="004D7434">
        <w:rPr>
          <w:rFonts w:ascii="Times New Roman" w:hAnsi="Times New Roman" w:cs="Times New Roman"/>
          <w:b/>
          <w:bCs/>
        </w:rPr>
        <w:t>105</w:t>
      </w:r>
      <w:r w:rsidRPr="004D7434">
        <w:rPr>
          <w:rFonts w:ascii="Times New Roman" w:hAnsi="Times New Roman" w:cs="Times New Roman"/>
        </w:rPr>
        <w:t>, 3289–3302 (2019).</w:t>
      </w:r>
    </w:p>
    <w:p w14:paraId="0AF1F2D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146.</w:t>
      </w:r>
      <w:r w:rsidRPr="004D7434">
        <w:rPr>
          <w:rFonts w:ascii="Times New Roman" w:hAnsi="Times New Roman" w:cs="Times New Roman"/>
        </w:rPr>
        <w:tab/>
        <w:t xml:space="preserve">Ali, A., Chiang, Y. W. &amp; Santos, R. M. X-ray Diffraction Techniques for Mineral Characterization: A Review for Engineers of the Fundamentals, Applications, and Research Directions. </w:t>
      </w:r>
      <w:r w:rsidRPr="004D7434">
        <w:rPr>
          <w:rFonts w:ascii="Times New Roman" w:hAnsi="Times New Roman" w:cs="Times New Roman"/>
          <w:i/>
          <w:iCs/>
        </w:rPr>
        <w:t>Minerals</w:t>
      </w:r>
      <w:r w:rsidRPr="004D7434">
        <w:rPr>
          <w:rFonts w:ascii="Times New Roman" w:hAnsi="Times New Roman" w:cs="Times New Roman"/>
        </w:rPr>
        <w:t xml:space="preserve"> </w:t>
      </w:r>
      <w:r w:rsidRPr="004D7434">
        <w:rPr>
          <w:rFonts w:ascii="Times New Roman" w:hAnsi="Times New Roman" w:cs="Times New Roman"/>
          <w:b/>
          <w:bCs/>
        </w:rPr>
        <w:t>12</w:t>
      </w:r>
      <w:r w:rsidRPr="004D7434">
        <w:rPr>
          <w:rFonts w:ascii="Times New Roman" w:hAnsi="Times New Roman" w:cs="Times New Roman"/>
        </w:rPr>
        <w:t>, 205 (2022).</w:t>
      </w:r>
    </w:p>
    <w:p w14:paraId="7EFD5C1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147.</w:t>
      </w:r>
      <w:r w:rsidRPr="004D7434">
        <w:rPr>
          <w:rFonts w:ascii="Times New Roman" w:hAnsi="Times New Roman" w:cs="Times New Roman"/>
        </w:rPr>
        <w:tab/>
        <w:t xml:space="preserve">Warren, B. E. </w:t>
      </w:r>
      <w:r w:rsidRPr="004D7434">
        <w:rPr>
          <w:rFonts w:ascii="Times New Roman" w:hAnsi="Times New Roman" w:cs="Times New Roman"/>
          <w:i/>
          <w:iCs/>
        </w:rPr>
        <w:t>X-ray Diffraction</w:t>
      </w:r>
      <w:r w:rsidRPr="004D7434">
        <w:rPr>
          <w:rFonts w:ascii="Times New Roman" w:hAnsi="Times New Roman" w:cs="Times New Roman"/>
        </w:rPr>
        <w:t>. (Courier Corporation, 1990).</w:t>
      </w:r>
    </w:p>
    <w:p w14:paraId="58C3F87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148.</w:t>
      </w:r>
      <w:r w:rsidRPr="004D7434">
        <w:rPr>
          <w:rFonts w:ascii="Times New Roman" w:hAnsi="Times New Roman" w:cs="Times New Roman"/>
        </w:rPr>
        <w:tab/>
        <w:t xml:space="preserve">Gandha, K. </w:t>
      </w:r>
      <w:r w:rsidRPr="004D7434">
        <w:rPr>
          <w:rFonts w:ascii="Times New Roman" w:hAnsi="Times New Roman" w:cs="Times New Roman"/>
          <w:i/>
          <w:iCs/>
        </w:rPr>
        <w:t>et al.</w:t>
      </w:r>
      <w:r w:rsidRPr="004D7434">
        <w:rPr>
          <w:rFonts w:ascii="Times New Roman" w:hAnsi="Times New Roman" w:cs="Times New Roman"/>
        </w:rPr>
        <w:t xml:space="preserve"> 3D printing of anisotropic Sm–Fe–N nylon bonded permanent magnets. </w:t>
      </w:r>
      <w:r w:rsidRPr="004D7434">
        <w:rPr>
          <w:rFonts w:ascii="Times New Roman" w:hAnsi="Times New Roman" w:cs="Times New Roman"/>
          <w:i/>
          <w:iCs/>
        </w:rPr>
        <w:t>Eng. Rep.</w:t>
      </w:r>
      <w:r w:rsidRPr="004D7434">
        <w:rPr>
          <w:rFonts w:ascii="Times New Roman" w:hAnsi="Times New Roman" w:cs="Times New Roman"/>
        </w:rPr>
        <w:t xml:space="preserve"> </w:t>
      </w:r>
      <w:r w:rsidRPr="004D7434">
        <w:rPr>
          <w:rFonts w:ascii="Times New Roman" w:hAnsi="Times New Roman" w:cs="Times New Roman"/>
          <w:b/>
          <w:bCs/>
        </w:rPr>
        <w:t>3</w:t>
      </w:r>
      <w:r w:rsidRPr="004D7434">
        <w:rPr>
          <w:rFonts w:ascii="Times New Roman" w:hAnsi="Times New Roman" w:cs="Times New Roman"/>
        </w:rPr>
        <w:t>, (2021).</w:t>
      </w:r>
    </w:p>
    <w:p w14:paraId="711EBF2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149.</w:t>
      </w:r>
      <w:r w:rsidRPr="004D7434">
        <w:rPr>
          <w:rFonts w:ascii="Times New Roman" w:hAnsi="Times New Roman" w:cs="Times New Roman"/>
        </w:rPr>
        <w:tab/>
        <w:t xml:space="preserve">Isnard, O., Yelon, W. B., Miraglia, S. &amp; Fruchart, D. Neutron-diffraction study of the insertion scheme of hydrogen in Nd2 Fe14 B. </w:t>
      </w:r>
      <w:r w:rsidRPr="004D7434">
        <w:rPr>
          <w:rFonts w:ascii="Times New Roman" w:hAnsi="Times New Roman" w:cs="Times New Roman"/>
          <w:i/>
          <w:iCs/>
        </w:rPr>
        <w:t>Crystallography Open Database</w:t>
      </w:r>
      <w:r w:rsidRPr="004D7434">
        <w:rPr>
          <w:rFonts w:ascii="Times New Roman" w:hAnsi="Times New Roman" w:cs="Times New Roman"/>
        </w:rPr>
        <w:t xml:space="preserve"> http://www.crystallography.net/cod/1008718.html (1995).</w:t>
      </w:r>
    </w:p>
    <w:p w14:paraId="4398D6B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150.</w:t>
      </w:r>
      <w:r w:rsidRPr="004D7434">
        <w:rPr>
          <w:rFonts w:ascii="Times New Roman" w:hAnsi="Times New Roman" w:cs="Times New Roman"/>
        </w:rPr>
        <w:tab/>
        <w:t xml:space="preserve">Davis, J. R. Magnetic Field Testing. </w:t>
      </w:r>
      <w:r w:rsidRPr="004D7434">
        <w:rPr>
          <w:rFonts w:ascii="Times New Roman" w:hAnsi="Times New Roman" w:cs="Times New Roman"/>
          <w:i/>
          <w:iCs/>
        </w:rPr>
        <w:t>ASM Met. Handb. 2nd Ed.</w:t>
      </w:r>
      <w:r w:rsidRPr="004D7434">
        <w:rPr>
          <w:rFonts w:ascii="Times New Roman" w:hAnsi="Times New Roman" w:cs="Times New Roman"/>
        </w:rPr>
        <w:t xml:space="preserve"> (1998) doi:10.31399/asm.hb.mhde2.a0003233.</w:t>
      </w:r>
    </w:p>
    <w:p w14:paraId="5971511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151.</w:t>
      </w:r>
      <w:r w:rsidRPr="004D7434">
        <w:rPr>
          <w:rFonts w:ascii="Times New Roman" w:hAnsi="Times New Roman" w:cs="Times New Roman"/>
        </w:rPr>
        <w:tab/>
        <w:t xml:space="preserve">Buchner, M., Höfler, K., Henne, B., Ney, V. &amp; Ney, A. Tutorial: Basic principles, limits of detection, and pitfalls of highly sensitive SQUID magnetometry for nanomagnetism and spintronics. </w:t>
      </w:r>
      <w:r w:rsidRPr="004D7434">
        <w:rPr>
          <w:rFonts w:ascii="Times New Roman" w:hAnsi="Times New Roman" w:cs="Times New Roman"/>
          <w:i/>
          <w:iCs/>
        </w:rPr>
        <w:t>J. Appl. Phys.</w:t>
      </w:r>
      <w:r w:rsidRPr="004D7434">
        <w:rPr>
          <w:rFonts w:ascii="Times New Roman" w:hAnsi="Times New Roman" w:cs="Times New Roman"/>
        </w:rPr>
        <w:t xml:space="preserve"> </w:t>
      </w:r>
      <w:r w:rsidRPr="004D7434">
        <w:rPr>
          <w:rFonts w:ascii="Times New Roman" w:hAnsi="Times New Roman" w:cs="Times New Roman"/>
          <w:b/>
          <w:bCs/>
        </w:rPr>
        <w:t>124</w:t>
      </w:r>
      <w:r w:rsidRPr="004D7434">
        <w:rPr>
          <w:rFonts w:ascii="Times New Roman" w:hAnsi="Times New Roman" w:cs="Times New Roman"/>
        </w:rPr>
        <w:t>, 161101 (2018).</w:t>
      </w:r>
    </w:p>
    <w:p w14:paraId="6B40C4C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152.</w:t>
      </w:r>
      <w:r w:rsidRPr="004D7434">
        <w:rPr>
          <w:rFonts w:ascii="Times New Roman" w:hAnsi="Times New Roman" w:cs="Times New Roman"/>
        </w:rPr>
        <w:tab/>
        <w:t xml:space="preserve">Fagaly, R. L. Superconducting quantum interference device instruments and applications. </w:t>
      </w:r>
      <w:r w:rsidRPr="004D7434">
        <w:rPr>
          <w:rFonts w:ascii="Times New Roman" w:hAnsi="Times New Roman" w:cs="Times New Roman"/>
          <w:i/>
          <w:iCs/>
        </w:rPr>
        <w:t>Rev. Sci. Instrum.</w:t>
      </w:r>
      <w:r w:rsidRPr="004D7434">
        <w:rPr>
          <w:rFonts w:ascii="Times New Roman" w:hAnsi="Times New Roman" w:cs="Times New Roman"/>
        </w:rPr>
        <w:t xml:space="preserve"> </w:t>
      </w:r>
      <w:r w:rsidRPr="004D7434">
        <w:rPr>
          <w:rFonts w:ascii="Times New Roman" w:hAnsi="Times New Roman" w:cs="Times New Roman"/>
          <w:b/>
          <w:bCs/>
        </w:rPr>
        <w:t>77</w:t>
      </w:r>
      <w:r w:rsidRPr="004D7434">
        <w:rPr>
          <w:rFonts w:ascii="Times New Roman" w:hAnsi="Times New Roman" w:cs="Times New Roman"/>
        </w:rPr>
        <w:t>, 101101 (2006).</w:t>
      </w:r>
    </w:p>
    <w:p w14:paraId="2ECB10C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153.</w:t>
      </w:r>
      <w:r w:rsidRPr="004D7434">
        <w:rPr>
          <w:rFonts w:ascii="Times New Roman" w:hAnsi="Times New Roman" w:cs="Times New Roman"/>
        </w:rPr>
        <w:tab/>
        <w:t xml:space="preserve">Kleiner, R., Koelle, D., Ludwig, F. &amp; Clarke, J. Superconducting quantum interference devices: State of the art and applications. </w:t>
      </w:r>
      <w:r w:rsidRPr="004D7434">
        <w:rPr>
          <w:rFonts w:ascii="Times New Roman" w:hAnsi="Times New Roman" w:cs="Times New Roman"/>
          <w:i/>
          <w:iCs/>
        </w:rPr>
        <w:t>Proc. IEEE</w:t>
      </w:r>
      <w:r w:rsidRPr="004D7434">
        <w:rPr>
          <w:rFonts w:ascii="Times New Roman" w:hAnsi="Times New Roman" w:cs="Times New Roman"/>
        </w:rPr>
        <w:t xml:space="preserve"> </w:t>
      </w:r>
      <w:r w:rsidRPr="004D7434">
        <w:rPr>
          <w:rFonts w:ascii="Times New Roman" w:hAnsi="Times New Roman" w:cs="Times New Roman"/>
          <w:b/>
          <w:bCs/>
        </w:rPr>
        <w:t>92</w:t>
      </w:r>
      <w:r w:rsidRPr="004D7434">
        <w:rPr>
          <w:rFonts w:ascii="Times New Roman" w:hAnsi="Times New Roman" w:cs="Times New Roman"/>
        </w:rPr>
        <w:t>, 1534–1548 (2004).</w:t>
      </w:r>
    </w:p>
    <w:p w14:paraId="3F4FFC4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154.</w:t>
      </w:r>
      <w:r w:rsidRPr="004D7434">
        <w:rPr>
          <w:rFonts w:ascii="Times New Roman" w:hAnsi="Times New Roman" w:cs="Times New Roman"/>
        </w:rPr>
        <w:tab/>
        <w:t xml:space="preserve">Granata, C. &amp; Vettoliere, A. Nano Superconducting Quantum Interference device: A powerful tool for nanoscale investigations. </w:t>
      </w:r>
      <w:r w:rsidRPr="004D7434">
        <w:rPr>
          <w:rFonts w:ascii="Times New Roman" w:hAnsi="Times New Roman" w:cs="Times New Roman"/>
          <w:i/>
          <w:iCs/>
        </w:rPr>
        <w:t>Phys. Rep.</w:t>
      </w:r>
      <w:r w:rsidRPr="004D7434">
        <w:rPr>
          <w:rFonts w:ascii="Times New Roman" w:hAnsi="Times New Roman" w:cs="Times New Roman"/>
        </w:rPr>
        <w:t xml:space="preserve"> </w:t>
      </w:r>
      <w:r w:rsidRPr="004D7434">
        <w:rPr>
          <w:rFonts w:ascii="Times New Roman" w:hAnsi="Times New Roman" w:cs="Times New Roman"/>
          <w:b/>
          <w:bCs/>
        </w:rPr>
        <w:t>614</w:t>
      </w:r>
      <w:r w:rsidRPr="004D7434">
        <w:rPr>
          <w:rFonts w:ascii="Times New Roman" w:hAnsi="Times New Roman" w:cs="Times New Roman"/>
        </w:rPr>
        <w:t>, 1–69 (2016).</w:t>
      </w:r>
    </w:p>
    <w:p w14:paraId="7A8D58D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155.</w:t>
      </w:r>
      <w:r w:rsidRPr="004D7434">
        <w:rPr>
          <w:rFonts w:ascii="Times New Roman" w:hAnsi="Times New Roman" w:cs="Times New Roman"/>
        </w:rPr>
        <w:tab/>
        <w:t xml:space="preserve">Coey, J. M. D. </w:t>
      </w:r>
      <w:r w:rsidRPr="004D7434">
        <w:rPr>
          <w:rFonts w:ascii="Times New Roman" w:hAnsi="Times New Roman" w:cs="Times New Roman"/>
          <w:i/>
          <w:iCs/>
        </w:rPr>
        <w:t>Magnetism and magnetic materials</w:t>
      </w:r>
      <w:r w:rsidRPr="004D7434">
        <w:rPr>
          <w:rFonts w:ascii="Times New Roman" w:hAnsi="Times New Roman" w:cs="Times New Roman"/>
        </w:rPr>
        <w:t>. (Cambridge University Press, 2009).</w:t>
      </w:r>
    </w:p>
    <w:p w14:paraId="1B976E9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156.</w:t>
      </w:r>
      <w:r w:rsidRPr="004D7434">
        <w:rPr>
          <w:rFonts w:ascii="Times New Roman" w:hAnsi="Times New Roman" w:cs="Times New Roman"/>
        </w:rPr>
        <w:tab/>
        <w:t xml:space="preserve">Laughlin, D. E. &amp; Hono, K. </w:t>
      </w:r>
      <w:r w:rsidRPr="004D7434">
        <w:rPr>
          <w:rFonts w:ascii="Times New Roman" w:hAnsi="Times New Roman" w:cs="Times New Roman"/>
          <w:i/>
          <w:iCs/>
        </w:rPr>
        <w:t>Physical Metallurgy: 3-Volume Set</w:t>
      </w:r>
      <w:r w:rsidRPr="004D7434">
        <w:rPr>
          <w:rFonts w:ascii="Times New Roman" w:hAnsi="Times New Roman" w:cs="Times New Roman"/>
        </w:rPr>
        <w:t>. (Elsevier, 2014).</w:t>
      </w:r>
    </w:p>
    <w:p w14:paraId="1B7AF31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157.</w:t>
      </w:r>
      <w:r w:rsidRPr="004D7434">
        <w:rPr>
          <w:rFonts w:ascii="Times New Roman" w:hAnsi="Times New Roman" w:cs="Times New Roman"/>
        </w:rPr>
        <w:tab/>
        <w:t xml:space="preserve">Ouyang, G., Chen, X., Liang, Y., Macziewski, C. &amp; Cui, J. Review of Fe-6.5 wt%Si high silicon steel—A promising soft magnetic material for sub-kHz application. </w:t>
      </w:r>
      <w:r w:rsidRPr="004D7434">
        <w:rPr>
          <w:rFonts w:ascii="Times New Roman" w:hAnsi="Times New Roman" w:cs="Times New Roman"/>
          <w:i/>
          <w:iCs/>
        </w:rPr>
        <w:t>J. Magn. Magn. Mater.</w:t>
      </w:r>
      <w:r w:rsidRPr="004D7434">
        <w:rPr>
          <w:rFonts w:ascii="Times New Roman" w:hAnsi="Times New Roman" w:cs="Times New Roman"/>
        </w:rPr>
        <w:t xml:space="preserve"> </w:t>
      </w:r>
      <w:r w:rsidRPr="004D7434">
        <w:rPr>
          <w:rFonts w:ascii="Times New Roman" w:hAnsi="Times New Roman" w:cs="Times New Roman"/>
          <w:b/>
          <w:bCs/>
        </w:rPr>
        <w:t>481</w:t>
      </w:r>
      <w:r w:rsidRPr="004D7434">
        <w:rPr>
          <w:rFonts w:ascii="Times New Roman" w:hAnsi="Times New Roman" w:cs="Times New Roman"/>
        </w:rPr>
        <w:t>, 234–250 (2019).</w:t>
      </w:r>
    </w:p>
    <w:p w14:paraId="56CBCD4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158.</w:t>
      </w:r>
      <w:r w:rsidRPr="004D7434">
        <w:rPr>
          <w:rFonts w:ascii="Times New Roman" w:hAnsi="Times New Roman" w:cs="Times New Roman"/>
        </w:rPr>
        <w:tab/>
        <w:t>Download-Ferroxcube. https://www.ferroxcube.com/en-global/download/index.</w:t>
      </w:r>
    </w:p>
    <w:p w14:paraId="63902C6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159.</w:t>
      </w:r>
      <w:r w:rsidRPr="004D7434">
        <w:rPr>
          <w:rFonts w:ascii="Times New Roman" w:hAnsi="Times New Roman" w:cs="Times New Roman"/>
        </w:rPr>
        <w:tab/>
        <w:t>Soft Magnetic Composites | Höganäs. https://www.hoganas.com/en/powder-technologies/soft-magnetic-composites/products/coated-powders-for-electromagnetic-applications/.</w:t>
      </w:r>
    </w:p>
    <w:p w14:paraId="2D039FE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160.</w:t>
      </w:r>
      <w:r w:rsidRPr="004D7434">
        <w:rPr>
          <w:rFonts w:ascii="Times New Roman" w:hAnsi="Times New Roman" w:cs="Times New Roman"/>
        </w:rPr>
        <w:tab/>
        <w:t xml:space="preserve">Cramer, C. L. </w:t>
      </w:r>
      <w:r w:rsidRPr="004D7434">
        <w:rPr>
          <w:rFonts w:ascii="Times New Roman" w:hAnsi="Times New Roman" w:cs="Times New Roman"/>
          <w:i/>
          <w:iCs/>
        </w:rPr>
        <w:t>et al.</w:t>
      </w:r>
      <w:r w:rsidRPr="004D7434">
        <w:rPr>
          <w:rFonts w:ascii="Times New Roman" w:hAnsi="Times New Roman" w:cs="Times New Roman"/>
        </w:rPr>
        <w:t xml:space="preserve"> Binder jet additive manufacturing method to fabricate near net shape crack-free highly dense Fe-6.5 wt.% Si soft magnets. </w:t>
      </w:r>
      <w:r w:rsidRPr="004D7434">
        <w:rPr>
          <w:rFonts w:ascii="Times New Roman" w:hAnsi="Times New Roman" w:cs="Times New Roman"/>
          <w:i/>
          <w:iCs/>
        </w:rPr>
        <w:t>Heliyon</w:t>
      </w:r>
      <w:r w:rsidRPr="004D7434">
        <w:rPr>
          <w:rFonts w:ascii="Times New Roman" w:hAnsi="Times New Roman" w:cs="Times New Roman"/>
        </w:rPr>
        <w:t xml:space="preserve"> </w:t>
      </w:r>
      <w:r w:rsidRPr="004D7434">
        <w:rPr>
          <w:rFonts w:ascii="Times New Roman" w:hAnsi="Times New Roman" w:cs="Times New Roman"/>
          <w:b/>
          <w:bCs/>
        </w:rPr>
        <w:t>5</w:t>
      </w:r>
      <w:r w:rsidRPr="004D7434">
        <w:rPr>
          <w:rFonts w:ascii="Times New Roman" w:hAnsi="Times New Roman" w:cs="Times New Roman"/>
        </w:rPr>
        <w:t>, (2019).</w:t>
      </w:r>
    </w:p>
    <w:p w14:paraId="7F19C41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161.</w:t>
      </w:r>
      <w:r w:rsidRPr="004D7434">
        <w:rPr>
          <w:rFonts w:ascii="Times New Roman" w:hAnsi="Times New Roman" w:cs="Times New Roman"/>
        </w:rPr>
        <w:tab/>
        <w:t xml:space="preserve">Mishra, S., Därmann, C. &amp; Lücke, K. On the development of the goss texture in iron-3% silicon. </w:t>
      </w:r>
      <w:r w:rsidRPr="004D7434">
        <w:rPr>
          <w:rFonts w:ascii="Times New Roman" w:hAnsi="Times New Roman" w:cs="Times New Roman"/>
          <w:i/>
          <w:iCs/>
        </w:rPr>
        <w:t>Acta Metall.</w:t>
      </w:r>
      <w:r w:rsidRPr="004D7434">
        <w:rPr>
          <w:rFonts w:ascii="Times New Roman" w:hAnsi="Times New Roman" w:cs="Times New Roman"/>
        </w:rPr>
        <w:t xml:space="preserve"> </w:t>
      </w:r>
      <w:r w:rsidRPr="004D7434">
        <w:rPr>
          <w:rFonts w:ascii="Times New Roman" w:hAnsi="Times New Roman" w:cs="Times New Roman"/>
          <w:b/>
          <w:bCs/>
        </w:rPr>
        <w:t>32</w:t>
      </w:r>
      <w:r w:rsidRPr="004D7434">
        <w:rPr>
          <w:rFonts w:ascii="Times New Roman" w:hAnsi="Times New Roman" w:cs="Times New Roman"/>
        </w:rPr>
        <w:t>, 2185–2201 (1984).</w:t>
      </w:r>
    </w:p>
    <w:p w14:paraId="1A83C30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162.</w:t>
      </w:r>
      <w:r w:rsidRPr="004D7434">
        <w:rPr>
          <w:rFonts w:ascii="Times New Roman" w:hAnsi="Times New Roman" w:cs="Times New Roman"/>
        </w:rPr>
        <w:tab/>
        <w:t xml:space="preserve">Liu, X. </w:t>
      </w:r>
      <w:r w:rsidRPr="004D7434">
        <w:rPr>
          <w:rFonts w:ascii="Times New Roman" w:hAnsi="Times New Roman" w:cs="Times New Roman"/>
          <w:i/>
          <w:iCs/>
        </w:rPr>
        <w:t>et al.</w:t>
      </w:r>
      <w:r w:rsidRPr="004D7434">
        <w:rPr>
          <w:rFonts w:ascii="Times New Roman" w:hAnsi="Times New Roman" w:cs="Times New Roman"/>
        </w:rPr>
        <w:t xml:space="preserve"> Goss Texture Evolution in a Grain-Oriented Fe-6.5wt%Si Steel Processed by Strip-Casting. </w:t>
      </w:r>
      <w:r w:rsidRPr="004D7434">
        <w:rPr>
          <w:rFonts w:ascii="Times New Roman" w:hAnsi="Times New Roman" w:cs="Times New Roman"/>
          <w:i/>
          <w:iCs/>
        </w:rPr>
        <w:t>Mater. Sci. Forum</w:t>
      </w:r>
      <w:r w:rsidRPr="004D7434">
        <w:rPr>
          <w:rFonts w:ascii="Times New Roman" w:hAnsi="Times New Roman" w:cs="Times New Roman"/>
        </w:rPr>
        <w:t xml:space="preserve"> </w:t>
      </w:r>
      <w:r w:rsidRPr="004D7434">
        <w:rPr>
          <w:rFonts w:ascii="Times New Roman" w:hAnsi="Times New Roman" w:cs="Times New Roman"/>
          <w:b/>
          <w:bCs/>
        </w:rPr>
        <w:t>1016</w:t>
      </w:r>
      <w:r w:rsidRPr="004D7434">
        <w:rPr>
          <w:rFonts w:ascii="Times New Roman" w:hAnsi="Times New Roman" w:cs="Times New Roman"/>
        </w:rPr>
        <w:t>, 1653–1658 (2021).</w:t>
      </w:r>
    </w:p>
    <w:p w14:paraId="4BDCB68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163.</w:t>
      </w:r>
      <w:r w:rsidRPr="004D7434">
        <w:rPr>
          <w:rFonts w:ascii="Times New Roman" w:hAnsi="Times New Roman" w:cs="Times New Roman"/>
        </w:rPr>
        <w:tab/>
        <w:t xml:space="preserve">Jain, V., Modak, P., Patra, S. &amp; Ghosh, A. Origin of Goss texture in grain oriented electrical steel: Role of shear bands. </w:t>
      </w:r>
      <w:r w:rsidRPr="004D7434">
        <w:rPr>
          <w:rFonts w:ascii="Times New Roman" w:hAnsi="Times New Roman" w:cs="Times New Roman"/>
          <w:i/>
          <w:iCs/>
        </w:rPr>
        <w:t>Materialia</w:t>
      </w:r>
      <w:r w:rsidRPr="004D7434">
        <w:rPr>
          <w:rFonts w:ascii="Times New Roman" w:hAnsi="Times New Roman" w:cs="Times New Roman"/>
        </w:rPr>
        <w:t xml:space="preserve"> </w:t>
      </w:r>
      <w:r w:rsidRPr="004D7434">
        <w:rPr>
          <w:rFonts w:ascii="Times New Roman" w:hAnsi="Times New Roman" w:cs="Times New Roman"/>
          <w:b/>
          <w:bCs/>
        </w:rPr>
        <w:t>22</w:t>
      </w:r>
      <w:r w:rsidRPr="004D7434">
        <w:rPr>
          <w:rFonts w:ascii="Times New Roman" w:hAnsi="Times New Roman" w:cs="Times New Roman"/>
        </w:rPr>
        <w:t>, 101398 (2022).</w:t>
      </w:r>
    </w:p>
    <w:p w14:paraId="6D536FF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164.</w:t>
      </w:r>
      <w:r w:rsidRPr="004D7434">
        <w:rPr>
          <w:rFonts w:ascii="Times New Roman" w:hAnsi="Times New Roman" w:cs="Times New Roman"/>
        </w:rPr>
        <w:tab/>
        <w:t xml:space="preserve">Goss, N. P. New Development in Electrical Strip Steels Characterized by Fine Grain Structure Approaching the Properties of a Single Crystal. </w:t>
      </w:r>
      <w:r w:rsidRPr="004D7434">
        <w:rPr>
          <w:rFonts w:ascii="Times New Roman" w:hAnsi="Times New Roman" w:cs="Times New Roman"/>
          <w:i/>
          <w:iCs/>
        </w:rPr>
        <w:t>Trans. Am. Soc. Met.</w:t>
      </w:r>
      <w:r w:rsidRPr="004D7434">
        <w:rPr>
          <w:rFonts w:ascii="Times New Roman" w:hAnsi="Times New Roman" w:cs="Times New Roman"/>
        </w:rPr>
        <w:t xml:space="preserve"> </w:t>
      </w:r>
      <w:r w:rsidRPr="004D7434">
        <w:rPr>
          <w:rFonts w:ascii="Times New Roman" w:hAnsi="Times New Roman" w:cs="Times New Roman"/>
          <w:b/>
          <w:bCs/>
        </w:rPr>
        <w:t>23</w:t>
      </w:r>
      <w:r w:rsidRPr="004D7434">
        <w:rPr>
          <w:rFonts w:ascii="Times New Roman" w:hAnsi="Times New Roman" w:cs="Times New Roman"/>
        </w:rPr>
        <w:t>, 511–531 (1935).</w:t>
      </w:r>
    </w:p>
    <w:p w14:paraId="34FA906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165.</w:t>
      </w:r>
      <w:r w:rsidRPr="004D7434">
        <w:rPr>
          <w:rFonts w:ascii="Times New Roman" w:hAnsi="Times New Roman" w:cs="Times New Roman"/>
        </w:rPr>
        <w:tab/>
        <w:t>Goss, N. P. Electrical sheet and method and apparatus for its manufacture and test. (1934).</w:t>
      </w:r>
    </w:p>
    <w:p w14:paraId="0B81774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166.</w:t>
      </w:r>
      <w:r w:rsidRPr="004D7434">
        <w:rPr>
          <w:rFonts w:ascii="Times New Roman" w:hAnsi="Times New Roman" w:cs="Times New Roman"/>
        </w:rPr>
        <w:tab/>
        <w:t xml:space="preserve">Nam, W. J. &amp; Choi, H. C. Effect of Si on mechanical properties of low alloy steels. </w:t>
      </w:r>
      <w:r w:rsidRPr="004D7434">
        <w:rPr>
          <w:rFonts w:ascii="Times New Roman" w:hAnsi="Times New Roman" w:cs="Times New Roman"/>
          <w:i/>
          <w:iCs/>
        </w:rPr>
        <w:t>Mater. Sci. Technol.</w:t>
      </w:r>
      <w:r w:rsidRPr="004D7434">
        <w:rPr>
          <w:rFonts w:ascii="Times New Roman" w:hAnsi="Times New Roman" w:cs="Times New Roman"/>
        </w:rPr>
        <w:t xml:space="preserve"> </w:t>
      </w:r>
      <w:r w:rsidRPr="004D7434">
        <w:rPr>
          <w:rFonts w:ascii="Times New Roman" w:hAnsi="Times New Roman" w:cs="Times New Roman"/>
          <w:b/>
          <w:bCs/>
        </w:rPr>
        <w:t>15</w:t>
      </w:r>
      <w:r w:rsidRPr="004D7434">
        <w:rPr>
          <w:rFonts w:ascii="Times New Roman" w:hAnsi="Times New Roman" w:cs="Times New Roman"/>
        </w:rPr>
        <w:t>, 527–530 (1999).</w:t>
      </w:r>
    </w:p>
    <w:p w14:paraId="00C9FF2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167.</w:t>
      </w:r>
      <w:r w:rsidRPr="004D7434">
        <w:rPr>
          <w:rFonts w:ascii="Times New Roman" w:hAnsi="Times New Roman" w:cs="Times New Roman"/>
        </w:rPr>
        <w:tab/>
        <w:t xml:space="preserve">Lamichhane, T. N. </w:t>
      </w:r>
      <w:r w:rsidRPr="004D7434">
        <w:rPr>
          <w:rFonts w:ascii="Times New Roman" w:hAnsi="Times New Roman" w:cs="Times New Roman"/>
          <w:i/>
          <w:iCs/>
        </w:rPr>
        <w:t>et al.</w:t>
      </w:r>
      <w:r w:rsidRPr="004D7434">
        <w:rPr>
          <w:rFonts w:ascii="Times New Roman" w:hAnsi="Times New Roman" w:cs="Times New Roman"/>
        </w:rPr>
        <w:t xml:space="preserve"> Additively Manufactured Fe-3si Stator for High-Performance Electrical Motor. SSRN Scholarly Paper at https://doi.org/10.2139/ssrn.4086824 (2022).</w:t>
      </w:r>
    </w:p>
    <w:p w14:paraId="604DD6D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168.</w:t>
      </w:r>
      <w:r w:rsidRPr="004D7434">
        <w:rPr>
          <w:rFonts w:ascii="Times New Roman" w:hAnsi="Times New Roman" w:cs="Times New Roman"/>
        </w:rPr>
        <w:tab/>
        <w:t xml:space="preserve">Escudier, M. &amp; Atkins, T. electric-discharge machining. in </w:t>
      </w:r>
      <w:r w:rsidRPr="004D7434">
        <w:rPr>
          <w:rFonts w:ascii="Times New Roman" w:hAnsi="Times New Roman" w:cs="Times New Roman"/>
          <w:i/>
          <w:iCs/>
        </w:rPr>
        <w:t>A Dictionary of Mechanical Engineering</w:t>
      </w:r>
      <w:r w:rsidRPr="004D7434">
        <w:rPr>
          <w:rFonts w:ascii="Times New Roman" w:hAnsi="Times New Roman" w:cs="Times New Roman"/>
        </w:rPr>
        <w:t xml:space="preserve"> (Oxford University Press, 2019).</w:t>
      </w:r>
    </w:p>
    <w:p w14:paraId="2537593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169.</w:t>
      </w:r>
      <w:r w:rsidRPr="004D7434">
        <w:rPr>
          <w:rFonts w:ascii="Times New Roman" w:hAnsi="Times New Roman" w:cs="Times New Roman"/>
        </w:rPr>
        <w:tab/>
        <w:t xml:space="preserve">Ho, K. H. &amp; Newman, S. T. State of the art electrical discharge machining (EDM). </w:t>
      </w:r>
      <w:r w:rsidRPr="004D7434">
        <w:rPr>
          <w:rFonts w:ascii="Times New Roman" w:hAnsi="Times New Roman" w:cs="Times New Roman"/>
          <w:i/>
          <w:iCs/>
        </w:rPr>
        <w:t>Int. J. Mach. Tools Manuf.</w:t>
      </w:r>
      <w:r w:rsidRPr="004D7434">
        <w:rPr>
          <w:rFonts w:ascii="Times New Roman" w:hAnsi="Times New Roman" w:cs="Times New Roman"/>
        </w:rPr>
        <w:t xml:space="preserve"> </w:t>
      </w:r>
      <w:r w:rsidRPr="004D7434">
        <w:rPr>
          <w:rFonts w:ascii="Times New Roman" w:hAnsi="Times New Roman" w:cs="Times New Roman"/>
          <w:b/>
          <w:bCs/>
        </w:rPr>
        <w:t>43</w:t>
      </w:r>
      <w:r w:rsidRPr="004D7434">
        <w:rPr>
          <w:rFonts w:ascii="Times New Roman" w:hAnsi="Times New Roman" w:cs="Times New Roman"/>
        </w:rPr>
        <w:t>, 1287–1300 (2003).</w:t>
      </w:r>
    </w:p>
    <w:p w14:paraId="5765410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170.</w:t>
      </w:r>
      <w:r w:rsidRPr="004D7434">
        <w:rPr>
          <w:rFonts w:ascii="Times New Roman" w:hAnsi="Times New Roman" w:cs="Times New Roman"/>
        </w:rPr>
        <w:tab/>
        <w:t xml:space="preserve">Mohapatra, J., Xing, M., Elkins, J. &amp; Liu, J. P. Hard and semi-hard magnetic materials based on cobalt and cobalt alloys. </w:t>
      </w:r>
      <w:r w:rsidRPr="004D7434">
        <w:rPr>
          <w:rFonts w:ascii="Times New Roman" w:hAnsi="Times New Roman" w:cs="Times New Roman"/>
          <w:i/>
          <w:iCs/>
        </w:rPr>
        <w:t>J. Alloys Compd.</w:t>
      </w:r>
      <w:r w:rsidRPr="004D7434">
        <w:rPr>
          <w:rFonts w:ascii="Times New Roman" w:hAnsi="Times New Roman" w:cs="Times New Roman"/>
        </w:rPr>
        <w:t xml:space="preserve"> </w:t>
      </w:r>
      <w:r w:rsidRPr="004D7434">
        <w:rPr>
          <w:rFonts w:ascii="Times New Roman" w:hAnsi="Times New Roman" w:cs="Times New Roman"/>
          <w:b/>
          <w:bCs/>
        </w:rPr>
        <w:t>824</w:t>
      </w:r>
      <w:r w:rsidRPr="004D7434">
        <w:rPr>
          <w:rFonts w:ascii="Times New Roman" w:hAnsi="Times New Roman" w:cs="Times New Roman"/>
        </w:rPr>
        <w:t>, 153874 (2020).</w:t>
      </w:r>
    </w:p>
    <w:p w14:paraId="627CAB6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171.</w:t>
      </w:r>
      <w:r w:rsidRPr="004D7434">
        <w:rPr>
          <w:rFonts w:ascii="Times New Roman" w:hAnsi="Times New Roman" w:cs="Times New Roman"/>
        </w:rPr>
        <w:tab/>
        <w:t xml:space="preserve">Gould, H. L. B. &amp; Wenny, D. H. Supermendur: A new rectangular-loop magnetic material. </w:t>
      </w:r>
      <w:r w:rsidRPr="004D7434">
        <w:rPr>
          <w:rFonts w:ascii="Times New Roman" w:hAnsi="Times New Roman" w:cs="Times New Roman"/>
          <w:i/>
          <w:iCs/>
        </w:rPr>
        <w:t>Electr. Eng.</w:t>
      </w:r>
      <w:r w:rsidRPr="004D7434">
        <w:rPr>
          <w:rFonts w:ascii="Times New Roman" w:hAnsi="Times New Roman" w:cs="Times New Roman"/>
        </w:rPr>
        <w:t xml:space="preserve"> </w:t>
      </w:r>
      <w:r w:rsidRPr="004D7434">
        <w:rPr>
          <w:rFonts w:ascii="Times New Roman" w:hAnsi="Times New Roman" w:cs="Times New Roman"/>
          <w:b/>
          <w:bCs/>
        </w:rPr>
        <w:t>76</w:t>
      </w:r>
      <w:r w:rsidRPr="004D7434">
        <w:rPr>
          <w:rFonts w:ascii="Times New Roman" w:hAnsi="Times New Roman" w:cs="Times New Roman"/>
        </w:rPr>
        <w:t>, 208–211 (1957).</w:t>
      </w:r>
    </w:p>
    <w:p w14:paraId="63C8133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172.</w:t>
      </w:r>
      <w:r w:rsidRPr="004D7434">
        <w:rPr>
          <w:rFonts w:ascii="Times New Roman" w:hAnsi="Times New Roman" w:cs="Times New Roman"/>
        </w:rPr>
        <w:tab/>
        <w:t>Carpenter Hiperco® 50 Fe-Co-V Soft Magnetic Alloy, 0.15 mm Strip Heat Treated 843°C. https://www.matweb.com/search/datasheet.aspx?matguid=373bd24bddd641a19c21de9409a9b90a&amp;ckck=1.</w:t>
      </w:r>
    </w:p>
    <w:p w14:paraId="0D95F07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173.</w:t>
      </w:r>
      <w:r w:rsidRPr="004D7434">
        <w:rPr>
          <w:rFonts w:ascii="Times New Roman" w:hAnsi="Times New Roman" w:cs="Times New Roman"/>
        </w:rPr>
        <w:tab/>
        <w:t>Carpenter Technology. Hiperco® 50 - Specialty Alloys | Carpenter Technology. https://www.carpentertechnology.com/alloy-finder/hiperco-50.</w:t>
      </w:r>
    </w:p>
    <w:p w14:paraId="4C35A8C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174.</w:t>
      </w:r>
      <w:r w:rsidRPr="004D7434">
        <w:rPr>
          <w:rFonts w:ascii="Times New Roman" w:hAnsi="Times New Roman" w:cs="Times New Roman"/>
        </w:rPr>
        <w:tab/>
        <w:t xml:space="preserve">Coey, J. M. D. Perspective and Prospects for Rare Earth Permanent Magnets. </w:t>
      </w:r>
      <w:r w:rsidRPr="004D7434">
        <w:rPr>
          <w:rFonts w:ascii="Times New Roman" w:hAnsi="Times New Roman" w:cs="Times New Roman"/>
          <w:i/>
          <w:iCs/>
        </w:rPr>
        <w:t>Engineering</w:t>
      </w:r>
      <w:r w:rsidRPr="004D7434">
        <w:rPr>
          <w:rFonts w:ascii="Times New Roman" w:hAnsi="Times New Roman" w:cs="Times New Roman"/>
        </w:rPr>
        <w:t xml:space="preserve"> </w:t>
      </w:r>
      <w:r w:rsidRPr="004D7434">
        <w:rPr>
          <w:rFonts w:ascii="Times New Roman" w:hAnsi="Times New Roman" w:cs="Times New Roman"/>
          <w:b/>
          <w:bCs/>
        </w:rPr>
        <w:t>6</w:t>
      </w:r>
      <w:r w:rsidRPr="004D7434">
        <w:rPr>
          <w:rFonts w:ascii="Times New Roman" w:hAnsi="Times New Roman" w:cs="Times New Roman"/>
        </w:rPr>
        <w:t>, 119–131 (2020).</w:t>
      </w:r>
    </w:p>
    <w:p w14:paraId="41993EC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175.</w:t>
      </w:r>
      <w:r w:rsidRPr="004D7434">
        <w:rPr>
          <w:rFonts w:ascii="Times New Roman" w:hAnsi="Times New Roman" w:cs="Times New Roman"/>
        </w:rPr>
        <w:tab/>
        <w:t xml:space="preserve">Skomski, R. &amp; Coey, J. M. D. Giant energy product in nanostructured two-phase magnets. </w:t>
      </w:r>
      <w:r w:rsidRPr="004D7434">
        <w:rPr>
          <w:rFonts w:ascii="Times New Roman" w:hAnsi="Times New Roman" w:cs="Times New Roman"/>
          <w:i/>
          <w:iCs/>
        </w:rPr>
        <w:t>Phys. Rev. B</w:t>
      </w:r>
      <w:r w:rsidRPr="004D7434">
        <w:rPr>
          <w:rFonts w:ascii="Times New Roman" w:hAnsi="Times New Roman" w:cs="Times New Roman"/>
        </w:rPr>
        <w:t xml:space="preserve"> </w:t>
      </w:r>
      <w:r w:rsidRPr="004D7434">
        <w:rPr>
          <w:rFonts w:ascii="Times New Roman" w:hAnsi="Times New Roman" w:cs="Times New Roman"/>
          <w:b/>
          <w:bCs/>
        </w:rPr>
        <w:t>48</w:t>
      </w:r>
      <w:r w:rsidRPr="004D7434">
        <w:rPr>
          <w:rFonts w:ascii="Times New Roman" w:hAnsi="Times New Roman" w:cs="Times New Roman"/>
        </w:rPr>
        <w:t>, 15812–15816 (1993).</w:t>
      </w:r>
    </w:p>
    <w:p w14:paraId="2F091EC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176.</w:t>
      </w:r>
      <w:r w:rsidRPr="004D7434">
        <w:rPr>
          <w:rFonts w:ascii="Times New Roman" w:hAnsi="Times New Roman" w:cs="Times New Roman"/>
        </w:rPr>
        <w:tab/>
        <w:t xml:space="preserve">Sort, J. </w:t>
      </w:r>
      <w:r w:rsidRPr="004D7434">
        <w:rPr>
          <w:rFonts w:ascii="Times New Roman" w:hAnsi="Times New Roman" w:cs="Times New Roman"/>
          <w:i/>
          <w:iCs/>
        </w:rPr>
        <w:t>et al.</w:t>
      </w:r>
      <w:r w:rsidRPr="004D7434">
        <w:rPr>
          <w:rFonts w:ascii="Times New Roman" w:hAnsi="Times New Roman" w:cs="Times New Roman"/>
        </w:rPr>
        <w:t xml:space="preserve"> Improving the energy product of hard magnetic materials. </w:t>
      </w:r>
      <w:r w:rsidRPr="004D7434">
        <w:rPr>
          <w:rFonts w:ascii="Times New Roman" w:hAnsi="Times New Roman" w:cs="Times New Roman"/>
          <w:i/>
          <w:iCs/>
        </w:rPr>
        <w:t>Phys. Rev. B</w:t>
      </w:r>
      <w:r w:rsidRPr="004D7434">
        <w:rPr>
          <w:rFonts w:ascii="Times New Roman" w:hAnsi="Times New Roman" w:cs="Times New Roman"/>
        </w:rPr>
        <w:t xml:space="preserve"> </w:t>
      </w:r>
      <w:r w:rsidRPr="004D7434">
        <w:rPr>
          <w:rFonts w:ascii="Times New Roman" w:hAnsi="Times New Roman" w:cs="Times New Roman"/>
          <w:b/>
          <w:bCs/>
        </w:rPr>
        <w:t>65</w:t>
      </w:r>
      <w:r w:rsidRPr="004D7434">
        <w:rPr>
          <w:rFonts w:ascii="Times New Roman" w:hAnsi="Times New Roman" w:cs="Times New Roman"/>
        </w:rPr>
        <w:t>, 174420 (2002).</w:t>
      </w:r>
    </w:p>
    <w:p w14:paraId="0BEE4F4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177.</w:t>
      </w:r>
      <w:r w:rsidRPr="004D7434">
        <w:rPr>
          <w:rFonts w:ascii="Times New Roman" w:hAnsi="Times New Roman" w:cs="Times New Roman"/>
        </w:rPr>
        <w:tab/>
        <w:t xml:space="preserve">Cui, J. </w:t>
      </w:r>
      <w:r w:rsidRPr="004D7434">
        <w:rPr>
          <w:rFonts w:ascii="Times New Roman" w:hAnsi="Times New Roman" w:cs="Times New Roman"/>
          <w:i/>
          <w:iCs/>
        </w:rPr>
        <w:t>et al.</w:t>
      </w:r>
      <w:r w:rsidRPr="004D7434">
        <w:rPr>
          <w:rFonts w:ascii="Times New Roman" w:hAnsi="Times New Roman" w:cs="Times New Roman"/>
        </w:rPr>
        <w:t xml:space="preserve"> Current progress and future challenges in rare-earth-free permanent magnets. </w:t>
      </w:r>
      <w:r w:rsidRPr="004D7434">
        <w:rPr>
          <w:rFonts w:ascii="Times New Roman" w:hAnsi="Times New Roman" w:cs="Times New Roman"/>
          <w:i/>
          <w:iCs/>
        </w:rPr>
        <w:t>Acta Mater.</w:t>
      </w:r>
      <w:r w:rsidRPr="004D7434">
        <w:rPr>
          <w:rFonts w:ascii="Times New Roman" w:hAnsi="Times New Roman" w:cs="Times New Roman"/>
        </w:rPr>
        <w:t xml:space="preserve"> </w:t>
      </w:r>
      <w:r w:rsidRPr="004D7434">
        <w:rPr>
          <w:rFonts w:ascii="Times New Roman" w:hAnsi="Times New Roman" w:cs="Times New Roman"/>
          <w:b/>
          <w:bCs/>
        </w:rPr>
        <w:t>158</w:t>
      </w:r>
      <w:r w:rsidRPr="004D7434">
        <w:rPr>
          <w:rFonts w:ascii="Times New Roman" w:hAnsi="Times New Roman" w:cs="Times New Roman"/>
        </w:rPr>
        <w:t>, 118–137 (2018).</w:t>
      </w:r>
    </w:p>
    <w:p w14:paraId="5064E76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178.</w:t>
      </w:r>
      <w:r w:rsidRPr="004D7434">
        <w:rPr>
          <w:rFonts w:ascii="Times New Roman" w:hAnsi="Times New Roman" w:cs="Times New Roman"/>
        </w:rPr>
        <w:tab/>
        <w:t xml:space="preserve">Alliance LLC. Neodymium Magnets | Alliance LLC. </w:t>
      </w:r>
      <w:r w:rsidRPr="004D7434">
        <w:rPr>
          <w:rFonts w:ascii="Times New Roman" w:hAnsi="Times New Roman" w:cs="Times New Roman"/>
          <w:i/>
          <w:iCs/>
        </w:rPr>
        <w:t>Alliance LLC Industrial Permanent Magnets</w:t>
      </w:r>
      <w:r w:rsidRPr="004D7434">
        <w:rPr>
          <w:rFonts w:ascii="Times New Roman" w:hAnsi="Times New Roman" w:cs="Times New Roman"/>
        </w:rPr>
        <w:t xml:space="preserve"> https://allianceorg.com/magnetic-materials/ (2022).</w:t>
      </w:r>
    </w:p>
    <w:p w14:paraId="4A0D6D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179.</w:t>
      </w:r>
      <w:r w:rsidRPr="004D7434">
        <w:rPr>
          <w:rFonts w:ascii="Times New Roman" w:hAnsi="Times New Roman" w:cs="Times New Roman"/>
        </w:rPr>
        <w:tab/>
        <w:t xml:space="preserve">Alliance LLC. Samarium Cobalt Magnets | Alliance LLC. </w:t>
      </w:r>
      <w:r w:rsidRPr="004D7434">
        <w:rPr>
          <w:rFonts w:ascii="Times New Roman" w:hAnsi="Times New Roman" w:cs="Times New Roman"/>
          <w:i/>
          <w:iCs/>
        </w:rPr>
        <w:t>Alliance LLC Industrial Permanent Magnets</w:t>
      </w:r>
      <w:r w:rsidRPr="004D7434">
        <w:rPr>
          <w:rFonts w:ascii="Times New Roman" w:hAnsi="Times New Roman" w:cs="Times New Roman"/>
        </w:rPr>
        <w:t xml:space="preserve"> https://allianceorg.com/magnetic-materials/samarium-cobalt-magnets/ (2022).</w:t>
      </w:r>
    </w:p>
    <w:p w14:paraId="001F316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180.</w:t>
      </w:r>
      <w:r w:rsidRPr="004D7434">
        <w:rPr>
          <w:rFonts w:ascii="Times New Roman" w:hAnsi="Times New Roman" w:cs="Times New Roman"/>
        </w:rPr>
        <w:tab/>
        <w:t xml:space="preserve">Alliance LLC. Alnico Magnets | Alliance LLC. </w:t>
      </w:r>
      <w:r w:rsidRPr="004D7434">
        <w:rPr>
          <w:rFonts w:ascii="Times New Roman" w:hAnsi="Times New Roman" w:cs="Times New Roman"/>
          <w:i/>
          <w:iCs/>
        </w:rPr>
        <w:t>Alliance LLC Industrial Permanent Magnets</w:t>
      </w:r>
      <w:r w:rsidRPr="004D7434">
        <w:rPr>
          <w:rFonts w:ascii="Times New Roman" w:hAnsi="Times New Roman" w:cs="Times New Roman"/>
        </w:rPr>
        <w:t xml:space="preserve"> https://allianceorg.com/magnetic-materials/alnico-magnets/ (2022).</w:t>
      </w:r>
    </w:p>
    <w:p w14:paraId="47B6DD5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181.</w:t>
      </w:r>
      <w:r w:rsidRPr="004D7434">
        <w:rPr>
          <w:rFonts w:ascii="Times New Roman" w:hAnsi="Times New Roman" w:cs="Times New Roman"/>
        </w:rPr>
        <w:tab/>
        <w:t xml:space="preserve">Alliance LLC. Hard Ferrite Ceramic Magnets | Alliance LLC. </w:t>
      </w:r>
      <w:r w:rsidRPr="004D7434">
        <w:rPr>
          <w:rFonts w:ascii="Times New Roman" w:hAnsi="Times New Roman" w:cs="Times New Roman"/>
          <w:i/>
          <w:iCs/>
        </w:rPr>
        <w:t>Alliance LLC Industrial Permanent Magnets</w:t>
      </w:r>
      <w:r w:rsidRPr="004D7434">
        <w:rPr>
          <w:rFonts w:ascii="Times New Roman" w:hAnsi="Times New Roman" w:cs="Times New Roman"/>
        </w:rPr>
        <w:t xml:space="preserve"> https://allianceorg.com/magnetic-materials/ceramic-magnets/ (2022).</w:t>
      </w:r>
    </w:p>
    <w:p w14:paraId="4D5515F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182.</w:t>
      </w:r>
      <w:r w:rsidRPr="004D7434">
        <w:rPr>
          <w:rFonts w:ascii="Times New Roman" w:hAnsi="Times New Roman" w:cs="Times New Roman"/>
        </w:rPr>
        <w:tab/>
        <w:t xml:space="preserve">Constantinides, S. Market Outlook for Ferrite, Rare Earth and other Permanent Magnets. </w:t>
      </w:r>
      <w:r w:rsidRPr="004D7434">
        <w:rPr>
          <w:rFonts w:ascii="Times New Roman" w:hAnsi="Times New Roman" w:cs="Times New Roman"/>
          <w:i/>
          <w:iCs/>
        </w:rPr>
        <w:t>Arnold Magnetic Technologies</w:t>
      </w:r>
      <w:r w:rsidRPr="004D7434">
        <w:rPr>
          <w:rFonts w:ascii="Times New Roman" w:hAnsi="Times New Roman" w:cs="Times New Roman"/>
        </w:rPr>
        <w:t xml:space="preserve"> https://www.arnoldmagnetics.com/wp-content/uploads/2017/10/Magnetics-2016-Market-Outlook-Constantinides-160119-opt8.pdf (2016).</w:t>
      </w:r>
    </w:p>
    <w:p w14:paraId="5437722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183.</w:t>
      </w:r>
      <w:r w:rsidRPr="004D7434">
        <w:rPr>
          <w:rFonts w:ascii="Times New Roman" w:hAnsi="Times New Roman" w:cs="Times New Roman"/>
        </w:rPr>
        <w:tab/>
        <w:t xml:space="preserve">Morii K. &amp; Hasegawa F. Data Sheet of Sm-Fe-N Isotropic Bonded Magnet. </w:t>
      </w:r>
      <w:r w:rsidRPr="004D7434">
        <w:rPr>
          <w:rFonts w:ascii="Times New Roman" w:hAnsi="Times New Roman" w:cs="Times New Roman"/>
          <w:i/>
          <w:iCs/>
        </w:rPr>
        <w:t>DENKI-SEIKOELECTRIC Furn. STEEL</w:t>
      </w:r>
      <w:r w:rsidRPr="004D7434">
        <w:rPr>
          <w:rFonts w:ascii="Times New Roman" w:hAnsi="Times New Roman" w:cs="Times New Roman"/>
        </w:rPr>
        <w:t xml:space="preserve"> </w:t>
      </w:r>
      <w:r w:rsidRPr="004D7434">
        <w:rPr>
          <w:rFonts w:ascii="Times New Roman" w:hAnsi="Times New Roman" w:cs="Times New Roman"/>
          <w:b/>
          <w:bCs/>
        </w:rPr>
        <w:t>79</w:t>
      </w:r>
      <w:r w:rsidRPr="004D7434">
        <w:rPr>
          <w:rFonts w:ascii="Times New Roman" w:hAnsi="Times New Roman" w:cs="Times New Roman"/>
        </w:rPr>
        <w:t>, 149–155 (2008).</w:t>
      </w:r>
    </w:p>
    <w:p w14:paraId="6E2407F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184.</w:t>
      </w:r>
      <w:r w:rsidRPr="004D7434">
        <w:rPr>
          <w:rFonts w:ascii="Times New Roman" w:hAnsi="Times New Roman" w:cs="Times New Roman"/>
        </w:rPr>
        <w:tab/>
        <w:t xml:space="preserve">Jiang, Y. </w:t>
      </w:r>
      <w:r w:rsidRPr="004D7434">
        <w:rPr>
          <w:rFonts w:ascii="Times New Roman" w:hAnsi="Times New Roman" w:cs="Times New Roman"/>
          <w:i/>
          <w:iCs/>
        </w:rPr>
        <w:t>et al.</w:t>
      </w:r>
      <w:r w:rsidRPr="004D7434">
        <w:rPr>
          <w:rFonts w:ascii="Times New Roman" w:hAnsi="Times New Roman" w:cs="Times New Roman"/>
        </w:rPr>
        <w:t xml:space="preserve"> Synthesis of Fe16N2 compound Free-Standing Foils with 20 MGOe Magnetic Energy Product by Nitrogen Ion-Implantation. </w:t>
      </w:r>
      <w:r w:rsidRPr="004D7434">
        <w:rPr>
          <w:rFonts w:ascii="Times New Roman" w:hAnsi="Times New Roman" w:cs="Times New Roman"/>
          <w:i/>
          <w:iCs/>
        </w:rPr>
        <w:t>Sci. Rep.</w:t>
      </w:r>
      <w:r w:rsidRPr="004D7434">
        <w:rPr>
          <w:rFonts w:ascii="Times New Roman" w:hAnsi="Times New Roman" w:cs="Times New Roman"/>
        </w:rPr>
        <w:t xml:space="preserve"> </w:t>
      </w:r>
      <w:r w:rsidRPr="004D7434">
        <w:rPr>
          <w:rFonts w:ascii="Times New Roman" w:hAnsi="Times New Roman" w:cs="Times New Roman"/>
          <w:b/>
          <w:bCs/>
        </w:rPr>
        <w:t>6</w:t>
      </w:r>
      <w:r w:rsidRPr="004D7434">
        <w:rPr>
          <w:rFonts w:ascii="Times New Roman" w:hAnsi="Times New Roman" w:cs="Times New Roman"/>
        </w:rPr>
        <w:t>, 25436 (2016).</w:t>
      </w:r>
    </w:p>
    <w:p w14:paraId="7752132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185.</w:t>
      </w:r>
      <w:r w:rsidRPr="004D7434">
        <w:rPr>
          <w:rFonts w:ascii="Times New Roman" w:hAnsi="Times New Roman" w:cs="Times New Roman"/>
        </w:rPr>
        <w:tab/>
        <w:t xml:space="preserve">Sankar, S. G. &amp; Kecskes, L. J. </w:t>
      </w:r>
      <w:r w:rsidRPr="004D7434">
        <w:rPr>
          <w:rFonts w:ascii="Times New Roman" w:hAnsi="Times New Roman" w:cs="Times New Roman"/>
          <w:i/>
          <w:iCs/>
        </w:rPr>
        <w:t>Consolidation of Fe-N Magnets Using Equal Channel Angular Extrusion:</w:t>
      </w:r>
      <w:r w:rsidRPr="004D7434">
        <w:rPr>
          <w:rFonts w:ascii="Times New Roman" w:hAnsi="Times New Roman" w:cs="Times New Roman"/>
        </w:rPr>
        <w:t xml:space="preserve"> http://www.dtic.mil/docs/citations/AD1006013 (2016) doi:10.21236/AD1006013.</w:t>
      </w:r>
    </w:p>
    <w:p w14:paraId="22B58E3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186.</w:t>
      </w:r>
      <w:r w:rsidRPr="004D7434">
        <w:rPr>
          <w:rFonts w:ascii="Times New Roman" w:hAnsi="Times New Roman" w:cs="Times New Roman"/>
        </w:rPr>
        <w:tab/>
        <w:t xml:space="preserve">Paranthaman, M. P. </w:t>
      </w:r>
      <w:r w:rsidRPr="004D7434">
        <w:rPr>
          <w:rFonts w:ascii="Times New Roman" w:hAnsi="Times New Roman" w:cs="Times New Roman"/>
          <w:i/>
          <w:iCs/>
        </w:rPr>
        <w:t>et al.</w:t>
      </w:r>
      <w:r w:rsidRPr="004D7434">
        <w:rPr>
          <w:rFonts w:ascii="Times New Roman" w:hAnsi="Times New Roman" w:cs="Times New Roman"/>
        </w:rPr>
        <w:t xml:space="preserve"> </w:t>
      </w:r>
      <w:r w:rsidRPr="004D7434">
        <w:rPr>
          <w:rFonts w:ascii="Times New Roman" w:hAnsi="Times New Roman" w:cs="Times New Roman"/>
          <w:i/>
          <w:iCs/>
        </w:rPr>
        <w:t>Additive Manufacturing of Near-net Shaped Permanent Magnets</w:t>
      </w:r>
      <w:r w:rsidRPr="004D7434">
        <w:rPr>
          <w:rFonts w:ascii="Times New Roman" w:hAnsi="Times New Roman" w:cs="Times New Roman"/>
        </w:rPr>
        <w:t>. ORNL/TM-2016/340, 1311265 http://www.osti.gov/servlets/purl/1311265/ (2016) doi:10.2172/1311265.</w:t>
      </w:r>
    </w:p>
    <w:p w14:paraId="2A1DC6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187.</w:t>
      </w:r>
      <w:r w:rsidRPr="004D7434">
        <w:rPr>
          <w:rFonts w:ascii="Times New Roman" w:hAnsi="Times New Roman" w:cs="Times New Roman"/>
        </w:rPr>
        <w:tab/>
        <w:t xml:space="preserve">Lores, A., Azurmendi, N., Agote, I. &amp; Zuza, E. A review on recent developments in binder jetting metal additive manufacturing: materials and process characteristics. </w:t>
      </w:r>
      <w:r w:rsidRPr="004D7434">
        <w:rPr>
          <w:rFonts w:ascii="Times New Roman" w:hAnsi="Times New Roman" w:cs="Times New Roman"/>
          <w:i/>
          <w:iCs/>
        </w:rPr>
        <w:t>Powder Metall.</w:t>
      </w:r>
      <w:r w:rsidRPr="004D7434">
        <w:rPr>
          <w:rFonts w:ascii="Times New Roman" w:hAnsi="Times New Roman" w:cs="Times New Roman"/>
        </w:rPr>
        <w:t xml:space="preserve"> </w:t>
      </w:r>
      <w:r w:rsidRPr="004D7434">
        <w:rPr>
          <w:rFonts w:ascii="Times New Roman" w:hAnsi="Times New Roman" w:cs="Times New Roman"/>
          <w:b/>
          <w:bCs/>
        </w:rPr>
        <w:t>62</w:t>
      </w:r>
      <w:r w:rsidRPr="004D7434">
        <w:rPr>
          <w:rFonts w:ascii="Times New Roman" w:hAnsi="Times New Roman" w:cs="Times New Roman"/>
        </w:rPr>
        <w:t>, 267–296 (2019).</w:t>
      </w:r>
    </w:p>
    <w:p w14:paraId="5345790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188.</w:t>
      </w:r>
      <w:r w:rsidRPr="004D7434">
        <w:rPr>
          <w:rFonts w:ascii="Times New Roman" w:hAnsi="Times New Roman" w:cs="Times New Roman"/>
        </w:rPr>
        <w:tab/>
        <w:t xml:space="preserve">Gandha, K. </w:t>
      </w:r>
      <w:r w:rsidRPr="004D7434">
        <w:rPr>
          <w:rFonts w:ascii="Times New Roman" w:hAnsi="Times New Roman" w:cs="Times New Roman"/>
          <w:i/>
          <w:iCs/>
        </w:rPr>
        <w:t>et al.</w:t>
      </w:r>
      <w:r w:rsidRPr="004D7434">
        <w:rPr>
          <w:rFonts w:ascii="Times New Roman" w:hAnsi="Times New Roman" w:cs="Times New Roman"/>
        </w:rPr>
        <w:t xml:space="preserve"> Additive manufacturing of anisotropic hybrid NdFeB-SmFeN nylon composite bonded magnets. </w:t>
      </w:r>
      <w:r w:rsidRPr="004D7434">
        <w:rPr>
          <w:rFonts w:ascii="Times New Roman" w:hAnsi="Times New Roman" w:cs="Times New Roman"/>
          <w:i/>
          <w:iCs/>
        </w:rPr>
        <w:t>J. Magn. Magn. Mater.</w:t>
      </w:r>
      <w:r w:rsidRPr="004D7434">
        <w:rPr>
          <w:rFonts w:ascii="Times New Roman" w:hAnsi="Times New Roman" w:cs="Times New Roman"/>
        </w:rPr>
        <w:t xml:space="preserve"> </w:t>
      </w:r>
      <w:r w:rsidRPr="004D7434">
        <w:rPr>
          <w:rFonts w:ascii="Times New Roman" w:hAnsi="Times New Roman" w:cs="Times New Roman"/>
          <w:b/>
          <w:bCs/>
        </w:rPr>
        <w:t>467</w:t>
      </w:r>
      <w:r w:rsidRPr="004D7434">
        <w:rPr>
          <w:rFonts w:ascii="Times New Roman" w:hAnsi="Times New Roman" w:cs="Times New Roman"/>
        </w:rPr>
        <w:t>, 8–13 (2018).</w:t>
      </w:r>
    </w:p>
    <w:p w14:paraId="2B42155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189.</w:t>
      </w:r>
      <w:r w:rsidRPr="004D7434">
        <w:rPr>
          <w:rFonts w:ascii="Times New Roman" w:hAnsi="Times New Roman" w:cs="Times New Roman"/>
        </w:rPr>
        <w:tab/>
        <w:t xml:space="preserve">Khazdozian, H. A. </w:t>
      </w:r>
      <w:r w:rsidRPr="004D7434">
        <w:rPr>
          <w:rFonts w:ascii="Times New Roman" w:hAnsi="Times New Roman" w:cs="Times New Roman"/>
          <w:i/>
          <w:iCs/>
        </w:rPr>
        <w:t>et al.</w:t>
      </w:r>
      <w:r w:rsidRPr="004D7434">
        <w:rPr>
          <w:rFonts w:ascii="Times New Roman" w:hAnsi="Times New Roman" w:cs="Times New Roman"/>
        </w:rPr>
        <w:t xml:space="preserve"> Low-Field Alignment of Anisotropic Bonded Magnets for Additive Manufacturing of Permanent Magnet Motors. </w:t>
      </w:r>
      <w:r w:rsidRPr="004D7434">
        <w:rPr>
          <w:rFonts w:ascii="Times New Roman" w:hAnsi="Times New Roman" w:cs="Times New Roman"/>
          <w:i/>
          <w:iCs/>
        </w:rPr>
        <w:t>JOM</w:t>
      </w:r>
      <w:r w:rsidRPr="004D7434">
        <w:rPr>
          <w:rFonts w:ascii="Times New Roman" w:hAnsi="Times New Roman" w:cs="Times New Roman"/>
        </w:rPr>
        <w:t xml:space="preserve"> </w:t>
      </w:r>
      <w:r w:rsidRPr="004D7434">
        <w:rPr>
          <w:rFonts w:ascii="Times New Roman" w:hAnsi="Times New Roman" w:cs="Times New Roman"/>
          <w:b/>
          <w:bCs/>
        </w:rPr>
        <w:t>71</w:t>
      </w:r>
      <w:r w:rsidRPr="004D7434">
        <w:rPr>
          <w:rFonts w:ascii="Times New Roman" w:hAnsi="Times New Roman" w:cs="Times New Roman"/>
        </w:rPr>
        <w:t>, 626–632 (2019).</w:t>
      </w:r>
    </w:p>
    <w:p w14:paraId="2139326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190.</w:t>
      </w:r>
      <w:r w:rsidRPr="004D7434">
        <w:rPr>
          <w:rFonts w:ascii="Times New Roman" w:hAnsi="Times New Roman" w:cs="Times New Roman"/>
        </w:rPr>
        <w:tab/>
        <w:t xml:space="preserve">Sarkar, A. </w:t>
      </w:r>
      <w:r w:rsidRPr="004D7434">
        <w:rPr>
          <w:rFonts w:ascii="Times New Roman" w:hAnsi="Times New Roman" w:cs="Times New Roman"/>
          <w:i/>
          <w:iCs/>
        </w:rPr>
        <w:t>et al.</w:t>
      </w:r>
      <w:r w:rsidRPr="004D7434">
        <w:rPr>
          <w:rFonts w:ascii="Times New Roman" w:hAnsi="Times New Roman" w:cs="Times New Roman"/>
        </w:rPr>
        <w:t xml:space="preserve"> Functionalizing magnet additive manufacturing with in-situ magnetic field source. </w:t>
      </w:r>
      <w:r w:rsidRPr="004D7434">
        <w:rPr>
          <w:rFonts w:ascii="Times New Roman" w:hAnsi="Times New Roman" w:cs="Times New Roman"/>
          <w:i/>
          <w:iCs/>
        </w:rPr>
        <w:t>Addit. Manuf.</w:t>
      </w:r>
      <w:r w:rsidRPr="004D7434">
        <w:rPr>
          <w:rFonts w:ascii="Times New Roman" w:hAnsi="Times New Roman" w:cs="Times New Roman"/>
        </w:rPr>
        <w:t xml:space="preserve"> </w:t>
      </w:r>
      <w:r w:rsidRPr="004D7434">
        <w:rPr>
          <w:rFonts w:ascii="Times New Roman" w:hAnsi="Times New Roman" w:cs="Times New Roman"/>
          <w:b/>
          <w:bCs/>
        </w:rPr>
        <w:t>34</w:t>
      </w:r>
      <w:r w:rsidRPr="004D7434">
        <w:rPr>
          <w:rFonts w:ascii="Times New Roman" w:hAnsi="Times New Roman" w:cs="Times New Roman"/>
        </w:rPr>
        <w:t>, 101289 (2020).</w:t>
      </w:r>
    </w:p>
    <w:p w14:paraId="2A4F48B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191.</w:t>
      </w:r>
      <w:r w:rsidRPr="004D7434">
        <w:rPr>
          <w:rFonts w:ascii="Times New Roman" w:hAnsi="Times New Roman" w:cs="Times New Roman"/>
        </w:rPr>
        <w:tab/>
        <w:t xml:space="preserve">Sarkar, A., Paranthaman, M. P. &amp; Nlebedim, I. C. In-situ magnetic alignment model for additive manufacturing of anisotropic bonded magnets. </w:t>
      </w:r>
      <w:r w:rsidRPr="004D7434">
        <w:rPr>
          <w:rFonts w:ascii="Times New Roman" w:hAnsi="Times New Roman" w:cs="Times New Roman"/>
          <w:i/>
          <w:iCs/>
        </w:rPr>
        <w:t>Addit. Manuf.</w:t>
      </w:r>
      <w:r w:rsidRPr="004D7434">
        <w:rPr>
          <w:rFonts w:ascii="Times New Roman" w:hAnsi="Times New Roman" w:cs="Times New Roman"/>
        </w:rPr>
        <w:t xml:space="preserve"> </w:t>
      </w:r>
      <w:r w:rsidRPr="004D7434">
        <w:rPr>
          <w:rFonts w:ascii="Times New Roman" w:hAnsi="Times New Roman" w:cs="Times New Roman"/>
          <w:b/>
          <w:bCs/>
        </w:rPr>
        <w:t>46</w:t>
      </w:r>
      <w:r w:rsidRPr="004D7434">
        <w:rPr>
          <w:rFonts w:ascii="Times New Roman" w:hAnsi="Times New Roman" w:cs="Times New Roman"/>
        </w:rPr>
        <w:t>, 102096 (2021).</w:t>
      </w:r>
    </w:p>
    <w:p w14:paraId="3EA4C61B"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192.</w:t>
      </w:r>
      <w:r w:rsidRPr="004D7434">
        <w:rPr>
          <w:rFonts w:ascii="Times New Roman" w:hAnsi="Times New Roman" w:cs="Times New Roman"/>
        </w:rPr>
        <w:tab/>
        <w:t xml:space="preserve">Cammack, R. C. </w:t>
      </w:r>
      <w:r w:rsidRPr="004D7434">
        <w:rPr>
          <w:rFonts w:ascii="Times New Roman" w:hAnsi="Times New Roman" w:cs="Times New Roman"/>
          <w:i/>
          <w:iCs/>
        </w:rPr>
        <w:t>et al.</w:t>
      </w:r>
      <w:r w:rsidRPr="004D7434">
        <w:rPr>
          <w:rFonts w:ascii="Times New Roman" w:hAnsi="Times New Roman" w:cs="Times New Roman"/>
        </w:rPr>
        <w:t xml:space="preserve"> magnetophoresis. in </w:t>
      </w:r>
      <w:r w:rsidRPr="004D7434">
        <w:rPr>
          <w:rFonts w:ascii="Times New Roman" w:hAnsi="Times New Roman" w:cs="Times New Roman"/>
          <w:i/>
          <w:iCs/>
        </w:rPr>
        <w:t>Oxford Dictionary of Biochemistry and Molecular Biology</w:t>
      </w:r>
      <w:r w:rsidRPr="004D7434">
        <w:rPr>
          <w:rFonts w:ascii="Times New Roman" w:hAnsi="Times New Roman" w:cs="Times New Roman"/>
        </w:rPr>
        <w:t xml:space="preserve"> (Oxford University Press, 2006).</w:t>
      </w:r>
    </w:p>
    <w:p w14:paraId="5250D3C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193.</w:t>
      </w:r>
      <w:r w:rsidRPr="004D7434">
        <w:rPr>
          <w:rFonts w:ascii="Times New Roman" w:hAnsi="Times New Roman" w:cs="Times New Roman"/>
        </w:rPr>
        <w:tab/>
        <w:t xml:space="preserve">Lamichhane, T. N. </w:t>
      </w:r>
      <w:r w:rsidRPr="004D7434">
        <w:rPr>
          <w:rFonts w:ascii="Times New Roman" w:hAnsi="Times New Roman" w:cs="Times New Roman"/>
          <w:i/>
          <w:iCs/>
        </w:rPr>
        <w:t>et al.</w:t>
      </w:r>
      <w:r w:rsidRPr="004D7434">
        <w:rPr>
          <w:rFonts w:ascii="Times New Roman" w:hAnsi="Times New Roman" w:cs="Times New Roman"/>
        </w:rPr>
        <w:t xml:space="preserve"> Additively Manufactured NdFeB Polyphenylene Sulfide Halbach Magnets to Generate Variable Magnetic Fields for Neutron Reflectometry. </w:t>
      </w:r>
      <w:r w:rsidRPr="004D7434">
        <w:rPr>
          <w:rFonts w:ascii="Times New Roman" w:hAnsi="Times New Roman" w:cs="Times New Roman"/>
          <w:i/>
          <w:iCs/>
        </w:rPr>
        <w:t>3D Print. Addit. Manuf.</w:t>
      </w:r>
      <w:r w:rsidRPr="004D7434">
        <w:rPr>
          <w:rFonts w:ascii="Times New Roman" w:hAnsi="Times New Roman" w:cs="Times New Roman"/>
        </w:rPr>
        <w:t xml:space="preserve"> (2021) doi:10.1089/3dp.2020.0340.</w:t>
      </w:r>
    </w:p>
    <w:p w14:paraId="01DA18B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194.</w:t>
      </w:r>
      <w:r w:rsidRPr="004D7434">
        <w:rPr>
          <w:rFonts w:ascii="Times New Roman" w:hAnsi="Times New Roman" w:cs="Times New Roman"/>
        </w:rPr>
        <w:tab/>
        <w:t xml:space="preserve">Halbach, K. Design of permanent multipole magnets with oriented rare earth cobalt material. </w:t>
      </w:r>
      <w:r w:rsidRPr="004D7434">
        <w:rPr>
          <w:rFonts w:ascii="Times New Roman" w:hAnsi="Times New Roman" w:cs="Times New Roman"/>
          <w:i/>
          <w:iCs/>
        </w:rPr>
        <w:t>Nucl. Instrum. Methods</w:t>
      </w:r>
      <w:r w:rsidRPr="004D7434">
        <w:rPr>
          <w:rFonts w:ascii="Times New Roman" w:hAnsi="Times New Roman" w:cs="Times New Roman"/>
        </w:rPr>
        <w:t xml:space="preserve"> </w:t>
      </w:r>
      <w:r w:rsidRPr="004D7434">
        <w:rPr>
          <w:rFonts w:ascii="Times New Roman" w:hAnsi="Times New Roman" w:cs="Times New Roman"/>
          <w:b/>
          <w:bCs/>
        </w:rPr>
        <w:t>169</w:t>
      </w:r>
      <w:r w:rsidRPr="004D7434">
        <w:rPr>
          <w:rFonts w:ascii="Times New Roman" w:hAnsi="Times New Roman" w:cs="Times New Roman"/>
        </w:rPr>
        <w:t>, 1–10 (1980).</w:t>
      </w:r>
    </w:p>
    <w:p w14:paraId="26F31BF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195.</w:t>
      </w:r>
      <w:r w:rsidRPr="004D7434">
        <w:rPr>
          <w:rFonts w:ascii="Times New Roman" w:hAnsi="Times New Roman" w:cs="Times New Roman"/>
        </w:rPr>
        <w:tab/>
        <w:t xml:space="preserve">Mungale, K. </w:t>
      </w:r>
      <w:r w:rsidRPr="004D7434">
        <w:rPr>
          <w:rFonts w:ascii="Times New Roman" w:hAnsi="Times New Roman" w:cs="Times New Roman"/>
          <w:i/>
          <w:iCs/>
        </w:rPr>
        <w:t>et al.</w:t>
      </w:r>
      <w:r w:rsidRPr="004D7434">
        <w:rPr>
          <w:rFonts w:ascii="Times New Roman" w:hAnsi="Times New Roman" w:cs="Times New Roman"/>
        </w:rPr>
        <w:t xml:space="preserve"> Compression molding of anisotropic NdFeB bonded magnets in a polycarbonate matrix. </w:t>
      </w:r>
      <w:r w:rsidRPr="004D7434">
        <w:rPr>
          <w:rFonts w:ascii="Times New Roman" w:hAnsi="Times New Roman" w:cs="Times New Roman"/>
          <w:i/>
          <w:iCs/>
        </w:rPr>
        <w:t>Materialia</w:t>
      </w:r>
      <w:r w:rsidRPr="004D7434">
        <w:rPr>
          <w:rFonts w:ascii="Times New Roman" w:hAnsi="Times New Roman" w:cs="Times New Roman"/>
        </w:rPr>
        <w:t xml:space="preserve"> </w:t>
      </w:r>
      <w:r w:rsidRPr="004D7434">
        <w:rPr>
          <w:rFonts w:ascii="Times New Roman" w:hAnsi="Times New Roman" w:cs="Times New Roman"/>
          <w:b/>
          <w:bCs/>
        </w:rPr>
        <w:t>19</w:t>
      </w:r>
      <w:r w:rsidRPr="004D7434">
        <w:rPr>
          <w:rFonts w:ascii="Times New Roman" w:hAnsi="Times New Roman" w:cs="Times New Roman"/>
        </w:rPr>
        <w:t>, 101167 (2021).</w:t>
      </w:r>
    </w:p>
    <w:p w14:paraId="5785AE4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196.</w:t>
      </w:r>
      <w:r w:rsidRPr="004D7434">
        <w:rPr>
          <w:rFonts w:ascii="Times New Roman" w:hAnsi="Times New Roman" w:cs="Times New Roman"/>
        </w:rPr>
        <w:tab/>
        <w:t xml:space="preserve">Liu, X. B. </w:t>
      </w:r>
      <w:r w:rsidRPr="004D7434">
        <w:rPr>
          <w:rFonts w:ascii="Times New Roman" w:hAnsi="Times New Roman" w:cs="Times New Roman"/>
          <w:i/>
          <w:iCs/>
        </w:rPr>
        <w:t>et al.</w:t>
      </w:r>
      <w:r w:rsidRPr="004D7434">
        <w:rPr>
          <w:rFonts w:ascii="Times New Roman" w:hAnsi="Times New Roman" w:cs="Times New Roman"/>
        </w:rPr>
        <w:t xml:space="preserve"> Packing bimodal magnetic particles to fabricate highly dense anisotropic rare earth bonded permanent magnets. </w:t>
      </w:r>
      <w:r w:rsidRPr="004D7434">
        <w:rPr>
          <w:rFonts w:ascii="Times New Roman" w:hAnsi="Times New Roman" w:cs="Times New Roman"/>
          <w:i/>
          <w:iCs/>
        </w:rPr>
        <w:t>RSC Adv.</w:t>
      </w:r>
      <w:r w:rsidRPr="004D7434">
        <w:rPr>
          <w:rFonts w:ascii="Times New Roman" w:hAnsi="Times New Roman" w:cs="Times New Roman"/>
        </w:rPr>
        <w:t xml:space="preserve"> </w:t>
      </w:r>
      <w:r w:rsidRPr="004D7434">
        <w:rPr>
          <w:rFonts w:ascii="Times New Roman" w:hAnsi="Times New Roman" w:cs="Times New Roman"/>
          <w:b/>
          <w:bCs/>
        </w:rPr>
        <w:t>13</w:t>
      </w:r>
      <w:r w:rsidRPr="004D7434">
        <w:rPr>
          <w:rFonts w:ascii="Times New Roman" w:hAnsi="Times New Roman" w:cs="Times New Roman"/>
        </w:rPr>
        <w:t>, 17097–17101 (2023).</w:t>
      </w:r>
    </w:p>
    <w:p w14:paraId="3E7AA8F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197.</w:t>
      </w:r>
      <w:r w:rsidRPr="004D7434">
        <w:rPr>
          <w:rFonts w:ascii="Times New Roman" w:hAnsi="Times New Roman" w:cs="Times New Roman"/>
        </w:rPr>
        <w:tab/>
        <w:t xml:space="preserve">Butterfield, A. &amp; Szymanski, J. eddy current. in </w:t>
      </w:r>
      <w:r w:rsidRPr="004D7434">
        <w:rPr>
          <w:rFonts w:ascii="Times New Roman" w:hAnsi="Times New Roman" w:cs="Times New Roman"/>
          <w:i/>
          <w:iCs/>
        </w:rPr>
        <w:t>A Dictionary of Electronics and Electrical Engineering</w:t>
      </w:r>
      <w:r w:rsidRPr="004D7434">
        <w:rPr>
          <w:rFonts w:ascii="Times New Roman" w:hAnsi="Times New Roman" w:cs="Times New Roman"/>
        </w:rPr>
        <w:t xml:space="preserve"> (Oxford University Press, 2018).</w:t>
      </w:r>
    </w:p>
    <w:p w14:paraId="02B0CBC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198.</w:t>
      </w:r>
      <w:r w:rsidRPr="004D7434">
        <w:rPr>
          <w:rFonts w:ascii="Times New Roman" w:hAnsi="Times New Roman" w:cs="Times New Roman"/>
        </w:rPr>
        <w:tab/>
        <w:t xml:space="preserve">Rennie, R. R. &amp; Law, J. L. Lenz’s law. in </w:t>
      </w:r>
      <w:r w:rsidRPr="004D7434">
        <w:rPr>
          <w:rFonts w:ascii="Times New Roman" w:hAnsi="Times New Roman" w:cs="Times New Roman"/>
          <w:i/>
          <w:iCs/>
        </w:rPr>
        <w:t>A Dictionary of Physics</w:t>
      </w:r>
      <w:r w:rsidRPr="004D7434">
        <w:rPr>
          <w:rFonts w:ascii="Times New Roman" w:hAnsi="Times New Roman" w:cs="Times New Roman"/>
        </w:rPr>
        <w:t xml:space="preserve"> (eds. Rennie, R. &amp; Law, J.) (Oxford University Press, 2019).</w:t>
      </w:r>
    </w:p>
    <w:p w14:paraId="5387103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199.</w:t>
      </w:r>
      <w:r w:rsidRPr="004D7434">
        <w:rPr>
          <w:rFonts w:ascii="Times New Roman" w:hAnsi="Times New Roman" w:cs="Times New Roman"/>
        </w:rPr>
        <w:tab/>
        <w:t xml:space="preserve">Krings, A. &amp; Soulard, J. Overview and Comparison of Iron Loss Models for Electrical Machines. </w:t>
      </w:r>
      <w:r w:rsidRPr="004D7434">
        <w:rPr>
          <w:rFonts w:ascii="Times New Roman" w:hAnsi="Times New Roman" w:cs="Times New Roman"/>
          <w:i/>
          <w:iCs/>
        </w:rPr>
        <w:t>J. Electr. Eng.</w:t>
      </w:r>
      <w:r w:rsidRPr="004D7434">
        <w:rPr>
          <w:rFonts w:ascii="Times New Roman" w:hAnsi="Times New Roman" w:cs="Times New Roman"/>
        </w:rPr>
        <w:t xml:space="preserve"> </w:t>
      </w:r>
      <w:r w:rsidRPr="004D7434">
        <w:rPr>
          <w:rFonts w:ascii="Times New Roman" w:hAnsi="Times New Roman" w:cs="Times New Roman"/>
          <w:b/>
          <w:bCs/>
        </w:rPr>
        <w:t>10</w:t>
      </w:r>
      <w:r w:rsidRPr="004D7434">
        <w:rPr>
          <w:rFonts w:ascii="Times New Roman" w:hAnsi="Times New Roman" w:cs="Times New Roman"/>
        </w:rPr>
        <w:t>, 162–169 (2010).</w:t>
      </w:r>
    </w:p>
    <w:p w14:paraId="7F854C1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200.</w:t>
      </w:r>
      <w:r w:rsidRPr="004D7434">
        <w:rPr>
          <w:rFonts w:ascii="Times New Roman" w:hAnsi="Times New Roman" w:cs="Times New Roman"/>
        </w:rPr>
        <w:tab/>
        <w:t xml:space="preserve">Bertotti, G. Physical interpretation of eddy current losses in ferromagnetic materials. I. Theoretical considerations. </w:t>
      </w:r>
      <w:r w:rsidRPr="004D7434">
        <w:rPr>
          <w:rFonts w:ascii="Times New Roman" w:hAnsi="Times New Roman" w:cs="Times New Roman"/>
          <w:i/>
          <w:iCs/>
        </w:rPr>
        <w:t>J. Appl. Phys.</w:t>
      </w:r>
      <w:r w:rsidRPr="004D7434">
        <w:rPr>
          <w:rFonts w:ascii="Times New Roman" w:hAnsi="Times New Roman" w:cs="Times New Roman"/>
        </w:rPr>
        <w:t xml:space="preserve"> </w:t>
      </w:r>
      <w:r w:rsidRPr="004D7434">
        <w:rPr>
          <w:rFonts w:ascii="Times New Roman" w:hAnsi="Times New Roman" w:cs="Times New Roman"/>
          <w:b/>
          <w:bCs/>
        </w:rPr>
        <w:t>57</w:t>
      </w:r>
      <w:r w:rsidRPr="004D7434">
        <w:rPr>
          <w:rFonts w:ascii="Times New Roman" w:hAnsi="Times New Roman" w:cs="Times New Roman"/>
        </w:rPr>
        <w:t>, 2110–2117 (1985).</w:t>
      </w:r>
    </w:p>
    <w:p w14:paraId="37C618B4"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201.</w:t>
      </w:r>
      <w:r w:rsidRPr="004D7434">
        <w:rPr>
          <w:rFonts w:ascii="Times New Roman" w:hAnsi="Times New Roman" w:cs="Times New Roman"/>
        </w:rPr>
        <w:tab/>
        <w:t xml:space="preserve">Bertotti, G. Physical interpretation of eddy current losses in ferromagnetic materials. II. Analysis of experimental results. </w:t>
      </w:r>
      <w:r w:rsidRPr="004D7434">
        <w:rPr>
          <w:rFonts w:ascii="Times New Roman" w:hAnsi="Times New Roman" w:cs="Times New Roman"/>
          <w:i/>
          <w:iCs/>
        </w:rPr>
        <w:t>J. Appl. Phys.</w:t>
      </w:r>
      <w:r w:rsidRPr="004D7434">
        <w:rPr>
          <w:rFonts w:ascii="Times New Roman" w:hAnsi="Times New Roman" w:cs="Times New Roman"/>
        </w:rPr>
        <w:t xml:space="preserve"> </w:t>
      </w:r>
      <w:r w:rsidRPr="004D7434">
        <w:rPr>
          <w:rFonts w:ascii="Times New Roman" w:hAnsi="Times New Roman" w:cs="Times New Roman"/>
          <w:b/>
          <w:bCs/>
        </w:rPr>
        <w:t>57</w:t>
      </w:r>
      <w:r w:rsidRPr="004D7434">
        <w:rPr>
          <w:rFonts w:ascii="Times New Roman" w:hAnsi="Times New Roman" w:cs="Times New Roman"/>
        </w:rPr>
        <w:t>, 2118–2126 (1985).</w:t>
      </w:r>
    </w:p>
    <w:p w14:paraId="45AE8A5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202.</w:t>
      </w:r>
      <w:r w:rsidRPr="004D7434">
        <w:rPr>
          <w:rFonts w:ascii="Times New Roman" w:hAnsi="Times New Roman" w:cs="Times New Roman"/>
        </w:rPr>
        <w:tab/>
        <w:t xml:space="preserve">Bertotti, G., Schino, G., Milone, A. &amp; Fiorillo, F. On the effect of grain size on magnetic losses of 3% non-oriented SiFe. </w:t>
      </w:r>
      <w:r w:rsidRPr="004D7434">
        <w:rPr>
          <w:rFonts w:ascii="Times New Roman" w:hAnsi="Times New Roman" w:cs="Times New Roman"/>
          <w:i/>
          <w:iCs/>
        </w:rPr>
        <w:t>http://dx.doi.org/10.1051/jphyscol:1985671</w:t>
      </w:r>
      <w:r w:rsidRPr="004D7434">
        <w:rPr>
          <w:rFonts w:ascii="Times New Roman" w:hAnsi="Times New Roman" w:cs="Times New Roman"/>
        </w:rPr>
        <w:t xml:space="preserve"> </w:t>
      </w:r>
      <w:r w:rsidRPr="004D7434">
        <w:rPr>
          <w:rFonts w:ascii="Times New Roman" w:hAnsi="Times New Roman" w:cs="Times New Roman"/>
          <w:b/>
          <w:bCs/>
        </w:rPr>
        <w:t>46</w:t>
      </w:r>
      <w:r w:rsidRPr="004D7434">
        <w:rPr>
          <w:rFonts w:ascii="Times New Roman" w:hAnsi="Times New Roman" w:cs="Times New Roman"/>
        </w:rPr>
        <w:t>, (1985).</w:t>
      </w:r>
    </w:p>
    <w:p w14:paraId="53FDA9A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203.</w:t>
      </w:r>
      <w:r w:rsidRPr="004D7434">
        <w:rPr>
          <w:rFonts w:ascii="Times New Roman" w:hAnsi="Times New Roman" w:cs="Times New Roman"/>
        </w:rPr>
        <w:tab/>
        <w:t xml:space="preserve">Steentjes, S., Leßmann, M. &amp; Hameyer, K. Advanced iron-loss calculation as a basis for efficiency improvement of electrical machines in automotive application. in </w:t>
      </w:r>
      <w:r w:rsidRPr="004D7434">
        <w:rPr>
          <w:rFonts w:ascii="Times New Roman" w:hAnsi="Times New Roman" w:cs="Times New Roman"/>
          <w:i/>
          <w:iCs/>
        </w:rPr>
        <w:t>Railway and Ship Propulsion 2012 Electrical Systems for Aircraft</w:t>
      </w:r>
      <w:r w:rsidRPr="004D7434">
        <w:rPr>
          <w:rFonts w:ascii="Times New Roman" w:hAnsi="Times New Roman" w:cs="Times New Roman"/>
        </w:rPr>
        <w:t xml:space="preserve"> 1–6 (2012). doi:10.1109/ESARS.2012.6387502.</w:t>
      </w:r>
    </w:p>
    <w:p w14:paraId="4562768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204.</w:t>
      </w:r>
      <w:r w:rsidRPr="004D7434">
        <w:rPr>
          <w:rFonts w:ascii="Times New Roman" w:hAnsi="Times New Roman" w:cs="Times New Roman"/>
        </w:rPr>
        <w:tab/>
        <w:t xml:space="preserve">Yamazaki, K. &amp; Fukushima, N. Iron-Loss Modeling for Rotating Machines: Comparison Between Bertotti’s Three-Term Expression and 3-D Eddy-Current Analysis. </w:t>
      </w:r>
      <w:r w:rsidRPr="004D7434">
        <w:rPr>
          <w:rFonts w:ascii="Times New Roman" w:hAnsi="Times New Roman" w:cs="Times New Roman"/>
          <w:i/>
          <w:iCs/>
        </w:rPr>
        <w:t>IEEE Trans. Magn.</w:t>
      </w:r>
      <w:r w:rsidRPr="004D7434">
        <w:rPr>
          <w:rFonts w:ascii="Times New Roman" w:hAnsi="Times New Roman" w:cs="Times New Roman"/>
        </w:rPr>
        <w:t xml:space="preserve"> </w:t>
      </w:r>
      <w:r w:rsidRPr="004D7434">
        <w:rPr>
          <w:rFonts w:ascii="Times New Roman" w:hAnsi="Times New Roman" w:cs="Times New Roman"/>
          <w:b/>
          <w:bCs/>
        </w:rPr>
        <w:t>46</w:t>
      </w:r>
      <w:r w:rsidRPr="004D7434">
        <w:rPr>
          <w:rFonts w:ascii="Times New Roman" w:hAnsi="Times New Roman" w:cs="Times New Roman"/>
        </w:rPr>
        <w:t>, 3121–3124 (2010).</w:t>
      </w:r>
    </w:p>
    <w:p w14:paraId="6D69495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205.</w:t>
      </w:r>
      <w:r w:rsidRPr="004D7434">
        <w:rPr>
          <w:rFonts w:ascii="Times New Roman" w:hAnsi="Times New Roman" w:cs="Times New Roman"/>
        </w:rPr>
        <w:tab/>
        <w:t xml:space="preserve">Bertotti, G. </w:t>
      </w:r>
      <w:r w:rsidRPr="004D7434">
        <w:rPr>
          <w:rFonts w:ascii="Times New Roman" w:hAnsi="Times New Roman" w:cs="Times New Roman"/>
          <w:i/>
          <w:iCs/>
        </w:rPr>
        <w:t>et al.</w:t>
      </w:r>
      <w:r w:rsidRPr="004D7434">
        <w:rPr>
          <w:rFonts w:ascii="Times New Roman" w:hAnsi="Times New Roman" w:cs="Times New Roman"/>
        </w:rPr>
        <w:t xml:space="preserve"> An improved estimation of iron losses in rotating electrical machines. </w:t>
      </w:r>
      <w:r w:rsidRPr="004D7434">
        <w:rPr>
          <w:rFonts w:ascii="Times New Roman" w:hAnsi="Times New Roman" w:cs="Times New Roman"/>
          <w:i/>
          <w:iCs/>
        </w:rPr>
        <w:t>IEEE Trans. Magn.</w:t>
      </w:r>
      <w:r w:rsidRPr="004D7434">
        <w:rPr>
          <w:rFonts w:ascii="Times New Roman" w:hAnsi="Times New Roman" w:cs="Times New Roman"/>
        </w:rPr>
        <w:t xml:space="preserve"> </w:t>
      </w:r>
      <w:r w:rsidRPr="004D7434">
        <w:rPr>
          <w:rFonts w:ascii="Times New Roman" w:hAnsi="Times New Roman" w:cs="Times New Roman"/>
          <w:b/>
          <w:bCs/>
        </w:rPr>
        <w:t>27</w:t>
      </w:r>
      <w:r w:rsidRPr="004D7434">
        <w:rPr>
          <w:rFonts w:ascii="Times New Roman" w:hAnsi="Times New Roman" w:cs="Times New Roman"/>
        </w:rPr>
        <w:t>, 5007–5009 (1991).</w:t>
      </w:r>
    </w:p>
    <w:p w14:paraId="7B2E9E6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206.</w:t>
      </w:r>
      <w:r w:rsidRPr="004D7434">
        <w:rPr>
          <w:rFonts w:ascii="Times New Roman" w:hAnsi="Times New Roman" w:cs="Times New Roman"/>
        </w:rPr>
        <w:tab/>
        <w:t xml:space="preserve">Fiorillo, F. </w:t>
      </w:r>
      <w:r w:rsidRPr="004D7434">
        <w:rPr>
          <w:rFonts w:ascii="Times New Roman" w:hAnsi="Times New Roman" w:cs="Times New Roman"/>
          <w:i/>
          <w:iCs/>
        </w:rPr>
        <w:t>Characterization and Measurement of Magnetic Materials</w:t>
      </w:r>
      <w:r w:rsidRPr="004D7434">
        <w:rPr>
          <w:rFonts w:ascii="Times New Roman" w:hAnsi="Times New Roman" w:cs="Times New Roman"/>
        </w:rPr>
        <w:t>. (Academic Press, 2004).</w:t>
      </w:r>
    </w:p>
    <w:p w14:paraId="46810BD3"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207.</w:t>
      </w:r>
      <w:r w:rsidRPr="004D7434">
        <w:rPr>
          <w:rFonts w:ascii="Times New Roman" w:hAnsi="Times New Roman" w:cs="Times New Roman"/>
        </w:rPr>
        <w:tab/>
        <w:t xml:space="preserve">ASTM. ASTM E6-15e4 Standard Terminology Relating to Methods of Mechanical Testing. </w:t>
      </w:r>
      <w:r w:rsidRPr="004D7434">
        <w:rPr>
          <w:rFonts w:ascii="Times New Roman" w:hAnsi="Times New Roman" w:cs="Times New Roman"/>
          <w:i/>
          <w:iCs/>
        </w:rPr>
        <w:t>ASTM Compass</w:t>
      </w:r>
      <w:r w:rsidRPr="004D7434">
        <w:rPr>
          <w:rFonts w:ascii="Times New Roman" w:hAnsi="Times New Roman" w:cs="Times New Roman"/>
        </w:rPr>
        <w:t xml:space="preserve"> https://compass.astm.org/document/?contentCode=ASTM%7CE0006-15E04%7Cen-US (2021).</w:t>
      </w:r>
    </w:p>
    <w:p w14:paraId="5FAF6F1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208.</w:t>
      </w:r>
      <w:r w:rsidRPr="004D7434">
        <w:rPr>
          <w:rFonts w:ascii="Times New Roman" w:hAnsi="Times New Roman" w:cs="Times New Roman"/>
        </w:rPr>
        <w:tab/>
        <w:t xml:space="preserve">Dieter, G. E. Mechanical Behavior Under Tensile and Compressive Loads.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(2000).</w:t>
      </w:r>
    </w:p>
    <w:p w14:paraId="6845FCE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209.</w:t>
      </w:r>
      <w:r w:rsidRPr="004D7434">
        <w:rPr>
          <w:rFonts w:ascii="Times New Roman" w:hAnsi="Times New Roman" w:cs="Times New Roman"/>
        </w:rPr>
        <w:tab/>
        <w:t xml:space="preserve">Kuhn, H. A. Overview of Mechanical Properties and Testing for Design. </w:t>
      </w:r>
      <w:r w:rsidRPr="004D7434">
        <w:rPr>
          <w:rFonts w:ascii="Times New Roman" w:hAnsi="Times New Roman" w:cs="Times New Roman"/>
          <w:i/>
          <w:iCs/>
        </w:rPr>
        <w:t>ASM Handb.</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(2000).</w:t>
      </w:r>
    </w:p>
    <w:p w14:paraId="6005110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210.</w:t>
      </w:r>
      <w:r w:rsidRPr="004D7434">
        <w:rPr>
          <w:rFonts w:ascii="Times New Roman" w:hAnsi="Times New Roman" w:cs="Times New Roman"/>
        </w:rPr>
        <w:tab/>
        <w:t xml:space="preserve">ASTM. ASTM D638-22 Standard Test Method for Tensile Properties of Plastics. </w:t>
      </w:r>
      <w:r w:rsidRPr="004D7434">
        <w:rPr>
          <w:rFonts w:ascii="Times New Roman" w:hAnsi="Times New Roman" w:cs="Times New Roman"/>
          <w:i/>
          <w:iCs/>
        </w:rPr>
        <w:t>ASTM Compass</w:t>
      </w:r>
      <w:r w:rsidRPr="004D7434">
        <w:rPr>
          <w:rFonts w:ascii="Times New Roman" w:hAnsi="Times New Roman" w:cs="Times New Roman"/>
        </w:rPr>
        <w:t xml:space="preserve"> https://compass.astm.org/document/?contentCode=ASTM%7CD0638-22%7Cen-US (2022).</w:t>
      </w:r>
    </w:p>
    <w:p w14:paraId="3D6BEA5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211.</w:t>
      </w:r>
      <w:r w:rsidRPr="004D7434">
        <w:rPr>
          <w:rFonts w:ascii="Times New Roman" w:hAnsi="Times New Roman" w:cs="Times New Roman"/>
        </w:rPr>
        <w:tab/>
        <w:t xml:space="preserve">MatWeb. Alliance N-55 Sintered NdFeB Neodymium Magnet. </w:t>
      </w:r>
      <w:r w:rsidRPr="004D7434">
        <w:rPr>
          <w:rFonts w:ascii="Times New Roman" w:hAnsi="Times New Roman" w:cs="Times New Roman"/>
          <w:i/>
          <w:iCs/>
        </w:rPr>
        <w:t>MatWeb Material Property Data</w:t>
      </w:r>
      <w:r w:rsidRPr="004D7434">
        <w:rPr>
          <w:rFonts w:ascii="Times New Roman" w:hAnsi="Times New Roman" w:cs="Times New Roman"/>
        </w:rPr>
        <w:t xml:space="preserve"> https://www.matweb.com/search/DataSheet.aspx?MatGUID=567a142f9ed94ead97bd28e97fadbd44 (2023).</w:t>
      </w:r>
    </w:p>
    <w:p w14:paraId="700A553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212.</w:t>
      </w:r>
      <w:r w:rsidRPr="004D7434">
        <w:rPr>
          <w:rFonts w:ascii="Times New Roman" w:hAnsi="Times New Roman" w:cs="Times New Roman"/>
        </w:rPr>
        <w:tab/>
        <w:t xml:space="preserve">MatWeb. Alliance BCN-29-5 Compression Bonded Neodymium Iron Boron Magnet. </w:t>
      </w:r>
      <w:r w:rsidRPr="004D7434">
        <w:rPr>
          <w:rFonts w:ascii="Times New Roman" w:hAnsi="Times New Roman" w:cs="Times New Roman"/>
          <w:i/>
          <w:iCs/>
        </w:rPr>
        <w:t>MatWeb Material Property Data</w:t>
      </w:r>
      <w:r w:rsidRPr="004D7434">
        <w:rPr>
          <w:rFonts w:ascii="Times New Roman" w:hAnsi="Times New Roman" w:cs="Times New Roman"/>
        </w:rPr>
        <w:t xml:space="preserve"> https://www.matweb.com/search/DataSheet.aspx?MatGUID=64e10e431bc64ff095373bf6d01a7d34 (2023).</w:t>
      </w:r>
    </w:p>
    <w:p w14:paraId="5774D72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213.</w:t>
      </w:r>
      <w:r w:rsidRPr="004D7434">
        <w:rPr>
          <w:rFonts w:ascii="Times New Roman" w:hAnsi="Times New Roman" w:cs="Times New Roman"/>
        </w:rPr>
        <w:tab/>
        <w:t xml:space="preserve">Arnold Magnetic Technologies. Injection Molded Magnets Catalog. </w:t>
      </w:r>
      <w:r w:rsidRPr="004D7434">
        <w:rPr>
          <w:rFonts w:ascii="Times New Roman" w:hAnsi="Times New Roman" w:cs="Times New Roman"/>
          <w:i/>
          <w:iCs/>
        </w:rPr>
        <w:t>Arnold Magnetic Technologies</w:t>
      </w:r>
      <w:r w:rsidRPr="004D7434">
        <w:rPr>
          <w:rFonts w:ascii="Times New Roman" w:hAnsi="Times New Roman" w:cs="Times New Roman"/>
        </w:rPr>
        <w:t xml:space="preserve"> https://www.arnoldmagnetics.com/products/injection-molded-magnets/ (2023).</w:t>
      </w:r>
    </w:p>
    <w:p w14:paraId="386E0267"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214.</w:t>
      </w:r>
      <w:r w:rsidRPr="004D7434">
        <w:rPr>
          <w:rFonts w:ascii="Times New Roman" w:hAnsi="Times New Roman" w:cs="Times New Roman"/>
        </w:rPr>
        <w:tab/>
        <w:t xml:space="preserve">Lamichhane, T. N. </w:t>
      </w:r>
      <w:r w:rsidRPr="004D7434">
        <w:rPr>
          <w:rFonts w:ascii="Times New Roman" w:hAnsi="Times New Roman" w:cs="Times New Roman"/>
          <w:i/>
          <w:iCs/>
        </w:rPr>
        <w:t>et al.</w:t>
      </w:r>
      <w:r w:rsidRPr="004D7434">
        <w:rPr>
          <w:rFonts w:ascii="Times New Roman" w:hAnsi="Times New Roman" w:cs="Times New Roman"/>
        </w:rPr>
        <w:t xml:space="preserve"> Challenges in Postprocessing of Hybrid Manufacturing of Magnet Polymer Composites to Enhance the Energy Product of NdFeB Bonded Magnets. </w:t>
      </w:r>
      <w:r w:rsidRPr="004D7434">
        <w:rPr>
          <w:rFonts w:ascii="Times New Roman" w:hAnsi="Times New Roman" w:cs="Times New Roman"/>
          <w:i/>
          <w:iCs/>
        </w:rPr>
        <w:t>Res. Dev. Mater. Sci.</w:t>
      </w:r>
      <w:r w:rsidRPr="004D7434">
        <w:rPr>
          <w:rFonts w:ascii="Times New Roman" w:hAnsi="Times New Roman" w:cs="Times New Roman"/>
        </w:rPr>
        <w:t xml:space="preserve"> </w:t>
      </w:r>
      <w:r w:rsidRPr="004D7434">
        <w:rPr>
          <w:rFonts w:ascii="Times New Roman" w:hAnsi="Times New Roman" w:cs="Times New Roman"/>
          <w:b/>
          <w:bCs/>
        </w:rPr>
        <w:t>16</w:t>
      </w:r>
      <w:r w:rsidRPr="004D7434">
        <w:rPr>
          <w:rFonts w:ascii="Times New Roman" w:hAnsi="Times New Roman" w:cs="Times New Roman"/>
        </w:rPr>
        <w:t>, 1802–1808 (2021).</w:t>
      </w:r>
    </w:p>
    <w:p w14:paraId="6F5EF51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215.</w:t>
      </w:r>
      <w:r w:rsidRPr="004D7434">
        <w:rPr>
          <w:rFonts w:ascii="Times New Roman" w:hAnsi="Times New Roman" w:cs="Times New Roman"/>
        </w:rPr>
        <w:tab/>
        <w:t xml:space="preserve">Polymer Properties Database. PVB. </w:t>
      </w:r>
      <w:r w:rsidRPr="004D7434">
        <w:rPr>
          <w:rFonts w:ascii="Times New Roman" w:hAnsi="Times New Roman" w:cs="Times New Roman"/>
          <w:i/>
          <w:iCs/>
        </w:rPr>
        <w:t>Polymer Properties Database</w:t>
      </w:r>
      <w:r w:rsidRPr="004D7434">
        <w:rPr>
          <w:rFonts w:ascii="Times New Roman" w:hAnsi="Times New Roman" w:cs="Times New Roman"/>
        </w:rPr>
        <w:t xml:space="preserve"> https://polymerdatabase.com/Polymer%20Brands/PVB.html.</w:t>
      </w:r>
    </w:p>
    <w:p w14:paraId="28ED8518"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216.</w:t>
      </w:r>
      <w:r w:rsidRPr="004D7434">
        <w:rPr>
          <w:rFonts w:ascii="Times New Roman" w:hAnsi="Times New Roman" w:cs="Times New Roman"/>
        </w:rPr>
        <w:tab/>
        <w:t xml:space="preserve">A2B Chem. 63148-65-2 | MFCD00084458 | Polyvinyl butyral. </w:t>
      </w:r>
      <w:r w:rsidRPr="004D7434">
        <w:rPr>
          <w:rFonts w:ascii="Times New Roman" w:hAnsi="Times New Roman" w:cs="Times New Roman"/>
          <w:i/>
          <w:iCs/>
        </w:rPr>
        <w:t>A2B Chem</w:t>
      </w:r>
      <w:r w:rsidRPr="004D7434">
        <w:rPr>
          <w:rFonts w:ascii="Times New Roman" w:hAnsi="Times New Roman" w:cs="Times New Roman"/>
        </w:rPr>
        <w:t xml:space="preserve"> https://www.a2bchem.com/63148-65-2.html (2019).</w:t>
      </w:r>
    </w:p>
    <w:p w14:paraId="3B17A86F"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217.</w:t>
      </w:r>
      <w:r w:rsidRPr="004D7434">
        <w:rPr>
          <w:rFonts w:ascii="Times New Roman" w:hAnsi="Times New Roman" w:cs="Times New Roman"/>
        </w:rPr>
        <w:tab/>
        <w:t xml:space="preserve">INEOS Styrolution Group. Styroflex® - Transparent Specialties favorable buying at our shop. </w:t>
      </w:r>
      <w:r w:rsidRPr="004D7434">
        <w:rPr>
          <w:rFonts w:ascii="Times New Roman" w:hAnsi="Times New Roman" w:cs="Times New Roman"/>
          <w:i/>
          <w:iCs/>
        </w:rPr>
        <w:t>INEOS Styrolution</w:t>
      </w:r>
      <w:r w:rsidRPr="004D7434">
        <w:rPr>
          <w:rFonts w:ascii="Times New Roman" w:hAnsi="Times New Roman" w:cs="Times New Roman"/>
        </w:rPr>
        <w:t xml:space="preserve"> https://www.ineos-styrolution.com/Product/Styroflex_ID40090025.html.</w:t>
      </w:r>
    </w:p>
    <w:p w14:paraId="15A58571"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218.</w:t>
      </w:r>
      <w:r w:rsidRPr="004D7434">
        <w:rPr>
          <w:rFonts w:ascii="Times New Roman" w:hAnsi="Times New Roman" w:cs="Times New Roman"/>
        </w:rPr>
        <w:tab/>
        <w:t xml:space="preserve">CAS Common Chemistry. Butadiene-styrene copolymer. </w:t>
      </w:r>
      <w:r w:rsidRPr="004D7434">
        <w:rPr>
          <w:rFonts w:ascii="Times New Roman" w:hAnsi="Times New Roman" w:cs="Times New Roman"/>
          <w:i/>
          <w:iCs/>
        </w:rPr>
        <w:t>CAS Common Chemistry. CAS, a division of the American Chemical Society, n.d</w:t>
      </w:r>
      <w:r w:rsidRPr="004D7434">
        <w:rPr>
          <w:rFonts w:ascii="Times New Roman" w:hAnsi="Times New Roman" w:cs="Times New Roman"/>
        </w:rPr>
        <w:t xml:space="preserve"> https://commonchemistry.cas.org/detail?cas_rn=9003-55-8 (2023).</w:t>
      </w:r>
    </w:p>
    <w:p w14:paraId="09FCEEB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219.</w:t>
      </w:r>
      <w:r w:rsidRPr="004D7434">
        <w:rPr>
          <w:rFonts w:ascii="Times New Roman" w:hAnsi="Times New Roman" w:cs="Times New Roman"/>
        </w:rPr>
        <w:tab/>
        <w:t>Vibrating Sample Magnetometer (VSM), Magnetic Moment Measurement, Magnetic Coercivity Measurement - MicroSense, LLC. http://www.microsense.net/products-vsm.htm.</w:t>
      </w:r>
    </w:p>
    <w:p w14:paraId="475F5BF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220.</w:t>
      </w:r>
      <w:r w:rsidRPr="004D7434">
        <w:rPr>
          <w:rFonts w:ascii="Times New Roman" w:hAnsi="Times New Roman" w:cs="Times New Roman"/>
        </w:rPr>
        <w:tab/>
        <w:t xml:space="preserve">The Editors of Encyclopaedia Britannica. Polyvinyl alcohol | chemical compound | Britannica. </w:t>
      </w:r>
      <w:r w:rsidRPr="004D7434">
        <w:rPr>
          <w:rFonts w:ascii="Times New Roman" w:hAnsi="Times New Roman" w:cs="Times New Roman"/>
          <w:i/>
          <w:iCs/>
        </w:rPr>
        <w:t>Encyclopaedia Britannica</w:t>
      </w:r>
      <w:r w:rsidRPr="004D7434">
        <w:rPr>
          <w:rFonts w:ascii="Times New Roman" w:hAnsi="Times New Roman" w:cs="Times New Roman"/>
        </w:rPr>
        <w:t xml:space="preserve"> https://www.britannica.com/science/polyvinyl-alcohol.</w:t>
      </w:r>
    </w:p>
    <w:p w14:paraId="3058F3DE"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221.</w:t>
      </w:r>
      <w:r w:rsidRPr="004D7434">
        <w:rPr>
          <w:rFonts w:ascii="Times New Roman" w:hAnsi="Times New Roman" w:cs="Times New Roman"/>
        </w:rPr>
        <w:tab/>
        <w:t xml:space="preserve">3Dnatives. Renishaw AM250 Renishaw 3D printer: Price, Features, Videos…. </w:t>
      </w:r>
      <w:r w:rsidRPr="004D7434">
        <w:rPr>
          <w:rFonts w:ascii="Times New Roman" w:hAnsi="Times New Roman" w:cs="Times New Roman"/>
          <w:i/>
          <w:iCs/>
        </w:rPr>
        <w:t>Comparator</w:t>
      </w:r>
      <w:r w:rsidRPr="004D7434">
        <w:rPr>
          <w:rFonts w:ascii="Times New Roman" w:hAnsi="Times New Roman" w:cs="Times New Roman"/>
        </w:rPr>
        <w:t xml:space="preserve"> https://www.3dnatives.com/3D-compare/en/3d-printers/renishaw-am250/.</w:t>
      </w:r>
    </w:p>
    <w:p w14:paraId="5F90684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222.</w:t>
      </w:r>
      <w:r w:rsidRPr="004D7434">
        <w:rPr>
          <w:rFonts w:ascii="Times New Roman" w:hAnsi="Times New Roman" w:cs="Times New Roman"/>
        </w:rPr>
        <w:tab/>
        <w:t xml:space="preserve">Plotkowski, A. </w:t>
      </w:r>
      <w:r w:rsidRPr="004D7434">
        <w:rPr>
          <w:rFonts w:ascii="Times New Roman" w:hAnsi="Times New Roman" w:cs="Times New Roman"/>
          <w:i/>
          <w:iCs/>
        </w:rPr>
        <w:t>et al.</w:t>
      </w:r>
      <w:r w:rsidRPr="004D7434">
        <w:rPr>
          <w:rFonts w:ascii="Times New Roman" w:hAnsi="Times New Roman" w:cs="Times New Roman"/>
        </w:rPr>
        <w:t xml:space="preserve"> Influence of scan pattern and geometry on the microstructure and soft-magnetic performance of additively manufactured Fe-Si. </w:t>
      </w:r>
      <w:r w:rsidRPr="004D7434">
        <w:rPr>
          <w:rFonts w:ascii="Times New Roman" w:hAnsi="Times New Roman" w:cs="Times New Roman"/>
          <w:i/>
          <w:iCs/>
        </w:rPr>
        <w:t>Addit. Manuf.</w:t>
      </w:r>
      <w:r w:rsidRPr="004D7434">
        <w:rPr>
          <w:rFonts w:ascii="Times New Roman" w:hAnsi="Times New Roman" w:cs="Times New Roman"/>
        </w:rPr>
        <w:t xml:space="preserve"> </w:t>
      </w:r>
      <w:r w:rsidRPr="004D7434">
        <w:rPr>
          <w:rFonts w:ascii="Times New Roman" w:hAnsi="Times New Roman" w:cs="Times New Roman"/>
          <w:b/>
          <w:bCs/>
        </w:rPr>
        <w:t>29</w:t>
      </w:r>
      <w:r w:rsidRPr="004D7434">
        <w:rPr>
          <w:rFonts w:ascii="Times New Roman" w:hAnsi="Times New Roman" w:cs="Times New Roman"/>
        </w:rPr>
        <w:t>, 100781 (2019).</w:t>
      </w:r>
    </w:p>
    <w:p w14:paraId="41FC994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223.</w:t>
      </w:r>
      <w:r w:rsidRPr="004D7434">
        <w:rPr>
          <w:rFonts w:ascii="Times New Roman" w:hAnsi="Times New Roman" w:cs="Times New Roman"/>
        </w:rPr>
        <w:tab/>
        <w:t xml:space="preserve">JFE Steel Corporation. JFE’s Electrical Steel Sheets. </w:t>
      </w:r>
      <w:r w:rsidRPr="004D7434">
        <w:rPr>
          <w:rFonts w:ascii="Times New Roman" w:hAnsi="Times New Roman" w:cs="Times New Roman"/>
          <w:i/>
          <w:iCs/>
        </w:rPr>
        <w:t>JFE Steel Corporation</w:t>
      </w:r>
      <w:r w:rsidRPr="004D7434">
        <w:rPr>
          <w:rFonts w:ascii="Times New Roman" w:hAnsi="Times New Roman" w:cs="Times New Roman"/>
        </w:rPr>
        <w:t xml:space="preserve"> https://www.jfe-steel.co.jp/en/products/electrical/index.php.</w:t>
      </w:r>
    </w:p>
    <w:p w14:paraId="1291D2F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224.</w:t>
      </w:r>
      <w:r w:rsidRPr="004D7434">
        <w:rPr>
          <w:rFonts w:ascii="Times New Roman" w:hAnsi="Times New Roman" w:cs="Times New Roman"/>
        </w:rPr>
        <w:tab/>
        <w:t xml:space="preserve">Lyudkovsky, G., Rastogi, P. K. &amp; Bala, M. Nonoriented Electrical Steels. </w:t>
      </w:r>
      <w:r w:rsidRPr="004D7434">
        <w:rPr>
          <w:rFonts w:ascii="Times New Roman" w:hAnsi="Times New Roman" w:cs="Times New Roman"/>
          <w:i/>
          <w:iCs/>
        </w:rPr>
        <w:t>JOM</w:t>
      </w:r>
      <w:r w:rsidRPr="004D7434">
        <w:rPr>
          <w:rFonts w:ascii="Times New Roman" w:hAnsi="Times New Roman" w:cs="Times New Roman"/>
        </w:rPr>
        <w:t xml:space="preserve"> </w:t>
      </w:r>
      <w:r w:rsidRPr="004D7434">
        <w:rPr>
          <w:rFonts w:ascii="Times New Roman" w:hAnsi="Times New Roman" w:cs="Times New Roman"/>
          <w:b/>
          <w:bCs/>
        </w:rPr>
        <w:t>38</w:t>
      </w:r>
      <w:r w:rsidRPr="004D7434">
        <w:rPr>
          <w:rFonts w:ascii="Times New Roman" w:hAnsi="Times New Roman" w:cs="Times New Roman"/>
        </w:rPr>
        <w:t>, 18–26 (1986).</w:t>
      </w:r>
    </w:p>
    <w:p w14:paraId="7F57768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225.</w:t>
      </w:r>
      <w:r w:rsidRPr="004D7434">
        <w:rPr>
          <w:rFonts w:ascii="Times New Roman" w:hAnsi="Times New Roman" w:cs="Times New Roman"/>
        </w:rPr>
        <w:tab/>
        <w:t xml:space="preserve">Iordache, V. &amp; Hug, E. Effect of mechanical strains on the magnetic properties of electrical steels. </w:t>
      </w:r>
      <w:r w:rsidRPr="004D7434">
        <w:rPr>
          <w:rFonts w:ascii="Times New Roman" w:hAnsi="Times New Roman" w:cs="Times New Roman"/>
          <w:i/>
          <w:iCs/>
        </w:rPr>
        <w:t>J. Optoelectron. Adv. Mater.</w:t>
      </w:r>
      <w:r w:rsidRPr="004D7434">
        <w:rPr>
          <w:rFonts w:ascii="Times New Roman" w:hAnsi="Times New Roman" w:cs="Times New Roman"/>
        </w:rPr>
        <w:t xml:space="preserve"> (2009).</w:t>
      </w:r>
    </w:p>
    <w:p w14:paraId="596B9566"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226.</w:t>
      </w:r>
      <w:r w:rsidRPr="004D7434">
        <w:rPr>
          <w:rFonts w:ascii="Times New Roman" w:hAnsi="Times New Roman" w:cs="Times New Roman"/>
        </w:rPr>
        <w:tab/>
        <w:t xml:space="preserve">Dell’Acqua, F. Hysteresisgraph AMH-500 BH tracer. </w:t>
      </w:r>
      <w:r w:rsidRPr="004D7434">
        <w:rPr>
          <w:rFonts w:ascii="Times New Roman" w:hAnsi="Times New Roman" w:cs="Times New Roman"/>
          <w:i/>
          <w:iCs/>
        </w:rPr>
        <w:t>Laboratorio Elettrofisico</w:t>
      </w:r>
      <w:r w:rsidRPr="004D7434">
        <w:rPr>
          <w:rFonts w:ascii="Times New Roman" w:hAnsi="Times New Roman" w:cs="Times New Roman"/>
        </w:rPr>
        <w:t xml:space="preserve"> https://www.laboratorio.elettrofisico.com/measuring-equipment/hard-magnetic-materials/hysteresisgraph-amh-500-bh-tracer/ (2015).</w:t>
      </w:r>
    </w:p>
    <w:p w14:paraId="0F4F6145"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lastRenderedPageBreak/>
        <w:t>227.</w:t>
      </w:r>
      <w:r w:rsidRPr="004D7434">
        <w:rPr>
          <w:rFonts w:ascii="Times New Roman" w:hAnsi="Times New Roman" w:cs="Times New Roman"/>
        </w:rPr>
        <w:tab/>
        <w:t xml:space="preserve">Dell’Acqua, F. AMH-200K Permeameter. </w:t>
      </w:r>
      <w:r w:rsidRPr="004D7434">
        <w:rPr>
          <w:rFonts w:ascii="Times New Roman" w:hAnsi="Times New Roman" w:cs="Times New Roman"/>
          <w:i/>
          <w:iCs/>
        </w:rPr>
        <w:t>Laboratorio Elettrofisico</w:t>
      </w:r>
      <w:r w:rsidRPr="004D7434">
        <w:rPr>
          <w:rFonts w:ascii="Times New Roman" w:hAnsi="Times New Roman" w:cs="Times New Roman"/>
        </w:rPr>
        <w:t xml:space="preserve"> https://www.laboratorio.elettrofisico.com/measuring-equipment/soft-magnetic-materials/amh-200k-permeameter/ (2015).</w:t>
      </w:r>
    </w:p>
    <w:p w14:paraId="7353472A"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228.</w:t>
      </w:r>
      <w:r w:rsidRPr="004D7434">
        <w:rPr>
          <w:rFonts w:ascii="Times New Roman" w:hAnsi="Times New Roman" w:cs="Times New Roman"/>
        </w:rPr>
        <w:tab/>
        <w:t>Fe-Si steel. transformer steel, electrical steel, soft magnetic, inhibition, Goss texture, microstructure, EBSD, texture. http://www.dierk-raabe.com/electrical-steels-fe-3-si/.</w:t>
      </w:r>
    </w:p>
    <w:p w14:paraId="5CDE11D0"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229.</w:t>
      </w:r>
      <w:r w:rsidRPr="004D7434">
        <w:rPr>
          <w:rFonts w:ascii="Times New Roman" w:hAnsi="Times New Roman" w:cs="Times New Roman"/>
        </w:rPr>
        <w:tab/>
        <w:t xml:space="preserve">Bas, J. A., Calero, J. A. &amp; Dougan, M. J. Sintered soft magnetic materials. Properties and applications. </w:t>
      </w:r>
      <w:r w:rsidRPr="004D7434">
        <w:rPr>
          <w:rFonts w:ascii="Times New Roman" w:hAnsi="Times New Roman" w:cs="Times New Roman"/>
          <w:i/>
          <w:iCs/>
        </w:rPr>
        <w:t>J. Magn. Magn. Mater.</w:t>
      </w:r>
      <w:r w:rsidRPr="004D7434">
        <w:rPr>
          <w:rFonts w:ascii="Times New Roman" w:hAnsi="Times New Roman" w:cs="Times New Roman"/>
        </w:rPr>
        <w:t xml:space="preserve"> </w:t>
      </w:r>
      <w:r w:rsidRPr="004D7434">
        <w:rPr>
          <w:rFonts w:ascii="Times New Roman" w:hAnsi="Times New Roman" w:cs="Times New Roman"/>
          <w:b/>
          <w:bCs/>
        </w:rPr>
        <w:t>254–255</w:t>
      </w:r>
      <w:r w:rsidRPr="004D7434">
        <w:rPr>
          <w:rFonts w:ascii="Times New Roman" w:hAnsi="Times New Roman" w:cs="Times New Roman"/>
        </w:rPr>
        <w:t>, 391–398 (2003).</w:t>
      </w:r>
    </w:p>
    <w:p w14:paraId="4E5E46A2"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230.</w:t>
      </w:r>
      <w:r w:rsidRPr="004D7434">
        <w:rPr>
          <w:rFonts w:ascii="Times New Roman" w:hAnsi="Times New Roman" w:cs="Times New Roman"/>
        </w:rPr>
        <w:tab/>
        <w:t xml:space="preserve">Gargalis, L. </w:t>
      </w:r>
      <w:r w:rsidRPr="004D7434">
        <w:rPr>
          <w:rFonts w:ascii="Times New Roman" w:hAnsi="Times New Roman" w:cs="Times New Roman"/>
          <w:i/>
          <w:iCs/>
        </w:rPr>
        <w:t>et al.</w:t>
      </w:r>
      <w:r w:rsidRPr="004D7434">
        <w:rPr>
          <w:rFonts w:ascii="Times New Roman" w:hAnsi="Times New Roman" w:cs="Times New Roman"/>
        </w:rPr>
        <w:t xml:space="preserve"> Additive Manufacturing and Testing of a Soft Magnetic Rotor for a Switched Reluctance Motor. </w:t>
      </w:r>
      <w:r w:rsidRPr="004D7434">
        <w:rPr>
          <w:rFonts w:ascii="Times New Roman" w:hAnsi="Times New Roman" w:cs="Times New Roman"/>
          <w:i/>
          <w:iCs/>
        </w:rPr>
        <w:t>IEEE Access</w:t>
      </w:r>
      <w:r w:rsidRPr="004D7434">
        <w:rPr>
          <w:rFonts w:ascii="Times New Roman" w:hAnsi="Times New Roman" w:cs="Times New Roman"/>
        </w:rPr>
        <w:t xml:space="preserve"> </w:t>
      </w:r>
      <w:r w:rsidRPr="004D7434">
        <w:rPr>
          <w:rFonts w:ascii="Times New Roman" w:hAnsi="Times New Roman" w:cs="Times New Roman"/>
          <w:b/>
          <w:bCs/>
        </w:rPr>
        <w:t>8</w:t>
      </w:r>
      <w:r w:rsidRPr="004D7434">
        <w:rPr>
          <w:rFonts w:ascii="Times New Roman" w:hAnsi="Times New Roman" w:cs="Times New Roman"/>
        </w:rPr>
        <w:t>, 206982–206991 (2020).</w:t>
      </w:r>
    </w:p>
    <w:p w14:paraId="11C8882D"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231.</w:t>
      </w:r>
      <w:r w:rsidRPr="004D7434">
        <w:rPr>
          <w:rFonts w:ascii="Times New Roman" w:hAnsi="Times New Roman" w:cs="Times New Roman"/>
        </w:rPr>
        <w:tab/>
        <w:t xml:space="preserve">Ling, S., Moebs, W. &amp; Sanny, J. 13.7: Electric Generators and Back Emf. </w:t>
      </w:r>
      <w:r w:rsidRPr="004D7434">
        <w:rPr>
          <w:rFonts w:ascii="Times New Roman" w:hAnsi="Times New Roman" w:cs="Times New Roman"/>
          <w:i/>
          <w:iCs/>
        </w:rPr>
        <w:t>Physics LibreTexts</w:t>
      </w:r>
      <w:r w:rsidRPr="004D7434">
        <w:rPr>
          <w:rFonts w:ascii="Times New Roman" w:hAnsi="Times New Roman" w:cs="Times New Roman"/>
        </w:rPr>
        <w:t xml:space="preserve"> https://phys.libretexts.org/Bookshelves/University_Physics/Book%3A_University_Physics_(OpenStax)/Book%3A_University_Physics_II_-_Thermodynamics_Electricity_and_Magnetism_(OpenStax)/13%3A_Electromagnetic_Induction/13.07%3A_Electric_Generators_and_Back_Emf (2016).</w:t>
      </w:r>
    </w:p>
    <w:p w14:paraId="551CD939"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232.</w:t>
      </w:r>
      <w:r w:rsidRPr="004D7434">
        <w:rPr>
          <w:rFonts w:ascii="Times New Roman" w:hAnsi="Times New Roman" w:cs="Times New Roman"/>
        </w:rPr>
        <w:tab/>
        <w:t xml:space="preserve">Paranthaman, M. P. </w:t>
      </w:r>
      <w:r w:rsidRPr="004D7434">
        <w:rPr>
          <w:rFonts w:ascii="Times New Roman" w:hAnsi="Times New Roman" w:cs="Times New Roman"/>
          <w:i/>
          <w:iCs/>
        </w:rPr>
        <w:t>et al.</w:t>
      </w:r>
      <w:r w:rsidRPr="004D7434">
        <w:rPr>
          <w:rFonts w:ascii="Times New Roman" w:hAnsi="Times New Roman" w:cs="Times New Roman"/>
        </w:rPr>
        <w:t xml:space="preserve"> Neodymium-iron-boron magnet with selective surface modification, and method of producing same. (2017).</w:t>
      </w:r>
    </w:p>
    <w:p w14:paraId="4EC6465C" w14:textId="77777777" w:rsidR="00E056F7" w:rsidRPr="004D7434" w:rsidRDefault="00E056F7" w:rsidP="00E056F7">
      <w:pPr>
        <w:pStyle w:val="Bibliography"/>
        <w:rPr>
          <w:rFonts w:ascii="Times New Roman" w:hAnsi="Times New Roman" w:cs="Times New Roman"/>
        </w:rPr>
      </w:pPr>
      <w:r w:rsidRPr="004D7434">
        <w:rPr>
          <w:rFonts w:ascii="Times New Roman" w:hAnsi="Times New Roman" w:cs="Times New Roman"/>
        </w:rPr>
        <w:t>233.</w:t>
      </w:r>
      <w:r w:rsidRPr="004D7434">
        <w:rPr>
          <w:rFonts w:ascii="Times New Roman" w:hAnsi="Times New Roman" w:cs="Times New Roman"/>
        </w:rPr>
        <w:tab/>
        <w:t xml:space="preserve">Chevrolet Showcases Spark EV Electric Motor. </w:t>
      </w:r>
      <w:r w:rsidRPr="004D7434">
        <w:rPr>
          <w:rFonts w:ascii="Times New Roman" w:hAnsi="Times New Roman" w:cs="Times New Roman"/>
          <w:i/>
          <w:iCs/>
        </w:rPr>
        <w:t>media.gm.com</w:t>
      </w:r>
      <w:r w:rsidRPr="004D7434">
        <w:rPr>
          <w:rFonts w:ascii="Times New Roman" w:hAnsi="Times New Roman" w:cs="Times New Roman"/>
        </w:rPr>
        <w:t xml:space="preserve"> https://media.gm.com/media/us/en/chevrolet/news.detail.html/content/Pages/news/us/en/2011/Oct/1026_spark_elec_mtr.html (2011).</w:t>
      </w:r>
    </w:p>
    <w:p w14:paraId="043315D3" w14:textId="5C70D319" w:rsidR="00C41395" w:rsidRPr="004D7434" w:rsidRDefault="002D5BE8" w:rsidP="00C41395">
      <w:pPr>
        <w:tabs>
          <w:tab w:val="left" w:pos="1275"/>
        </w:tabs>
        <w:rPr>
          <w:rFonts w:ascii="Times New Roman" w:eastAsia="Times New Roman" w:hAnsi="Times New Roman" w:cs="Times New Roman"/>
          <w:sz w:val="24"/>
          <w:szCs w:val="24"/>
        </w:rPr>
        <w:sectPr w:rsidR="00C41395" w:rsidRPr="004D7434" w:rsidSect="00041555">
          <w:pgSz w:w="12240" w:h="15840" w:code="1"/>
          <w:pgMar w:top="1440" w:right="1440" w:bottom="1440" w:left="1440" w:header="720" w:footer="720" w:gutter="0"/>
          <w:cols w:space="720"/>
        </w:sectPr>
      </w:pPr>
      <w:r w:rsidRPr="004D7434">
        <w:rPr>
          <w:rFonts w:ascii="Times New Roman" w:eastAsia="Times New Roman" w:hAnsi="Times New Roman" w:cs="Times New Roman"/>
          <w:sz w:val="24"/>
          <w:szCs w:val="24"/>
        </w:rPr>
        <w:fldChar w:fldCharType="end"/>
      </w:r>
    </w:p>
    <w:p w14:paraId="62481FFA" w14:textId="77777777" w:rsidR="0049405B" w:rsidRPr="00513FE1" w:rsidRDefault="00530E36" w:rsidP="00C41395">
      <w:pPr>
        <w:pStyle w:val="Heading1frontsections"/>
        <w:rPr>
          <w:sz w:val="28"/>
          <w:szCs w:val="28"/>
        </w:rPr>
      </w:pPr>
      <w:bookmarkStart w:id="249" w:name="_Toc140752158"/>
      <w:r w:rsidRPr="00513FE1">
        <w:rPr>
          <w:sz w:val="28"/>
          <w:szCs w:val="28"/>
        </w:rPr>
        <w:lastRenderedPageBreak/>
        <w:t>APPENDIX</w:t>
      </w:r>
      <w:r w:rsidR="00C41395" w:rsidRPr="00513FE1">
        <w:rPr>
          <w:sz w:val="28"/>
          <w:szCs w:val="28"/>
        </w:rPr>
        <w:t>:</w:t>
      </w:r>
      <w:bookmarkEnd w:id="249"/>
      <w:r w:rsidR="00C41395" w:rsidRPr="00513FE1">
        <w:rPr>
          <w:sz w:val="28"/>
          <w:szCs w:val="28"/>
        </w:rPr>
        <w:t xml:space="preserve"> </w:t>
      </w:r>
    </w:p>
    <w:p w14:paraId="4E8FE21A" w14:textId="6775CECB" w:rsidR="0049405B" w:rsidRDefault="0049405B" w:rsidP="0049405B">
      <w:pPr>
        <w:jc w:val="center"/>
        <w:rPr>
          <w:rFonts w:ascii="Times New Roman" w:eastAsia="Times New Roman" w:hAnsi="Times New Roman" w:cs="Times New Roman"/>
          <w:b/>
          <w:bCs/>
          <w:sz w:val="28"/>
          <w:szCs w:val="28"/>
        </w:rPr>
      </w:pPr>
      <w:r w:rsidRPr="006C4A29">
        <w:rPr>
          <w:rFonts w:ascii="Times New Roman" w:eastAsia="Times New Roman" w:hAnsi="Times New Roman" w:cs="Times New Roman"/>
          <w:b/>
          <w:bCs/>
          <w:sz w:val="28"/>
          <w:szCs w:val="28"/>
        </w:rPr>
        <w:t>SUPPLEMENTAL SECTION</w:t>
      </w:r>
    </w:p>
    <w:p w14:paraId="2D8B1D3C" w14:textId="77777777" w:rsidR="0049405B" w:rsidRDefault="0049405B" w:rsidP="0049405B">
      <w:pPr>
        <w:jc w:val="center"/>
        <w:rPr>
          <w:rFonts w:ascii="Times New Roman" w:eastAsia="Times New Roman" w:hAnsi="Times New Roman" w:cs="Times New Roman"/>
          <w:b/>
          <w:bCs/>
          <w:sz w:val="24"/>
          <w:szCs w:val="24"/>
        </w:rPr>
      </w:pPr>
    </w:p>
    <w:p w14:paraId="00E1EA00" w14:textId="53D87E65" w:rsidR="0049405B" w:rsidRPr="000D121F" w:rsidRDefault="0049405B" w:rsidP="0049405B">
      <w:pPr>
        <w:pStyle w:val="Caption"/>
        <w:keepNext/>
        <w:rPr>
          <w:i/>
          <w:iCs/>
        </w:rPr>
      </w:pPr>
      <w:r w:rsidRPr="000D121F">
        <w:t>Table</w:t>
      </w:r>
      <w:r w:rsidR="008E2F6F">
        <w:t xml:space="preserve"> S1</w:t>
      </w:r>
      <w:r w:rsidRPr="000D121F">
        <w:t xml:space="preserve">: </w:t>
      </w:r>
      <w:r w:rsidRPr="000D121F">
        <w:rPr>
          <w:rFonts w:eastAsia="Times New Roman"/>
        </w:rPr>
        <w:t>US Geological Survey 2022 List of Critical Materials</w:t>
      </w:r>
    </w:p>
    <w:tbl>
      <w:tblPr>
        <w:tblStyle w:val="TableGrid"/>
        <w:tblW w:w="0" w:type="auto"/>
        <w:jc w:val="center"/>
        <w:tblLook w:val="04A0" w:firstRow="1" w:lastRow="0" w:firstColumn="1" w:lastColumn="0" w:noHBand="0" w:noVBand="1"/>
      </w:tblPr>
      <w:tblGrid>
        <w:gridCol w:w="1070"/>
        <w:gridCol w:w="1390"/>
        <w:gridCol w:w="1070"/>
        <w:gridCol w:w="1656"/>
      </w:tblGrid>
      <w:tr w:rsidR="0049405B" w14:paraId="0E78D63C" w14:textId="77777777" w:rsidTr="00905BDD">
        <w:trPr>
          <w:jc w:val="center"/>
        </w:trPr>
        <w:tc>
          <w:tcPr>
            <w:tcW w:w="0" w:type="auto"/>
            <w:vAlign w:val="center"/>
          </w:tcPr>
          <w:p w14:paraId="75DAA5D0" w14:textId="77777777" w:rsidR="0049405B" w:rsidRPr="00D55CB3" w:rsidRDefault="0049405B" w:rsidP="00905BDD">
            <w:pPr>
              <w:spacing w:line="276" w:lineRule="auto"/>
              <w:jc w:val="center"/>
              <w:rPr>
                <w:rFonts w:ascii="Times New Roman" w:eastAsia="Times New Roman" w:hAnsi="Times New Roman" w:cs="Times New Roman"/>
                <w:b/>
                <w:bCs/>
                <w:sz w:val="24"/>
                <w:szCs w:val="24"/>
              </w:rPr>
            </w:pPr>
            <w:r w:rsidRPr="00D55CB3">
              <w:rPr>
                <w:rFonts w:ascii="Times New Roman" w:eastAsia="Times New Roman" w:hAnsi="Times New Roman" w:cs="Times New Roman"/>
                <w:b/>
                <w:bCs/>
                <w:sz w:val="24"/>
                <w:szCs w:val="24"/>
              </w:rPr>
              <w:t>Number</w:t>
            </w:r>
          </w:p>
        </w:tc>
        <w:tc>
          <w:tcPr>
            <w:tcW w:w="0" w:type="auto"/>
            <w:vAlign w:val="center"/>
          </w:tcPr>
          <w:p w14:paraId="60181605" w14:textId="77777777" w:rsidR="0049405B" w:rsidRPr="00D55CB3" w:rsidRDefault="0049405B" w:rsidP="00905BDD">
            <w:pPr>
              <w:spacing w:line="276" w:lineRule="auto"/>
              <w:jc w:val="center"/>
              <w:rPr>
                <w:rFonts w:ascii="Times New Roman" w:eastAsia="Times New Roman" w:hAnsi="Times New Roman" w:cs="Times New Roman"/>
                <w:b/>
                <w:bCs/>
                <w:sz w:val="24"/>
                <w:szCs w:val="24"/>
              </w:rPr>
            </w:pPr>
            <w:r w:rsidRPr="00D55CB3">
              <w:rPr>
                <w:rFonts w:ascii="Times New Roman" w:eastAsia="Times New Roman" w:hAnsi="Times New Roman" w:cs="Times New Roman"/>
                <w:b/>
                <w:bCs/>
                <w:sz w:val="24"/>
                <w:szCs w:val="24"/>
              </w:rPr>
              <w:t>Material</w:t>
            </w:r>
          </w:p>
        </w:tc>
        <w:tc>
          <w:tcPr>
            <w:tcW w:w="0" w:type="auto"/>
          </w:tcPr>
          <w:p w14:paraId="1711B422" w14:textId="77777777" w:rsidR="0049405B" w:rsidRPr="00D55CB3" w:rsidRDefault="0049405B" w:rsidP="00905BD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Number</w:t>
            </w:r>
          </w:p>
        </w:tc>
        <w:tc>
          <w:tcPr>
            <w:tcW w:w="0" w:type="auto"/>
          </w:tcPr>
          <w:p w14:paraId="1D382890" w14:textId="77777777" w:rsidR="0049405B" w:rsidRPr="00D55CB3" w:rsidRDefault="0049405B" w:rsidP="00905BD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Material</w:t>
            </w:r>
          </w:p>
        </w:tc>
      </w:tr>
      <w:tr w:rsidR="0049405B" w14:paraId="537324F7" w14:textId="77777777" w:rsidTr="00905BDD">
        <w:trPr>
          <w:jc w:val="center"/>
        </w:trPr>
        <w:tc>
          <w:tcPr>
            <w:tcW w:w="0" w:type="auto"/>
            <w:vAlign w:val="center"/>
          </w:tcPr>
          <w:p w14:paraId="4CBF7EEF"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vAlign w:val="center"/>
          </w:tcPr>
          <w:p w14:paraId="69756712"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Aluminum</w:t>
            </w:r>
          </w:p>
        </w:tc>
        <w:tc>
          <w:tcPr>
            <w:tcW w:w="0" w:type="auto"/>
            <w:vAlign w:val="center"/>
          </w:tcPr>
          <w:p w14:paraId="58000BFB"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0" w:type="auto"/>
            <w:vAlign w:val="center"/>
          </w:tcPr>
          <w:p w14:paraId="14D89259"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Magnesium</w:t>
            </w:r>
          </w:p>
        </w:tc>
      </w:tr>
      <w:tr w:rsidR="0049405B" w14:paraId="6A9D2937" w14:textId="77777777" w:rsidTr="00905BDD">
        <w:trPr>
          <w:jc w:val="center"/>
        </w:trPr>
        <w:tc>
          <w:tcPr>
            <w:tcW w:w="0" w:type="auto"/>
            <w:vAlign w:val="center"/>
          </w:tcPr>
          <w:p w14:paraId="035E0042"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vAlign w:val="center"/>
          </w:tcPr>
          <w:p w14:paraId="483CA65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Antimony</w:t>
            </w:r>
          </w:p>
        </w:tc>
        <w:tc>
          <w:tcPr>
            <w:tcW w:w="0" w:type="auto"/>
            <w:vAlign w:val="center"/>
          </w:tcPr>
          <w:p w14:paraId="59C71513"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0" w:type="auto"/>
            <w:vAlign w:val="center"/>
          </w:tcPr>
          <w:p w14:paraId="45806B3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Manganese</w:t>
            </w:r>
          </w:p>
        </w:tc>
      </w:tr>
      <w:tr w:rsidR="0049405B" w14:paraId="1F7A8626" w14:textId="77777777" w:rsidTr="00905BDD">
        <w:trPr>
          <w:jc w:val="center"/>
        </w:trPr>
        <w:tc>
          <w:tcPr>
            <w:tcW w:w="0" w:type="auto"/>
            <w:vAlign w:val="center"/>
          </w:tcPr>
          <w:p w14:paraId="2A430AD5"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vAlign w:val="center"/>
          </w:tcPr>
          <w:p w14:paraId="69035DC6"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Arsenic</w:t>
            </w:r>
          </w:p>
        </w:tc>
        <w:tc>
          <w:tcPr>
            <w:tcW w:w="0" w:type="auto"/>
            <w:vAlign w:val="center"/>
          </w:tcPr>
          <w:p w14:paraId="41317150"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0" w:type="auto"/>
            <w:vAlign w:val="center"/>
          </w:tcPr>
          <w:p w14:paraId="20D4D19F"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Neodymium</w:t>
            </w:r>
          </w:p>
        </w:tc>
      </w:tr>
      <w:tr w:rsidR="0049405B" w14:paraId="0504D41F" w14:textId="77777777" w:rsidTr="00905BDD">
        <w:trPr>
          <w:jc w:val="center"/>
        </w:trPr>
        <w:tc>
          <w:tcPr>
            <w:tcW w:w="0" w:type="auto"/>
            <w:vAlign w:val="center"/>
          </w:tcPr>
          <w:p w14:paraId="3A791AEC"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vAlign w:val="center"/>
          </w:tcPr>
          <w:p w14:paraId="530AB5A3"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Barite</w:t>
            </w:r>
          </w:p>
        </w:tc>
        <w:tc>
          <w:tcPr>
            <w:tcW w:w="0" w:type="auto"/>
            <w:vAlign w:val="center"/>
          </w:tcPr>
          <w:p w14:paraId="5CE70940"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0" w:type="auto"/>
            <w:vAlign w:val="center"/>
          </w:tcPr>
          <w:p w14:paraId="265AD0B1"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Nickel</w:t>
            </w:r>
          </w:p>
        </w:tc>
      </w:tr>
      <w:tr w:rsidR="0049405B" w14:paraId="3A5AF753" w14:textId="77777777" w:rsidTr="00905BDD">
        <w:trPr>
          <w:jc w:val="center"/>
        </w:trPr>
        <w:tc>
          <w:tcPr>
            <w:tcW w:w="0" w:type="auto"/>
            <w:vAlign w:val="center"/>
          </w:tcPr>
          <w:p w14:paraId="254A571F"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vAlign w:val="center"/>
          </w:tcPr>
          <w:p w14:paraId="2FFCFA08"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Beryllium</w:t>
            </w:r>
          </w:p>
        </w:tc>
        <w:tc>
          <w:tcPr>
            <w:tcW w:w="0" w:type="auto"/>
            <w:vAlign w:val="center"/>
          </w:tcPr>
          <w:p w14:paraId="1710E079"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0" w:type="auto"/>
            <w:vAlign w:val="center"/>
          </w:tcPr>
          <w:p w14:paraId="7D803415"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Niobium</w:t>
            </w:r>
          </w:p>
        </w:tc>
      </w:tr>
      <w:tr w:rsidR="0049405B" w14:paraId="27FACD2E" w14:textId="77777777" w:rsidTr="00905BDD">
        <w:trPr>
          <w:jc w:val="center"/>
        </w:trPr>
        <w:tc>
          <w:tcPr>
            <w:tcW w:w="0" w:type="auto"/>
            <w:vAlign w:val="center"/>
          </w:tcPr>
          <w:p w14:paraId="4ECF01F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vAlign w:val="center"/>
          </w:tcPr>
          <w:p w14:paraId="768C5B1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Bismuth</w:t>
            </w:r>
          </w:p>
        </w:tc>
        <w:tc>
          <w:tcPr>
            <w:tcW w:w="0" w:type="auto"/>
            <w:vAlign w:val="center"/>
          </w:tcPr>
          <w:p w14:paraId="019072AE"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0" w:type="auto"/>
            <w:vAlign w:val="center"/>
          </w:tcPr>
          <w:p w14:paraId="1D8C3C87"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Palladium</w:t>
            </w:r>
          </w:p>
        </w:tc>
      </w:tr>
      <w:tr w:rsidR="0049405B" w14:paraId="3A9F5009" w14:textId="77777777" w:rsidTr="00905BDD">
        <w:trPr>
          <w:jc w:val="center"/>
        </w:trPr>
        <w:tc>
          <w:tcPr>
            <w:tcW w:w="0" w:type="auto"/>
            <w:vAlign w:val="center"/>
          </w:tcPr>
          <w:p w14:paraId="5B9E1D49"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vAlign w:val="center"/>
          </w:tcPr>
          <w:p w14:paraId="5BD66B39"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Cerium</w:t>
            </w:r>
          </w:p>
        </w:tc>
        <w:tc>
          <w:tcPr>
            <w:tcW w:w="0" w:type="auto"/>
            <w:vAlign w:val="center"/>
          </w:tcPr>
          <w:p w14:paraId="4BDC48DE"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0" w:type="auto"/>
            <w:vAlign w:val="center"/>
          </w:tcPr>
          <w:p w14:paraId="5CE43A59"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Platinum</w:t>
            </w:r>
          </w:p>
        </w:tc>
      </w:tr>
      <w:tr w:rsidR="0049405B" w14:paraId="0F32E16F" w14:textId="77777777" w:rsidTr="00905BDD">
        <w:trPr>
          <w:jc w:val="center"/>
        </w:trPr>
        <w:tc>
          <w:tcPr>
            <w:tcW w:w="0" w:type="auto"/>
            <w:vAlign w:val="center"/>
          </w:tcPr>
          <w:p w14:paraId="0CCE2BBC"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vAlign w:val="center"/>
          </w:tcPr>
          <w:p w14:paraId="5C708331"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Cesium</w:t>
            </w:r>
          </w:p>
        </w:tc>
        <w:tc>
          <w:tcPr>
            <w:tcW w:w="0" w:type="auto"/>
            <w:vAlign w:val="center"/>
          </w:tcPr>
          <w:p w14:paraId="6365DBF8"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0" w:type="auto"/>
            <w:vAlign w:val="center"/>
          </w:tcPr>
          <w:p w14:paraId="55B4ABE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Praseodymium</w:t>
            </w:r>
          </w:p>
        </w:tc>
      </w:tr>
      <w:tr w:rsidR="0049405B" w14:paraId="26008506" w14:textId="77777777" w:rsidTr="00905BDD">
        <w:trPr>
          <w:jc w:val="center"/>
        </w:trPr>
        <w:tc>
          <w:tcPr>
            <w:tcW w:w="0" w:type="auto"/>
            <w:vAlign w:val="center"/>
          </w:tcPr>
          <w:p w14:paraId="2DFF1B1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0" w:type="auto"/>
            <w:vAlign w:val="center"/>
          </w:tcPr>
          <w:p w14:paraId="2EC025CA"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Chromium</w:t>
            </w:r>
          </w:p>
        </w:tc>
        <w:tc>
          <w:tcPr>
            <w:tcW w:w="0" w:type="auto"/>
            <w:vAlign w:val="center"/>
          </w:tcPr>
          <w:p w14:paraId="1C7692B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0" w:type="auto"/>
            <w:vAlign w:val="center"/>
          </w:tcPr>
          <w:p w14:paraId="0BE6881D"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Rhodium</w:t>
            </w:r>
          </w:p>
        </w:tc>
      </w:tr>
      <w:tr w:rsidR="0049405B" w14:paraId="30B0E38C" w14:textId="77777777" w:rsidTr="00905BDD">
        <w:trPr>
          <w:jc w:val="center"/>
        </w:trPr>
        <w:tc>
          <w:tcPr>
            <w:tcW w:w="0" w:type="auto"/>
            <w:vAlign w:val="center"/>
          </w:tcPr>
          <w:p w14:paraId="7CFBEB67"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vAlign w:val="center"/>
          </w:tcPr>
          <w:p w14:paraId="6782BF68"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Cobalt</w:t>
            </w:r>
          </w:p>
        </w:tc>
        <w:tc>
          <w:tcPr>
            <w:tcW w:w="0" w:type="auto"/>
            <w:vAlign w:val="center"/>
          </w:tcPr>
          <w:p w14:paraId="1DF5F5B0"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vAlign w:val="center"/>
          </w:tcPr>
          <w:p w14:paraId="7FDF32E8"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Rubidium</w:t>
            </w:r>
          </w:p>
        </w:tc>
      </w:tr>
      <w:tr w:rsidR="0049405B" w14:paraId="30E27CFB" w14:textId="77777777" w:rsidTr="00905BDD">
        <w:trPr>
          <w:jc w:val="center"/>
        </w:trPr>
        <w:tc>
          <w:tcPr>
            <w:tcW w:w="0" w:type="auto"/>
            <w:vAlign w:val="center"/>
          </w:tcPr>
          <w:p w14:paraId="0D162FA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0" w:type="auto"/>
            <w:vAlign w:val="center"/>
          </w:tcPr>
          <w:p w14:paraId="272FD412"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Dysprosium</w:t>
            </w:r>
          </w:p>
        </w:tc>
        <w:tc>
          <w:tcPr>
            <w:tcW w:w="0" w:type="auto"/>
            <w:vAlign w:val="center"/>
          </w:tcPr>
          <w:p w14:paraId="70E7704E"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0" w:type="auto"/>
            <w:vAlign w:val="center"/>
          </w:tcPr>
          <w:p w14:paraId="79CC624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Ruthenium</w:t>
            </w:r>
          </w:p>
        </w:tc>
      </w:tr>
      <w:tr w:rsidR="0049405B" w14:paraId="41C20A3D" w14:textId="77777777" w:rsidTr="00905BDD">
        <w:trPr>
          <w:jc w:val="center"/>
        </w:trPr>
        <w:tc>
          <w:tcPr>
            <w:tcW w:w="0" w:type="auto"/>
            <w:vAlign w:val="center"/>
          </w:tcPr>
          <w:p w14:paraId="7BE17E86"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0" w:type="auto"/>
            <w:vAlign w:val="center"/>
          </w:tcPr>
          <w:p w14:paraId="14BFD69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Erbium</w:t>
            </w:r>
          </w:p>
        </w:tc>
        <w:tc>
          <w:tcPr>
            <w:tcW w:w="0" w:type="auto"/>
            <w:vAlign w:val="center"/>
          </w:tcPr>
          <w:p w14:paraId="1E99094C"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0" w:type="auto"/>
            <w:vAlign w:val="center"/>
          </w:tcPr>
          <w:p w14:paraId="70066E4A"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Samarium</w:t>
            </w:r>
          </w:p>
        </w:tc>
      </w:tr>
      <w:tr w:rsidR="0049405B" w14:paraId="02052373" w14:textId="77777777" w:rsidTr="00905BDD">
        <w:trPr>
          <w:jc w:val="center"/>
        </w:trPr>
        <w:tc>
          <w:tcPr>
            <w:tcW w:w="0" w:type="auto"/>
            <w:vAlign w:val="center"/>
          </w:tcPr>
          <w:p w14:paraId="4C0F9BA7"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0" w:type="auto"/>
            <w:vAlign w:val="center"/>
          </w:tcPr>
          <w:p w14:paraId="0DD3392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Europium</w:t>
            </w:r>
          </w:p>
        </w:tc>
        <w:tc>
          <w:tcPr>
            <w:tcW w:w="0" w:type="auto"/>
            <w:vAlign w:val="center"/>
          </w:tcPr>
          <w:p w14:paraId="7B452F36"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0" w:type="auto"/>
            <w:vAlign w:val="center"/>
          </w:tcPr>
          <w:p w14:paraId="28312FD7"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Scandium</w:t>
            </w:r>
          </w:p>
        </w:tc>
      </w:tr>
      <w:tr w:rsidR="0049405B" w14:paraId="2830A380" w14:textId="77777777" w:rsidTr="00905BDD">
        <w:trPr>
          <w:jc w:val="center"/>
        </w:trPr>
        <w:tc>
          <w:tcPr>
            <w:tcW w:w="0" w:type="auto"/>
            <w:vAlign w:val="center"/>
          </w:tcPr>
          <w:p w14:paraId="1A2DAC2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0" w:type="auto"/>
            <w:vAlign w:val="center"/>
          </w:tcPr>
          <w:p w14:paraId="6532F312"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Fluorspar</w:t>
            </w:r>
          </w:p>
        </w:tc>
        <w:tc>
          <w:tcPr>
            <w:tcW w:w="0" w:type="auto"/>
            <w:vAlign w:val="center"/>
          </w:tcPr>
          <w:p w14:paraId="6EA3D746"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0" w:type="auto"/>
            <w:vAlign w:val="center"/>
          </w:tcPr>
          <w:p w14:paraId="1E867B30"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Tantalum</w:t>
            </w:r>
          </w:p>
        </w:tc>
      </w:tr>
      <w:tr w:rsidR="0049405B" w14:paraId="735D8311" w14:textId="77777777" w:rsidTr="00905BDD">
        <w:trPr>
          <w:jc w:val="center"/>
        </w:trPr>
        <w:tc>
          <w:tcPr>
            <w:tcW w:w="0" w:type="auto"/>
            <w:vAlign w:val="center"/>
          </w:tcPr>
          <w:p w14:paraId="6CFD2EC7"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0" w:type="auto"/>
            <w:vAlign w:val="center"/>
          </w:tcPr>
          <w:p w14:paraId="47F87ADC"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Gadolinium</w:t>
            </w:r>
          </w:p>
        </w:tc>
        <w:tc>
          <w:tcPr>
            <w:tcW w:w="0" w:type="auto"/>
            <w:vAlign w:val="center"/>
          </w:tcPr>
          <w:p w14:paraId="228E196C"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0" w:type="auto"/>
            <w:vAlign w:val="center"/>
          </w:tcPr>
          <w:p w14:paraId="4072135C"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Tellurium</w:t>
            </w:r>
          </w:p>
        </w:tc>
      </w:tr>
      <w:tr w:rsidR="0049405B" w14:paraId="3947B26C" w14:textId="77777777" w:rsidTr="00905BDD">
        <w:trPr>
          <w:jc w:val="center"/>
        </w:trPr>
        <w:tc>
          <w:tcPr>
            <w:tcW w:w="0" w:type="auto"/>
            <w:vAlign w:val="center"/>
          </w:tcPr>
          <w:p w14:paraId="657A0A6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0" w:type="auto"/>
            <w:vAlign w:val="center"/>
          </w:tcPr>
          <w:p w14:paraId="15EEDD21"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Gallium</w:t>
            </w:r>
          </w:p>
        </w:tc>
        <w:tc>
          <w:tcPr>
            <w:tcW w:w="0" w:type="auto"/>
            <w:vAlign w:val="center"/>
          </w:tcPr>
          <w:p w14:paraId="07A5F330"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0" w:type="auto"/>
            <w:vAlign w:val="center"/>
          </w:tcPr>
          <w:p w14:paraId="046F34C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Terbium</w:t>
            </w:r>
          </w:p>
        </w:tc>
      </w:tr>
      <w:tr w:rsidR="0049405B" w14:paraId="7281E431" w14:textId="77777777" w:rsidTr="00905BDD">
        <w:trPr>
          <w:jc w:val="center"/>
        </w:trPr>
        <w:tc>
          <w:tcPr>
            <w:tcW w:w="0" w:type="auto"/>
            <w:vAlign w:val="center"/>
          </w:tcPr>
          <w:p w14:paraId="0E9498B4"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0" w:type="auto"/>
            <w:vAlign w:val="center"/>
          </w:tcPr>
          <w:p w14:paraId="75B2DF18"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Germanium</w:t>
            </w:r>
          </w:p>
        </w:tc>
        <w:tc>
          <w:tcPr>
            <w:tcW w:w="0" w:type="auto"/>
            <w:vAlign w:val="center"/>
          </w:tcPr>
          <w:p w14:paraId="6A259447"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0" w:type="auto"/>
            <w:vAlign w:val="center"/>
          </w:tcPr>
          <w:p w14:paraId="3EB64BAC"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Thulium</w:t>
            </w:r>
          </w:p>
        </w:tc>
      </w:tr>
      <w:tr w:rsidR="0049405B" w14:paraId="708C5FDB" w14:textId="77777777" w:rsidTr="00905BDD">
        <w:trPr>
          <w:jc w:val="center"/>
        </w:trPr>
        <w:tc>
          <w:tcPr>
            <w:tcW w:w="0" w:type="auto"/>
            <w:vAlign w:val="center"/>
          </w:tcPr>
          <w:p w14:paraId="7C1C1C6A"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0" w:type="auto"/>
            <w:vAlign w:val="center"/>
          </w:tcPr>
          <w:p w14:paraId="5D7B0F02"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Graphite</w:t>
            </w:r>
          </w:p>
        </w:tc>
        <w:tc>
          <w:tcPr>
            <w:tcW w:w="0" w:type="auto"/>
            <w:vAlign w:val="center"/>
          </w:tcPr>
          <w:p w14:paraId="54FBAD58"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0" w:type="auto"/>
            <w:vAlign w:val="center"/>
          </w:tcPr>
          <w:p w14:paraId="5635FF34"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Tin</w:t>
            </w:r>
          </w:p>
        </w:tc>
      </w:tr>
      <w:tr w:rsidR="0049405B" w14:paraId="60A1D8FF" w14:textId="77777777" w:rsidTr="00905BDD">
        <w:trPr>
          <w:jc w:val="center"/>
        </w:trPr>
        <w:tc>
          <w:tcPr>
            <w:tcW w:w="0" w:type="auto"/>
            <w:vAlign w:val="center"/>
          </w:tcPr>
          <w:p w14:paraId="544638F6"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0" w:type="auto"/>
            <w:vAlign w:val="center"/>
          </w:tcPr>
          <w:p w14:paraId="25041E7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Hafnium</w:t>
            </w:r>
          </w:p>
        </w:tc>
        <w:tc>
          <w:tcPr>
            <w:tcW w:w="0" w:type="auto"/>
            <w:vAlign w:val="center"/>
          </w:tcPr>
          <w:p w14:paraId="2A129B8C"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0" w:type="auto"/>
            <w:vAlign w:val="center"/>
          </w:tcPr>
          <w:p w14:paraId="26E6002F"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Titanium</w:t>
            </w:r>
          </w:p>
        </w:tc>
      </w:tr>
      <w:tr w:rsidR="0049405B" w14:paraId="40E12B83" w14:textId="77777777" w:rsidTr="00905BDD">
        <w:trPr>
          <w:jc w:val="center"/>
        </w:trPr>
        <w:tc>
          <w:tcPr>
            <w:tcW w:w="0" w:type="auto"/>
            <w:vAlign w:val="center"/>
          </w:tcPr>
          <w:p w14:paraId="3C0EAB3E"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vAlign w:val="center"/>
          </w:tcPr>
          <w:p w14:paraId="19CC45FD"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Holmium</w:t>
            </w:r>
          </w:p>
        </w:tc>
        <w:tc>
          <w:tcPr>
            <w:tcW w:w="0" w:type="auto"/>
            <w:vAlign w:val="center"/>
          </w:tcPr>
          <w:p w14:paraId="4CA5B3EE"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0" w:type="auto"/>
            <w:vAlign w:val="center"/>
          </w:tcPr>
          <w:p w14:paraId="0BF4941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Tungsten</w:t>
            </w:r>
          </w:p>
        </w:tc>
      </w:tr>
      <w:tr w:rsidR="0049405B" w14:paraId="036004D7" w14:textId="77777777" w:rsidTr="00905BDD">
        <w:trPr>
          <w:jc w:val="center"/>
        </w:trPr>
        <w:tc>
          <w:tcPr>
            <w:tcW w:w="0" w:type="auto"/>
            <w:vAlign w:val="center"/>
          </w:tcPr>
          <w:p w14:paraId="194F2A8B"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0" w:type="auto"/>
            <w:vAlign w:val="center"/>
          </w:tcPr>
          <w:p w14:paraId="0D1FC3D5"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Indium</w:t>
            </w:r>
          </w:p>
        </w:tc>
        <w:tc>
          <w:tcPr>
            <w:tcW w:w="0" w:type="auto"/>
            <w:vAlign w:val="center"/>
          </w:tcPr>
          <w:p w14:paraId="16A871BD"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0" w:type="auto"/>
            <w:vAlign w:val="center"/>
          </w:tcPr>
          <w:p w14:paraId="57200B58"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Vanadium</w:t>
            </w:r>
          </w:p>
        </w:tc>
      </w:tr>
      <w:tr w:rsidR="0049405B" w14:paraId="1242469A" w14:textId="77777777" w:rsidTr="00905BDD">
        <w:trPr>
          <w:jc w:val="center"/>
        </w:trPr>
        <w:tc>
          <w:tcPr>
            <w:tcW w:w="0" w:type="auto"/>
            <w:vAlign w:val="center"/>
          </w:tcPr>
          <w:p w14:paraId="15A665BA"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0" w:type="auto"/>
            <w:vAlign w:val="center"/>
          </w:tcPr>
          <w:p w14:paraId="2B995E33"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Iridium</w:t>
            </w:r>
          </w:p>
        </w:tc>
        <w:tc>
          <w:tcPr>
            <w:tcW w:w="0" w:type="auto"/>
            <w:vAlign w:val="center"/>
          </w:tcPr>
          <w:p w14:paraId="35BF84E6"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0" w:type="auto"/>
            <w:vAlign w:val="center"/>
          </w:tcPr>
          <w:p w14:paraId="0F5A3224"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Ytterbium</w:t>
            </w:r>
          </w:p>
        </w:tc>
      </w:tr>
      <w:tr w:rsidR="0049405B" w14:paraId="7DA9F769" w14:textId="77777777" w:rsidTr="00905BDD">
        <w:trPr>
          <w:jc w:val="center"/>
        </w:trPr>
        <w:tc>
          <w:tcPr>
            <w:tcW w:w="0" w:type="auto"/>
            <w:vAlign w:val="center"/>
          </w:tcPr>
          <w:p w14:paraId="139B4C47"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0" w:type="auto"/>
            <w:vAlign w:val="center"/>
          </w:tcPr>
          <w:p w14:paraId="47C9FA76"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Lanthanum</w:t>
            </w:r>
          </w:p>
        </w:tc>
        <w:tc>
          <w:tcPr>
            <w:tcW w:w="0" w:type="auto"/>
            <w:vAlign w:val="center"/>
          </w:tcPr>
          <w:p w14:paraId="2A9A6353"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0" w:type="auto"/>
            <w:vAlign w:val="center"/>
          </w:tcPr>
          <w:p w14:paraId="7FE1348D"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Yttrium</w:t>
            </w:r>
          </w:p>
        </w:tc>
      </w:tr>
      <w:tr w:rsidR="0049405B" w14:paraId="7BB4E180" w14:textId="77777777" w:rsidTr="00905BDD">
        <w:trPr>
          <w:jc w:val="center"/>
        </w:trPr>
        <w:tc>
          <w:tcPr>
            <w:tcW w:w="0" w:type="auto"/>
            <w:vAlign w:val="center"/>
          </w:tcPr>
          <w:p w14:paraId="7C857073"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0" w:type="auto"/>
            <w:vAlign w:val="center"/>
          </w:tcPr>
          <w:p w14:paraId="2637EEFB"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Lithium</w:t>
            </w:r>
          </w:p>
        </w:tc>
        <w:tc>
          <w:tcPr>
            <w:tcW w:w="0" w:type="auto"/>
            <w:vAlign w:val="center"/>
          </w:tcPr>
          <w:p w14:paraId="4AD7C8C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0" w:type="auto"/>
            <w:vAlign w:val="center"/>
          </w:tcPr>
          <w:p w14:paraId="533D8F72"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Zinc</w:t>
            </w:r>
          </w:p>
        </w:tc>
      </w:tr>
      <w:tr w:rsidR="0049405B" w14:paraId="2F288A31" w14:textId="77777777" w:rsidTr="00905BDD">
        <w:trPr>
          <w:jc w:val="center"/>
        </w:trPr>
        <w:tc>
          <w:tcPr>
            <w:tcW w:w="0" w:type="auto"/>
            <w:tcBorders>
              <w:bottom w:val="single" w:sz="4" w:space="0" w:color="auto"/>
            </w:tcBorders>
            <w:vAlign w:val="center"/>
          </w:tcPr>
          <w:p w14:paraId="653BEA94"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0" w:type="auto"/>
            <w:tcBorders>
              <w:bottom w:val="single" w:sz="4" w:space="0" w:color="auto"/>
            </w:tcBorders>
            <w:vAlign w:val="center"/>
          </w:tcPr>
          <w:p w14:paraId="46A30C01" w14:textId="77777777" w:rsidR="0049405B" w:rsidRDefault="0049405B" w:rsidP="00905BDD">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Lutetium</w:t>
            </w:r>
          </w:p>
        </w:tc>
        <w:tc>
          <w:tcPr>
            <w:tcW w:w="0" w:type="auto"/>
            <w:tcBorders>
              <w:bottom w:val="single" w:sz="4" w:space="0" w:color="auto"/>
            </w:tcBorders>
            <w:vAlign w:val="center"/>
          </w:tcPr>
          <w:p w14:paraId="78104CD7"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0" w:type="auto"/>
            <w:tcBorders>
              <w:bottom w:val="single" w:sz="4" w:space="0" w:color="auto"/>
            </w:tcBorders>
            <w:vAlign w:val="center"/>
          </w:tcPr>
          <w:p w14:paraId="2460C314" w14:textId="77777777" w:rsidR="0049405B" w:rsidRDefault="0049405B" w:rsidP="00905BD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Zirconium</w:t>
            </w:r>
          </w:p>
        </w:tc>
      </w:tr>
      <w:tr w:rsidR="0049405B" w14:paraId="5AC27465" w14:textId="77777777" w:rsidTr="00905BDD">
        <w:trPr>
          <w:jc w:val="center"/>
        </w:trPr>
        <w:tc>
          <w:tcPr>
            <w:tcW w:w="0" w:type="auto"/>
            <w:gridSpan w:val="4"/>
            <w:tcBorders>
              <w:top w:val="single" w:sz="4" w:space="0" w:color="auto"/>
              <w:left w:val="nil"/>
              <w:bottom w:val="nil"/>
              <w:right w:val="nil"/>
            </w:tcBorders>
            <w:vAlign w:val="center"/>
          </w:tcPr>
          <w:p w14:paraId="414A4EEB" w14:textId="77777777" w:rsidR="0049405B" w:rsidRPr="00133599" w:rsidRDefault="0049405B" w:rsidP="00905BDD">
            <w:pPr>
              <w:rPr>
                <w:rFonts w:ascii="Times New Roman" w:eastAsia="Times New Roman" w:hAnsi="Times New Roman" w:cs="Times New Roman"/>
                <w:sz w:val="20"/>
                <w:szCs w:val="20"/>
              </w:rPr>
            </w:pPr>
            <w:r w:rsidRPr="00133599">
              <w:rPr>
                <w:rFonts w:ascii="Times New Roman" w:eastAsia="Times New Roman" w:hAnsi="Times New Roman" w:cs="Times New Roman"/>
                <w:sz w:val="20"/>
                <w:szCs w:val="20"/>
              </w:rPr>
              <w:t>Source: US Geological Survey</w:t>
            </w:r>
            <w:r w:rsidRPr="00133599">
              <w:rPr>
                <w:rFonts w:ascii="Times New Roman" w:eastAsia="Times New Roman" w:hAnsi="Times New Roman" w:cs="Times New Roman"/>
                <w:sz w:val="20"/>
                <w:szCs w:val="20"/>
              </w:rPr>
              <w:fldChar w:fldCharType="begin"/>
            </w:r>
            <w:r w:rsidRPr="00133599">
              <w:rPr>
                <w:rFonts w:ascii="Times New Roman" w:eastAsia="Times New Roman" w:hAnsi="Times New Roman" w:cs="Times New Roman"/>
                <w:sz w:val="20"/>
                <w:szCs w:val="20"/>
              </w:rPr>
              <w:instrText xml:space="preserve"> ADDIN ZOTERO_ITEM CSL_CITATION {"citationID":"dOARmyBz","properties":{"formattedCitation":"\\super 12\\nosupersub{}","plainCitation":"12","noteIndex":0},"citationItems":[{"id":3050,"uris":["http://zotero.org/users/2975302/items/RJ329BMW"],"itemData":{"id":3050,"type":"webpage","title":"U.S. Geological Survey Releases 2022 List of Critical Minerals | U.S. Geological Survey","URL":"https://www.usgs.gov/news/national-news-release/us-geological-survey-releases-2022-list-critical-minerals","accessed":{"date-parts":[["2022",11,1]]}}}],"schema":"https://github.com/citation-style-language/schema/raw/master/csl-citation.json"} </w:instrText>
            </w:r>
            <w:r w:rsidRPr="00133599">
              <w:rPr>
                <w:rFonts w:ascii="Times New Roman" w:eastAsia="Times New Roman" w:hAnsi="Times New Roman" w:cs="Times New Roman"/>
                <w:sz w:val="20"/>
                <w:szCs w:val="20"/>
              </w:rPr>
              <w:fldChar w:fldCharType="separate"/>
            </w:r>
            <w:r w:rsidRPr="00133599">
              <w:rPr>
                <w:rFonts w:ascii="Times New Roman" w:eastAsia="Times New Roman" w:hAnsi="Times New Roman" w:cs="Times New Roman"/>
                <w:sz w:val="20"/>
                <w:szCs w:val="20"/>
                <w:vertAlign w:val="superscript"/>
              </w:rPr>
              <w:t>12</w:t>
            </w:r>
            <w:r w:rsidRPr="00133599">
              <w:rPr>
                <w:rFonts w:ascii="Times New Roman" w:eastAsia="Times New Roman" w:hAnsi="Times New Roman" w:cs="Times New Roman"/>
                <w:sz w:val="20"/>
                <w:szCs w:val="20"/>
              </w:rPr>
              <w:fldChar w:fldCharType="end"/>
            </w:r>
          </w:p>
        </w:tc>
      </w:tr>
    </w:tbl>
    <w:p w14:paraId="70F83D86" w14:textId="77777777" w:rsidR="0049405B" w:rsidRDefault="0049405B" w:rsidP="0049405B">
      <w:pPr>
        <w:spacing w:line="480" w:lineRule="auto"/>
        <w:rPr>
          <w:rFonts w:ascii="Times New Roman" w:eastAsia="Times New Roman" w:hAnsi="Times New Roman" w:cs="Times New Roman"/>
          <w:b/>
          <w:bCs/>
          <w:sz w:val="24"/>
          <w:szCs w:val="24"/>
        </w:rPr>
        <w:sectPr w:rsidR="0049405B" w:rsidSect="00041555">
          <w:pgSz w:w="12240" w:h="15840" w:code="1"/>
          <w:pgMar w:top="1440" w:right="1440" w:bottom="1440" w:left="1440" w:header="720" w:footer="720" w:gutter="0"/>
          <w:cols w:space="720"/>
        </w:sectPr>
      </w:pPr>
    </w:p>
    <w:p w14:paraId="3EB0FF99" w14:textId="03FFA100" w:rsidR="0045394C" w:rsidRPr="00C41395" w:rsidRDefault="00A661B8" w:rsidP="0049405B">
      <w:pPr>
        <w:pStyle w:val="Heading1frontsections"/>
        <w:outlineLvl w:val="9"/>
        <w:rPr>
          <w:sz w:val="28"/>
          <w:szCs w:val="28"/>
        </w:rPr>
      </w:pPr>
      <w:r w:rsidRPr="00C41395">
        <w:rPr>
          <w:sz w:val="28"/>
          <w:szCs w:val="28"/>
        </w:rPr>
        <w:lastRenderedPageBreak/>
        <w:t xml:space="preserve">Haobo Wang </w:t>
      </w:r>
      <w:r w:rsidR="0045394C" w:rsidRPr="00C41395">
        <w:rPr>
          <w:sz w:val="28"/>
          <w:szCs w:val="28"/>
        </w:rPr>
        <w:t>Publication List</w:t>
      </w:r>
    </w:p>
    <w:p w14:paraId="3DCFD947" w14:textId="0C8314E1"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Packing Bimodal Magnetic Particles to Fabricate Highly Dense Anisotropic Rare Earth Bonded Permanent Magnets</w:t>
      </w:r>
    </w:p>
    <w:p w14:paraId="1BC4A52D" w14:textId="37289310" w:rsid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 xml:space="preserve">Kinjal Gandha, </w:t>
      </w: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Kaustubh Mungale, Xubo Liu, Ikenna C. Nlebedim, Uday Kumar Vaidya, M. P. Paranthaman</w:t>
      </w:r>
    </w:p>
    <w:p w14:paraId="2A9EAC59" w14:textId="24469C83" w:rsidR="00F96F98" w:rsidRPr="00F96F98" w:rsidRDefault="00F96F98" w:rsidP="0045394C">
      <w:pPr>
        <w:pStyle w:val="ListParagraph"/>
        <w:ind w:left="480"/>
        <w:rPr>
          <w:rFonts w:ascii="Times New Roman" w:hAnsi="Times New Roman" w:cs="Times New Roman"/>
          <w:sz w:val="28"/>
          <w:szCs w:val="28"/>
        </w:rPr>
      </w:pPr>
      <w:r w:rsidRPr="00F96F98">
        <w:rPr>
          <w:rFonts w:ascii="Times New Roman" w:hAnsi="Times New Roman" w:cs="Times New Roman"/>
          <w:i/>
          <w:iCs/>
          <w:sz w:val="24"/>
          <w:szCs w:val="24"/>
        </w:rPr>
        <w:t>RSC Adv.</w:t>
      </w:r>
      <w:r w:rsidRPr="00F96F98">
        <w:rPr>
          <w:rFonts w:ascii="Times New Roman" w:hAnsi="Times New Roman" w:cs="Times New Roman"/>
          <w:sz w:val="24"/>
          <w:szCs w:val="24"/>
        </w:rPr>
        <w:t xml:space="preserve"> </w:t>
      </w:r>
      <w:r w:rsidRPr="00F96F98">
        <w:rPr>
          <w:rFonts w:ascii="Times New Roman" w:hAnsi="Times New Roman" w:cs="Times New Roman"/>
          <w:b/>
          <w:bCs/>
          <w:sz w:val="24"/>
          <w:szCs w:val="24"/>
        </w:rPr>
        <w:t>13</w:t>
      </w:r>
      <w:r w:rsidRPr="00F96F98">
        <w:rPr>
          <w:rFonts w:ascii="Times New Roman" w:hAnsi="Times New Roman" w:cs="Times New Roman"/>
          <w:sz w:val="24"/>
          <w:szCs w:val="24"/>
        </w:rPr>
        <w:t>, 17097–17101 (2023).</w:t>
      </w:r>
    </w:p>
    <w:p w14:paraId="69CF5135" w14:textId="53466061" w:rsidR="0045394C" w:rsidRPr="0045394C" w:rsidRDefault="00000000" w:rsidP="0045394C">
      <w:pPr>
        <w:ind w:firstLine="480"/>
        <w:rPr>
          <w:rFonts w:ascii="Times New Roman" w:hAnsi="Times New Roman" w:cs="Times New Roman"/>
          <w:sz w:val="24"/>
          <w:szCs w:val="24"/>
        </w:rPr>
      </w:pPr>
      <w:hyperlink r:id="rId112" w:history="1">
        <w:r w:rsidR="0045394C" w:rsidRPr="0045394C">
          <w:rPr>
            <w:rStyle w:val="Hyperlink"/>
            <w:rFonts w:ascii="Times New Roman" w:hAnsi="Times New Roman" w:cs="Times New Roman"/>
            <w:sz w:val="24"/>
            <w:szCs w:val="24"/>
          </w:rPr>
          <w:t>https://doi.org/10.1039/D3RA02349D</w:t>
        </w:r>
      </w:hyperlink>
    </w:p>
    <w:p w14:paraId="516B44FB" w14:textId="620173FB"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 xml:space="preserve">Sintering-Based Metal Additive Manufacturing Methods for Magnetic Materials </w:t>
      </w:r>
    </w:p>
    <w:p w14:paraId="6CCB4CB5" w14:textId="2AC3D203" w:rsidR="0045394C" w:rsidRPr="0045394C" w:rsidRDefault="0045394C" w:rsidP="0045394C">
      <w:pPr>
        <w:pStyle w:val="ListParagraph"/>
        <w:ind w:left="480"/>
        <w:rPr>
          <w:rFonts w:ascii="Times New Roman" w:hAnsi="Times New Roman" w:cs="Times New Roman"/>
          <w:sz w:val="24"/>
          <w:szCs w:val="24"/>
        </w:rPr>
      </w:pP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A. M. Elliot, M. P. Paranthaman</w:t>
      </w:r>
    </w:p>
    <w:p w14:paraId="1B422C26" w14:textId="77777777" w:rsidR="0045394C" w:rsidRP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Submitted</w:t>
      </w:r>
    </w:p>
    <w:p w14:paraId="54A474E9"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Additively manufactured Fe-3Si stator for a high-performance electrical motor</w:t>
      </w:r>
    </w:p>
    <w:p w14:paraId="2095C04F" w14:textId="53F68E0C" w:rsidR="0045394C" w:rsidRP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 xml:space="preserve">Tej N. Lamichhane, </w:t>
      </w: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xml:space="preserve">, Chins </w:t>
      </w:r>
      <w:proofErr w:type="spellStart"/>
      <w:r w:rsidRPr="0045394C">
        <w:rPr>
          <w:rFonts w:ascii="Times New Roman" w:hAnsi="Times New Roman" w:cs="Times New Roman"/>
          <w:sz w:val="24"/>
          <w:szCs w:val="24"/>
        </w:rPr>
        <w:t>Chinnasamy</w:t>
      </w:r>
      <w:proofErr w:type="spellEnd"/>
      <w:r w:rsidRPr="0045394C">
        <w:rPr>
          <w:rFonts w:ascii="Times New Roman" w:hAnsi="Times New Roman" w:cs="Times New Roman"/>
          <w:sz w:val="24"/>
          <w:szCs w:val="24"/>
        </w:rPr>
        <w:t xml:space="preserve">, Latha Sethuraman, Fred A. List, Peeyush </w:t>
      </w:r>
      <w:proofErr w:type="spellStart"/>
      <w:r w:rsidRPr="0045394C">
        <w:rPr>
          <w:rFonts w:ascii="Times New Roman" w:hAnsi="Times New Roman" w:cs="Times New Roman"/>
          <w:sz w:val="24"/>
          <w:szCs w:val="24"/>
        </w:rPr>
        <w:t>Nandwana</w:t>
      </w:r>
      <w:proofErr w:type="spellEnd"/>
      <w:r w:rsidRPr="0045394C">
        <w:rPr>
          <w:rFonts w:ascii="Times New Roman" w:hAnsi="Times New Roman" w:cs="Times New Roman"/>
          <w:sz w:val="24"/>
          <w:szCs w:val="24"/>
        </w:rPr>
        <w:t xml:space="preserve">, </w:t>
      </w:r>
      <w:proofErr w:type="spellStart"/>
      <w:r w:rsidRPr="0045394C">
        <w:rPr>
          <w:rFonts w:ascii="Times New Roman" w:hAnsi="Times New Roman" w:cs="Times New Roman"/>
          <w:sz w:val="24"/>
          <w:szCs w:val="24"/>
        </w:rPr>
        <w:t>Jiaqiang</w:t>
      </w:r>
      <w:proofErr w:type="spellEnd"/>
      <w:r w:rsidRPr="0045394C">
        <w:rPr>
          <w:rFonts w:ascii="Times New Roman" w:hAnsi="Times New Roman" w:cs="Times New Roman"/>
          <w:sz w:val="24"/>
          <w:szCs w:val="24"/>
        </w:rPr>
        <w:t xml:space="preserve"> Yan, Zheng Gai, M. Parans Paranthaman</w:t>
      </w:r>
    </w:p>
    <w:p w14:paraId="4425F6F2" w14:textId="7A8FF084" w:rsid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Submitted</w:t>
      </w:r>
    </w:p>
    <w:p w14:paraId="7F0ADE74" w14:textId="02114056" w:rsidR="00D61427" w:rsidRPr="00D61427" w:rsidRDefault="00D61427" w:rsidP="00D61427">
      <w:pPr>
        <w:pStyle w:val="ListParagraph"/>
        <w:numPr>
          <w:ilvl w:val="0"/>
          <w:numId w:val="24"/>
        </w:numPr>
        <w:rPr>
          <w:rFonts w:ascii="Times New Roman" w:hAnsi="Times New Roman" w:cs="Times New Roman"/>
          <w:b/>
          <w:bCs/>
        </w:rPr>
      </w:pPr>
      <w:r w:rsidRPr="00D61427">
        <w:rPr>
          <w:rFonts w:ascii="Times New Roman" w:hAnsi="Times New Roman" w:cs="Times New Roman"/>
          <w:b/>
          <w:bCs/>
          <w:sz w:val="24"/>
          <w:szCs w:val="24"/>
        </w:rPr>
        <w:t>Additive Manufacturing of Hiperco50 Alloy Stator for High-performance Electrical Motors</w:t>
      </w:r>
    </w:p>
    <w:p w14:paraId="6ADDE2C7" w14:textId="0A72042C" w:rsidR="00D61427" w:rsidRDefault="00D61427" w:rsidP="00D61427">
      <w:pPr>
        <w:pStyle w:val="ListParagraph"/>
        <w:ind w:left="480"/>
        <w:rPr>
          <w:rFonts w:ascii="Times New Roman" w:hAnsi="Times New Roman" w:cs="Times New Roman"/>
          <w:sz w:val="24"/>
          <w:szCs w:val="24"/>
        </w:rPr>
      </w:pPr>
      <w:r w:rsidRPr="00D61427">
        <w:rPr>
          <w:rFonts w:ascii="Times New Roman" w:hAnsi="Times New Roman" w:cs="Times New Roman"/>
          <w:sz w:val="24"/>
          <w:szCs w:val="24"/>
        </w:rPr>
        <w:t xml:space="preserve">Haobo Wang, Tej N. Lamichhane, Chins </w:t>
      </w:r>
      <w:proofErr w:type="spellStart"/>
      <w:r w:rsidRPr="00D61427">
        <w:rPr>
          <w:rFonts w:ascii="Times New Roman" w:hAnsi="Times New Roman" w:cs="Times New Roman"/>
          <w:sz w:val="24"/>
          <w:szCs w:val="24"/>
        </w:rPr>
        <w:t>Chinnasamy</w:t>
      </w:r>
      <w:proofErr w:type="spellEnd"/>
      <w:r w:rsidRPr="00D61427">
        <w:rPr>
          <w:rFonts w:ascii="Times New Roman" w:hAnsi="Times New Roman" w:cs="Times New Roman"/>
          <w:sz w:val="24"/>
          <w:szCs w:val="24"/>
        </w:rPr>
        <w:t xml:space="preserve">, Arjun Pathak, Peeyush </w:t>
      </w:r>
      <w:proofErr w:type="spellStart"/>
      <w:r w:rsidRPr="00D61427">
        <w:rPr>
          <w:rFonts w:ascii="Times New Roman" w:hAnsi="Times New Roman" w:cs="Times New Roman"/>
          <w:sz w:val="24"/>
          <w:szCs w:val="24"/>
        </w:rPr>
        <w:t>Nandwana</w:t>
      </w:r>
      <w:proofErr w:type="spellEnd"/>
      <w:r w:rsidRPr="00D61427">
        <w:rPr>
          <w:rFonts w:ascii="Times New Roman" w:hAnsi="Times New Roman" w:cs="Times New Roman"/>
          <w:sz w:val="24"/>
          <w:szCs w:val="24"/>
        </w:rPr>
        <w:t xml:space="preserve">, Christopher </w:t>
      </w:r>
      <w:proofErr w:type="spellStart"/>
      <w:r w:rsidRPr="00D61427">
        <w:rPr>
          <w:rFonts w:ascii="Times New Roman" w:hAnsi="Times New Roman" w:cs="Times New Roman"/>
          <w:sz w:val="24"/>
          <w:szCs w:val="24"/>
        </w:rPr>
        <w:t>Fancer</w:t>
      </w:r>
      <w:proofErr w:type="spellEnd"/>
      <w:r w:rsidRPr="00D61427">
        <w:rPr>
          <w:rFonts w:ascii="Times New Roman" w:hAnsi="Times New Roman" w:cs="Times New Roman"/>
          <w:sz w:val="24"/>
          <w:szCs w:val="24"/>
        </w:rPr>
        <w:t>, Mariappan Parans Paranthaman</w:t>
      </w:r>
    </w:p>
    <w:p w14:paraId="5316C66D" w14:textId="61560960" w:rsidR="00D61427" w:rsidRPr="00D61427" w:rsidRDefault="00D61427" w:rsidP="00D61427">
      <w:pPr>
        <w:pStyle w:val="ListParagraph"/>
        <w:ind w:left="480"/>
        <w:rPr>
          <w:rFonts w:ascii="Times New Roman" w:hAnsi="Times New Roman" w:cs="Times New Roman"/>
          <w:sz w:val="24"/>
          <w:szCs w:val="24"/>
        </w:rPr>
      </w:pPr>
      <w:r>
        <w:rPr>
          <w:rFonts w:ascii="Times New Roman" w:hAnsi="Times New Roman" w:cs="Times New Roman"/>
          <w:sz w:val="24"/>
          <w:szCs w:val="24"/>
        </w:rPr>
        <w:t>Submitted</w:t>
      </w:r>
    </w:p>
    <w:p w14:paraId="7F7F75C1"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Thermal Stability of Anisotropic Bonded Permanent Magnets Prepared by Additive Manufacturing</w:t>
      </w:r>
    </w:p>
    <w:p w14:paraId="7BA813B3" w14:textId="2B4BA3FB" w:rsid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 xml:space="preserve">Kinjal Gandha, Mariappan Parans Paranthaman, </w:t>
      </w: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Xubo Liu, Ikenna C. Nlebedim</w:t>
      </w:r>
    </w:p>
    <w:p w14:paraId="0FDE92E7" w14:textId="12A45363" w:rsidR="00F96F98" w:rsidRPr="0045394C" w:rsidRDefault="00F96F98" w:rsidP="0045394C">
      <w:pPr>
        <w:pStyle w:val="ListParagraph"/>
        <w:ind w:left="480"/>
        <w:rPr>
          <w:rFonts w:ascii="Times New Roman" w:hAnsi="Times New Roman" w:cs="Times New Roman"/>
          <w:sz w:val="24"/>
          <w:szCs w:val="24"/>
        </w:rPr>
      </w:pPr>
      <w:r w:rsidRPr="00F96F98">
        <w:rPr>
          <w:rFonts w:ascii="Times New Roman" w:hAnsi="Times New Roman" w:cs="Times New Roman"/>
          <w:sz w:val="24"/>
          <w:szCs w:val="24"/>
        </w:rPr>
        <w:t>J Am Ceram Soc. 2023;106:166–171.</w:t>
      </w:r>
    </w:p>
    <w:p w14:paraId="57D57721" w14:textId="4F05DE35" w:rsidR="0045394C" w:rsidRPr="0045394C" w:rsidRDefault="00000000" w:rsidP="0045394C">
      <w:pPr>
        <w:pStyle w:val="ListParagraph"/>
        <w:ind w:left="480"/>
        <w:rPr>
          <w:rFonts w:ascii="Times New Roman" w:hAnsi="Times New Roman" w:cs="Times New Roman"/>
          <w:sz w:val="24"/>
          <w:szCs w:val="24"/>
        </w:rPr>
      </w:pPr>
      <w:hyperlink r:id="rId113" w:history="1">
        <w:r w:rsidR="0045394C" w:rsidRPr="0045394C">
          <w:rPr>
            <w:rStyle w:val="Hyperlink"/>
            <w:rFonts w:ascii="Times New Roman" w:hAnsi="Times New Roman" w:cs="Times New Roman"/>
            <w:sz w:val="24"/>
            <w:szCs w:val="24"/>
          </w:rPr>
          <w:t>https://doi.org/10.1111/jace.18609</w:t>
        </w:r>
      </w:hyperlink>
      <w:r w:rsidR="0045394C" w:rsidRPr="0045394C">
        <w:rPr>
          <w:rFonts w:ascii="Times New Roman" w:hAnsi="Times New Roman" w:cs="Times New Roman"/>
          <w:sz w:val="24"/>
          <w:szCs w:val="24"/>
        </w:rPr>
        <w:t xml:space="preserve"> </w:t>
      </w:r>
    </w:p>
    <w:p w14:paraId="33481D4F"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Review of Additive Manufacturing of Permanent Magnets for Electrical Machines: A Prospective on Wind Turbine</w:t>
      </w:r>
    </w:p>
    <w:p w14:paraId="03EA12DF" w14:textId="451FB982" w:rsidR="0045394C" w:rsidRDefault="0045394C" w:rsidP="0045394C">
      <w:pPr>
        <w:pStyle w:val="ListParagraph"/>
        <w:ind w:left="480"/>
        <w:rPr>
          <w:rFonts w:ascii="Times New Roman" w:hAnsi="Times New Roman" w:cs="Times New Roman"/>
          <w:sz w:val="24"/>
          <w:szCs w:val="24"/>
        </w:rPr>
      </w:pP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Tej Nath Lamichhane, M Parans Paranthaman</w:t>
      </w:r>
    </w:p>
    <w:p w14:paraId="6D1C8112" w14:textId="08E39531" w:rsidR="00F96F98" w:rsidRPr="0045394C" w:rsidRDefault="00F96F98" w:rsidP="0045394C">
      <w:pPr>
        <w:pStyle w:val="ListParagraph"/>
        <w:ind w:left="480"/>
        <w:rPr>
          <w:rFonts w:ascii="Times New Roman" w:hAnsi="Times New Roman" w:cs="Times New Roman"/>
          <w:sz w:val="24"/>
          <w:szCs w:val="24"/>
        </w:rPr>
      </w:pPr>
      <w:r w:rsidRPr="00F96F98">
        <w:rPr>
          <w:rFonts w:ascii="Times New Roman" w:hAnsi="Times New Roman" w:cs="Times New Roman"/>
          <w:sz w:val="24"/>
          <w:szCs w:val="24"/>
        </w:rPr>
        <w:t>Mater. Today Phys. 24, 100675 (2022).</w:t>
      </w:r>
    </w:p>
    <w:p w14:paraId="70991DE3" w14:textId="2DBED745" w:rsidR="0045394C" w:rsidRPr="0045394C" w:rsidRDefault="00000000" w:rsidP="0045394C">
      <w:pPr>
        <w:pStyle w:val="ListParagraph"/>
        <w:ind w:left="480"/>
        <w:rPr>
          <w:rFonts w:ascii="Times New Roman" w:hAnsi="Times New Roman" w:cs="Times New Roman"/>
          <w:sz w:val="24"/>
          <w:szCs w:val="24"/>
        </w:rPr>
      </w:pPr>
      <w:hyperlink r:id="rId114" w:history="1">
        <w:r w:rsidR="0045394C" w:rsidRPr="0045394C">
          <w:rPr>
            <w:rStyle w:val="Hyperlink"/>
            <w:rFonts w:ascii="Times New Roman" w:hAnsi="Times New Roman" w:cs="Times New Roman"/>
            <w:sz w:val="24"/>
            <w:szCs w:val="24"/>
          </w:rPr>
          <w:t>https://doi.org/10.1016/j.mtphys.2022.100675</w:t>
        </w:r>
      </w:hyperlink>
      <w:r w:rsidR="0045394C" w:rsidRPr="0045394C">
        <w:rPr>
          <w:rFonts w:ascii="Times New Roman" w:hAnsi="Times New Roman" w:cs="Times New Roman"/>
          <w:sz w:val="24"/>
          <w:szCs w:val="24"/>
        </w:rPr>
        <w:t xml:space="preserve"> </w:t>
      </w:r>
    </w:p>
    <w:p w14:paraId="3D1C8487"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Challenges in Postprocessing of Hybrid Manufacturing of Magnet Polymer Composites to Enhance the Energy Product of NdFeB Bonded Magnets</w:t>
      </w:r>
    </w:p>
    <w:p w14:paraId="4A64D490" w14:textId="39D8DE7E" w:rsidR="0045394C" w:rsidRDefault="0045394C" w:rsidP="0045394C">
      <w:pPr>
        <w:pStyle w:val="ListParagraph"/>
        <w:tabs>
          <w:tab w:val="left" w:pos="1594"/>
        </w:tabs>
        <w:ind w:left="480"/>
        <w:rPr>
          <w:rFonts w:ascii="Times New Roman" w:hAnsi="Times New Roman" w:cs="Times New Roman"/>
          <w:sz w:val="24"/>
          <w:szCs w:val="24"/>
        </w:rPr>
      </w:pPr>
      <w:r w:rsidRPr="0045394C">
        <w:rPr>
          <w:rFonts w:ascii="Times New Roman" w:hAnsi="Times New Roman" w:cs="Times New Roman"/>
          <w:sz w:val="24"/>
          <w:szCs w:val="24"/>
        </w:rPr>
        <w:t xml:space="preserve">Tej Nath Lamichhane, Kaustubh Mungale, </w:t>
      </w: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Kinjal Gandha, Xubo Liu, Ikenna C Nlebedim, Zhang Gai, Uday Kumar Vaidya and M Parans Paranthaman</w:t>
      </w:r>
    </w:p>
    <w:p w14:paraId="4FDC5D6A" w14:textId="233CEB5A" w:rsidR="00F96F98" w:rsidRPr="00F96F98" w:rsidRDefault="00F96F98" w:rsidP="0045394C">
      <w:pPr>
        <w:pStyle w:val="ListParagraph"/>
        <w:tabs>
          <w:tab w:val="left" w:pos="1594"/>
        </w:tabs>
        <w:ind w:left="480"/>
        <w:rPr>
          <w:rFonts w:ascii="Times New Roman" w:hAnsi="Times New Roman" w:cs="Times New Roman"/>
          <w:sz w:val="28"/>
          <w:szCs w:val="28"/>
        </w:rPr>
      </w:pPr>
      <w:r w:rsidRPr="00F96F98">
        <w:rPr>
          <w:rFonts w:ascii="Times New Roman" w:hAnsi="Times New Roman" w:cs="Times New Roman"/>
          <w:i/>
          <w:iCs/>
          <w:sz w:val="24"/>
          <w:szCs w:val="24"/>
        </w:rPr>
        <w:t>Res. Dev. Mater. Sci.</w:t>
      </w:r>
      <w:r w:rsidRPr="00F96F98">
        <w:rPr>
          <w:rFonts w:ascii="Times New Roman" w:hAnsi="Times New Roman" w:cs="Times New Roman"/>
          <w:sz w:val="24"/>
          <w:szCs w:val="24"/>
        </w:rPr>
        <w:t xml:space="preserve"> </w:t>
      </w:r>
      <w:r w:rsidRPr="00F96F98">
        <w:rPr>
          <w:rFonts w:ascii="Times New Roman" w:hAnsi="Times New Roman" w:cs="Times New Roman"/>
          <w:b/>
          <w:bCs/>
          <w:sz w:val="24"/>
          <w:szCs w:val="24"/>
        </w:rPr>
        <w:t>16</w:t>
      </w:r>
      <w:r w:rsidRPr="00F96F98">
        <w:rPr>
          <w:rFonts w:ascii="Times New Roman" w:hAnsi="Times New Roman" w:cs="Times New Roman"/>
          <w:sz w:val="24"/>
          <w:szCs w:val="24"/>
        </w:rPr>
        <w:t>, 1802–1808 (2021).</w:t>
      </w:r>
    </w:p>
    <w:p w14:paraId="0A14FAA6" w14:textId="2391FEF0" w:rsidR="0045394C" w:rsidRPr="0045394C" w:rsidRDefault="00000000" w:rsidP="0045394C">
      <w:pPr>
        <w:pStyle w:val="ListParagraph"/>
        <w:ind w:left="480"/>
        <w:rPr>
          <w:rFonts w:ascii="Times New Roman" w:hAnsi="Times New Roman" w:cs="Times New Roman"/>
          <w:sz w:val="24"/>
          <w:szCs w:val="24"/>
        </w:rPr>
      </w:pPr>
      <w:hyperlink r:id="rId115" w:history="1">
        <w:r w:rsidR="0045394C" w:rsidRPr="0045394C">
          <w:rPr>
            <w:rStyle w:val="Hyperlink"/>
            <w:rFonts w:ascii="Times New Roman" w:hAnsi="Times New Roman" w:cs="Times New Roman"/>
            <w:sz w:val="24"/>
            <w:szCs w:val="24"/>
          </w:rPr>
          <w:t>http://dx.doi.org/10.31031/rdms.2021.16.000882</w:t>
        </w:r>
      </w:hyperlink>
      <w:r w:rsidR="0045394C" w:rsidRPr="0045394C">
        <w:rPr>
          <w:rFonts w:ascii="Times New Roman" w:hAnsi="Times New Roman" w:cs="Times New Roman"/>
          <w:sz w:val="24"/>
          <w:szCs w:val="24"/>
        </w:rPr>
        <w:t xml:space="preserve"> </w:t>
      </w:r>
    </w:p>
    <w:p w14:paraId="61E07058"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3D Printing of Anisotropic Sm-Fe-N Nylon Bonded Permanent Magnets</w:t>
      </w:r>
    </w:p>
    <w:p w14:paraId="7B9FD03C" w14:textId="53F89CF3" w:rsidR="0045394C" w:rsidRDefault="0045394C" w:rsidP="0045394C">
      <w:pPr>
        <w:pStyle w:val="ListParagraph"/>
        <w:ind w:left="480"/>
        <w:rPr>
          <w:rFonts w:ascii="Times New Roman" w:hAnsi="Times New Roman" w:cs="Times New Roman"/>
          <w:sz w:val="24"/>
          <w:szCs w:val="24"/>
        </w:rPr>
      </w:pPr>
      <w:r w:rsidRPr="0045394C">
        <w:rPr>
          <w:rFonts w:ascii="Times New Roman" w:hAnsi="Times New Roman" w:cs="Times New Roman"/>
          <w:sz w:val="24"/>
          <w:szCs w:val="24"/>
        </w:rPr>
        <w:t xml:space="preserve">Kinjal Gandha, M. P. Paranthaman, Brian C. Sales, </w:t>
      </w:r>
      <w:r w:rsidRPr="00160484">
        <w:rPr>
          <w:rFonts w:ascii="Times New Roman" w:hAnsi="Times New Roman" w:cs="Times New Roman"/>
          <w:sz w:val="24"/>
          <w:szCs w:val="24"/>
          <w:u w:val="single"/>
        </w:rPr>
        <w:t>Haobo Wang</w:t>
      </w:r>
      <w:r w:rsidRPr="0045394C">
        <w:rPr>
          <w:rFonts w:ascii="Times New Roman" w:hAnsi="Times New Roman" w:cs="Times New Roman"/>
          <w:sz w:val="24"/>
          <w:szCs w:val="24"/>
        </w:rPr>
        <w:t xml:space="preserve">, Adrian </w:t>
      </w:r>
      <w:proofErr w:type="spellStart"/>
      <w:r w:rsidRPr="0045394C">
        <w:rPr>
          <w:rFonts w:ascii="Times New Roman" w:hAnsi="Times New Roman" w:cs="Times New Roman"/>
          <w:sz w:val="24"/>
          <w:szCs w:val="24"/>
        </w:rPr>
        <w:t>Dalagan</w:t>
      </w:r>
      <w:proofErr w:type="spellEnd"/>
      <w:r w:rsidRPr="0045394C">
        <w:rPr>
          <w:rFonts w:ascii="Times New Roman" w:hAnsi="Times New Roman" w:cs="Times New Roman"/>
          <w:sz w:val="24"/>
          <w:szCs w:val="24"/>
        </w:rPr>
        <w:t>, Tej N. Lamichhane, David S. Parker, Ikenna C. Nlebedim</w:t>
      </w:r>
    </w:p>
    <w:p w14:paraId="03A9F045" w14:textId="76339CD7" w:rsidR="00F96F98" w:rsidRPr="0045394C" w:rsidRDefault="00F96F98" w:rsidP="0045394C">
      <w:pPr>
        <w:pStyle w:val="ListParagraph"/>
        <w:ind w:left="480"/>
        <w:rPr>
          <w:rFonts w:ascii="Times New Roman" w:hAnsi="Times New Roman" w:cs="Times New Roman"/>
          <w:sz w:val="24"/>
          <w:szCs w:val="24"/>
        </w:rPr>
      </w:pPr>
      <w:r w:rsidRPr="00F96F98">
        <w:rPr>
          <w:rFonts w:ascii="Times New Roman" w:hAnsi="Times New Roman" w:cs="Times New Roman"/>
          <w:sz w:val="24"/>
          <w:szCs w:val="24"/>
        </w:rPr>
        <w:lastRenderedPageBreak/>
        <w:t>Eng. Rep. 3, (2021).</w:t>
      </w:r>
    </w:p>
    <w:p w14:paraId="7A42C917" w14:textId="3BD36240" w:rsidR="0045394C" w:rsidRPr="0045394C" w:rsidRDefault="00000000" w:rsidP="0045394C">
      <w:pPr>
        <w:pStyle w:val="ListParagraph"/>
        <w:ind w:left="480"/>
        <w:rPr>
          <w:rFonts w:ascii="Times New Roman" w:hAnsi="Times New Roman" w:cs="Times New Roman"/>
          <w:sz w:val="24"/>
          <w:szCs w:val="24"/>
        </w:rPr>
      </w:pPr>
      <w:hyperlink r:id="rId116" w:history="1">
        <w:r w:rsidR="0045394C" w:rsidRPr="0045394C">
          <w:rPr>
            <w:rStyle w:val="Hyperlink"/>
            <w:rFonts w:ascii="Times New Roman" w:hAnsi="Times New Roman" w:cs="Times New Roman"/>
            <w:sz w:val="24"/>
            <w:szCs w:val="24"/>
          </w:rPr>
          <w:t>https://doi.org/10.1002/eng2.12478</w:t>
        </w:r>
      </w:hyperlink>
      <w:r w:rsidR="0045394C" w:rsidRPr="0045394C">
        <w:rPr>
          <w:rFonts w:ascii="Times New Roman" w:hAnsi="Times New Roman" w:cs="Times New Roman"/>
          <w:sz w:val="24"/>
          <w:szCs w:val="24"/>
        </w:rPr>
        <w:t xml:space="preserve"> </w:t>
      </w:r>
    </w:p>
    <w:p w14:paraId="6F29717C"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Compression molding of anisotropic NdFeB bonded magnets in a polycarbonate matrix</w:t>
      </w:r>
    </w:p>
    <w:p w14:paraId="2FB81F1B" w14:textId="29734050" w:rsidR="0045394C" w:rsidRDefault="00160484" w:rsidP="0045394C">
      <w:pPr>
        <w:pStyle w:val="ListParagraph"/>
        <w:ind w:left="480"/>
        <w:rPr>
          <w:rFonts w:ascii="Times New Roman" w:hAnsi="Times New Roman" w:cs="Times New Roman"/>
          <w:sz w:val="24"/>
          <w:szCs w:val="24"/>
        </w:rPr>
      </w:pPr>
      <w:r w:rsidRPr="00160484">
        <w:rPr>
          <w:rFonts w:ascii="Times New Roman" w:hAnsi="Times New Roman" w:cs="Times New Roman"/>
          <w:sz w:val="24"/>
          <w:szCs w:val="24"/>
        </w:rPr>
        <w:t xml:space="preserve">Kaustubh Mungale, Tej N. Lamichhane, </w:t>
      </w:r>
      <w:r w:rsidRPr="00160484">
        <w:rPr>
          <w:rFonts w:ascii="Times New Roman" w:hAnsi="Times New Roman" w:cs="Times New Roman"/>
          <w:sz w:val="24"/>
          <w:szCs w:val="24"/>
          <w:u w:val="single"/>
        </w:rPr>
        <w:t>Haobo Wang</w:t>
      </w:r>
      <w:r w:rsidRPr="00160484">
        <w:rPr>
          <w:rFonts w:ascii="Times New Roman" w:hAnsi="Times New Roman" w:cs="Times New Roman"/>
          <w:sz w:val="24"/>
          <w:szCs w:val="24"/>
        </w:rPr>
        <w:t>, Brian C. Sales, M. Parans Paranthaman, Uday Kumar Vaidya</w:t>
      </w:r>
    </w:p>
    <w:p w14:paraId="45770E36" w14:textId="088AB26C" w:rsidR="00F96F98" w:rsidRPr="0045394C" w:rsidRDefault="00F96F98" w:rsidP="0045394C">
      <w:pPr>
        <w:pStyle w:val="ListParagraph"/>
        <w:ind w:left="480"/>
        <w:rPr>
          <w:rFonts w:ascii="Times New Roman" w:hAnsi="Times New Roman" w:cs="Times New Roman"/>
          <w:sz w:val="24"/>
          <w:szCs w:val="24"/>
        </w:rPr>
      </w:pPr>
      <w:r w:rsidRPr="00F96F98">
        <w:rPr>
          <w:rFonts w:ascii="Times New Roman" w:hAnsi="Times New Roman" w:cs="Times New Roman"/>
          <w:sz w:val="24"/>
          <w:szCs w:val="24"/>
        </w:rPr>
        <w:t>Materialia 19, 101167 (2021).</w:t>
      </w:r>
    </w:p>
    <w:p w14:paraId="23F3A540" w14:textId="07E8E5C3" w:rsidR="0045394C" w:rsidRPr="0045394C" w:rsidRDefault="00000000" w:rsidP="0045394C">
      <w:pPr>
        <w:pStyle w:val="ListParagraph"/>
        <w:ind w:left="480"/>
        <w:rPr>
          <w:rFonts w:ascii="Times New Roman" w:hAnsi="Times New Roman" w:cs="Times New Roman"/>
          <w:sz w:val="24"/>
          <w:szCs w:val="24"/>
        </w:rPr>
      </w:pPr>
      <w:hyperlink r:id="rId117" w:history="1">
        <w:r w:rsidR="0045394C" w:rsidRPr="0045394C">
          <w:rPr>
            <w:rStyle w:val="Hyperlink"/>
            <w:rFonts w:ascii="Times New Roman" w:hAnsi="Times New Roman" w:cs="Times New Roman"/>
            <w:sz w:val="24"/>
            <w:szCs w:val="24"/>
          </w:rPr>
          <w:t>https://doi.org/10.1016/j.mtla.2021.101167</w:t>
        </w:r>
      </w:hyperlink>
      <w:r w:rsidR="0045394C" w:rsidRPr="0045394C">
        <w:rPr>
          <w:rFonts w:ascii="Times New Roman" w:hAnsi="Times New Roman" w:cs="Times New Roman"/>
          <w:sz w:val="24"/>
          <w:szCs w:val="24"/>
        </w:rPr>
        <w:t xml:space="preserve"> </w:t>
      </w:r>
    </w:p>
    <w:p w14:paraId="55173DD3"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Additive manufacturing of soft magnets for electrical machines—a review</w:t>
      </w:r>
    </w:p>
    <w:p w14:paraId="2DCF33E9" w14:textId="0368FC98" w:rsidR="0045394C" w:rsidRDefault="00160484" w:rsidP="0045394C">
      <w:pPr>
        <w:pStyle w:val="ListParagraph"/>
        <w:ind w:left="480"/>
        <w:rPr>
          <w:rFonts w:ascii="Times New Roman" w:hAnsi="Times New Roman" w:cs="Times New Roman"/>
          <w:sz w:val="24"/>
          <w:szCs w:val="24"/>
        </w:rPr>
      </w:pPr>
      <w:r w:rsidRPr="00160484">
        <w:rPr>
          <w:rFonts w:ascii="Times New Roman" w:hAnsi="Times New Roman" w:cs="Times New Roman"/>
          <w:sz w:val="24"/>
          <w:szCs w:val="24"/>
        </w:rPr>
        <w:t xml:space="preserve">T.N. Lamichhane, L. Sethuraman, A. </w:t>
      </w:r>
      <w:proofErr w:type="spellStart"/>
      <w:r w:rsidRPr="00160484">
        <w:rPr>
          <w:rFonts w:ascii="Times New Roman" w:hAnsi="Times New Roman" w:cs="Times New Roman"/>
          <w:sz w:val="24"/>
          <w:szCs w:val="24"/>
        </w:rPr>
        <w:t>Dalagan</w:t>
      </w:r>
      <w:proofErr w:type="spellEnd"/>
      <w:r w:rsidRPr="00160484">
        <w:rPr>
          <w:rFonts w:ascii="Times New Roman" w:hAnsi="Times New Roman" w:cs="Times New Roman"/>
          <w:sz w:val="24"/>
          <w:szCs w:val="24"/>
        </w:rPr>
        <w:t xml:space="preserve">, </w:t>
      </w:r>
      <w:r w:rsidRPr="00160484">
        <w:rPr>
          <w:rFonts w:ascii="Times New Roman" w:hAnsi="Times New Roman" w:cs="Times New Roman"/>
          <w:sz w:val="24"/>
          <w:szCs w:val="24"/>
          <w:u w:val="single"/>
        </w:rPr>
        <w:t>H. Wang</w:t>
      </w:r>
      <w:r w:rsidRPr="00160484">
        <w:rPr>
          <w:rFonts w:ascii="Times New Roman" w:hAnsi="Times New Roman" w:cs="Times New Roman"/>
          <w:sz w:val="24"/>
          <w:szCs w:val="24"/>
        </w:rPr>
        <w:t>, J. Keller b, M.P. Paranthaman</w:t>
      </w:r>
    </w:p>
    <w:p w14:paraId="6DAF17ED" w14:textId="0830A42F" w:rsidR="00F96F98" w:rsidRPr="0045394C" w:rsidRDefault="00F96F98" w:rsidP="0045394C">
      <w:pPr>
        <w:pStyle w:val="ListParagraph"/>
        <w:ind w:left="480"/>
        <w:rPr>
          <w:rFonts w:ascii="Times New Roman" w:hAnsi="Times New Roman" w:cs="Times New Roman"/>
          <w:sz w:val="24"/>
          <w:szCs w:val="24"/>
        </w:rPr>
      </w:pPr>
      <w:r w:rsidRPr="00F96F98">
        <w:rPr>
          <w:rFonts w:ascii="Times New Roman" w:hAnsi="Times New Roman" w:cs="Times New Roman"/>
          <w:sz w:val="24"/>
          <w:szCs w:val="24"/>
        </w:rPr>
        <w:t>Mater. Today Phys. 15, 100255 (2020).</w:t>
      </w:r>
    </w:p>
    <w:p w14:paraId="77AB9C9E" w14:textId="7A57D922" w:rsidR="0045394C" w:rsidRPr="0045394C" w:rsidRDefault="00000000" w:rsidP="0045394C">
      <w:pPr>
        <w:pStyle w:val="ListParagraph"/>
        <w:ind w:left="480"/>
        <w:rPr>
          <w:rFonts w:ascii="Times New Roman" w:hAnsi="Times New Roman" w:cs="Times New Roman"/>
          <w:sz w:val="24"/>
          <w:szCs w:val="24"/>
        </w:rPr>
      </w:pPr>
      <w:hyperlink r:id="rId118" w:history="1">
        <w:r w:rsidR="0045394C" w:rsidRPr="0045394C">
          <w:rPr>
            <w:rStyle w:val="Hyperlink"/>
            <w:rFonts w:ascii="Times New Roman" w:hAnsi="Times New Roman" w:cs="Times New Roman"/>
            <w:sz w:val="24"/>
            <w:szCs w:val="24"/>
          </w:rPr>
          <w:t>https://doi.org/10.1016/j.mtphys.2020.100255</w:t>
        </w:r>
      </w:hyperlink>
    </w:p>
    <w:p w14:paraId="0DA458DB" w14:textId="77777777" w:rsidR="0045394C" w:rsidRPr="0045394C" w:rsidRDefault="0045394C" w:rsidP="0045394C">
      <w:pPr>
        <w:pStyle w:val="ListParagraph"/>
        <w:numPr>
          <w:ilvl w:val="0"/>
          <w:numId w:val="24"/>
        </w:numPr>
        <w:rPr>
          <w:rFonts w:ascii="Times New Roman" w:hAnsi="Times New Roman" w:cs="Times New Roman"/>
          <w:b/>
          <w:bCs/>
          <w:sz w:val="24"/>
          <w:szCs w:val="24"/>
        </w:rPr>
      </w:pPr>
      <w:r w:rsidRPr="0045394C">
        <w:rPr>
          <w:rFonts w:ascii="Times New Roman" w:hAnsi="Times New Roman" w:cs="Times New Roman"/>
          <w:b/>
          <w:bCs/>
          <w:sz w:val="24"/>
          <w:szCs w:val="24"/>
        </w:rPr>
        <w:t>Photoactivated Structurally Tailored and Engineered Macromolecular (STEM) gels as precursors for materials with spatially differentiated mechanical properties</w:t>
      </w:r>
    </w:p>
    <w:p w14:paraId="1C78E5D5" w14:textId="7135CE97" w:rsidR="0045394C" w:rsidRDefault="00160484" w:rsidP="0045394C">
      <w:pPr>
        <w:pStyle w:val="ListParagraph"/>
        <w:spacing w:after="240" w:line="240" w:lineRule="auto"/>
        <w:ind w:left="480"/>
        <w:rPr>
          <w:rFonts w:ascii="Times New Roman" w:hAnsi="Times New Roman" w:cs="Times New Roman"/>
          <w:sz w:val="24"/>
          <w:szCs w:val="24"/>
        </w:rPr>
      </w:pPr>
      <w:r w:rsidRPr="00160484">
        <w:rPr>
          <w:rFonts w:ascii="Times New Roman" w:hAnsi="Times New Roman" w:cs="Times New Roman"/>
          <w:sz w:val="24"/>
          <w:szCs w:val="24"/>
        </w:rPr>
        <w:t xml:space="preserve">Antoine Beziau, Andria Fortney, Liye Fu, Chiaki Nishiura, </w:t>
      </w:r>
      <w:r w:rsidRPr="00160484">
        <w:rPr>
          <w:rFonts w:ascii="Times New Roman" w:hAnsi="Times New Roman" w:cs="Times New Roman"/>
          <w:sz w:val="24"/>
          <w:szCs w:val="24"/>
          <w:u w:val="single"/>
        </w:rPr>
        <w:t>Haobo Wang</w:t>
      </w:r>
      <w:r w:rsidRPr="00160484">
        <w:rPr>
          <w:rFonts w:ascii="Times New Roman" w:hAnsi="Times New Roman" w:cs="Times New Roman"/>
          <w:sz w:val="24"/>
          <w:szCs w:val="24"/>
        </w:rPr>
        <w:t xml:space="preserve">, Julia Cuthbert, Eric Gottlieb, Anna </w:t>
      </w:r>
      <w:proofErr w:type="spellStart"/>
      <w:r w:rsidRPr="00160484">
        <w:rPr>
          <w:rFonts w:ascii="Times New Roman" w:hAnsi="Times New Roman" w:cs="Times New Roman"/>
          <w:sz w:val="24"/>
          <w:szCs w:val="24"/>
        </w:rPr>
        <w:t>Balazs</w:t>
      </w:r>
      <w:proofErr w:type="spellEnd"/>
      <w:r w:rsidRPr="00160484">
        <w:rPr>
          <w:rFonts w:ascii="Times New Roman" w:hAnsi="Times New Roman" w:cs="Times New Roman"/>
          <w:sz w:val="24"/>
          <w:szCs w:val="24"/>
        </w:rPr>
        <w:t xml:space="preserve">, Tomasz </w:t>
      </w:r>
      <w:proofErr w:type="spellStart"/>
      <w:r w:rsidRPr="00160484">
        <w:rPr>
          <w:rFonts w:ascii="Times New Roman" w:hAnsi="Times New Roman" w:cs="Times New Roman"/>
          <w:sz w:val="24"/>
          <w:szCs w:val="24"/>
        </w:rPr>
        <w:t>Kowalewski</w:t>
      </w:r>
      <w:proofErr w:type="spellEnd"/>
      <w:r w:rsidRPr="00160484">
        <w:rPr>
          <w:rFonts w:ascii="Times New Roman" w:hAnsi="Times New Roman" w:cs="Times New Roman"/>
          <w:sz w:val="24"/>
          <w:szCs w:val="24"/>
        </w:rPr>
        <w:t>, Krzysztof Matyjaszewski</w:t>
      </w:r>
    </w:p>
    <w:p w14:paraId="38435B7C" w14:textId="1354C80E" w:rsidR="00F96F98" w:rsidRPr="0045394C" w:rsidRDefault="00F96F98" w:rsidP="0045394C">
      <w:pPr>
        <w:pStyle w:val="ListParagraph"/>
        <w:spacing w:after="240" w:line="240" w:lineRule="auto"/>
        <w:ind w:left="480"/>
        <w:rPr>
          <w:rFonts w:ascii="Times New Roman" w:hAnsi="Times New Roman" w:cs="Times New Roman"/>
          <w:sz w:val="24"/>
          <w:szCs w:val="24"/>
        </w:rPr>
      </w:pPr>
      <w:r w:rsidRPr="00F96F98">
        <w:rPr>
          <w:rFonts w:ascii="Times New Roman" w:hAnsi="Times New Roman" w:cs="Times New Roman"/>
          <w:sz w:val="24"/>
          <w:szCs w:val="24"/>
        </w:rPr>
        <w:t>Polymer, 126, 224-230.</w:t>
      </w:r>
    </w:p>
    <w:p w14:paraId="74F17BFC" w14:textId="645ACF5F" w:rsidR="0045394C" w:rsidRPr="0045394C" w:rsidRDefault="00000000" w:rsidP="0045394C">
      <w:pPr>
        <w:pStyle w:val="ListParagraph"/>
        <w:spacing w:after="240" w:line="240" w:lineRule="auto"/>
        <w:ind w:left="480"/>
        <w:rPr>
          <w:rFonts w:ascii="Times New Roman" w:hAnsi="Times New Roman" w:cs="Times New Roman"/>
          <w:sz w:val="24"/>
          <w:szCs w:val="24"/>
        </w:rPr>
      </w:pPr>
      <w:hyperlink r:id="rId119" w:history="1">
        <w:r w:rsidR="0045394C" w:rsidRPr="0045394C">
          <w:rPr>
            <w:rStyle w:val="Hyperlink"/>
            <w:rFonts w:ascii="Times New Roman" w:hAnsi="Times New Roman" w:cs="Times New Roman"/>
            <w:sz w:val="24"/>
            <w:szCs w:val="24"/>
          </w:rPr>
          <w:t>https://doi.org/10.1016/j.polymer.2017.08.035</w:t>
        </w:r>
      </w:hyperlink>
      <w:r w:rsidR="0045394C" w:rsidRPr="0045394C">
        <w:rPr>
          <w:rFonts w:ascii="Times New Roman" w:hAnsi="Times New Roman" w:cs="Times New Roman"/>
          <w:sz w:val="24"/>
          <w:szCs w:val="24"/>
        </w:rPr>
        <w:t xml:space="preserve"> </w:t>
      </w:r>
    </w:p>
    <w:p w14:paraId="4A133DA4" w14:textId="77777777" w:rsidR="00C41395" w:rsidRDefault="00C41395" w:rsidP="0045394C">
      <w:pPr>
        <w:spacing w:line="480" w:lineRule="auto"/>
        <w:jc w:val="both"/>
        <w:rPr>
          <w:rFonts w:ascii="Times New Roman" w:hAnsi="Times New Roman" w:cs="Times New Roman"/>
          <w:sz w:val="24"/>
          <w:szCs w:val="24"/>
        </w:rPr>
        <w:sectPr w:rsidR="00C41395" w:rsidSect="00041555">
          <w:pgSz w:w="12240" w:h="15840" w:code="1"/>
          <w:pgMar w:top="1440" w:right="1440" w:bottom="1440" w:left="1440" w:header="720" w:footer="720" w:gutter="0"/>
          <w:cols w:space="720"/>
        </w:sectPr>
      </w:pPr>
    </w:p>
    <w:p w14:paraId="6591A370" w14:textId="2314E0B6" w:rsidR="0045394C" w:rsidRPr="00513FE1" w:rsidRDefault="00160484" w:rsidP="00C41395">
      <w:pPr>
        <w:pStyle w:val="Heading1frontsections"/>
        <w:rPr>
          <w:sz w:val="28"/>
          <w:szCs w:val="28"/>
        </w:rPr>
      </w:pPr>
      <w:bookmarkStart w:id="250" w:name="_Toc140752159"/>
      <w:r w:rsidRPr="00513FE1">
        <w:rPr>
          <w:sz w:val="28"/>
          <w:szCs w:val="28"/>
        </w:rPr>
        <w:lastRenderedPageBreak/>
        <w:t>VITA</w:t>
      </w:r>
      <w:r w:rsidR="00513FE1">
        <w:rPr>
          <w:sz w:val="28"/>
          <w:szCs w:val="28"/>
        </w:rPr>
        <w:t>:</w:t>
      </w:r>
      <w:bookmarkEnd w:id="250"/>
    </w:p>
    <w:p w14:paraId="3D981698" w14:textId="66462CC4" w:rsidR="0045394C" w:rsidRPr="00552F1B" w:rsidRDefault="00160484" w:rsidP="00160484">
      <w:pPr>
        <w:spacing w:line="480" w:lineRule="auto"/>
        <w:jc w:val="both"/>
        <w:rPr>
          <w:rFonts w:ascii="Times New Roman" w:hAnsi="Times New Roman" w:cs="Times New Roman"/>
          <w:sz w:val="24"/>
          <w:szCs w:val="24"/>
        </w:rPr>
      </w:pPr>
      <w:r w:rsidRPr="00552F1B">
        <w:rPr>
          <w:rFonts w:ascii="Times New Roman" w:hAnsi="Times New Roman" w:cs="Times New Roman"/>
          <w:sz w:val="24"/>
          <w:szCs w:val="24"/>
        </w:rPr>
        <w:t xml:space="preserve">Haobo Wang was born in 1993 in Beijing, China. He was raised there until 1999 when </w:t>
      </w:r>
      <w:r w:rsidR="00C41395" w:rsidRPr="00552F1B">
        <w:rPr>
          <w:rFonts w:ascii="Times New Roman" w:hAnsi="Times New Roman" w:cs="Times New Roman"/>
          <w:sz w:val="24"/>
          <w:szCs w:val="24"/>
        </w:rPr>
        <w:t>his father’s work took the family</w:t>
      </w:r>
      <w:r w:rsidRPr="00552F1B">
        <w:rPr>
          <w:rFonts w:ascii="Times New Roman" w:hAnsi="Times New Roman" w:cs="Times New Roman"/>
          <w:sz w:val="24"/>
          <w:szCs w:val="24"/>
        </w:rPr>
        <w:t xml:space="preserve"> to the U</w:t>
      </w:r>
      <w:r w:rsidR="00C41395" w:rsidRPr="00552F1B">
        <w:rPr>
          <w:rFonts w:ascii="Times New Roman" w:hAnsi="Times New Roman" w:cs="Times New Roman"/>
          <w:sz w:val="24"/>
          <w:szCs w:val="24"/>
        </w:rPr>
        <w:t xml:space="preserve">nited </w:t>
      </w:r>
      <w:r w:rsidRPr="00552F1B">
        <w:rPr>
          <w:rFonts w:ascii="Times New Roman" w:hAnsi="Times New Roman" w:cs="Times New Roman"/>
          <w:sz w:val="24"/>
          <w:szCs w:val="24"/>
        </w:rPr>
        <w:t>S</w:t>
      </w:r>
      <w:r w:rsidR="00C41395" w:rsidRPr="00552F1B">
        <w:rPr>
          <w:rFonts w:ascii="Times New Roman" w:hAnsi="Times New Roman" w:cs="Times New Roman"/>
          <w:sz w:val="24"/>
          <w:szCs w:val="24"/>
        </w:rPr>
        <w:t>tates</w:t>
      </w:r>
      <w:r w:rsidRPr="00552F1B">
        <w:rPr>
          <w:rFonts w:ascii="Times New Roman" w:hAnsi="Times New Roman" w:cs="Times New Roman"/>
          <w:sz w:val="24"/>
          <w:szCs w:val="24"/>
        </w:rPr>
        <w:t xml:space="preserve">. </w:t>
      </w:r>
      <w:r w:rsidR="00C41395" w:rsidRPr="00552F1B">
        <w:rPr>
          <w:rFonts w:ascii="Times New Roman" w:hAnsi="Times New Roman" w:cs="Times New Roman"/>
          <w:sz w:val="24"/>
          <w:szCs w:val="24"/>
        </w:rPr>
        <w:t>Haobo</w:t>
      </w:r>
      <w:r w:rsidRPr="00552F1B">
        <w:rPr>
          <w:rFonts w:ascii="Times New Roman" w:hAnsi="Times New Roman" w:cs="Times New Roman"/>
          <w:sz w:val="24"/>
          <w:szCs w:val="24"/>
        </w:rPr>
        <w:t xml:space="preserve"> spent four years in Maryland and Washington</w:t>
      </w:r>
      <w:r w:rsidR="00C41395" w:rsidRPr="00552F1B">
        <w:rPr>
          <w:rFonts w:ascii="Times New Roman" w:hAnsi="Times New Roman" w:cs="Times New Roman"/>
          <w:sz w:val="24"/>
          <w:szCs w:val="24"/>
        </w:rPr>
        <w:t>,</w:t>
      </w:r>
      <w:r w:rsidRPr="00552F1B">
        <w:rPr>
          <w:rFonts w:ascii="Times New Roman" w:hAnsi="Times New Roman" w:cs="Times New Roman"/>
          <w:sz w:val="24"/>
          <w:szCs w:val="24"/>
        </w:rPr>
        <w:t xml:space="preserve"> D.C.</w:t>
      </w:r>
      <w:r w:rsidR="00C41395" w:rsidRPr="00552F1B">
        <w:rPr>
          <w:rFonts w:ascii="Times New Roman" w:hAnsi="Times New Roman" w:cs="Times New Roman"/>
          <w:sz w:val="24"/>
          <w:szCs w:val="24"/>
        </w:rPr>
        <w:t>,</w:t>
      </w:r>
      <w:r w:rsidRPr="00552F1B">
        <w:rPr>
          <w:rFonts w:ascii="Times New Roman" w:hAnsi="Times New Roman" w:cs="Times New Roman"/>
          <w:sz w:val="24"/>
          <w:szCs w:val="24"/>
        </w:rPr>
        <w:t xml:space="preserve"> where he learn</w:t>
      </w:r>
      <w:r w:rsidR="00C41395" w:rsidRPr="00552F1B">
        <w:rPr>
          <w:rFonts w:ascii="Times New Roman" w:hAnsi="Times New Roman" w:cs="Times New Roman"/>
          <w:sz w:val="24"/>
          <w:szCs w:val="24"/>
        </w:rPr>
        <w:t>ed</w:t>
      </w:r>
      <w:r w:rsidRPr="00552F1B">
        <w:rPr>
          <w:rFonts w:ascii="Times New Roman" w:hAnsi="Times New Roman" w:cs="Times New Roman"/>
          <w:sz w:val="24"/>
          <w:szCs w:val="24"/>
        </w:rPr>
        <w:t xml:space="preserve"> the language and culture of this </w:t>
      </w:r>
      <w:r w:rsidR="00AE7A1F" w:rsidRPr="00552F1B">
        <w:rPr>
          <w:rFonts w:ascii="Times New Roman" w:hAnsi="Times New Roman" w:cs="Times New Roman"/>
          <w:sz w:val="24"/>
          <w:szCs w:val="24"/>
        </w:rPr>
        <w:t xml:space="preserve">exciting new </w:t>
      </w:r>
      <w:r w:rsidRPr="00552F1B">
        <w:rPr>
          <w:rFonts w:ascii="Times New Roman" w:hAnsi="Times New Roman" w:cs="Times New Roman"/>
          <w:sz w:val="24"/>
          <w:szCs w:val="24"/>
        </w:rPr>
        <w:t xml:space="preserve">country. He </w:t>
      </w:r>
      <w:r w:rsidR="00C41395" w:rsidRPr="00552F1B">
        <w:rPr>
          <w:rFonts w:ascii="Times New Roman" w:hAnsi="Times New Roman" w:cs="Times New Roman"/>
          <w:sz w:val="24"/>
          <w:szCs w:val="24"/>
        </w:rPr>
        <w:t>returned</w:t>
      </w:r>
      <w:r w:rsidRPr="00552F1B">
        <w:rPr>
          <w:rFonts w:ascii="Times New Roman" w:hAnsi="Times New Roman" w:cs="Times New Roman"/>
          <w:sz w:val="24"/>
          <w:szCs w:val="24"/>
        </w:rPr>
        <w:t xml:space="preserve"> to China when his father</w:t>
      </w:r>
      <w:r w:rsidR="00C41395" w:rsidRPr="00552F1B">
        <w:rPr>
          <w:rFonts w:ascii="Times New Roman" w:hAnsi="Times New Roman" w:cs="Times New Roman"/>
          <w:sz w:val="24"/>
          <w:szCs w:val="24"/>
        </w:rPr>
        <w:t>’</w:t>
      </w:r>
      <w:r w:rsidRPr="00552F1B">
        <w:rPr>
          <w:rFonts w:ascii="Times New Roman" w:hAnsi="Times New Roman" w:cs="Times New Roman"/>
          <w:sz w:val="24"/>
          <w:szCs w:val="24"/>
        </w:rPr>
        <w:t>s duty in the U</w:t>
      </w:r>
      <w:r w:rsidR="00C41395" w:rsidRPr="00552F1B">
        <w:rPr>
          <w:rFonts w:ascii="Times New Roman" w:hAnsi="Times New Roman" w:cs="Times New Roman"/>
          <w:sz w:val="24"/>
          <w:szCs w:val="24"/>
        </w:rPr>
        <w:t xml:space="preserve">nited </w:t>
      </w:r>
      <w:r w:rsidRPr="00552F1B">
        <w:rPr>
          <w:rFonts w:ascii="Times New Roman" w:hAnsi="Times New Roman" w:cs="Times New Roman"/>
          <w:sz w:val="24"/>
          <w:szCs w:val="24"/>
        </w:rPr>
        <w:t>S</w:t>
      </w:r>
      <w:r w:rsidR="00C41395" w:rsidRPr="00552F1B">
        <w:rPr>
          <w:rFonts w:ascii="Times New Roman" w:hAnsi="Times New Roman" w:cs="Times New Roman"/>
          <w:sz w:val="24"/>
          <w:szCs w:val="24"/>
        </w:rPr>
        <w:t>tates</w:t>
      </w:r>
      <w:r w:rsidRPr="00552F1B">
        <w:rPr>
          <w:rFonts w:ascii="Times New Roman" w:hAnsi="Times New Roman" w:cs="Times New Roman"/>
          <w:sz w:val="24"/>
          <w:szCs w:val="24"/>
        </w:rPr>
        <w:t xml:space="preserve"> was done and was educated in Beijing</w:t>
      </w:r>
      <w:r w:rsidR="00CF79D3" w:rsidRPr="00552F1B">
        <w:rPr>
          <w:rFonts w:ascii="Times New Roman" w:hAnsi="Times New Roman" w:cs="Times New Roman"/>
          <w:sz w:val="24"/>
          <w:szCs w:val="24"/>
        </w:rPr>
        <w:t xml:space="preserve"> until 2013, when he went to Carnegie Mellon University for college. </w:t>
      </w:r>
      <w:r w:rsidR="00C41395" w:rsidRPr="00552F1B">
        <w:rPr>
          <w:rFonts w:ascii="Times New Roman" w:hAnsi="Times New Roman" w:cs="Times New Roman"/>
          <w:sz w:val="24"/>
          <w:szCs w:val="24"/>
        </w:rPr>
        <w:t>Haobo received his bachelor’s and master’s degrees</w:t>
      </w:r>
      <w:r w:rsidR="00CF79D3" w:rsidRPr="00552F1B">
        <w:rPr>
          <w:rFonts w:ascii="Times New Roman" w:hAnsi="Times New Roman" w:cs="Times New Roman"/>
          <w:sz w:val="24"/>
          <w:szCs w:val="24"/>
        </w:rPr>
        <w:t xml:space="preserve"> in </w:t>
      </w:r>
      <w:r w:rsidR="00C41395" w:rsidRPr="00552F1B">
        <w:rPr>
          <w:rFonts w:ascii="Times New Roman" w:hAnsi="Times New Roman" w:cs="Times New Roman"/>
          <w:sz w:val="24"/>
          <w:szCs w:val="24"/>
        </w:rPr>
        <w:t>m</w:t>
      </w:r>
      <w:r w:rsidR="00CF79D3" w:rsidRPr="00552F1B">
        <w:rPr>
          <w:rFonts w:ascii="Times New Roman" w:hAnsi="Times New Roman" w:cs="Times New Roman"/>
          <w:sz w:val="24"/>
          <w:szCs w:val="24"/>
        </w:rPr>
        <w:t xml:space="preserve">aterials </w:t>
      </w:r>
      <w:r w:rsidR="00C41395" w:rsidRPr="00552F1B">
        <w:rPr>
          <w:rFonts w:ascii="Times New Roman" w:hAnsi="Times New Roman" w:cs="Times New Roman"/>
          <w:sz w:val="24"/>
          <w:szCs w:val="24"/>
        </w:rPr>
        <w:t>s</w:t>
      </w:r>
      <w:r w:rsidR="00CF79D3" w:rsidRPr="00552F1B">
        <w:rPr>
          <w:rFonts w:ascii="Times New Roman" w:hAnsi="Times New Roman" w:cs="Times New Roman"/>
          <w:sz w:val="24"/>
          <w:szCs w:val="24"/>
        </w:rPr>
        <w:t xml:space="preserve">cience </w:t>
      </w:r>
      <w:r w:rsidR="00C41395" w:rsidRPr="00552F1B">
        <w:rPr>
          <w:rFonts w:ascii="Times New Roman" w:hAnsi="Times New Roman" w:cs="Times New Roman"/>
          <w:sz w:val="24"/>
          <w:szCs w:val="24"/>
        </w:rPr>
        <w:t>and</w:t>
      </w:r>
      <w:r w:rsidR="00CF79D3" w:rsidRPr="00552F1B">
        <w:rPr>
          <w:rFonts w:ascii="Times New Roman" w:hAnsi="Times New Roman" w:cs="Times New Roman"/>
          <w:sz w:val="24"/>
          <w:szCs w:val="24"/>
        </w:rPr>
        <w:t xml:space="preserve"> </w:t>
      </w:r>
      <w:r w:rsidR="00C41395" w:rsidRPr="00552F1B">
        <w:rPr>
          <w:rFonts w:ascii="Times New Roman" w:hAnsi="Times New Roman" w:cs="Times New Roman"/>
          <w:sz w:val="24"/>
          <w:szCs w:val="24"/>
        </w:rPr>
        <w:t>e</w:t>
      </w:r>
      <w:r w:rsidR="00CF79D3" w:rsidRPr="00552F1B">
        <w:rPr>
          <w:rFonts w:ascii="Times New Roman" w:hAnsi="Times New Roman" w:cs="Times New Roman"/>
          <w:sz w:val="24"/>
          <w:szCs w:val="24"/>
        </w:rPr>
        <w:t xml:space="preserve">ngineering </w:t>
      </w:r>
      <w:r w:rsidR="00C41395" w:rsidRPr="00552F1B">
        <w:rPr>
          <w:rFonts w:ascii="Times New Roman" w:hAnsi="Times New Roman" w:cs="Times New Roman"/>
          <w:sz w:val="24"/>
          <w:szCs w:val="24"/>
        </w:rPr>
        <w:t>from</w:t>
      </w:r>
      <w:r w:rsidR="00CF79D3" w:rsidRPr="00552F1B">
        <w:rPr>
          <w:rFonts w:ascii="Times New Roman" w:hAnsi="Times New Roman" w:cs="Times New Roman"/>
          <w:sz w:val="24"/>
          <w:szCs w:val="24"/>
        </w:rPr>
        <w:t xml:space="preserve"> </w:t>
      </w:r>
      <w:r w:rsidR="00C41395" w:rsidRPr="00552F1B">
        <w:rPr>
          <w:rFonts w:ascii="Times New Roman" w:hAnsi="Times New Roman" w:cs="Times New Roman"/>
          <w:sz w:val="24"/>
          <w:szCs w:val="24"/>
        </w:rPr>
        <w:t>Carnegie Mellon</w:t>
      </w:r>
      <w:r w:rsidR="00CF79D3" w:rsidRPr="00552F1B">
        <w:rPr>
          <w:rFonts w:ascii="Times New Roman" w:hAnsi="Times New Roman" w:cs="Times New Roman"/>
          <w:sz w:val="24"/>
          <w:szCs w:val="24"/>
        </w:rPr>
        <w:t xml:space="preserve"> and graduated in 2018. </w:t>
      </w:r>
      <w:r w:rsidR="00C41395" w:rsidRPr="00552F1B">
        <w:rPr>
          <w:rFonts w:ascii="Times New Roman" w:hAnsi="Times New Roman" w:cs="Times New Roman"/>
          <w:sz w:val="24"/>
          <w:szCs w:val="24"/>
        </w:rPr>
        <w:t>I</w:t>
      </w:r>
      <w:r w:rsidR="00CF79D3" w:rsidRPr="00552F1B">
        <w:rPr>
          <w:rFonts w:ascii="Times New Roman" w:hAnsi="Times New Roman" w:cs="Times New Roman"/>
          <w:sz w:val="24"/>
          <w:szCs w:val="24"/>
        </w:rPr>
        <w:t>n the same year, he joined the Bredesen Center for Interdisciplinary Graduate Education at the University of Tennessee, Knoxville</w:t>
      </w:r>
      <w:r w:rsidR="00C41395" w:rsidRPr="00552F1B">
        <w:rPr>
          <w:rFonts w:ascii="Times New Roman" w:hAnsi="Times New Roman" w:cs="Times New Roman"/>
          <w:sz w:val="24"/>
          <w:szCs w:val="24"/>
        </w:rPr>
        <w:t>,</w:t>
      </w:r>
      <w:r w:rsidR="00CF79D3" w:rsidRPr="00552F1B">
        <w:rPr>
          <w:rFonts w:ascii="Times New Roman" w:hAnsi="Times New Roman" w:cs="Times New Roman"/>
          <w:sz w:val="24"/>
          <w:szCs w:val="24"/>
        </w:rPr>
        <w:t xml:space="preserve"> to pursue his </w:t>
      </w:r>
      <w:r w:rsidR="00C41395" w:rsidRPr="00552F1B">
        <w:rPr>
          <w:rFonts w:ascii="Times New Roman" w:hAnsi="Times New Roman" w:cs="Times New Roman"/>
          <w:sz w:val="24"/>
          <w:szCs w:val="24"/>
        </w:rPr>
        <w:t>doctorate</w:t>
      </w:r>
      <w:r w:rsidR="00CF79D3" w:rsidRPr="00552F1B">
        <w:rPr>
          <w:rFonts w:ascii="Times New Roman" w:hAnsi="Times New Roman" w:cs="Times New Roman"/>
          <w:sz w:val="24"/>
          <w:szCs w:val="24"/>
        </w:rPr>
        <w:t xml:space="preserve"> in </w:t>
      </w:r>
      <w:r w:rsidR="00C41395" w:rsidRPr="00552F1B">
        <w:rPr>
          <w:rFonts w:ascii="Times New Roman" w:hAnsi="Times New Roman" w:cs="Times New Roman"/>
          <w:sz w:val="24"/>
          <w:szCs w:val="24"/>
        </w:rPr>
        <w:t>e</w:t>
      </w:r>
      <w:r w:rsidR="00CF79D3" w:rsidRPr="00552F1B">
        <w:rPr>
          <w:rFonts w:ascii="Times New Roman" w:hAnsi="Times New Roman" w:cs="Times New Roman"/>
          <w:sz w:val="24"/>
          <w:szCs w:val="24"/>
        </w:rPr>
        <w:t xml:space="preserve">nergy </w:t>
      </w:r>
      <w:r w:rsidR="00C41395" w:rsidRPr="00552F1B">
        <w:rPr>
          <w:rFonts w:ascii="Times New Roman" w:hAnsi="Times New Roman" w:cs="Times New Roman"/>
          <w:sz w:val="24"/>
          <w:szCs w:val="24"/>
        </w:rPr>
        <w:t>s</w:t>
      </w:r>
      <w:r w:rsidR="00CF79D3" w:rsidRPr="00552F1B">
        <w:rPr>
          <w:rFonts w:ascii="Times New Roman" w:hAnsi="Times New Roman" w:cs="Times New Roman"/>
          <w:sz w:val="24"/>
          <w:szCs w:val="24"/>
        </w:rPr>
        <w:t xml:space="preserve">cience </w:t>
      </w:r>
      <w:r w:rsidR="00C41395" w:rsidRPr="00552F1B">
        <w:rPr>
          <w:rFonts w:ascii="Times New Roman" w:hAnsi="Times New Roman" w:cs="Times New Roman"/>
          <w:sz w:val="24"/>
          <w:szCs w:val="24"/>
        </w:rPr>
        <w:t>and</w:t>
      </w:r>
      <w:r w:rsidR="00CF79D3" w:rsidRPr="00552F1B">
        <w:rPr>
          <w:rFonts w:ascii="Times New Roman" w:hAnsi="Times New Roman" w:cs="Times New Roman"/>
          <w:sz w:val="24"/>
          <w:szCs w:val="24"/>
        </w:rPr>
        <w:t xml:space="preserve"> </w:t>
      </w:r>
      <w:r w:rsidR="00C41395" w:rsidRPr="00552F1B">
        <w:rPr>
          <w:rFonts w:ascii="Times New Roman" w:hAnsi="Times New Roman" w:cs="Times New Roman"/>
          <w:sz w:val="24"/>
          <w:szCs w:val="24"/>
        </w:rPr>
        <w:t>e</w:t>
      </w:r>
      <w:r w:rsidR="00CF79D3" w:rsidRPr="00552F1B">
        <w:rPr>
          <w:rFonts w:ascii="Times New Roman" w:hAnsi="Times New Roman" w:cs="Times New Roman"/>
          <w:sz w:val="24"/>
          <w:szCs w:val="24"/>
        </w:rPr>
        <w:t xml:space="preserve">ngineering with Dr. M. Parans Paranthaman at Oak Ridge National Laboratory. His research interest focused on the additive manufacturing of permanent and soft magnets for electric motor and generator applications. He has developed new materials and published numerous scientific </w:t>
      </w:r>
      <w:r w:rsidR="00C41395" w:rsidRPr="00552F1B">
        <w:rPr>
          <w:rFonts w:ascii="Times New Roman" w:hAnsi="Times New Roman" w:cs="Times New Roman"/>
          <w:sz w:val="24"/>
          <w:szCs w:val="24"/>
        </w:rPr>
        <w:t>papers</w:t>
      </w:r>
      <w:r w:rsidR="00CF79D3" w:rsidRPr="00552F1B">
        <w:rPr>
          <w:rFonts w:ascii="Times New Roman" w:hAnsi="Times New Roman" w:cs="Times New Roman"/>
          <w:sz w:val="24"/>
          <w:szCs w:val="24"/>
        </w:rPr>
        <w:t xml:space="preserve"> on the topic.</w:t>
      </w:r>
    </w:p>
    <w:sectPr w:rsidR="0045394C" w:rsidRPr="00552F1B" w:rsidSect="00041555">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4D420" w14:textId="77777777" w:rsidR="00D07FA2" w:rsidRDefault="00D07FA2" w:rsidP="00D674D9">
      <w:pPr>
        <w:spacing w:line="240" w:lineRule="auto"/>
      </w:pPr>
      <w:r>
        <w:separator/>
      </w:r>
    </w:p>
    <w:p w14:paraId="08DA861A" w14:textId="77777777" w:rsidR="00D07FA2" w:rsidRDefault="00D07FA2"/>
  </w:endnote>
  <w:endnote w:type="continuationSeparator" w:id="0">
    <w:p w14:paraId="299639EB" w14:textId="77777777" w:rsidR="00D07FA2" w:rsidRDefault="00D07FA2" w:rsidP="00D674D9">
      <w:pPr>
        <w:spacing w:line="240" w:lineRule="auto"/>
      </w:pPr>
      <w:r>
        <w:continuationSeparator/>
      </w:r>
    </w:p>
    <w:p w14:paraId="0338A339" w14:textId="77777777" w:rsidR="00D07FA2" w:rsidRDefault="00D07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90072144"/>
      <w:docPartObj>
        <w:docPartGallery w:val="Page Numbers (Bottom of Page)"/>
        <w:docPartUnique/>
      </w:docPartObj>
    </w:sdtPr>
    <w:sdtEndPr>
      <w:rPr>
        <w:noProof/>
      </w:rPr>
    </w:sdtEndPr>
    <w:sdtContent>
      <w:p w14:paraId="6CCCCD48" w14:textId="60DA153C" w:rsidR="00E15799" w:rsidRPr="00E15799" w:rsidRDefault="00E15799">
        <w:pPr>
          <w:pStyle w:val="Footer"/>
          <w:jc w:val="center"/>
          <w:rPr>
            <w:rFonts w:ascii="Times New Roman" w:hAnsi="Times New Roman" w:cs="Times New Roman"/>
            <w:sz w:val="24"/>
            <w:szCs w:val="24"/>
          </w:rPr>
        </w:pPr>
        <w:r w:rsidRPr="00E15799">
          <w:rPr>
            <w:rFonts w:ascii="Times New Roman" w:hAnsi="Times New Roman" w:cs="Times New Roman"/>
            <w:sz w:val="24"/>
            <w:szCs w:val="24"/>
          </w:rPr>
          <w:fldChar w:fldCharType="begin"/>
        </w:r>
        <w:r w:rsidRPr="00E15799">
          <w:rPr>
            <w:rFonts w:ascii="Times New Roman" w:hAnsi="Times New Roman" w:cs="Times New Roman"/>
            <w:sz w:val="24"/>
            <w:szCs w:val="24"/>
          </w:rPr>
          <w:instrText xml:space="preserve"> PAGE   \* MERGEFORMAT </w:instrText>
        </w:r>
        <w:r w:rsidRPr="00E15799">
          <w:rPr>
            <w:rFonts w:ascii="Times New Roman" w:hAnsi="Times New Roman" w:cs="Times New Roman"/>
            <w:sz w:val="24"/>
            <w:szCs w:val="24"/>
          </w:rPr>
          <w:fldChar w:fldCharType="separate"/>
        </w:r>
        <w:r w:rsidRPr="00E15799">
          <w:rPr>
            <w:rFonts w:ascii="Times New Roman" w:hAnsi="Times New Roman" w:cs="Times New Roman"/>
            <w:noProof/>
            <w:sz w:val="24"/>
            <w:szCs w:val="24"/>
          </w:rPr>
          <w:t>2</w:t>
        </w:r>
        <w:r w:rsidRPr="00E15799">
          <w:rPr>
            <w:rFonts w:ascii="Times New Roman" w:hAnsi="Times New Roman" w:cs="Times New Roman"/>
            <w:noProof/>
            <w:sz w:val="24"/>
            <w:szCs w:val="24"/>
          </w:rPr>
          <w:fldChar w:fldCharType="end"/>
        </w:r>
      </w:p>
    </w:sdtContent>
  </w:sdt>
  <w:p w14:paraId="7E089CCE" w14:textId="77777777" w:rsidR="00D674D9" w:rsidRDefault="00D67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8A01A" w14:textId="77777777" w:rsidR="00D07FA2" w:rsidRDefault="00D07FA2" w:rsidP="00D674D9">
      <w:pPr>
        <w:spacing w:line="240" w:lineRule="auto"/>
      </w:pPr>
      <w:r>
        <w:separator/>
      </w:r>
    </w:p>
    <w:p w14:paraId="3B02E6C7" w14:textId="77777777" w:rsidR="00D07FA2" w:rsidRDefault="00D07FA2"/>
  </w:footnote>
  <w:footnote w:type="continuationSeparator" w:id="0">
    <w:p w14:paraId="61E71F41" w14:textId="77777777" w:rsidR="00D07FA2" w:rsidRDefault="00D07FA2" w:rsidP="00D674D9">
      <w:pPr>
        <w:spacing w:line="240" w:lineRule="auto"/>
      </w:pPr>
      <w:r>
        <w:continuationSeparator/>
      </w:r>
    </w:p>
    <w:p w14:paraId="7AA6F460" w14:textId="77777777" w:rsidR="00D07FA2" w:rsidRDefault="00D07F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19B"/>
    <w:multiLevelType w:val="multilevel"/>
    <w:tmpl w:val="78722C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E61FD9"/>
    <w:multiLevelType w:val="multilevel"/>
    <w:tmpl w:val="1C0A1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E31E97"/>
    <w:multiLevelType w:val="multilevel"/>
    <w:tmpl w:val="517A4E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EA5C6E"/>
    <w:multiLevelType w:val="multilevel"/>
    <w:tmpl w:val="63A898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187F5E"/>
    <w:multiLevelType w:val="multilevel"/>
    <w:tmpl w:val="08AAA1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1C422F"/>
    <w:multiLevelType w:val="multilevel"/>
    <w:tmpl w:val="8A1028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777759"/>
    <w:multiLevelType w:val="multilevel"/>
    <w:tmpl w:val="AA5039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FE345F"/>
    <w:multiLevelType w:val="multilevel"/>
    <w:tmpl w:val="DDF81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5A187A"/>
    <w:multiLevelType w:val="multilevel"/>
    <w:tmpl w:val="526EC97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9E5D15"/>
    <w:multiLevelType w:val="multilevel"/>
    <w:tmpl w:val="E9923FAA"/>
    <w:lvl w:ilvl="0">
      <w:start w:val="1"/>
      <w:numFmt w:val="decimal"/>
      <w:lvlText w:val="%1."/>
      <w:lvlJc w:val="left"/>
      <w:pPr>
        <w:ind w:left="480" w:hanging="480"/>
      </w:pPr>
      <w:rPr>
        <w:rFonts w:ascii="Times New Roman" w:eastAsia="Arial" w:hAnsi="Times New Roman" w:cs="Times New Roman"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432B81"/>
    <w:multiLevelType w:val="multilevel"/>
    <w:tmpl w:val="6BA4EBD4"/>
    <w:lvl w:ilvl="0">
      <w:start w:val="1"/>
      <w:numFmt w:val="decimal"/>
      <w:pStyle w:val="Heading1"/>
      <w:suff w:val="space"/>
      <w:lvlText w:val="Chapter %1"/>
      <w:lvlJc w:val="left"/>
      <w:pPr>
        <w:ind w:left="0" w:firstLine="0"/>
      </w:pPr>
      <w:rPr>
        <w:rFonts w:ascii="Times New Roman" w:hAnsi="Times New Roman" w:cs="Times New Roman" w:hint="default"/>
        <w:b/>
        <w:bCs/>
        <w:caps/>
        <w:sz w:val="28"/>
        <w:szCs w:val="28"/>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3B9E5F2F"/>
    <w:multiLevelType w:val="hybridMultilevel"/>
    <w:tmpl w:val="BFBE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90616"/>
    <w:multiLevelType w:val="multilevel"/>
    <w:tmpl w:val="6C9E4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816E31"/>
    <w:multiLevelType w:val="multilevel"/>
    <w:tmpl w:val="56022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9CE3B35"/>
    <w:multiLevelType w:val="multilevel"/>
    <w:tmpl w:val="B3068A6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D25DAD"/>
    <w:multiLevelType w:val="multilevel"/>
    <w:tmpl w:val="E21025D2"/>
    <w:lvl w:ilvl="0">
      <w:start w:val="5"/>
      <w:numFmt w:val="decimal"/>
      <w:lvlText w:val="%1"/>
      <w:lvlJc w:val="left"/>
      <w:pPr>
        <w:ind w:left="360" w:hanging="360"/>
      </w:pPr>
      <w:rPr>
        <w:rFonts w:ascii="Arial" w:eastAsia="Arial" w:hAnsi="Arial" w:cs="Arial" w:hint="default"/>
        <w:b w:val="0"/>
        <w:sz w:val="22"/>
      </w:rPr>
    </w:lvl>
    <w:lvl w:ilvl="1">
      <w:start w:val="1"/>
      <w:numFmt w:val="decimal"/>
      <w:lvlText w:val="%1.%2"/>
      <w:lvlJc w:val="left"/>
      <w:pPr>
        <w:ind w:left="360" w:hanging="360"/>
      </w:pPr>
      <w:rPr>
        <w:rFonts w:ascii="Arial" w:eastAsia="Arial" w:hAnsi="Arial" w:cs="Arial" w:hint="default"/>
        <w:b w:val="0"/>
        <w:sz w:val="22"/>
      </w:rPr>
    </w:lvl>
    <w:lvl w:ilvl="2">
      <w:start w:val="1"/>
      <w:numFmt w:val="decimal"/>
      <w:lvlText w:val="%1.%2.%3"/>
      <w:lvlJc w:val="left"/>
      <w:pPr>
        <w:ind w:left="720" w:hanging="720"/>
      </w:pPr>
      <w:rPr>
        <w:rFonts w:ascii="Arial" w:eastAsia="Arial" w:hAnsi="Arial" w:cs="Arial" w:hint="default"/>
        <w:b w:val="0"/>
        <w:sz w:val="22"/>
      </w:rPr>
    </w:lvl>
    <w:lvl w:ilvl="3">
      <w:start w:val="1"/>
      <w:numFmt w:val="decimal"/>
      <w:lvlText w:val="%1.%2.%3.%4"/>
      <w:lvlJc w:val="left"/>
      <w:pPr>
        <w:ind w:left="720" w:hanging="720"/>
      </w:pPr>
      <w:rPr>
        <w:rFonts w:ascii="Arial" w:eastAsia="Arial" w:hAnsi="Arial" w:cs="Arial" w:hint="default"/>
        <w:b w:val="0"/>
        <w:sz w:val="22"/>
      </w:rPr>
    </w:lvl>
    <w:lvl w:ilvl="4">
      <w:start w:val="1"/>
      <w:numFmt w:val="decimal"/>
      <w:lvlText w:val="%1.%2.%3.%4.%5"/>
      <w:lvlJc w:val="left"/>
      <w:pPr>
        <w:ind w:left="1080" w:hanging="1080"/>
      </w:pPr>
      <w:rPr>
        <w:rFonts w:ascii="Arial" w:eastAsia="Arial" w:hAnsi="Arial" w:cs="Arial" w:hint="default"/>
        <w:b w:val="0"/>
        <w:sz w:val="22"/>
      </w:rPr>
    </w:lvl>
    <w:lvl w:ilvl="5">
      <w:start w:val="1"/>
      <w:numFmt w:val="decimal"/>
      <w:lvlText w:val="%1.%2.%3.%4.%5.%6"/>
      <w:lvlJc w:val="left"/>
      <w:pPr>
        <w:ind w:left="1080" w:hanging="1080"/>
      </w:pPr>
      <w:rPr>
        <w:rFonts w:ascii="Arial" w:eastAsia="Arial" w:hAnsi="Arial" w:cs="Arial" w:hint="default"/>
        <w:b w:val="0"/>
        <w:sz w:val="22"/>
      </w:rPr>
    </w:lvl>
    <w:lvl w:ilvl="6">
      <w:start w:val="1"/>
      <w:numFmt w:val="decimal"/>
      <w:lvlText w:val="%1.%2.%3.%4.%5.%6.%7"/>
      <w:lvlJc w:val="left"/>
      <w:pPr>
        <w:ind w:left="1440" w:hanging="1440"/>
      </w:pPr>
      <w:rPr>
        <w:rFonts w:ascii="Arial" w:eastAsia="Arial" w:hAnsi="Arial" w:cs="Arial" w:hint="default"/>
        <w:b w:val="0"/>
        <w:sz w:val="22"/>
      </w:rPr>
    </w:lvl>
    <w:lvl w:ilvl="7">
      <w:start w:val="1"/>
      <w:numFmt w:val="decimal"/>
      <w:lvlText w:val="%1.%2.%3.%4.%5.%6.%7.%8"/>
      <w:lvlJc w:val="left"/>
      <w:pPr>
        <w:ind w:left="1440" w:hanging="1440"/>
      </w:pPr>
      <w:rPr>
        <w:rFonts w:ascii="Arial" w:eastAsia="Arial" w:hAnsi="Arial" w:cs="Arial" w:hint="default"/>
        <w:b w:val="0"/>
        <w:sz w:val="22"/>
      </w:rPr>
    </w:lvl>
    <w:lvl w:ilvl="8">
      <w:start w:val="1"/>
      <w:numFmt w:val="decimal"/>
      <w:lvlText w:val="%1.%2.%3.%4.%5.%6.%7.%8.%9"/>
      <w:lvlJc w:val="left"/>
      <w:pPr>
        <w:ind w:left="1800" w:hanging="1800"/>
      </w:pPr>
      <w:rPr>
        <w:rFonts w:ascii="Arial" w:eastAsia="Arial" w:hAnsi="Arial" w:cs="Arial" w:hint="default"/>
        <w:b w:val="0"/>
        <w:sz w:val="22"/>
      </w:rPr>
    </w:lvl>
  </w:abstractNum>
  <w:abstractNum w:abstractNumId="16" w15:restartNumberingAfterBreak="0">
    <w:nsid w:val="606A1881"/>
    <w:multiLevelType w:val="multilevel"/>
    <w:tmpl w:val="845649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8522DA"/>
    <w:multiLevelType w:val="multilevel"/>
    <w:tmpl w:val="5EE4CE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6D55CD"/>
    <w:multiLevelType w:val="multilevel"/>
    <w:tmpl w:val="B574A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0841E9"/>
    <w:multiLevelType w:val="multilevel"/>
    <w:tmpl w:val="B53C3B30"/>
    <w:lvl w:ilvl="0">
      <w:start w:val="2"/>
      <w:numFmt w:val="decimal"/>
      <w:lvlText w:val="%1"/>
      <w:lvlJc w:val="left"/>
      <w:pPr>
        <w:ind w:left="360" w:hanging="360"/>
      </w:pPr>
      <w:rPr>
        <w:rFonts w:hint="default"/>
        <w:b w:val="0"/>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684277BF"/>
    <w:multiLevelType w:val="multilevel"/>
    <w:tmpl w:val="1436B5B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B629B3"/>
    <w:multiLevelType w:val="hybridMultilevel"/>
    <w:tmpl w:val="FC946D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140F7C"/>
    <w:multiLevelType w:val="multilevel"/>
    <w:tmpl w:val="797267B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2632617">
    <w:abstractNumId w:val="1"/>
  </w:num>
  <w:num w:numId="2" w16cid:durableId="1576235208">
    <w:abstractNumId w:val="18"/>
  </w:num>
  <w:num w:numId="3" w16cid:durableId="1386877371">
    <w:abstractNumId w:val="13"/>
  </w:num>
  <w:num w:numId="4" w16cid:durableId="1263953588">
    <w:abstractNumId w:val="7"/>
  </w:num>
  <w:num w:numId="5" w16cid:durableId="259415739">
    <w:abstractNumId w:val="12"/>
  </w:num>
  <w:num w:numId="6" w16cid:durableId="1385569132">
    <w:abstractNumId w:val="11"/>
  </w:num>
  <w:num w:numId="7" w16cid:durableId="641347509">
    <w:abstractNumId w:val="3"/>
  </w:num>
  <w:num w:numId="8" w16cid:durableId="270356146">
    <w:abstractNumId w:val="20"/>
  </w:num>
  <w:num w:numId="9" w16cid:durableId="891117947">
    <w:abstractNumId w:val="2"/>
  </w:num>
  <w:num w:numId="10" w16cid:durableId="744646070">
    <w:abstractNumId w:val="8"/>
  </w:num>
  <w:num w:numId="11" w16cid:durableId="251086647">
    <w:abstractNumId w:val="14"/>
  </w:num>
  <w:num w:numId="12" w16cid:durableId="2063167354">
    <w:abstractNumId w:val="19"/>
  </w:num>
  <w:num w:numId="13" w16cid:durableId="621965080">
    <w:abstractNumId w:val="10"/>
  </w:num>
  <w:num w:numId="14" w16cid:durableId="15738527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6650683">
    <w:abstractNumId w:val="0"/>
  </w:num>
  <w:num w:numId="16" w16cid:durableId="564343706">
    <w:abstractNumId w:val="4"/>
  </w:num>
  <w:num w:numId="17" w16cid:durableId="816654793">
    <w:abstractNumId w:val="16"/>
  </w:num>
  <w:num w:numId="18" w16cid:durableId="1743479548">
    <w:abstractNumId w:val="5"/>
  </w:num>
  <w:num w:numId="19" w16cid:durableId="381097089">
    <w:abstractNumId w:val="15"/>
  </w:num>
  <w:num w:numId="20" w16cid:durableId="840001714">
    <w:abstractNumId w:val="17"/>
  </w:num>
  <w:num w:numId="21" w16cid:durableId="936642916">
    <w:abstractNumId w:val="6"/>
  </w:num>
  <w:num w:numId="22" w16cid:durableId="1691644031">
    <w:abstractNumId w:val="22"/>
  </w:num>
  <w:num w:numId="23" w16cid:durableId="129056213">
    <w:abstractNumId w:val="21"/>
  </w:num>
  <w:num w:numId="24" w16cid:durableId="19784115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3A"/>
    <w:rsid w:val="000024A8"/>
    <w:rsid w:val="0000464A"/>
    <w:rsid w:val="00004B61"/>
    <w:rsid w:val="00004C13"/>
    <w:rsid w:val="00004CC8"/>
    <w:rsid w:val="00004D78"/>
    <w:rsid w:val="0000575B"/>
    <w:rsid w:val="000066FD"/>
    <w:rsid w:val="00010AC8"/>
    <w:rsid w:val="00011191"/>
    <w:rsid w:val="0001445E"/>
    <w:rsid w:val="0001661B"/>
    <w:rsid w:val="000175BB"/>
    <w:rsid w:val="00020C76"/>
    <w:rsid w:val="00023DBB"/>
    <w:rsid w:val="000254DF"/>
    <w:rsid w:val="00025E6E"/>
    <w:rsid w:val="000306AF"/>
    <w:rsid w:val="0003102E"/>
    <w:rsid w:val="0003140A"/>
    <w:rsid w:val="000334BF"/>
    <w:rsid w:val="00034016"/>
    <w:rsid w:val="00035060"/>
    <w:rsid w:val="00036065"/>
    <w:rsid w:val="000402B0"/>
    <w:rsid w:val="00041555"/>
    <w:rsid w:val="000428ED"/>
    <w:rsid w:val="000429E4"/>
    <w:rsid w:val="000432E6"/>
    <w:rsid w:val="00043786"/>
    <w:rsid w:val="00044DCF"/>
    <w:rsid w:val="00045598"/>
    <w:rsid w:val="00046609"/>
    <w:rsid w:val="00050318"/>
    <w:rsid w:val="00052FA4"/>
    <w:rsid w:val="00053A39"/>
    <w:rsid w:val="000549BB"/>
    <w:rsid w:val="00057440"/>
    <w:rsid w:val="00062FAA"/>
    <w:rsid w:val="00064F00"/>
    <w:rsid w:val="00065B42"/>
    <w:rsid w:val="00065D10"/>
    <w:rsid w:val="00066E71"/>
    <w:rsid w:val="000722DA"/>
    <w:rsid w:val="00073752"/>
    <w:rsid w:val="0007501A"/>
    <w:rsid w:val="00075099"/>
    <w:rsid w:val="00075192"/>
    <w:rsid w:val="00075D28"/>
    <w:rsid w:val="00076AE8"/>
    <w:rsid w:val="00077063"/>
    <w:rsid w:val="000800DB"/>
    <w:rsid w:val="00081103"/>
    <w:rsid w:val="0008357C"/>
    <w:rsid w:val="00083A67"/>
    <w:rsid w:val="00084BC4"/>
    <w:rsid w:val="0008660B"/>
    <w:rsid w:val="00086C29"/>
    <w:rsid w:val="000870A2"/>
    <w:rsid w:val="0009114C"/>
    <w:rsid w:val="00091587"/>
    <w:rsid w:val="00092C70"/>
    <w:rsid w:val="0009309A"/>
    <w:rsid w:val="000943E4"/>
    <w:rsid w:val="00094A47"/>
    <w:rsid w:val="00095730"/>
    <w:rsid w:val="00097B96"/>
    <w:rsid w:val="00097F90"/>
    <w:rsid w:val="000A0F30"/>
    <w:rsid w:val="000A1C5E"/>
    <w:rsid w:val="000A325E"/>
    <w:rsid w:val="000A4B7B"/>
    <w:rsid w:val="000A5145"/>
    <w:rsid w:val="000A5832"/>
    <w:rsid w:val="000A5D9F"/>
    <w:rsid w:val="000A6E76"/>
    <w:rsid w:val="000B1568"/>
    <w:rsid w:val="000B2B86"/>
    <w:rsid w:val="000B2BAC"/>
    <w:rsid w:val="000B2D93"/>
    <w:rsid w:val="000B4739"/>
    <w:rsid w:val="000C022C"/>
    <w:rsid w:val="000C0364"/>
    <w:rsid w:val="000C113A"/>
    <w:rsid w:val="000C13C6"/>
    <w:rsid w:val="000C2B5E"/>
    <w:rsid w:val="000C2CE5"/>
    <w:rsid w:val="000C3610"/>
    <w:rsid w:val="000C4209"/>
    <w:rsid w:val="000C4C7F"/>
    <w:rsid w:val="000C6A0C"/>
    <w:rsid w:val="000C6BC1"/>
    <w:rsid w:val="000C6E78"/>
    <w:rsid w:val="000D041B"/>
    <w:rsid w:val="000D121F"/>
    <w:rsid w:val="000D31EC"/>
    <w:rsid w:val="000D4733"/>
    <w:rsid w:val="000D7DFF"/>
    <w:rsid w:val="000E07C9"/>
    <w:rsid w:val="000E0F35"/>
    <w:rsid w:val="000E112E"/>
    <w:rsid w:val="000E24D1"/>
    <w:rsid w:val="000F21C5"/>
    <w:rsid w:val="000F646C"/>
    <w:rsid w:val="000F7F24"/>
    <w:rsid w:val="001005A6"/>
    <w:rsid w:val="0010063F"/>
    <w:rsid w:val="00101D89"/>
    <w:rsid w:val="00102FCE"/>
    <w:rsid w:val="00103185"/>
    <w:rsid w:val="00103E5F"/>
    <w:rsid w:val="00104127"/>
    <w:rsid w:val="00105099"/>
    <w:rsid w:val="00111934"/>
    <w:rsid w:val="0011199C"/>
    <w:rsid w:val="00112877"/>
    <w:rsid w:val="00112F76"/>
    <w:rsid w:val="00115620"/>
    <w:rsid w:val="00116176"/>
    <w:rsid w:val="00117931"/>
    <w:rsid w:val="00121C97"/>
    <w:rsid w:val="0013084F"/>
    <w:rsid w:val="00130A8F"/>
    <w:rsid w:val="00130C5A"/>
    <w:rsid w:val="001322DC"/>
    <w:rsid w:val="00133599"/>
    <w:rsid w:val="00133DFE"/>
    <w:rsid w:val="00134B27"/>
    <w:rsid w:val="00134DF5"/>
    <w:rsid w:val="00136F2C"/>
    <w:rsid w:val="0013737D"/>
    <w:rsid w:val="00137ED7"/>
    <w:rsid w:val="00140446"/>
    <w:rsid w:val="00142199"/>
    <w:rsid w:val="0014467D"/>
    <w:rsid w:val="0014644F"/>
    <w:rsid w:val="001478F6"/>
    <w:rsid w:val="00150B75"/>
    <w:rsid w:val="00152890"/>
    <w:rsid w:val="00160484"/>
    <w:rsid w:val="001619F2"/>
    <w:rsid w:val="001626E5"/>
    <w:rsid w:val="00162EA6"/>
    <w:rsid w:val="00163140"/>
    <w:rsid w:val="001673CE"/>
    <w:rsid w:val="00167E06"/>
    <w:rsid w:val="001714C3"/>
    <w:rsid w:val="0017200B"/>
    <w:rsid w:val="001726E7"/>
    <w:rsid w:val="00175CAD"/>
    <w:rsid w:val="0017638D"/>
    <w:rsid w:val="00177B2E"/>
    <w:rsid w:val="0018155E"/>
    <w:rsid w:val="00184027"/>
    <w:rsid w:val="00184FC4"/>
    <w:rsid w:val="00186E52"/>
    <w:rsid w:val="00192960"/>
    <w:rsid w:val="00192CA6"/>
    <w:rsid w:val="00193FAC"/>
    <w:rsid w:val="001950E1"/>
    <w:rsid w:val="00195D6E"/>
    <w:rsid w:val="001968F0"/>
    <w:rsid w:val="001A031B"/>
    <w:rsid w:val="001A0381"/>
    <w:rsid w:val="001A06A5"/>
    <w:rsid w:val="001A3BED"/>
    <w:rsid w:val="001A718D"/>
    <w:rsid w:val="001B0800"/>
    <w:rsid w:val="001B2418"/>
    <w:rsid w:val="001B2794"/>
    <w:rsid w:val="001B3897"/>
    <w:rsid w:val="001B3E7C"/>
    <w:rsid w:val="001B44B1"/>
    <w:rsid w:val="001B4740"/>
    <w:rsid w:val="001B4FBD"/>
    <w:rsid w:val="001B593A"/>
    <w:rsid w:val="001B64E5"/>
    <w:rsid w:val="001B65AA"/>
    <w:rsid w:val="001B7B8D"/>
    <w:rsid w:val="001C1A0E"/>
    <w:rsid w:val="001C644E"/>
    <w:rsid w:val="001C6AEF"/>
    <w:rsid w:val="001D315F"/>
    <w:rsid w:val="001D3BEF"/>
    <w:rsid w:val="001D3EA3"/>
    <w:rsid w:val="001D5808"/>
    <w:rsid w:val="001D5BAD"/>
    <w:rsid w:val="001D6282"/>
    <w:rsid w:val="001D6F45"/>
    <w:rsid w:val="001E2330"/>
    <w:rsid w:val="001E430F"/>
    <w:rsid w:val="001E4A09"/>
    <w:rsid w:val="001E5552"/>
    <w:rsid w:val="001F0255"/>
    <w:rsid w:val="001F04D0"/>
    <w:rsid w:val="001F067A"/>
    <w:rsid w:val="001F1214"/>
    <w:rsid w:val="001F1882"/>
    <w:rsid w:val="001F201B"/>
    <w:rsid w:val="001F2AE0"/>
    <w:rsid w:val="001F4063"/>
    <w:rsid w:val="001F5DC2"/>
    <w:rsid w:val="00202742"/>
    <w:rsid w:val="00202876"/>
    <w:rsid w:val="002037A8"/>
    <w:rsid w:val="00204185"/>
    <w:rsid w:val="00205C01"/>
    <w:rsid w:val="0020625B"/>
    <w:rsid w:val="00206EE4"/>
    <w:rsid w:val="0021099D"/>
    <w:rsid w:val="002127AB"/>
    <w:rsid w:val="002144FD"/>
    <w:rsid w:val="002150D2"/>
    <w:rsid w:val="00215FB7"/>
    <w:rsid w:val="00216D83"/>
    <w:rsid w:val="00217CB7"/>
    <w:rsid w:val="00217E8A"/>
    <w:rsid w:val="00220426"/>
    <w:rsid w:val="00223FD9"/>
    <w:rsid w:val="00225F65"/>
    <w:rsid w:val="00226EA3"/>
    <w:rsid w:val="0022775D"/>
    <w:rsid w:val="00234ACC"/>
    <w:rsid w:val="00240F16"/>
    <w:rsid w:val="00241C37"/>
    <w:rsid w:val="002438D3"/>
    <w:rsid w:val="00244FF1"/>
    <w:rsid w:val="00245BAE"/>
    <w:rsid w:val="00245C5E"/>
    <w:rsid w:val="00247234"/>
    <w:rsid w:val="002474E1"/>
    <w:rsid w:val="0025094E"/>
    <w:rsid w:val="00252A95"/>
    <w:rsid w:val="002539FF"/>
    <w:rsid w:val="00255941"/>
    <w:rsid w:val="00261517"/>
    <w:rsid w:val="00261961"/>
    <w:rsid w:val="00262360"/>
    <w:rsid w:val="0026269D"/>
    <w:rsid w:val="00264755"/>
    <w:rsid w:val="00264788"/>
    <w:rsid w:val="00267B2A"/>
    <w:rsid w:val="0027103E"/>
    <w:rsid w:val="0027111F"/>
    <w:rsid w:val="0027173A"/>
    <w:rsid w:val="0027524E"/>
    <w:rsid w:val="00277340"/>
    <w:rsid w:val="0028160C"/>
    <w:rsid w:val="0028192C"/>
    <w:rsid w:val="00281FE2"/>
    <w:rsid w:val="002835DA"/>
    <w:rsid w:val="00285299"/>
    <w:rsid w:val="00287BE8"/>
    <w:rsid w:val="00291DF0"/>
    <w:rsid w:val="00293264"/>
    <w:rsid w:val="00294BCC"/>
    <w:rsid w:val="002A0801"/>
    <w:rsid w:val="002A0F44"/>
    <w:rsid w:val="002A1B97"/>
    <w:rsid w:val="002A1F56"/>
    <w:rsid w:val="002A216D"/>
    <w:rsid w:val="002A3200"/>
    <w:rsid w:val="002A3876"/>
    <w:rsid w:val="002A495B"/>
    <w:rsid w:val="002A4EA9"/>
    <w:rsid w:val="002A55BA"/>
    <w:rsid w:val="002A6236"/>
    <w:rsid w:val="002A6B41"/>
    <w:rsid w:val="002B04B3"/>
    <w:rsid w:val="002B1116"/>
    <w:rsid w:val="002B2D5A"/>
    <w:rsid w:val="002B332B"/>
    <w:rsid w:val="002B3A41"/>
    <w:rsid w:val="002B585E"/>
    <w:rsid w:val="002B6446"/>
    <w:rsid w:val="002B6800"/>
    <w:rsid w:val="002C1B8F"/>
    <w:rsid w:val="002C2699"/>
    <w:rsid w:val="002C4CD3"/>
    <w:rsid w:val="002C763C"/>
    <w:rsid w:val="002D5BE8"/>
    <w:rsid w:val="002D64A3"/>
    <w:rsid w:val="002D77EC"/>
    <w:rsid w:val="002E004B"/>
    <w:rsid w:val="002E04CB"/>
    <w:rsid w:val="002E13F4"/>
    <w:rsid w:val="002E216A"/>
    <w:rsid w:val="002E2544"/>
    <w:rsid w:val="002E2705"/>
    <w:rsid w:val="002E2789"/>
    <w:rsid w:val="002E3E1B"/>
    <w:rsid w:val="002E6EF4"/>
    <w:rsid w:val="002F0193"/>
    <w:rsid w:val="002F17AC"/>
    <w:rsid w:val="002F1C99"/>
    <w:rsid w:val="002F2670"/>
    <w:rsid w:val="002F289B"/>
    <w:rsid w:val="002F2A28"/>
    <w:rsid w:val="002F305D"/>
    <w:rsid w:val="002F40E2"/>
    <w:rsid w:val="002F4D3C"/>
    <w:rsid w:val="002F50D3"/>
    <w:rsid w:val="003023B7"/>
    <w:rsid w:val="003044EE"/>
    <w:rsid w:val="00305985"/>
    <w:rsid w:val="00305B66"/>
    <w:rsid w:val="00305FB0"/>
    <w:rsid w:val="003061AE"/>
    <w:rsid w:val="00310058"/>
    <w:rsid w:val="003101F1"/>
    <w:rsid w:val="00310797"/>
    <w:rsid w:val="00310C8F"/>
    <w:rsid w:val="00311117"/>
    <w:rsid w:val="00311405"/>
    <w:rsid w:val="003124CE"/>
    <w:rsid w:val="00313125"/>
    <w:rsid w:val="003164A8"/>
    <w:rsid w:val="00320F35"/>
    <w:rsid w:val="00321061"/>
    <w:rsid w:val="003214FF"/>
    <w:rsid w:val="00322C39"/>
    <w:rsid w:val="003258BE"/>
    <w:rsid w:val="00325EAF"/>
    <w:rsid w:val="003330F6"/>
    <w:rsid w:val="0033312D"/>
    <w:rsid w:val="00334F33"/>
    <w:rsid w:val="0033503F"/>
    <w:rsid w:val="00336CB6"/>
    <w:rsid w:val="00337577"/>
    <w:rsid w:val="00341188"/>
    <w:rsid w:val="00342E93"/>
    <w:rsid w:val="00344B21"/>
    <w:rsid w:val="00344FAE"/>
    <w:rsid w:val="003456A6"/>
    <w:rsid w:val="00346A8A"/>
    <w:rsid w:val="00350147"/>
    <w:rsid w:val="00350A7F"/>
    <w:rsid w:val="0035205B"/>
    <w:rsid w:val="003531A2"/>
    <w:rsid w:val="00353EF5"/>
    <w:rsid w:val="00354C65"/>
    <w:rsid w:val="00356566"/>
    <w:rsid w:val="00360DBE"/>
    <w:rsid w:val="00361CF5"/>
    <w:rsid w:val="003630F3"/>
    <w:rsid w:val="00364BE6"/>
    <w:rsid w:val="003665ED"/>
    <w:rsid w:val="003719E5"/>
    <w:rsid w:val="00372960"/>
    <w:rsid w:val="003751A2"/>
    <w:rsid w:val="00375C18"/>
    <w:rsid w:val="00376A8E"/>
    <w:rsid w:val="00377027"/>
    <w:rsid w:val="00377B48"/>
    <w:rsid w:val="003821AB"/>
    <w:rsid w:val="0038245F"/>
    <w:rsid w:val="00384134"/>
    <w:rsid w:val="00385989"/>
    <w:rsid w:val="00390CEE"/>
    <w:rsid w:val="00392C53"/>
    <w:rsid w:val="0039397F"/>
    <w:rsid w:val="00395267"/>
    <w:rsid w:val="003955A5"/>
    <w:rsid w:val="003A022F"/>
    <w:rsid w:val="003A4591"/>
    <w:rsid w:val="003A5AE0"/>
    <w:rsid w:val="003A6498"/>
    <w:rsid w:val="003A64ED"/>
    <w:rsid w:val="003B1525"/>
    <w:rsid w:val="003B49F7"/>
    <w:rsid w:val="003B4EEA"/>
    <w:rsid w:val="003B656B"/>
    <w:rsid w:val="003B71B5"/>
    <w:rsid w:val="003C0E8A"/>
    <w:rsid w:val="003C128D"/>
    <w:rsid w:val="003C2868"/>
    <w:rsid w:val="003C6833"/>
    <w:rsid w:val="003C69AD"/>
    <w:rsid w:val="003C7971"/>
    <w:rsid w:val="003D042B"/>
    <w:rsid w:val="003D1145"/>
    <w:rsid w:val="003D36A0"/>
    <w:rsid w:val="003D4E93"/>
    <w:rsid w:val="003D5226"/>
    <w:rsid w:val="003D7A1D"/>
    <w:rsid w:val="003E3275"/>
    <w:rsid w:val="003E35F9"/>
    <w:rsid w:val="003E70B8"/>
    <w:rsid w:val="003F1DD2"/>
    <w:rsid w:val="003F362E"/>
    <w:rsid w:val="003F37CF"/>
    <w:rsid w:val="003F5315"/>
    <w:rsid w:val="003F5C48"/>
    <w:rsid w:val="003F7785"/>
    <w:rsid w:val="004013B2"/>
    <w:rsid w:val="00403FA6"/>
    <w:rsid w:val="004061E6"/>
    <w:rsid w:val="004107FF"/>
    <w:rsid w:val="00410949"/>
    <w:rsid w:val="00412C46"/>
    <w:rsid w:val="00412EA1"/>
    <w:rsid w:val="00412EAD"/>
    <w:rsid w:val="00415A0C"/>
    <w:rsid w:val="00415A80"/>
    <w:rsid w:val="00415C5E"/>
    <w:rsid w:val="004206D7"/>
    <w:rsid w:val="00422E5B"/>
    <w:rsid w:val="0043245F"/>
    <w:rsid w:val="004324E4"/>
    <w:rsid w:val="00432F8B"/>
    <w:rsid w:val="004332B0"/>
    <w:rsid w:val="00433DF1"/>
    <w:rsid w:val="00435D1D"/>
    <w:rsid w:val="00435ED0"/>
    <w:rsid w:val="00437945"/>
    <w:rsid w:val="00437DAF"/>
    <w:rsid w:val="0044111C"/>
    <w:rsid w:val="00442ABC"/>
    <w:rsid w:val="00442E20"/>
    <w:rsid w:val="0044491E"/>
    <w:rsid w:val="00445826"/>
    <w:rsid w:val="00447DBF"/>
    <w:rsid w:val="00450466"/>
    <w:rsid w:val="00450EF0"/>
    <w:rsid w:val="004517B6"/>
    <w:rsid w:val="00452747"/>
    <w:rsid w:val="0045354F"/>
    <w:rsid w:val="0045394C"/>
    <w:rsid w:val="0045460A"/>
    <w:rsid w:val="004550D0"/>
    <w:rsid w:val="00455DDF"/>
    <w:rsid w:val="00456563"/>
    <w:rsid w:val="00460C5C"/>
    <w:rsid w:val="00460CA8"/>
    <w:rsid w:val="00461134"/>
    <w:rsid w:val="0046126B"/>
    <w:rsid w:val="00461469"/>
    <w:rsid w:val="00463029"/>
    <w:rsid w:val="00463151"/>
    <w:rsid w:val="004675A4"/>
    <w:rsid w:val="004677AE"/>
    <w:rsid w:val="00470B9E"/>
    <w:rsid w:val="00470FE4"/>
    <w:rsid w:val="00471559"/>
    <w:rsid w:val="00472DE9"/>
    <w:rsid w:val="00472F94"/>
    <w:rsid w:val="004733BA"/>
    <w:rsid w:val="00474447"/>
    <w:rsid w:val="0047495E"/>
    <w:rsid w:val="00475388"/>
    <w:rsid w:val="00481E19"/>
    <w:rsid w:val="0049020C"/>
    <w:rsid w:val="00491516"/>
    <w:rsid w:val="00492295"/>
    <w:rsid w:val="0049312F"/>
    <w:rsid w:val="0049405B"/>
    <w:rsid w:val="004946D9"/>
    <w:rsid w:val="0049535D"/>
    <w:rsid w:val="004A299F"/>
    <w:rsid w:val="004A4EED"/>
    <w:rsid w:val="004B059A"/>
    <w:rsid w:val="004B2AD0"/>
    <w:rsid w:val="004B326D"/>
    <w:rsid w:val="004B34DF"/>
    <w:rsid w:val="004B41D8"/>
    <w:rsid w:val="004B5A59"/>
    <w:rsid w:val="004B5B14"/>
    <w:rsid w:val="004B6411"/>
    <w:rsid w:val="004B776B"/>
    <w:rsid w:val="004C17E0"/>
    <w:rsid w:val="004C4DF9"/>
    <w:rsid w:val="004D0520"/>
    <w:rsid w:val="004D160F"/>
    <w:rsid w:val="004D2F7E"/>
    <w:rsid w:val="004D37D3"/>
    <w:rsid w:val="004D53AC"/>
    <w:rsid w:val="004D7434"/>
    <w:rsid w:val="004E08BC"/>
    <w:rsid w:val="004E1564"/>
    <w:rsid w:val="004E210F"/>
    <w:rsid w:val="004E29F6"/>
    <w:rsid w:val="004E5D33"/>
    <w:rsid w:val="004E6243"/>
    <w:rsid w:val="004E6CED"/>
    <w:rsid w:val="004F005E"/>
    <w:rsid w:val="004F1042"/>
    <w:rsid w:val="004F1554"/>
    <w:rsid w:val="004F1F8F"/>
    <w:rsid w:val="004F387C"/>
    <w:rsid w:val="004F5664"/>
    <w:rsid w:val="004F5AF6"/>
    <w:rsid w:val="004F5E22"/>
    <w:rsid w:val="004F6320"/>
    <w:rsid w:val="004F65ED"/>
    <w:rsid w:val="0050243D"/>
    <w:rsid w:val="005050AE"/>
    <w:rsid w:val="00505272"/>
    <w:rsid w:val="00505CDB"/>
    <w:rsid w:val="005071E2"/>
    <w:rsid w:val="00510F09"/>
    <w:rsid w:val="00512E94"/>
    <w:rsid w:val="00513FE1"/>
    <w:rsid w:val="0051437B"/>
    <w:rsid w:val="0051579F"/>
    <w:rsid w:val="00515BCB"/>
    <w:rsid w:val="005214CF"/>
    <w:rsid w:val="00524E93"/>
    <w:rsid w:val="00525B2E"/>
    <w:rsid w:val="00525BEA"/>
    <w:rsid w:val="0052602C"/>
    <w:rsid w:val="0052687E"/>
    <w:rsid w:val="00527D1F"/>
    <w:rsid w:val="00530E36"/>
    <w:rsid w:val="005316FB"/>
    <w:rsid w:val="00533281"/>
    <w:rsid w:val="005342A1"/>
    <w:rsid w:val="0053447D"/>
    <w:rsid w:val="00534F3A"/>
    <w:rsid w:val="005350E0"/>
    <w:rsid w:val="00540B16"/>
    <w:rsid w:val="00541C25"/>
    <w:rsid w:val="00542D1D"/>
    <w:rsid w:val="00543113"/>
    <w:rsid w:val="00543B18"/>
    <w:rsid w:val="005464D1"/>
    <w:rsid w:val="00551778"/>
    <w:rsid w:val="00552F1B"/>
    <w:rsid w:val="005536BB"/>
    <w:rsid w:val="00554219"/>
    <w:rsid w:val="00555074"/>
    <w:rsid w:val="00557168"/>
    <w:rsid w:val="00557A6B"/>
    <w:rsid w:val="00557BD7"/>
    <w:rsid w:val="00561135"/>
    <w:rsid w:val="005618EF"/>
    <w:rsid w:val="00562BBC"/>
    <w:rsid w:val="0056385C"/>
    <w:rsid w:val="00563ABA"/>
    <w:rsid w:val="00570B5A"/>
    <w:rsid w:val="00571227"/>
    <w:rsid w:val="0057164C"/>
    <w:rsid w:val="005721EB"/>
    <w:rsid w:val="005738D6"/>
    <w:rsid w:val="00574968"/>
    <w:rsid w:val="0058245C"/>
    <w:rsid w:val="00583A7B"/>
    <w:rsid w:val="00584D00"/>
    <w:rsid w:val="005856D8"/>
    <w:rsid w:val="005872C7"/>
    <w:rsid w:val="005913E2"/>
    <w:rsid w:val="0059421F"/>
    <w:rsid w:val="00594C4E"/>
    <w:rsid w:val="0059664A"/>
    <w:rsid w:val="005973AC"/>
    <w:rsid w:val="00597A63"/>
    <w:rsid w:val="005A1E4A"/>
    <w:rsid w:val="005A2FBA"/>
    <w:rsid w:val="005A41F5"/>
    <w:rsid w:val="005A5904"/>
    <w:rsid w:val="005A6CA8"/>
    <w:rsid w:val="005B0B66"/>
    <w:rsid w:val="005B0E9D"/>
    <w:rsid w:val="005B2477"/>
    <w:rsid w:val="005B4FC7"/>
    <w:rsid w:val="005B5125"/>
    <w:rsid w:val="005B7C55"/>
    <w:rsid w:val="005C3452"/>
    <w:rsid w:val="005C3569"/>
    <w:rsid w:val="005C4076"/>
    <w:rsid w:val="005C4E55"/>
    <w:rsid w:val="005C60AE"/>
    <w:rsid w:val="005C7E6E"/>
    <w:rsid w:val="005D0994"/>
    <w:rsid w:val="005D1EDA"/>
    <w:rsid w:val="005D2129"/>
    <w:rsid w:val="005D2B37"/>
    <w:rsid w:val="005D7279"/>
    <w:rsid w:val="005D7CAD"/>
    <w:rsid w:val="005E09B0"/>
    <w:rsid w:val="005E1B24"/>
    <w:rsid w:val="005E3720"/>
    <w:rsid w:val="005E3B35"/>
    <w:rsid w:val="005E44AA"/>
    <w:rsid w:val="005E51E5"/>
    <w:rsid w:val="005E7DAA"/>
    <w:rsid w:val="005F2744"/>
    <w:rsid w:val="005F2B61"/>
    <w:rsid w:val="005F41D1"/>
    <w:rsid w:val="005F5144"/>
    <w:rsid w:val="005F57AF"/>
    <w:rsid w:val="005F5C27"/>
    <w:rsid w:val="005F6917"/>
    <w:rsid w:val="005F6CAA"/>
    <w:rsid w:val="005F6E7F"/>
    <w:rsid w:val="005F76FE"/>
    <w:rsid w:val="005F7FC7"/>
    <w:rsid w:val="006022E3"/>
    <w:rsid w:val="00603943"/>
    <w:rsid w:val="006039B2"/>
    <w:rsid w:val="0060417C"/>
    <w:rsid w:val="00604530"/>
    <w:rsid w:val="00605638"/>
    <w:rsid w:val="00606585"/>
    <w:rsid w:val="00607104"/>
    <w:rsid w:val="00610DAF"/>
    <w:rsid w:val="00611048"/>
    <w:rsid w:val="00611336"/>
    <w:rsid w:val="00611ECF"/>
    <w:rsid w:val="00612856"/>
    <w:rsid w:val="00613CE6"/>
    <w:rsid w:val="00615C16"/>
    <w:rsid w:val="00617320"/>
    <w:rsid w:val="00622D8F"/>
    <w:rsid w:val="0062433B"/>
    <w:rsid w:val="0062459E"/>
    <w:rsid w:val="00626FBE"/>
    <w:rsid w:val="00627201"/>
    <w:rsid w:val="006306C3"/>
    <w:rsid w:val="006320FB"/>
    <w:rsid w:val="006321AA"/>
    <w:rsid w:val="00632BBF"/>
    <w:rsid w:val="00633076"/>
    <w:rsid w:val="00634982"/>
    <w:rsid w:val="00635266"/>
    <w:rsid w:val="00637882"/>
    <w:rsid w:val="006451DB"/>
    <w:rsid w:val="00645D95"/>
    <w:rsid w:val="00646198"/>
    <w:rsid w:val="006463B8"/>
    <w:rsid w:val="0064664F"/>
    <w:rsid w:val="00646A6B"/>
    <w:rsid w:val="0064761E"/>
    <w:rsid w:val="00652D14"/>
    <w:rsid w:val="0065327C"/>
    <w:rsid w:val="00653C32"/>
    <w:rsid w:val="00654671"/>
    <w:rsid w:val="006554EB"/>
    <w:rsid w:val="006568CE"/>
    <w:rsid w:val="006570E6"/>
    <w:rsid w:val="00657EDC"/>
    <w:rsid w:val="00662E75"/>
    <w:rsid w:val="006655A2"/>
    <w:rsid w:val="00672311"/>
    <w:rsid w:val="006735E5"/>
    <w:rsid w:val="006753CA"/>
    <w:rsid w:val="0067552C"/>
    <w:rsid w:val="00676DF8"/>
    <w:rsid w:val="00680E21"/>
    <w:rsid w:val="00681749"/>
    <w:rsid w:val="00681A5E"/>
    <w:rsid w:val="0068375F"/>
    <w:rsid w:val="0068743C"/>
    <w:rsid w:val="0069039A"/>
    <w:rsid w:val="00690B56"/>
    <w:rsid w:val="0069171A"/>
    <w:rsid w:val="00691BC4"/>
    <w:rsid w:val="00692E75"/>
    <w:rsid w:val="00695394"/>
    <w:rsid w:val="00695FC0"/>
    <w:rsid w:val="006A092B"/>
    <w:rsid w:val="006A19CC"/>
    <w:rsid w:val="006A323E"/>
    <w:rsid w:val="006A32D7"/>
    <w:rsid w:val="006A3C43"/>
    <w:rsid w:val="006A3D2A"/>
    <w:rsid w:val="006A5B27"/>
    <w:rsid w:val="006A6E67"/>
    <w:rsid w:val="006B1302"/>
    <w:rsid w:val="006B1EC7"/>
    <w:rsid w:val="006B30E5"/>
    <w:rsid w:val="006B3196"/>
    <w:rsid w:val="006B388B"/>
    <w:rsid w:val="006B419E"/>
    <w:rsid w:val="006B47C2"/>
    <w:rsid w:val="006B51A5"/>
    <w:rsid w:val="006B5BAF"/>
    <w:rsid w:val="006B6911"/>
    <w:rsid w:val="006C1301"/>
    <w:rsid w:val="006C16DB"/>
    <w:rsid w:val="006C1AAC"/>
    <w:rsid w:val="006C200D"/>
    <w:rsid w:val="006C2B07"/>
    <w:rsid w:val="006C4642"/>
    <w:rsid w:val="006C4A29"/>
    <w:rsid w:val="006C5D1C"/>
    <w:rsid w:val="006C6B7F"/>
    <w:rsid w:val="006C7EF3"/>
    <w:rsid w:val="006D0D02"/>
    <w:rsid w:val="006D1D9A"/>
    <w:rsid w:val="006D4396"/>
    <w:rsid w:val="006D5989"/>
    <w:rsid w:val="006D753A"/>
    <w:rsid w:val="006E11FA"/>
    <w:rsid w:val="006E1B6C"/>
    <w:rsid w:val="006E1D6C"/>
    <w:rsid w:val="006E29B7"/>
    <w:rsid w:val="006E3087"/>
    <w:rsid w:val="006E45F5"/>
    <w:rsid w:val="006E49A3"/>
    <w:rsid w:val="006E4D69"/>
    <w:rsid w:val="006E6355"/>
    <w:rsid w:val="006E6F2E"/>
    <w:rsid w:val="006E73D5"/>
    <w:rsid w:val="006E75F1"/>
    <w:rsid w:val="006F14FE"/>
    <w:rsid w:val="006F7ED6"/>
    <w:rsid w:val="00705071"/>
    <w:rsid w:val="00705998"/>
    <w:rsid w:val="00705C67"/>
    <w:rsid w:val="00705DAD"/>
    <w:rsid w:val="00705FEB"/>
    <w:rsid w:val="007076BF"/>
    <w:rsid w:val="0070796D"/>
    <w:rsid w:val="0070797A"/>
    <w:rsid w:val="00710110"/>
    <w:rsid w:val="00710A48"/>
    <w:rsid w:val="00711947"/>
    <w:rsid w:val="00713F3A"/>
    <w:rsid w:val="007154CC"/>
    <w:rsid w:val="00715B73"/>
    <w:rsid w:val="00715BEC"/>
    <w:rsid w:val="00723084"/>
    <w:rsid w:val="007243F7"/>
    <w:rsid w:val="007261FE"/>
    <w:rsid w:val="00727E82"/>
    <w:rsid w:val="007302F3"/>
    <w:rsid w:val="0073119B"/>
    <w:rsid w:val="007369AA"/>
    <w:rsid w:val="0073722B"/>
    <w:rsid w:val="007402BF"/>
    <w:rsid w:val="007434D9"/>
    <w:rsid w:val="0074384C"/>
    <w:rsid w:val="00744D3C"/>
    <w:rsid w:val="00750A2C"/>
    <w:rsid w:val="00750D0D"/>
    <w:rsid w:val="00754833"/>
    <w:rsid w:val="00756123"/>
    <w:rsid w:val="00760791"/>
    <w:rsid w:val="00761846"/>
    <w:rsid w:val="007626E2"/>
    <w:rsid w:val="00762A44"/>
    <w:rsid w:val="007633C6"/>
    <w:rsid w:val="00764493"/>
    <w:rsid w:val="00766417"/>
    <w:rsid w:val="007676BC"/>
    <w:rsid w:val="00770752"/>
    <w:rsid w:val="007715F4"/>
    <w:rsid w:val="0077261B"/>
    <w:rsid w:val="007768B2"/>
    <w:rsid w:val="007778CC"/>
    <w:rsid w:val="007804D7"/>
    <w:rsid w:val="00780627"/>
    <w:rsid w:val="00780A8A"/>
    <w:rsid w:val="00780A95"/>
    <w:rsid w:val="00781278"/>
    <w:rsid w:val="0078201D"/>
    <w:rsid w:val="007826F8"/>
    <w:rsid w:val="00782C70"/>
    <w:rsid w:val="00782D2B"/>
    <w:rsid w:val="00782D62"/>
    <w:rsid w:val="00783A47"/>
    <w:rsid w:val="00783E7A"/>
    <w:rsid w:val="00784FAC"/>
    <w:rsid w:val="00786CCE"/>
    <w:rsid w:val="00787969"/>
    <w:rsid w:val="00791EA0"/>
    <w:rsid w:val="00795CDB"/>
    <w:rsid w:val="007A0697"/>
    <w:rsid w:val="007A3356"/>
    <w:rsid w:val="007A5695"/>
    <w:rsid w:val="007A57A2"/>
    <w:rsid w:val="007A6D82"/>
    <w:rsid w:val="007B1F5A"/>
    <w:rsid w:val="007B2117"/>
    <w:rsid w:val="007B287B"/>
    <w:rsid w:val="007B468C"/>
    <w:rsid w:val="007B4701"/>
    <w:rsid w:val="007B7546"/>
    <w:rsid w:val="007C07AB"/>
    <w:rsid w:val="007C0E15"/>
    <w:rsid w:val="007C367B"/>
    <w:rsid w:val="007C61F3"/>
    <w:rsid w:val="007D14F3"/>
    <w:rsid w:val="007D1521"/>
    <w:rsid w:val="007D6BA0"/>
    <w:rsid w:val="007D7FF0"/>
    <w:rsid w:val="007E1F0B"/>
    <w:rsid w:val="007E25E9"/>
    <w:rsid w:val="007E677C"/>
    <w:rsid w:val="007E6C54"/>
    <w:rsid w:val="007F1896"/>
    <w:rsid w:val="007F197A"/>
    <w:rsid w:val="007F1A19"/>
    <w:rsid w:val="007F319B"/>
    <w:rsid w:val="007F5354"/>
    <w:rsid w:val="007F558B"/>
    <w:rsid w:val="00800DF8"/>
    <w:rsid w:val="00806C6B"/>
    <w:rsid w:val="00806E00"/>
    <w:rsid w:val="00807B27"/>
    <w:rsid w:val="00811E79"/>
    <w:rsid w:val="00813EDE"/>
    <w:rsid w:val="00815848"/>
    <w:rsid w:val="008161D9"/>
    <w:rsid w:val="00817EA6"/>
    <w:rsid w:val="00820A3C"/>
    <w:rsid w:val="00820EF6"/>
    <w:rsid w:val="00822061"/>
    <w:rsid w:val="00823126"/>
    <w:rsid w:val="00825BA9"/>
    <w:rsid w:val="00825D4F"/>
    <w:rsid w:val="0083095A"/>
    <w:rsid w:val="00831456"/>
    <w:rsid w:val="008317A5"/>
    <w:rsid w:val="00833199"/>
    <w:rsid w:val="008349D0"/>
    <w:rsid w:val="00840838"/>
    <w:rsid w:val="00841704"/>
    <w:rsid w:val="0084291F"/>
    <w:rsid w:val="00845EA4"/>
    <w:rsid w:val="00847C3A"/>
    <w:rsid w:val="00851CE7"/>
    <w:rsid w:val="00852683"/>
    <w:rsid w:val="00852CDC"/>
    <w:rsid w:val="00853767"/>
    <w:rsid w:val="00853CBE"/>
    <w:rsid w:val="008553FC"/>
    <w:rsid w:val="00856D0E"/>
    <w:rsid w:val="00857470"/>
    <w:rsid w:val="00860AAC"/>
    <w:rsid w:val="00861658"/>
    <w:rsid w:val="00861B05"/>
    <w:rsid w:val="00861D13"/>
    <w:rsid w:val="00861F00"/>
    <w:rsid w:val="008622CB"/>
    <w:rsid w:val="00862BB7"/>
    <w:rsid w:val="008639E5"/>
    <w:rsid w:val="00864219"/>
    <w:rsid w:val="00864F61"/>
    <w:rsid w:val="008669FC"/>
    <w:rsid w:val="00867792"/>
    <w:rsid w:val="00867D21"/>
    <w:rsid w:val="00871010"/>
    <w:rsid w:val="0087167D"/>
    <w:rsid w:val="00872F85"/>
    <w:rsid w:val="008737E0"/>
    <w:rsid w:val="008738D1"/>
    <w:rsid w:val="0087473D"/>
    <w:rsid w:val="00875791"/>
    <w:rsid w:val="0088035B"/>
    <w:rsid w:val="00881645"/>
    <w:rsid w:val="0088306D"/>
    <w:rsid w:val="00883719"/>
    <w:rsid w:val="0088380B"/>
    <w:rsid w:val="00883987"/>
    <w:rsid w:val="00884A90"/>
    <w:rsid w:val="008856D6"/>
    <w:rsid w:val="0089074E"/>
    <w:rsid w:val="0089420B"/>
    <w:rsid w:val="00894689"/>
    <w:rsid w:val="0089546C"/>
    <w:rsid w:val="00895684"/>
    <w:rsid w:val="00895B71"/>
    <w:rsid w:val="008969C5"/>
    <w:rsid w:val="0089746A"/>
    <w:rsid w:val="008A0292"/>
    <w:rsid w:val="008A1B8A"/>
    <w:rsid w:val="008A1CCE"/>
    <w:rsid w:val="008A2A06"/>
    <w:rsid w:val="008A410D"/>
    <w:rsid w:val="008A4AAF"/>
    <w:rsid w:val="008A5D34"/>
    <w:rsid w:val="008A60D5"/>
    <w:rsid w:val="008B0AED"/>
    <w:rsid w:val="008B0C15"/>
    <w:rsid w:val="008B3AC3"/>
    <w:rsid w:val="008B4E29"/>
    <w:rsid w:val="008C2324"/>
    <w:rsid w:val="008C4383"/>
    <w:rsid w:val="008C54E4"/>
    <w:rsid w:val="008C5E57"/>
    <w:rsid w:val="008C7F7F"/>
    <w:rsid w:val="008D0E50"/>
    <w:rsid w:val="008D2F2C"/>
    <w:rsid w:val="008D32F7"/>
    <w:rsid w:val="008D4D8D"/>
    <w:rsid w:val="008D513E"/>
    <w:rsid w:val="008D6E42"/>
    <w:rsid w:val="008D7E62"/>
    <w:rsid w:val="008E0A83"/>
    <w:rsid w:val="008E136D"/>
    <w:rsid w:val="008E17FF"/>
    <w:rsid w:val="008E2F6F"/>
    <w:rsid w:val="008E32B9"/>
    <w:rsid w:val="008E38A2"/>
    <w:rsid w:val="008E4C31"/>
    <w:rsid w:val="008E530E"/>
    <w:rsid w:val="008E651D"/>
    <w:rsid w:val="008E6CFA"/>
    <w:rsid w:val="008E6EEC"/>
    <w:rsid w:val="008E7BE8"/>
    <w:rsid w:val="008F272D"/>
    <w:rsid w:val="008F2940"/>
    <w:rsid w:val="008F2BE3"/>
    <w:rsid w:val="008F39E6"/>
    <w:rsid w:val="008F5DDF"/>
    <w:rsid w:val="008F6B6D"/>
    <w:rsid w:val="008F6DAA"/>
    <w:rsid w:val="008F76B1"/>
    <w:rsid w:val="008F7965"/>
    <w:rsid w:val="00900342"/>
    <w:rsid w:val="00900B7C"/>
    <w:rsid w:val="00902B5D"/>
    <w:rsid w:val="009035C4"/>
    <w:rsid w:val="00905E3D"/>
    <w:rsid w:val="00906350"/>
    <w:rsid w:val="00906D7F"/>
    <w:rsid w:val="00907C90"/>
    <w:rsid w:val="00910A3B"/>
    <w:rsid w:val="00911670"/>
    <w:rsid w:val="0091330A"/>
    <w:rsid w:val="00913F91"/>
    <w:rsid w:val="00914613"/>
    <w:rsid w:val="00915A74"/>
    <w:rsid w:val="009162EA"/>
    <w:rsid w:val="00917C87"/>
    <w:rsid w:val="00920BED"/>
    <w:rsid w:val="00920E6E"/>
    <w:rsid w:val="00921253"/>
    <w:rsid w:val="00921FA3"/>
    <w:rsid w:val="009248D6"/>
    <w:rsid w:val="00925BBE"/>
    <w:rsid w:val="00925DF3"/>
    <w:rsid w:val="0093310E"/>
    <w:rsid w:val="009337E8"/>
    <w:rsid w:val="00933D20"/>
    <w:rsid w:val="00933E5D"/>
    <w:rsid w:val="00934F30"/>
    <w:rsid w:val="00936E23"/>
    <w:rsid w:val="00937510"/>
    <w:rsid w:val="00941F09"/>
    <w:rsid w:val="009420EB"/>
    <w:rsid w:val="00943CF9"/>
    <w:rsid w:val="009451B9"/>
    <w:rsid w:val="00946E31"/>
    <w:rsid w:val="00951015"/>
    <w:rsid w:val="00951D5D"/>
    <w:rsid w:val="00957704"/>
    <w:rsid w:val="00960370"/>
    <w:rsid w:val="009623DD"/>
    <w:rsid w:val="0096288D"/>
    <w:rsid w:val="009638B9"/>
    <w:rsid w:val="009645EB"/>
    <w:rsid w:val="00965FA7"/>
    <w:rsid w:val="0096725D"/>
    <w:rsid w:val="00967D85"/>
    <w:rsid w:val="009726FB"/>
    <w:rsid w:val="009769D4"/>
    <w:rsid w:val="00976B25"/>
    <w:rsid w:val="009775BC"/>
    <w:rsid w:val="0098215B"/>
    <w:rsid w:val="009821A0"/>
    <w:rsid w:val="0098318A"/>
    <w:rsid w:val="00986995"/>
    <w:rsid w:val="00986E63"/>
    <w:rsid w:val="009902B3"/>
    <w:rsid w:val="0099048E"/>
    <w:rsid w:val="00991605"/>
    <w:rsid w:val="00992972"/>
    <w:rsid w:val="00992999"/>
    <w:rsid w:val="00993485"/>
    <w:rsid w:val="0099473A"/>
    <w:rsid w:val="00994879"/>
    <w:rsid w:val="00997E6D"/>
    <w:rsid w:val="009A542E"/>
    <w:rsid w:val="009A6D55"/>
    <w:rsid w:val="009A6FD3"/>
    <w:rsid w:val="009B02AC"/>
    <w:rsid w:val="009B3A42"/>
    <w:rsid w:val="009B499B"/>
    <w:rsid w:val="009B5DFB"/>
    <w:rsid w:val="009C3108"/>
    <w:rsid w:val="009C4558"/>
    <w:rsid w:val="009C5574"/>
    <w:rsid w:val="009C5D13"/>
    <w:rsid w:val="009C6D38"/>
    <w:rsid w:val="009D390D"/>
    <w:rsid w:val="009D422A"/>
    <w:rsid w:val="009D4502"/>
    <w:rsid w:val="009D5522"/>
    <w:rsid w:val="009D58E1"/>
    <w:rsid w:val="009D79E3"/>
    <w:rsid w:val="009E0467"/>
    <w:rsid w:val="009E2D05"/>
    <w:rsid w:val="009E403D"/>
    <w:rsid w:val="009E459D"/>
    <w:rsid w:val="009E5938"/>
    <w:rsid w:val="009E5B7B"/>
    <w:rsid w:val="009F00D1"/>
    <w:rsid w:val="009F0AD6"/>
    <w:rsid w:val="009F0D31"/>
    <w:rsid w:val="009F5625"/>
    <w:rsid w:val="00A00466"/>
    <w:rsid w:val="00A006D4"/>
    <w:rsid w:val="00A02EB5"/>
    <w:rsid w:val="00A03A44"/>
    <w:rsid w:val="00A04776"/>
    <w:rsid w:val="00A0586B"/>
    <w:rsid w:val="00A07BC9"/>
    <w:rsid w:val="00A1248E"/>
    <w:rsid w:val="00A130B4"/>
    <w:rsid w:val="00A1458F"/>
    <w:rsid w:val="00A1568B"/>
    <w:rsid w:val="00A160AB"/>
    <w:rsid w:val="00A16898"/>
    <w:rsid w:val="00A178CB"/>
    <w:rsid w:val="00A17B84"/>
    <w:rsid w:val="00A210F6"/>
    <w:rsid w:val="00A211DF"/>
    <w:rsid w:val="00A22646"/>
    <w:rsid w:val="00A23B98"/>
    <w:rsid w:val="00A2505A"/>
    <w:rsid w:val="00A26279"/>
    <w:rsid w:val="00A317FA"/>
    <w:rsid w:val="00A3358E"/>
    <w:rsid w:val="00A34D26"/>
    <w:rsid w:val="00A34ED2"/>
    <w:rsid w:val="00A35774"/>
    <w:rsid w:val="00A35972"/>
    <w:rsid w:val="00A368E5"/>
    <w:rsid w:val="00A37610"/>
    <w:rsid w:val="00A406D2"/>
    <w:rsid w:val="00A40ACA"/>
    <w:rsid w:val="00A427A2"/>
    <w:rsid w:val="00A427CA"/>
    <w:rsid w:val="00A42A70"/>
    <w:rsid w:val="00A52656"/>
    <w:rsid w:val="00A52BC8"/>
    <w:rsid w:val="00A52CAC"/>
    <w:rsid w:val="00A5433B"/>
    <w:rsid w:val="00A545D3"/>
    <w:rsid w:val="00A553D7"/>
    <w:rsid w:val="00A55A42"/>
    <w:rsid w:val="00A55A6C"/>
    <w:rsid w:val="00A55C2B"/>
    <w:rsid w:val="00A55C42"/>
    <w:rsid w:val="00A57207"/>
    <w:rsid w:val="00A601AE"/>
    <w:rsid w:val="00A60901"/>
    <w:rsid w:val="00A611F6"/>
    <w:rsid w:val="00A627D1"/>
    <w:rsid w:val="00A62D29"/>
    <w:rsid w:val="00A63CC2"/>
    <w:rsid w:val="00A64823"/>
    <w:rsid w:val="00A661B8"/>
    <w:rsid w:val="00A703B3"/>
    <w:rsid w:val="00A7152B"/>
    <w:rsid w:val="00A724A2"/>
    <w:rsid w:val="00A73CA2"/>
    <w:rsid w:val="00A74E01"/>
    <w:rsid w:val="00A76282"/>
    <w:rsid w:val="00A7667A"/>
    <w:rsid w:val="00A767D5"/>
    <w:rsid w:val="00A76976"/>
    <w:rsid w:val="00A77386"/>
    <w:rsid w:val="00A80522"/>
    <w:rsid w:val="00A810F5"/>
    <w:rsid w:val="00A82D19"/>
    <w:rsid w:val="00A8334D"/>
    <w:rsid w:val="00A86160"/>
    <w:rsid w:val="00A909C9"/>
    <w:rsid w:val="00A91452"/>
    <w:rsid w:val="00A92D40"/>
    <w:rsid w:val="00A938FD"/>
    <w:rsid w:val="00A95BF1"/>
    <w:rsid w:val="00A9643E"/>
    <w:rsid w:val="00AA12BE"/>
    <w:rsid w:val="00AA2C05"/>
    <w:rsid w:val="00AA5163"/>
    <w:rsid w:val="00AB25F7"/>
    <w:rsid w:val="00AB290E"/>
    <w:rsid w:val="00AB2F24"/>
    <w:rsid w:val="00AB37F9"/>
    <w:rsid w:val="00AB543B"/>
    <w:rsid w:val="00AB5AC0"/>
    <w:rsid w:val="00AB69E6"/>
    <w:rsid w:val="00AB744B"/>
    <w:rsid w:val="00AC0004"/>
    <w:rsid w:val="00AC1905"/>
    <w:rsid w:val="00AC1BD3"/>
    <w:rsid w:val="00AC3E82"/>
    <w:rsid w:val="00AC4B97"/>
    <w:rsid w:val="00AD47EA"/>
    <w:rsid w:val="00AD49F1"/>
    <w:rsid w:val="00AD668D"/>
    <w:rsid w:val="00AE1481"/>
    <w:rsid w:val="00AE4FB5"/>
    <w:rsid w:val="00AE52B6"/>
    <w:rsid w:val="00AE598C"/>
    <w:rsid w:val="00AE7A1F"/>
    <w:rsid w:val="00AF1ECD"/>
    <w:rsid w:val="00AF22B8"/>
    <w:rsid w:val="00AF3B05"/>
    <w:rsid w:val="00AF49FC"/>
    <w:rsid w:val="00AF553E"/>
    <w:rsid w:val="00AF5655"/>
    <w:rsid w:val="00AF5CC9"/>
    <w:rsid w:val="00AF6BB3"/>
    <w:rsid w:val="00B007A4"/>
    <w:rsid w:val="00B0129A"/>
    <w:rsid w:val="00B03456"/>
    <w:rsid w:val="00B04752"/>
    <w:rsid w:val="00B05170"/>
    <w:rsid w:val="00B05D12"/>
    <w:rsid w:val="00B064D2"/>
    <w:rsid w:val="00B0681A"/>
    <w:rsid w:val="00B070C1"/>
    <w:rsid w:val="00B07FA4"/>
    <w:rsid w:val="00B11A5E"/>
    <w:rsid w:val="00B14CED"/>
    <w:rsid w:val="00B15A47"/>
    <w:rsid w:val="00B164B6"/>
    <w:rsid w:val="00B214BA"/>
    <w:rsid w:val="00B21DB5"/>
    <w:rsid w:val="00B21FC4"/>
    <w:rsid w:val="00B23634"/>
    <w:rsid w:val="00B23F88"/>
    <w:rsid w:val="00B24334"/>
    <w:rsid w:val="00B253FB"/>
    <w:rsid w:val="00B2590C"/>
    <w:rsid w:val="00B27D2E"/>
    <w:rsid w:val="00B308EC"/>
    <w:rsid w:val="00B31103"/>
    <w:rsid w:val="00B3134A"/>
    <w:rsid w:val="00B32F1D"/>
    <w:rsid w:val="00B3411A"/>
    <w:rsid w:val="00B3507E"/>
    <w:rsid w:val="00B3610D"/>
    <w:rsid w:val="00B362A1"/>
    <w:rsid w:val="00B37210"/>
    <w:rsid w:val="00B405DD"/>
    <w:rsid w:val="00B40BB0"/>
    <w:rsid w:val="00B416A8"/>
    <w:rsid w:val="00B41803"/>
    <w:rsid w:val="00B44E8F"/>
    <w:rsid w:val="00B44F4B"/>
    <w:rsid w:val="00B4526D"/>
    <w:rsid w:val="00B45B98"/>
    <w:rsid w:val="00B47FC5"/>
    <w:rsid w:val="00B50700"/>
    <w:rsid w:val="00B50DBC"/>
    <w:rsid w:val="00B520D0"/>
    <w:rsid w:val="00B523B5"/>
    <w:rsid w:val="00B5274B"/>
    <w:rsid w:val="00B52D6C"/>
    <w:rsid w:val="00B546D3"/>
    <w:rsid w:val="00B5562A"/>
    <w:rsid w:val="00B560A7"/>
    <w:rsid w:val="00B5761C"/>
    <w:rsid w:val="00B61313"/>
    <w:rsid w:val="00B6172D"/>
    <w:rsid w:val="00B6182E"/>
    <w:rsid w:val="00B62E38"/>
    <w:rsid w:val="00B63F88"/>
    <w:rsid w:val="00B70778"/>
    <w:rsid w:val="00B71A29"/>
    <w:rsid w:val="00B7227D"/>
    <w:rsid w:val="00B745BD"/>
    <w:rsid w:val="00B74657"/>
    <w:rsid w:val="00B75EA0"/>
    <w:rsid w:val="00B76CAB"/>
    <w:rsid w:val="00B772D7"/>
    <w:rsid w:val="00B778D7"/>
    <w:rsid w:val="00B8294D"/>
    <w:rsid w:val="00B829BB"/>
    <w:rsid w:val="00B83E66"/>
    <w:rsid w:val="00B84131"/>
    <w:rsid w:val="00B84B29"/>
    <w:rsid w:val="00B84DBE"/>
    <w:rsid w:val="00B86BE1"/>
    <w:rsid w:val="00B86CCD"/>
    <w:rsid w:val="00B86D0B"/>
    <w:rsid w:val="00B8741F"/>
    <w:rsid w:val="00B904DB"/>
    <w:rsid w:val="00B943E1"/>
    <w:rsid w:val="00B96727"/>
    <w:rsid w:val="00BA04DC"/>
    <w:rsid w:val="00BA23F1"/>
    <w:rsid w:val="00BA4217"/>
    <w:rsid w:val="00BA60A3"/>
    <w:rsid w:val="00BA62D5"/>
    <w:rsid w:val="00BB0498"/>
    <w:rsid w:val="00BB26C8"/>
    <w:rsid w:val="00BB462E"/>
    <w:rsid w:val="00BB5550"/>
    <w:rsid w:val="00BB7C0B"/>
    <w:rsid w:val="00BC0630"/>
    <w:rsid w:val="00BC1E2E"/>
    <w:rsid w:val="00BC1FEA"/>
    <w:rsid w:val="00BC2828"/>
    <w:rsid w:val="00BC2E22"/>
    <w:rsid w:val="00BC3349"/>
    <w:rsid w:val="00BC5EEF"/>
    <w:rsid w:val="00BC7A06"/>
    <w:rsid w:val="00BD4080"/>
    <w:rsid w:val="00BD458E"/>
    <w:rsid w:val="00BD5FB0"/>
    <w:rsid w:val="00BD66FF"/>
    <w:rsid w:val="00BD7135"/>
    <w:rsid w:val="00BE1B0B"/>
    <w:rsid w:val="00BE2BE5"/>
    <w:rsid w:val="00BE2E4F"/>
    <w:rsid w:val="00BE6D38"/>
    <w:rsid w:val="00BF03C6"/>
    <w:rsid w:val="00BF0684"/>
    <w:rsid w:val="00BF0868"/>
    <w:rsid w:val="00BF32C5"/>
    <w:rsid w:val="00BF5DD2"/>
    <w:rsid w:val="00BF6E6D"/>
    <w:rsid w:val="00BF753F"/>
    <w:rsid w:val="00C02772"/>
    <w:rsid w:val="00C067A2"/>
    <w:rsid w:val="00C101D3"/>
    <w:rsid w:val="00C117E4"/>
    <w:rsid w:val="00C121D9"/>
    <w:rsid w:val="00C13E2E"/>
    <w:rsid w:val="00C1493F"/>
    <w:rsid w:val="00C15656"/>
    <w:rsid w:val="00C15C69"/>
    <w:rsid w:val="00C17D83"/>
    <w:rsid w:val="00C22643"/>
    <w:rsid w:val="00C23BDF"/>
    <w:rsid w:val="00C319A2"/>
    <w:rsid w:val="00C32D6A"/>
    <w:rsid w:val="00C32EE3"/>
    <w:rsid w:val="00C34F5B"/>
    <w:rsid w:val="00C35B1B"/>
    <w:rsid w:val="00C37B8F"/>
    <w:rsid w:val="00C37EE1"/>
    <w:rsid w:val="00C40C8A"/>
    <w:rsid w:val="00C41395"/>
    <w:rsid w:val="00C424C2"/>
    <w:rsid w:val="00C42B98"/>
    <w:rsid w:val="00C42C4F"/>
    <w:rsid w:val="00C43837"/>
    <w:rsid w:val="00C45C6E"/>
    <w:rsid w:val="00C47110"/>
    <w:rsid w:val="00C47176"/>
    <w:rsid w:val="00C47852"/>
    <w:rsid w:val="00C5234B"/>
    <w:rsid w:val="00C52F52"/>
    <w:rsid w:val="00C5331E"/>
    <w:rsid w:val="00C53726"/>
    <w:rsid w:val="00C55033"/>
    <w:rsid w:val="00C55641"/>
    <w:rsid w:val="00C57EEA"/>
    <w:rsid w:val="00C610BD"/>
    <w:rsid w:val="00C61813"/>
    <w:rsid w:val="00C64692"/>
    <w:rsid w:val="00C65968"/>
    <w:rsid w:val="00C704C1"/>
    <w:rsid w:val="00C71C14"/>
    <w:rsid w:val="00C7210D"/>
    <w:rsid w:val="00C72C20"/>
    <w:rsid w:val="00C74663"/>
    <w:rsid w:val="00C7680F"/>
    <w:rsid w:val="00C80392"/>
    <w:rsid w:val="00C8039F"/>
    <w:rsid w:val="00C8253B"/>
    <w:rsid w:val="00C831A4"/>
    <w:rsid w:val="00C8331B"/>
    <w:rsid w:val="00C8389C"/>
    <w:rsid w:val="00C83B86"/>
    <w:rsid w:val="00C84209"/>
    <w:rsid w:val="00C846F3"/>
    <w:rsid w:val="00C84F0A"/>
    <w:rsid w:val="00C86D51"/>
    <w:rsid w:val="00C911AA"/>
    <w:rsid w:val="00C92068"/>
    <w:rsid w:val="00C94FB1"/>
    <w:rsid w:val="00C95B27"/>
    <w:rsid w:val="00C96624"/>
    <w:rsid w:val="00C966D5"/>
    <w:rsid w:val="00CA2EBB"/>
    <w:rsid w:val="00CA3C74"/>
    <w:rsid w:val="00CA423D"/>
    <w:rsid w:val="00CA59D2"/>
    <w:rsid w:val="00CA5DE9"/>
    <w:rsid w:val="00CA665D"/>
    <w:rsid w:val="00CA77B5"/>
    <w:rsid w:val="00CA7CC7"/>
    <w:rsid w:val="00CB03FB"/>
    <w:rsid w:val="00CB18DC"/>
    <w:rsid w:val="00CB209A"/>
    <w:rsid w:val="00CB2A8E"/>
    <w:rsid w:val="00CB3AAD"/>
    <w:rsid w:val="00CB4B47"/>
    <w:rsid w:val="00CB5B89"/>
    <w:rsid w:val="00CB5E97"/>
    <w:rsid w:val="00CB6D36"/>
    <w:rsid w:val="00CC501D"/>
    <w:rsid w:val="00CC60A3"/>
    <w:rsid w:val="00CD035B"/>
    <w:rsid w:val="00CD0391"/>
    <w:rsid w:val="00CD0D4C"/>
    <w:rsid w:val="00CD2422"/>
    <w:rsid w:val="00CD3307"/>
    <w:rsid w:val="00CD505F"/>
    <w:rsid w:val="00CD5086"/>
    <w:rsid w:val="00CD6537"/>
    <w:rsid w:val="00CE04E3"/>
    <w:rsid w:val="00CE1FDA"/>
    <w:rsid w:val="00CE3079"/>
    <w:rsid w:val="00CE660A"/>
    <w:rsid w:val="00CF1B80"/>
    <w:rsid w:val="00CF2687"/>
    <w:rsid w:val="00CF4FD0"/>
    <w:rsid w:val="00CF5C5A"/>
    <w:rsid w:val="00CF5FBE"/>
    <w:rsid w:val="00CF614D"/>
    <w:rsid w:val="00CF61D0"/>
    <w:rsid w:val="00CF75EA"/>
    <w:rsid w:val="00CF79D3"/>
    <w:rsid w:val="00D011C2"/>
    <w:rsid w:val="00D02C30"/>
    <w:rsid w:val="00D02F6F"/>
    <w:rsid w:val="00D051DF"/>
    <w:rsid w:val="00D0664A"/>
    <w:rsid w:val="00D06B27"/>
    <w:rsid w:val="00D07FA2"/>
    <w:rsid w:val="00D10621"/>
    <w:rsid w:val="00D154D4"/>
    <w:rsid w:val="00D16622"/>
    <w:rsid w:val="00D1663B"/>
    <w:rsid w:val="00D16B69"/>
    <w:rsid w:val="00D171F2"/>
    <w:rsid w:val="00D20FB9"/>
    <w:rsid w:val="00D218FC"/>
    <w:rsid w:val="00D228AD"/>
    <w:rsid w:val="00D22C7D"/>
    <w:rsid w:val="00D2333B"/>
    <w:rsid w:val="00D24D5B"/>
    <w:rsid w:val="00D255F1"/>
    <w:rsid w:val="00D25D06"/>
    <w:rsid w:val="00D276CC"/>
    <w:rsid w:val="00D27CFC"/>
    <w:rsid w:val="00D30973"/>
    <w:rsid w:val="00D3534C"/>
    <w:rsid w:val="00D359AE"/>
    <w:rsid w:val="00D36CA8"/>
    <w:rsid w:val="00D37FDB"/>
    <w:rsid w:val="00D41AD0"/>
    <w:rsid w:val="00D42430"/>
    <w:rsid w:val="00D44706"/>
    <w:rsid w:val="00D450B4"/>
    <w:rsid w:val="00D455CE"/>
    <w:rsid w:val="00D45E45"/>
    <w:rsid w:val="00D502A8"/>
    <w:rsid w:val="00D50EA4"/>
    <w:rsid w:val="00D519C9"/>
    <w:rsid w:val="00D51DF6"/>
    <w:rsid w:val="00D53450"/>
    <w:rsid w:val="00D54088"/>
    <w:rsid w:val="00D54D20"/>
    <w:rsid w:val="00D55242"/>
    <w:rsid w:val="00D55CB3"/>
    <w:rsid w:val="00D5636A"/>
    <w:rsid w:val="00D603C1"/>
    <w:rsid w:val="00D60B33"/>
    <w:rsid w:val="00D61111"/>
    <w:rsid w:val="00D613F0"/>
    <w:rsid w:val="00D61427"/>
    <w:rsid w:val="00D62501"/>
    <w:rsid w:val="00D62DBE"/>
    <w:rsid w:val="00D62EDC"/>
    <w:rsid w:val="00D64998"/>
    <w:rsid w:val="00D65CC3"/>
    <w:rsid w:val="00D674D9"/>
    <w:rsid w:val="00D70D78"/>
    <w:rsid w:val="00D72A54"/>
    <w:rsid w:val="00D74887"/>
    <w:rsid w:val="00D74DA4"/>
    <w:rsid w:val="00D74F35"/>
    <w:rsid w:val="00D76249"/>
    <w:rsid w:val="00D7720D"/>
    <w:rsid w:val="00D80156"/>
    <w:rsid w:val="00D81444"/>
    <w:rsid w:val="00D8203A"/>
    <w:rsid w:val="00D83385"/>
    <w:rsid w:val="00D83409"/>
    <w:rsid w:val="00D84054"/>
    <w:rsid w:val="00D84404"/>
    <w:rsid w:val="00D86306"/>
    <w:rsid w:val="00D87B05"/>
    <w:rsid w:val="00D9058C"/>
    <w:rsid w:val="00D90770"/>
    <w:rsid w:val="00D909CE"/>
    <w:rsid w:val="00D91EF4"/>
    <w:rsid w:val="00D9212A"/>
    <w:rsid w:val="00D92F91"/>
    <w:rsid w:val="00D953EB"/>
    <w:rsid w:val="00D96267"/>
    <w:rsid w:val="00DA1D28"/>
    <w:rsid w:val="00DA2CB1"/>
    <w:rsid w:val="00DA5446"/>
    <w:rsid w:val="00DA5641"/>
    <w:rsid w:val="00DA7F73"/>
    <w:rsid w:val="00DB04E6"/>
    <w:rsid w:val="00DB0812"/>
    <w:rsid w:val="00DB0A18"/>
    <w:rsid w:val="00DB0C08"/>
    <w:rsid w:val="00DB2403"/>
    <w:rsid w:val="00DB28A9"/>
    <w:rsid w:val="00DB35D5"/>
    <w:rsid w:val="00DB4536"/>
    <w:rsid w:val="00DB5FFC"/>
    <w:rsid w:val="00DB633B"/>
    <w:rsid w:val="00DB6879"/>
    <w:rsid w:val="00DB72CB"/>
    <w:rsid w:val="00DC1E92"/>
    <w:rsid w:val="00DC3C1D"/>
    <w:rsid w:val="00DC3CB4"/>
    <w:rsid w:val="00DC51D3"/>
    <w:rsid w:val="00DD1BC7"/>
    <w:rsid w:val="00DD5593"/>
    <w:rsid w:val="00DD55FB"/>
    <w:rsid w:val="00DD60AB"/>
    <w:rsid w:val="00DD71E4"/>
    <w:rsid w:val="00DD722D"/>
    <w:rsid w:val="00DD779D"/>
    <w:rsid w:val="00DE2AA0"/>
    <w:rsid w:val="00DE337B"/>
    <w:rsid w:val="00DE3FE0"/>
    <w:rsid w:val="00DE527C"/>
    <w:rsid w:val="00DE756D"/>
    <w:rsid w:val="00DF2721"/>
    <w:rsid w:val="00DF35BF"/>
    <w:rsid w:val="00DF55F3"/>
    <w:rsid w:val="00DF5EAF"/>
    <w:rsid w:val="00DF6569"/>
    <w:rsid w:val="00E00CE8"/>
    <w:rsid w:val="00E056F7"/>
    <w:rsid w:val="00E06720"/>
    <w:rsid w:val="00E10DCE"/>
    <w:rsid w:val="00E11666"/>
    <w:rsid w:val="00E11A23"/>
    <w:rsid w:val="00E12B96"/>
    <w:rsid w:val="00E13381"/>
    <w:rsid w:val="00E143D9"/>
    <w:rsid w:val="00E148D6"/>
    <w:rsid w:val="00E15409"/>
    <w:rsid w:val="00E15799"/>
    <w:rsid w:val="00E16325"/>
    <w:rsid w:val="00E165C3"/>
    <w:rsid w:val="00E16683"/>
    <w:rsid w:val="00E16C96"/>
    <w:rsid w:val="00E2322C"/>
    <w:rsid w:val="00E24856"/>
    <w:rsid w:val="00E2527C"/>
    <w:rsid w:val="00E25347"/>
    <w:rsid w:val="00E26752"/>
    <w:rsid w:val="00E26A47"/>
    <w:rsid w:val="00E26CD6"/>
    <w:rsid w:val="00E3252A"/>
    <w:rsid w:val="00E33ACD"/>
    <w:rsid w:val="00E344AC"/>
    <w:rsid w:val="00E34675"/>
    <w:rsid w:val="00E41D3B"/>
    <w:rsid w:val="00E45875"/>
    <w:rsid w:val="00E46232"/>
    <w:rsid w:val="00E478CE"/>
    <w:rsid w:val="00E5015A"/>
    <w:rsid w:val="00E556BB"/>
    <w:rsid w:val="00E562DA"/>
    <w:rsid w:val="00E566A4"/>
    <w:rsid w:val="00E56C52"/>
    <w:rsid w:val="00E63D6D"/>
    <w:rsid w:val="00E65043"/>
    <w:rsid w:val="00E65382"/>
    <w:rsid w:val="00E66211"/>
    <w:rsid w:val="00E6641E"/>
    <w:rsid w:val="00E672A1"/>
    <w:rsid w:val="00E722B5"/>
    <w:rsid w:val="00E7332A"/>
    <w:rsid w:val="00E734BA"/>
    <w:rsid w:val="00E73B07"/>
    <w:rsid w:val="00E75E7D"/>
    <w:rsid w:val="00E8032A"/>
    <w:rsid w:val="00E8329F"/>
    <w:rsid w:val="00E8554C"/>
    <w:rsid w:val="00E85964"/>
    <w:rsid w:val="00E86F0C"/>
    <w:rsid w:val="00E87979"/>
    <w:rsid w:val="00E87B83"/>
    <w:rsid w:val="00E91DD2"/>
    <w:rsid w:val="00E933CD"/>
    <w:rsid w:val="00E946B2"/>
    <w:rsid w:val="00E9494C"/>
    <w:rsid w:val="00E95BC3"/>
    <w:rsid w:val="00E95DFD"/>
    <w:rsid w:val="00E960A1"/>
    <w:rsid w:val="00E963E9"/>
    <w:rsid w:val="00E972E8"/>
    <w:rsid w:val="00E977EA"/>
    <w:rsid w:val="00EA1AAF"/>
    <w:rsid w:val="00EA1CD1"/>
    <w:rsid w:val="00EA4937"/>
    <w:rsid w:val="00EB11DD"/>
    <w:rsid w:val="00EB24C6"/>
    <w:rsid w:val="00EB6435"/>
    <w:rsid w:val="00EB6A81"/>
    <w:rsid w:val="00EC0ACF"/>
    <w:rsid w:val="00EC27D6"/>
    <w:rsid w:val="00EC2CB8"/>
    <w:rsid w:val="00EC30E6"/>
    <w:rsid w:val="00EC39BB"/>
    <w:rsid w:val="00EC4DCA"/>
    <w:rsid w:val="00EC641A"/>
    <w:rsid w:val="00ED02BE"/>
    <w:rsid w:val="00ED048F"/>
    <w:rsid w:val="00ED1768"/>
    <w:rsid w:val="00ED32D9"/>
    <w:rsid w:val="00ED7B22"/>
    <w:rsid w:val="00EE0F5F"/>
    <w:rsid w:val="00EE1E2E"/>
    <w:rsid w:val="00EE2DA1"/>
    <w:rsid w:val="00EE5C72"/>
    <w:rsid w:val="00EE5F0B"/>
    <w:rsid w:val="00EE61E3"/>
    <w:rsid w:val="00EE6991"/>
    <w:rsid w:val="00EE78D6"/>
    <w:rsid w:val="00EE7B90"/>
    <w:rsid w:val="00EF1C26"/>
    <w:rsid w:val="00EF2D0A"/>
    <w:rsid w:val="00EF402D"/>
    <w:rsid w:val="00EF5073"/>
    <w:rsid w:val="00EF7F65"/>
    <w:rsid w:val="00F006B3"/>
    <w:rsid w:val="00F04012"/>
    <w:rsid w:val="00F044C3"/>
    <w:rsid w:val="00F04B9A"/>
    <w:rsid w:val="00F05799"/>
    <w:rsid w:val="00F0586F"/>
    <w:rsid w:val="00F05DDE"/>
    <w:rsid w:val="00F0786D"/>
    <w:rsid w:val="00F07D8A"/>
    <w:rsid w:val="00F11436"/>
    <w:rsid w:val="00F11FCD"/>
    <w:rsid w:val="00F16743"/>
    <w:rsid w:val="00F1792E"/>
    <w:rsid w:val="00F20935"/>
    <w:rsid w:val="00F214F3"/>
    <w:rsid w:val="00F23CFA"/>
    <w:rsid w:val="00F26310"/>
    <w:rsid w:val="00F30057"/>
    <w:rsid w:val="00F34049"/>
    <w:rsid w:val="00F34088"/>
    <w:rsid w:val="00F3455D"/>
    <w:rsid w:val="00F3691C"/>
    <w:rsid w:val="00F42458"/>
    <w:rsid w:val="00F42C26"/>
    <w:rsid w:val="00F4301A"/>
    <w:rsid w:val="00F43209"/>
    <w:rsid w:val="00F4415F"/>
    <w:rsid w:val="00F47102"/>
    <w:rsid w:val="00F47334"/>
    <w:rsid w:val="00F47E54"/>
    <w:rsid w:val="00F51615"/>
    <w:rsid w:val="00F531DF"/>
    <w:rsid w:val="00F532DF"/>
    <w:rsid w:val="00F54ECA"/>
    <w:rsid w:val="00F5574E"/>
    <w:rsid w:val="00F5715E"/>
    <w:rsid w:val="00F62493"/>
    <w:rsid w:val="00F6376D"/>
    <w:rsid w:val="00F64806"/>
    <w:rsid w:val="00F64E15"/>
    <w:rsid w:val="00F67BB4"/>
    <w:rsid w:val="00F67C55"/>
    <w:rsid w:val="00F71BC8"/>
    <w:rsid w:val="00F71EB9"/>
    <w:rsid w:val="00F724C5"/>
    <w:rsid w:val="00F73929"/>
    <w:rsid w:val="00F739E7"/>
    <w:rsid w:val="00F74AAC"/>
    <w:rsid w:val="00F760FD"/>
    <w:rsid w:val="00F82072"/>
    <w:rsid w:val="00F8366F"/>
    <w:rsid w:val="00F84B2D"/>
    <w:rsid w:val="00F85C20"/>
    <w:rsid w:val="00F86F38"/>
    <w:rsid w:val="00F90BA9"/>
    <w:rsid w:val="00F915DD"/>
    <w:rsid w:val="00F9209D"/>
    <w:rsid w:val="00F927A4"/>
    <w:rsid w:val="00F936E9"/>
    <w:rsid w:val="00F94DC8"/>
    <w:rsid w:val="00F96F98"/>
    <w:rsid w:val="00F97D5F"/>
    <w:rsid w:val="00FA38A6"/>
    <w:rsid w:val="00FA437C"/>
    <w:rsid w:val="00FA43FD"/>
    <w:rsid w:val="00FA532A"/>
    <w:rsid w:val="00FA6842"/>
    <w:rsid w:val="00FB0C01"/>
    <w:rsid w:val="00FB53B3"/>
    <w:rsid w:val="00FB55C1"/>
    <w:rsid w:val="00FB6E8D"/>
    <w:rsid w:val="00FC40FE"/>
    <w:rsid w:val="00FD0269"/>
    <w:rsid w:val="00FD257C"/>
    <w:rsid w:val="00FD2FDA"/>
    <w:rsid w:val="00FD44CF"/>
    <w:rsid w:val="00FD5A42"/>
    <w:rsid w:val="00FD5A6D"/>
    <w:rsid w:val="00FD5DE8"/>
    <w:rsid w:val="00FD64D3"/>
    <w:rsid w:val="00FD68CC"/>
    <w:rsid w:val="00FD7F6A"/>
    <w:rsid w:val="00FE1A82"/>
    <w:rsid w:val="00FE2EAA"/>
    <w:rsid w:val="00FE393E"/>
    <w:rsid w:val="00FE3E0A"/>
    <w:rsid w:val="00FE6E3D"/>
    <w:rsid w:val="00FF1AB1"/>
    <w:rsid w:val="00FF3E97"/>
    <w:rsid w:val="00FF3EEE"/>
    <w:rsid w:val="00FF5494"/>
    <w:rsid w:val="00FF652B"/>
    <w:rsid w:val="00FF7F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0549B"/>
  <w15:docId w15:val="{98FA4648-F846-4C01-AD4C-1F5D9ED2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DFD"/>
  </w:style>
  <w:style w:type="paragraph" w:styleId="Heading1">
    <w:name w:val="heading 1"/>
    <w:basedOn w:val="Normal"/>
    <w:next w:val="Normal"/>
    <w:uiPriority w:val="9"/>
    <w:qFormat/>
    <w:pPr>
      <w:keepNext/>
      <w:keepLines/>
      <w:numPr>
        <w:numId w:val="13"/>
      </w:numPr>
      <w:spacing w:before="400" w:after="120"/>
      <w:outlineLvl w:val="0"/>
    </w:pPr>
    <w:rPr>
      <w:sz w:val="40"/>
      <w:szCs w:val="40"/>
    </w:rPr>
  </w:style>
  <w:style w:type="paragraph" w:styleId="Heading2">
    <w:name w:val="heading 2"/>
    <w:basedOn w:val="Normal"/>
    <w:next w:val="Normal"/>
    <w:link w:val="Heading2Char"/>
    <w:uiPriority w:val="9"/>
    <w:unhideWhenUsed/>
    <w:qFormat/>
    <w:rsid w:val="00540B16"/>
    <w:pPr>
      <w:keepNext/>
      <w:keepLines/>
      <w:numPr>
        <w:ilvl w:val="1"/>
        <w:numId w:val="13"/>
      </w:numPr>
      <w:spacing w:before="120" w:after="80" w:line="480" w:lineRule="auto"/>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540B16"/>
    <w:pPr>
      <w:keepNext/>
      <w:keepLines/>
      <w:numPr>
        <w:ilvl w:val="2"/>
        <w:numId w:val="13"/>
      </w:numPr>
      <w:spacing w:before="120" w:after="80"/>
      <w:outlineLvl w:val="2"/>
    </w:pPr>
    <w:rPr>
      <w:rFonts w:ascii="Times New Roman" w:eastAsia="Times New Roman" w:hAnsi="Times New Roman" w:cs="Times New Roman"/>
      <w:b/>
      <w:bCs/>
      <w:sz w:val="24"/>
      <w:szCs w:val="24"/>
    </w:rPr>
  </w:style>
  <w:style w:type="paragraph" w:styleId="Heading4">
    <w:name w:val="heading 4"/>
    <w:basedOn w:val="Normal"/>
    <w:next w:val="Normal"/>
    <w:uiPriority w:val="9"/>
    <w:unhideWhenUsed/>
    <w:qFormat/>
    <w:pPr>
      <w:keepNext/>
      <w:keepLines/>
      <w:numPr>
        <w:ilvl w:val="3"/>
        <w:numId w:val="13"/>
      </w:numP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numPr>
        <w:ilvl w:val="4"/>
        <w:numId w:val="13"/>
      </w:numPr>
      <w:spacing w:before="240" w:after="80"/>
      <w:outlineLvl w:val="4"/>
    </w:pPr>
    <w:rPr>
      <w:color w:val="666666"/>
    </w:rPr>
  </w:style>
  <w:style w:type="paragraph" w:styleId="Heading6">
    <w:name w:val="heading 6"/>
    <w:basedOn w:val="Normal"/>
    <w:next w:val="Normal"/>
    <w:uiPriority w:val="9"/>
    <w:semiHidden/>
    <w:unhideWhenUsed/>
    <w:qFormat/>
    <w:pPr>
      <w:keepNext/>
      <w:keepLines/>
      <w:numPr>
        <w:ilvl w:val="5"/>
        <w:numId w:val="13"/>
      </w:numPr>
      <w:spacing w:before="240" w:after="80"/>
      <w:outlineLvl w:val="5"/>
    </w:pPr>
    <w:rPr>
      <w:i/>
      <w:color w:val="666666"/>
    </w:rPr>
  </w:style>
  <w:style w:type="paragraph" w:styleId="Heading7">
    <w:name w:val="heading 7"/>
    <w:basedOn w:val="Normal"/>
    <w:next w:val="Normal"/>
    <w:link w:val="Heading7Char"/>
    <w:uiPriority w:val="9"/>
    <w:semiHidden/>
    <w:unhideWhenUsed/>
    <w:qFormat/>
    <w:rsid w:val="002F50D3"/>
    <w:pPr>
      <w:keepNext/>
      <w:keepLines/>
      <w:numPr>
        <w:ilvl w:val="6"/>
        <w:numId w:val="1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F50D3"/>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50D3"/>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8215B"/>
    <w:pPr>
      <w:ind w:left="720"/>
      <w:contextualSpacing/>
    </w:pPr>
  </w:style>
  <w:style w:type="paragraph" w:styleId="Bibliography">
    <w:name w:val="Bibliography"/>
    <w:basedOn w:val="Normal"/>
    <w:next w:val="Normal"/>
    <w:uiPriority w:val="37"/>
    <w:unhideWhenUsed/>
    <w:rsid w:val="002D5BE8"/>
    <w:pPr>
      <w:tabs>
        <w:tab w:val="left" w:pos="504"/>
      </w:tabs>
      <w:spacing w:line="480" w:lineRule="auto"/>
      <w:ind w:left="504" w:hanging="504"/>
    </w:pPr>
  </w:style>
  <w:style w:type="paragraph" w:styleId="Caption">
    <w:name w:val="caption"/>
    <w:basedOn w:val="Normal"/>
    <w:next w:val="Normal"/>
    <w:uiPriority w:val="35"/>
    <w:unhideWhenUsed/>
    <w:qFormat/>
    <w:rsid w:val="00102FCE"/>
    <w:pPr>
      <w:spacing w:after="200" w:line="240" w:lineRule="auto"/>
      <w:jc w:val="center"/>
    </w:pPr>
    <w:rPr>
      <w:rFonts w:ascii="Times New Roman" w:hAnsi="Times New Roman" w:cs="Times New Roman"/>
      <w:sz w:val="20"/>
      <w:szCs w:val="20"/>
      <w:lang w:eastAsia="zh-CN"/>
    </w:rPr>
  </w:style>
  <w:style w:type="character" w:styleId="Hyperlink">
    <w:name w:val="Hyperlink"/>
    <w:basedOn w:val="DefaultParagraphFont"/>
    <w:uiPriority w:val="99"/>
    <w:unhideWhenUsed/>
    <w:rsid w:val="00D64998"/>
    <w:rPr>
      <w:color w:val="0563C1"/>
      <w:u w:val="single"/>
    </w:rPr>
  </w:style>
  <w:style w:type="table" w:styleId="TableGrid">
    <w:name w:val="Table Grid"/>
    <w:basedOn w:val="TableNormal"/>
    <w:uiPriority w:val="39"/>
    <w:rsid w:val="00D6499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64998"/>
    <w:rPr>
      <w:color w:val="605E5C"/>
      <w:shd w:val="clear" w:color="auto" w:fill="E1DFDD"/>
    </w:rPr>
  </w:style>
  <w:style w:type="paragraph" w:styleId="Header">
    <w:name w:val="header"/>
    <w:basedOn w:val="Normal"/>
    <w:link w:val="HeaderChar"/>
    <w:uiPriority w:val="99"/>
    <w:unhideWhenUsed/>
    <w:rsid w:val="00D674D9"/>
    <w:pPr>
      <w:tabs>
        <w:tab w:val="center" w:pos="4680"/>
        <w:tab w:val="right" w:pos="9360"/>
      </w:tabs>
      <w:spacing w:line="240" w:lineRule="auto"/>
    </w:pPr>
  </w:style>
  <w:style w:type="character" w:customStyle="1" w:styleId="HeaderChar">
    <w:name w:val="Header Char"/>
    <w:basedOn w:val="DefaultParagraphFont"/>
    <w:link w:val="Header"/>
    <w:uiPriority w:val="99"/>
    <w:rsid w:val="00D674D9"/>
  </w:style>
  <w:style w:type="paragraph" w:styleId="Footer">
    <w:name w:val="footer"/>
    <w:basedOn w:val="Normal"/>
    <w:link w:val="FooterChar"/>
    <w:uiPriority w:val="99"/>
    <w:unhideWhenUsed/>
    <w:rsid w:val="00D674D9"/>
    <w:pPr>
      <w:tabs>
        <w:tab w:val="center" w:pos="4680"/>
        <w:tab w:val="right" w:pos="9360"/>
      </w:tabs>
      <w:spacing w:line="240" w:lineRule="auto"/>
    </w:pPr>
  </w:style>
  <w:style w:type="character" w:customStyle="1" w:styleId="FooterChar">
    <w:name w:val="Footer Char"/>
    <w:basedOn w:val="DefaultParagraphFont"/>
    <w:link w:val="Footer"/>
    <w:uiPriority w:val="99"/>
    <w:rsid w:val="00D674D9"/>
  </w:style>
  <w:style w:type="paragraph" w:styleId="TOCHeading">
    <w:name w:val="TOC Heading"/>
    <w:basedOn w:val="Heading1"/>
    <w:next w:val="Normal"/>
    <w:uiPriority w:val="39"/>
    <w:unhideWhenUsed/>
    <w:qFormat/>
    <w:rsid w:val="008F2940"/>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8F2940"/>
    <w:pPr>
      <w:spacing w:after="100" w:line="259" w:lineRule="auto"/>
      <w:ind w:left="220"/>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513FE1"/>
    <w:pPr>
      <w:tabs>
        <w:tab w:val="right" w:leader="dot" w:pos="9350"/>
      </w:tabs>
      <w:spacing w:after="100" w:line="259" w:lineRule="auto"/>
    </w:pPr>
    <w:rPr>
      <w:rFonts w:asciiTheme="minorHAnsi" w:eastAsiaTheme="minorEastAsia" w:hAnsiTheme="minorHAnsi" w:cs="Times New Roman"/>
      <w:b/>
      <w:noProof/>
      <w:lang w:val="en-US"/>
    </w:rPr>
  </w:style>
  <w:style w:type="paragraph" w:styleId="TOC3">
    <w:name w:val="toc 3"/>
    <w:basedOn w:val="Normal"/>
    <w:next w:val="Normal"/>
    <w:autoRedefine/>
    <w:uiPriority w:val="39"/>
    <w:unhideWhenUsed/>
    <w:rsid w:val="008F2940"/>
    <w:pPr>
      <w:spacing w:after="100" w:line="259" w:lineRule="auto"/>
      <w:ind w:left="440"/>
    </w:pPr>
    <w:rPr>
      <w:rFonts w:asciiTheme="minorHAnsi" w:eastAsiaTheme="minorEastAsia" w:hAnsiTheme="minorHAnsi" w:cs="Times New Roman"/>
      <w:lang w:val="en-US"/>
    </w:rPr>
  </w:style>
  <w:style w:type="paragraph" w:styleId="TableofFigures">
    <w:name w:val="table of figures"/>
    <w:basedOn w:val="Normal"/>
    <w:next w:val="Normal"/>
    <w:uiPriority w:val="99"/>
    <w:unhideWhenUsed/>
    <w:rsid w:val="00CB5B89"/>
    <w:pPr>
      <w:ind w:left="440" w:hanging="440"/>
    </w:pPr>
    <w:rPr>
      <w:rFonts w:asciiTheme="minorHAnsi" w:hAnsiTheme="minorHAnsi"/>
      <w:smallCaps/>
      <w:sz w:val="20"/>
      <w:szCs w:val="20"/>
    </w:rPr>
  </w:style>
  <w:style w:type="character" w:customStyle="1" w:styleId="Heading7Char">
    <w:name w:val="Heading 7 Char"/>
    <w:basedOn w:val="DefaultParagraphFont"/>
    <w:link w:val="Heading7"/>
    <w:uiPriority w:val="9"/>
    <w:semiHidden/>
    <w:rsid w:val="002F50D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F50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F50D3"/>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qFormat/>
    <w:rsid w:val="00C42C4F"/>
    <w:pPr>
      <w:widowControl w:val="0"/>
      <w:autoSpaceDE w:val="0"/>
      <w:autoSpaceDN w:val="0"/>
      <w:spacing w:line="360" w:lineRule="auto"/>
    </w:pPr>
    <w:rPr>
      <w:rFonts w:ascii="Times New Roman" w:eastAsia="PMingLiU" w:hAnsi="Times New Roman" w:cs="PMingLiU"/>
      <w:sz w:val="24"/>
      <w:szCs w:val="20"/>
      <w:lang w:val="en-US"/>
    </w:rPr>
  </w:style>
  <w:style w:type="character" w:customStyle="1" w:styleId="BodyTextChar">
    <w:name w:val="Body Text Char"/>
    <w:basedOn w:val="DefaultParagraphFont"/>
    <w:link w:val="BodyText"/>
    <w:uiPriority w:val="1"/>
    <w:rsid w:val="00C42C4F"/>
    <w:rPr>
      <w:rFonts w:ascii="Times New Roman" w:eastAsia="PMingLiU" w:hAnsi="Times New Roman" w:cs="PMingLiU"/>
      <w:sz w:val="24"/>
      <w:szCs w:val="20"/>
      <w:lang w:val="en-US"/>
    </w:rPr>
  </w:style>
  <w:style w:type="paragraph" w:styleId="NormalWeb">
    <w:name w:val="Normal (Web)"/>
    <w:basedOn w:val="Normal"/>
    <w:uiPriority w:val="99"/>
    <w:semiHidden/>
    <w:unhideWhenUsed/>
    <w:rsid w:val="00CB6D3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Revision">
    <w:name w:val="Revision"/>
    <w:hidden/>
    <w:uiPriority w:val="99"/>
    <w:semiHidden/>
    <w:rsid w:val="00472DE9"/>
    <w:pPr>
      <w:spacing w:line="240" w:lineRule="auto"/>
    </w:pPr>
  </w:style>
  <w:style w:type="paragraph" w:styleId="EndnoteText">
    <w:name w:val="endnote text"/>
    <w:basedOn w:val="Normal"/>
    <w:link w:val="EndnoteTextChar"/>
    <w:uiPriority w:val="99"/>
    <w:semiHidden/>
    <w:unhideWhenUsed/>
    <w:rsid w:val="00136F2C"/>
    <w:pPr>
      <w:spacing w:line="240" w:lineRule="auto"/>
    </w:pPr>
    <w:rPr>
      <w:sz w:val="20"/>
      <w:szCs w:val="20"/>
    </w:rPr>
  </w:style>
  <w:style w:type="character" w:customStyle="1" w:styleId="EndnoteTextChar">
    <w:name w:val="Endnote Text Char"/>
    <w:basedOn w:val="DefaultParagraphFont"/>
    <w:link w:val="EndnoteText"/>
    <w:uiPriority w:val="99"/>
    <w:semiHidden/>
    <w:rsid w:val="00136F2C"/>
    <w:rPr>
      <w:sz w:val="20"/>
      <w:szCs w:val="20"/>
    </w:rPr>
  </w:style>
  <w:style w:type="character" w:styleId="EndnoteReference">
    <w:name w:val="endnote reference"/>
    <w:basedOn w:val="DefaultParagraphFont"/>
    <w:uiPriority w:val="99"/>
    <w:semiHidden/>
    <w:unhideWhenUsed/>
    <w:rsid w:val="00136F2C"/>
    <w:rPr>
      <w:vertAlign w:val="superscript"/>
    </w:rPr>
  </w:style>
  <w:style w:type="character" w:styleId="CommentReference">
    <w:name w:val="annotation reference"/>
    <w:basedOn w:val="DefaultParagraphFont"/>
    <w:uiPriority w:val="99"/>
    <w:semiHidden/>
    <w:unhideWhenUsed/>
    <w:rsid w:val="006E1D6C"/>
    <w:rPr>
      <w:sz w:val="16"/>
      <w:szCs w:val="16"/>
    </w:rPr>
  </w:style>
  <w:style w:type="paragraph" w:styleId="CommentText">
    <w:name w:val="annotation text"/>
    <w:basedOn w:val="Normal"/>
    <w:link w:val="CommentTextChar"/>
    <w:uiPriority w:val="99"/>
    <w:unhideWhenUsed/>
    <w:rsid w:val="006E1D6C"/>
    <w:pPr>
      <w:spacing w:line="240" w:lineRule="auto"/>
    </w:pPr>
    <w:rPr>
      <w:sz w:val="20"/>
      <w:szCs w:val="20"/>
    </w:rPr>
  </w:style>
  <w:style w:type="character" w:customStyle="1" w:styleId="CommentTextChar">
    <w:name w:val="Comment Text Char"/>
    <w:basedOn w:val="DefaultParagraphFont"/>
    <w:link w:val="CommentText"/>
    <w:uiPriority w:val="99"/>
    <w:rsid w:val="006E1D6C"/>
    <w:rPr>
      <w:sz w:val="20"/>
      <w:szCs w:val="20"/>
    </w:rPr>
  </w:style>
  <w:style w:type="paragraph" w:styleId="CommentSubject">
    <w:name w:val="annotation subject"/>
    <w:basedOn w:val="CommentText"/>
    <w:next w:val="CommentText"/>
    <w:link w:val="CommentSubjectChar"/>
    <w:uiPriority w:val="99"/>
    <w:semiHidden/>
    <w:unhideWhenUsed/>
    <w:rsid w:val="006E1D6C"/>
    <w:rPr>
      <w:b/>
      <w:bCs/>
    </w:rPr>
  </w:style>
  <w:style w:type="character" w:customStyle="1" w:styleId="CommentSubjectChar">
    <w:name w:val="Comment Subject Char"/>
    <w:basedOn w:val="CommentTextChar"/>
    <w:link w:val="CommentSubject"/>
    <w:uiPriority w:val="99"/>
    <w:semiHidden/>
    <w:rsid w:val="006E1D6C"/>
    <w:rPr>
      <w:b/>
      <w:bCs/>
      <w:sz w:val="20"/>
      <w:szCs w:val="20"/>
    </w:rPr>
  </w:style>
  <w:style w:type="paragraph" w:customStyle="1" w:styleId="Heading1frontsections">
    <w:name w:val="Heading 1 (front sections)"/>
    <w:basedOn w:val="Heading1"/>
    <w:next w:val="Normal"/>
    <w:qFormat/>
    <w:rsid w:val="00607104"/>
    <w:pPr>
      <w:keepLines w:val="0"/>
      <w:numPr>
        <w:numId w:val="0"/>
      </w:numPr>
      <w:tabs>
        <w:tab w:val="left" w:pos="450"/>
      </w:tabs>
      <w:spacing w:before="0" w:after="360" w:line="240" w:lineRule="auto"/>
      <w:jc w:val="center"/>
    </w:pPr>
    <w:rPr>
      <w:rFonts w:ascii="Times New Roman" w:eastAsia="Times New Roman" w:hAnsi="Times New Roman" w:cs="Times New Roman"/>
      <w:b/>
      <w:caps/>
      <w:snapToGrid w:val="0"/>
      <w:sz w:val="22"/>
      <w:szCs w:val="20"/>
      <w:lang w:val="en-US"/>
    </w:rPr>
  </w:style>
  <w:style w:type="paragraph" w:customStyle="1" w:styleId="Heading1Contents">
    <w:name w:val="Heading 1 Contents"/>
    <w:basedOn w:val="Heading1frontsections"/>
    <w:next w:val="Normal"/>
    <w:qFormat/>
    <w:rsid w:val="00607104"/>
  </w:style>
  <w:style w:type="paragraph" w:customStyle="1" w:styleId="FIGCAP1lineSeparator">
    <w:name w:val="FIGCAP 1 line Separator"/>
    <w:basedOn w:val="Normal"/>
    <w:qFormat/>
    <w:rsid w:val="002B585E"/>
    <w:pPr>
      <w:spacing w:before="120" w:after="240" w:line="240" w:lineRule="auto"/>
      <w:jc w:val="center"/>
    </w:pPr>
    <w:rPr>
      <w:rFonts w:ascii="Times New Roman" w:eastAsia="Times New Roman" w:hAnsi="Times New Roman" w:cs="Times New Roman"/>
      <w:snapToGrid w:val="0"/>
      <w:sz w:val="20"/>
      <w:lang w:val="en-US"/>
    </w:rPr>
  </w:style>
  <w:style w:type="character" w:styleId="FollowedHyperlink">
    <w:name w:val="FollowedHyperlink"/>
    <w:basedOn w:val="DefaultParagraphFont"/>
    <w:uiPriority w:val="99"/>
    <w:semiHidden/>
    <w:unhideWhenUsed/>
    <w:rsid w:val="00F96F98"/>
    <w:rPr>
      <w:color w:val="800080" w:themeColor="followedHyperlink"/>
      <w:u w:val="single"/>
    </w:rPr>
  </w:style>
  <w:style w:type="character" w:customStyle="1" w:styleId="Heading2Char">
    <w:name w:val="Heading 2 Char"/>
    <w:basedOn w:val="DefaultParagraphFont"/>
    <w:link w:val="Heading2"/>
    <w:uiPriority w:val="9"/>
    <w:rsid w:val="00BD4080"/>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E95DF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9373">
      <w:bodyDiv w:val="1"/>
      <w:marLeft w:val="0"/>
      <w:marRight w:val="0"/>
      <w:marTop w:val="0"/>
      <w:marBottom w:val="0"/>
      <w:divBdr>
        <w:top w:val="none" w:sz="0" w:space="0" w:color="auto"/>
        <w:left w:val="none" w:sz="0" w:space="0" w:color="auto"/>
        <w:bottom w:val="none" w:sz="0" w:space="0" w:color="auto"/>
        <w:right w:val="none" w:sz="0" w:space="0" w:color="auto"/>
      </w:divBdr>
    </w:div>
    <w:div w:id="253705710">
      <w:bodyDiv w:val="1"/>
      <w:marLeft w:val="0"/>
      <w:marRight w:val="0"/>
      <w:marTop w:val="0"/>
      <w:marBottom w:val="0"/>
      <w:divBdr>
        <w:top w:val="none" w:sz="0" w:space="0" w:color="auto"/>
        <w:left w:val="none" w:sz="0" w:space="0" w:color="auto"/>
        <w:bottom w:val="none" w:sz="0" w:space="0" w:color="auto"/>
        <w:right w:val="none" w:sz="0" w:space="0" w:color="auto"/>
      </w:divBdr>
    </w:div>
    <w:div w:id="421490674">
      <w:bodyDiv w:val="1"/>
      <w:marLeft w:val="0"/>
      <w:marRight w:val="0"/>
      <w:marTop w:val="0"/>
      <w:marBottom w:val="0"/>
      <w:divBdr>
        <w:top w:val="none" w:sz="0" w:space="0" w:color="auto"/>
        <w:left w:val="none" w:sz="0" w:space="0" w:color="auto"/>
        <w:bottom w:val="none" w:sz="0" w:space="0" w:color="auto"/>
        <w:right w:val="none" w:sz="0" w:space="0" w:color="auto"/>
      </w:divBdr>
    </w:div>
    <w:div w:id="480118406">
      <w:bodyDiv w:val="1"/>
      <w:marLeft w:val="0"/>
      <w:marRight w:val="0"/>
      <w:marTop w:val="0"/>
      <w:marBottom w:val="0"/>
      <w:divBdr>
        <w:top w:val="none" w:sz="0" w:space="0" w:color="auto"/>
        <w:left w:val="none" w:sz="0" w:space="0" w:color="auto"/>
        <w:bottom w:val="none" w:sz="0" w:space="0" w:color="auto"/>
        <w:right w:val="none" w:sz="0" w:space="0" w:color="auto"/>
      </w:divBdr>
    </w:div>
    <w:div w:id="504322467">
      <w:bodyDiv w:val="1"/>
      <w:marLeft w:val="0"/>
      <w:marRight w:val="0"/>
      <w:marTop w:val="0"/>
      <w:marBottom w:val="0"/>
      <w:divBdr>
        <w:top w:val="none" w:sz="0" w:space="0" w:color="auto"/>
        <w:left w:val="none" w:sz="0" w:space="0" w:color="auto"/>
        <w:bottom w:val="none" w:sz="0" w:space="0" w:color="auto"/>
        <w:right w:val="none" w:sz="0" w:space="0" w:color="auto"/>
      </w:divBdr>
    </w:div>
    <w:div w:id="551381067">
      <w:bodyDiv w:val="1"/>
      <w:marLeft w:val="0"/>
      <w:marRight w:val="0"/>
      <w:marTop w:val="0"/>
      <w:marBottom w:val="0"/>
      <w:divBdr>
        <w:top w:val="none" w:sz="0" w:space="0" w:color="auto"/>
        <w:left w:val="none" w:sz="0" w:space="0" w:color="auto"/>
        <w:bottom w:val="none" w:sz="0" w:space="0" w:color="auto"/>
        <w:right w:val="none" w:sz="0" w:space="0" w:color="auto"/>
      </w:divBdr>
    </w:div>
    <w:div w:id="673841639">
      <w:bodyDiv w:val="1"/>
      <w:marLeft w:val="0"/>
      <w:marRight w:val="0"/>
      <w:marTop w:val="0"/>
      <w:marBottom w:val="0"/>
      <w:divBdr>
        <w:top w:val="none" w:sz="0" w:space="0" w:color="auto"/>
        <w:left w:val="none" w:sz="0" w:space="0" w:color="auto"/>
        <w:bottom w:val="none" w:sz="0" w:space="0" w:color="auto"/>
        <w:right w:val="none" w:sz="0" w:space="0" w:color="auto"/>
      </w:divBdr>
    </w:div>
    <w:div w:id="717509280">
      <w:bodyDiv w:val="1"/>
      <w:marLeft w:val="0"/>
      <w:marRight w:val="0"/>
      <w:marTop w:val="0"/>
      <w:marBottom w:val="0"/>
      <w:divBdr>
        <w:top w:val="none" w:sz="0" w:space="0" w:color="auto"/>
        <w:left w:val="none" w:sz="0" w:space="0" w:color="auto"/>
        <w:bottom w:val="none" w:sz="0" w:space="0" w:color="auto"/>
        <w:right w:val="none" w:sz="0" w:space="0" w:color="auto"/>
      </w:divBdr>
    </w:div>
    <w:div w:id="860171730">
      <w:bodyDiv w:val="1"/>
      <w:marLeft w:val="0"/>
      <w:marRight w:val="0"/>
      <w:marTop w:val="0"/>
      <w:marBottom w:val="0"/>
      <w:divBdr>
        <w:top w:val="none" w:sz="0" w:space="0" w:color="auto"/>
        <w:left w:val="none" w:sz="0" w:space="0" w:color="auto"/>
        <w:bottom w:val="none" w:sz="0" w:space="0" w:color="auto"/>
        <w:right w:val="none" w:sz="0" w:space="0" w:color="auto"/>
      </w:divBdr>
    </w:div>
    <w:div w:id="889800886">
      <w:bodyDiv w:val="1"/>
      <w:marLeft w:val="0"/>
      <w:marRight w:val="0"/>
      <w:marTop w:val="0"/>
      <w:marBottom w:val="0"/>
      <w:divBdr>
        <w:top w:val="none" w:sz="0" w:space="0" w:color="auto"/>
        <w:left w:val="none" w:sz="0" w:space="0" w:color="auto"/>
        <w:bottom w:val="none" w:sz="0" w:space="0" w:color="auto"/>
        <w:right w:val="none" w:sz="0" w:space="0" w:color="auto"/>
      </w:divBdr>
    </w:div>
    <w:div w:id="1142696804">
      <w:bodyDiv w:val="1"/>
      <w:marLeft w:val="0"/>
      <w:marRight w:val="0"/>
      <w:marTop w:val="0"/>
      <w:marBottom w:val="0"/>
      <w:divBdr>
        <w:top w:val="none" w:sz="0" w:space="0" w:color="auto"/>
        <w:left w:val="none" w:sz="0" w:space="0" w:color="auto"/>
        <w:bottom w:val="none" w:sz="0" w:space="0" w:color="auto"/>
        <w:right w:val="none" w:sz="0" w:space="0" w:color="auto"/>
      </w:divBdr>
    </w:div>
    <w:div w:id="1147697498">
      <w:bodyDiv w:val="1"/>
      <w:marLeft w:val="0"/>
      <w:marRight w:val="0"/>
      <w:marTop w:val="0"/>
      <w:marBottom w:val="0"/>
      <w:divBdr>
        <w:top w:val="none" w:sz="0" w:space="0" w:color="auto"/>
        <w:left w:val="none" w:sz="0" w:space="0" w:color="auto"/>
        <w:bottom w:val="none" w:sz="0" w:space="0" w:color="auto"/>
        <w:right w:val="none" w:sz="0" w:space="0" w:color="auto"/>
      </w:divBdr>
    </w:div>
    <w:div w:id="1231618947">
      <w:bodyDiv w:val="1"/>
      <w:marLeft w:val="0"/>
      <w:marRight w:val="0"/>
      <w:marTop w:val="0"/>
      <w:marBottom w:val="0"/>
      <w:divBdr>
        <w:top w:val="none" w:sz="0" w:space="0" w:color="auto"/>
        <w:left w:val="none" w:sz="0" w:space="0" w:color="auto"/>
        <w:bottom w:val="none" w:sz="0" w:space="0" w:color="auto"/>
        <w:right w:val="none" w:sz="0" w:space="0" w:color="auto"/>
      </w:divBdr>
    </w:div>
    <w:div w:id="1235821126">
      <w:bodyDiv w:val="1"/>
      <w:marLeft w:val="0"/>
      <w:marRight w:val="0"/>
      <w:marTop w:val="0"/>
      <w:marBottom w:val="0"/>
      <w:divBdr>
        <w:top w:val="none" w:sz="0" w:space="0" w:color="auto"/>
        <w:left w:val="none" w:sz="0" w:space="0" w:color="auto"/>
        <w:bottom w:val="none" w:sz="0" w:space="0" w:color="auto"/>
        <w:right w:val="none" w:sz="0" w:space="0" w:color="auto"/>
      </w:divBdr>
    </w:div>
    <w:div w:id="1348672188">
      <w:bodyDiv w:val="1"/>
      <w:marLeft w:val="0"/>
      <w:marRight w:val="0"/>
      <w:marTop w:val="0"/>
      <w:marBottom w:val="0"/>
      <w:divBdr>
        <w:top w:val="none" w:sz="0" w:space="0" w:color="auto"/>
        <w:left w:val="none" w:sz="0" w:space="0" w:color="auto"/>
        <w:bottom w:val="none" w:sz="0" w:space="0" w:color="auto"/>
        <w:right w:val="none" w:sz="0" w:space="0" w:color="auto"/>
      </w:divBdr>
    </w:div>
    <w:div w:id="1470897677">
      <w:bodyDiv w:val="1"/>
      <w:marLeft w:val="0"/>
      <w:marRight w:val="0"/>
      <w:marTop w:val="0"/>
      <w:marBottom w:val="0"/>
      <w:divBdr>
        <w:top w:val="none" w:sz="0" w:space="0" w:color="auto"/>
        <w:left w:val="none" w:sz="0" w:space="0" w:color="auto"/>
        <w:bottom w:val="none" w:sz="0" w:space="0" w:color="auto"/>
        <w:right w:val="none" w:sz="0" w:space="0" w:color="auto"/>
      </w:divBdr>
    </w:div>
    <w:div w:id="1492528369">
      <w:bodyDiv w:val="1"/>
      <w:marLeft w:val="0"/>
      <w:marRight w:val="0"/>
      <w:marTop w:val="0"/>
      <w:marBottom w:val="0"/>
      <w:divBdr>
        <w:top w:val="none" w:sz="0" w:space="0" w:color="auto"/>
        <w:left w:val="none" w:sz="0" w:space="0" w:color="auto"/>
        <w:bottom w:val="none" w:sz="0" w:space="0" w:color="auto"/>
        <w:right w:val="none" w:sz="0" w:space="0" w:color="auto"/>
      </w:divBdr>
    </w:div>
    <w:div w:id="1521165435">
      <w:bodyDiv w:val="1"/>
      <w:marLeft w:val="0"/>
      <w:marRight w:val="0"/>
      <w:marTop w:val="0"/>
      <w:marBottom w:val="0"/>
      <w:divBdr>
        <w:top w:val="none" w:sz="0" w:space="0" w:color="auto"/>
        <w:left w:val="none" w:sz="0" w:space="0" w:color="auto"/>
        <w:bottom w:val="none" w:sz="0" w:space="0" w:color="auto"/>
        <w:right w:val="none" w:sz="0" w:space="0" w:color="auto"/>
      </w:divBdr>
    </w:div>
    <w:div w:id="1592423043">
      <w:bodyDiv w:val="1"/>
      <w:marLeft w:val="0"/>
      <w:marRight w:val="0"/>
      <w:marTop w:val="0"/>
      <w:marBottom w:val="0"/>
      <w:divBdr>
        <w:top w:val="none" w:sz="0" w:space="0" w:color="auto"/>
        <w:left w:val="none" w:sz="0" w:space="0" w:color="auto"/>
        <w:bottom w:val="none" w:sz="0" w:space="0" w:color="auto"/>
        <w:right w:val="none" w:sz="0" w:space="0" w:color="auto"/>
      </w:divBdr>
    </w:div>
    <w:div w:id="1711605660">
      <w:bodyDiv w:val="1"/>
      <w:marLeft w:val="0"/>
      <w:marRight w:val="0"/>
      <w:marTop w:val="0"/>
      <w:marBottom w:val="0"/>
      <w:divBdr>
        <w:top w:val="none" w:sz="0" w:space="0" w:color="auto"/>
        <w:left w:val="none" w:sz="0" w:space="0" w:color="auto"/>
        <w:bottom w:val="none" w:sz="0" w:space="0" w:color="auto"/>
        <w:right w:val="none" w:sz="0" w:space="0" w:color="auto"/>
      </w:divBdr>
    </w:div>
    <w:div w:id="1896623311">
      <w:bodyDiv w:val="1"/>
      <w:marLeft w:val="0"/>
      <w:marRight w:val="0"/>
      <w:marTop w:val="0"/>
      <w:marBottom w:val="0"/>
      <w:divBdr>
        <w:top w:val="none" w:sz="0" w:space="0" w:color="auto"/>
        <w:left w:val="none" w:sz="0" w:space="0" w:color="auto"/>
        <w:bottom w:val="none" w:sz="0" w:space="0" w:color="auto"/>
        <w:right w:val="none" w:sz="0" w:space="0" w:color="auto"/>
      </w:divBdr>
    </w:div>
    <w:div w:id="1941378611">
      <w:bodyDiv w:val="1"/>
      <w:marLeft w:val="0"/>
      <w:marRight w:val="0"/>
      <w:marTop w:val="0"/>
      <w:marBottom w:val="0"/>
      <w:divBdr>
        <w:top w:val="none" w:sz="0" w:space="0" w:color="auto"/>
        <w:left w:val="none" w:sz="0" w:space="0" w:color="auto"/>
        <w:bottom w:val="none" w:sz="0" w:space="0" w:color="auto"/>
        <w:right w:val="none" w:sz="0" w:space="0" w:color="auto"/>
      </w:divBdr>
    </w:div>
    <w:div w:id="2060199222">
      <w:bodyDiv w:val="1"/>
      <w:marLeft w:val="0"/>
      <w:marRight w:val="0"/>
      <w:marTop w:val="0"/>
      <w:marBottom w:val="0"/>
      <w:divBdr>
        <w:top w:val="none" w:sz="0" w:space="0" w:color="auto"/>
        <w:left w:val="none" w:sz="0" w:space="0" w:color="auto"/>
        <w:bottom w:val="none" w:sz="0" w:space="0" w:color="auto"/>
        <w:right w:val="none" w:sz="0" w:space="0" w:color="auto"/>
      </w:divBdr>
    </w:div>
    <w:div w:id="2118601174">
      <w:bodyDiv w:val="1"/>
      <w:marLeft w:val="0"/>
      <w:marRight w:val="0"/>
      <w:marTop w:val="0"/>
      <w:marBottom w:val="0"/>
      <w:divBdr>
        <w:top w:val="none" w:sz="0" w:space="0" w:color="auto"/>
        <w:left w:val="none" w:sz="0" w:space="0" w:color="auto"/>
        <w:bottom w:val="none" w:sz="0" w:space="0" w:color="auto"/>
        <w:right w:val="none" w:sz="0" w:space="0" w:color="auto"/>
      </w:divBdr>
    </w:div>
    <w:div w:id="2130199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hyperlink" Target="https://doi.org/10.1016/j.mtla.2021.101167" TargetMode="External"/><Relationship Id="rId21" Type="http://schemas.openxmlformats.org/officeDocument/2006/relationships/image" Target="media/image6.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image" Target="media/image48.png"/><Relationship Id="rId84" Type="http://schemas.openxmlformats.org/officeDocument/2006/relationships/image" Target="media/image64.jpeg"/><Relationship Id="rId112" Type="http://schemas.openxmlformats.org/officeDocument/2006/relationships/hyperlink" Target="https://doi.org/10.1039/D3RA02349D" TargetMode="External"/><Relationship Id="rId16" Type="http://schemas.openxmlformats.org/officeDocument/2006/relationships/chart" Target="charts/chart5.xml"/><Relationship Id="rId107" Type="http://schemas.openxmlformats.org/officeDocument/2006/relationships/image" Target="media/image82.png"/><Relationship Id="rId11" Type="http://schemas.openxmlformats.org/officeDocument/2006/relationships/chart" Target="charts/chart1.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6.png"/><Relationship Id="rId58" Type="http://schemas.openxmlformats.org/officeDocument/2006/relationships/oleObject" Target="embeddings/oleObject3.bin"/><Relationship Id="rId74" Type="http://schemas.openxmlformats.org/officeDocument/2006/relationships/image" Target="media/image54.png"/><Relationship Id="rId79" Type="http://schemas.openxmlformats.org/officeDocument/2006/relationships/image" Target="media/image59.jpeg"/><Relationship Id="rId102" Type="http://schemas.openxmlformats.org/officeDocument/2006/relationships/image" Target="media/image77.png"/><Relationship Id="rId5" Type="http://schemas.openxmlformats.org/officeDocument/2006/relationships/webSettings" Target="webSettings.xml"/><Relationship Id="rId95" Type="http://schemas.openxmlformats.org/officeDocument/2006/relationships/image" Target="media/image70.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chart" Target="charts/chart10.xml"/><Relationship Id="rId69" Type="http://schemas.openxmlformats.org/officeDocument/2006/relationships/image" Target="media/image49.jpg"/><Relationship Id="rId113" Type="http://schemas.openxmlformats.org/officeDocument/2006/relationships/hyperlink" Target="https://doi.org/10.1111/jace.18609" TargetMode="External"/><Relationship Id="rId118" Type="http://schemas.openxmlformats.org/officeDocument/2006/relationships/hyperlink" Target="https://doi.org/10.1016/j.mtphys.2020.100255" TargetMode="External"/><Relationship Id="rId80" Type="http://schemas.openxmlformats.org/officeDocument/2006/relationships/image" Target="media/image60.jpeg"/><Relationship Id="rId85" Type="http://schemas.openxmlformats.org/officeDocument/2006/relationships/image" Target="media/image65.jpeg"/><Relationship Id="rId12" Type="http://schemas.openxmlformats.org/officeDocument/2006/relationships/chart" Target="charts/chart2.xml"/><Relationship Id="rId17" Type="http://schemas.openxmlformats.org/officeDocument/2006/relationships/chart" Target="charts/chart6.xml"/><Relationship Id="rId33" Type="http://schemas.openxmlformats.org/officeDocument/2006/relationships/image" Target="media/image18.png"/><Relationship Id="rId38" Type="http://schemas.openxmlformats.org/officeDocument/2006/relationships/image" Target="media/image23.jpeg"/><Relationship Id="rId59" Type="http://schemas.openxmlformats.org/officeDocument/2006/relationships/image" Target="media/image40.jpeg"/><Relationship Id="rId103" Type="http://schemas.openxmlformats.org/officeDocument/2006/relationships/image" Target="media/image78.emf"/><Relationship Id="rId108" Type="http://schemas.openxmlformats.org/officeDocument/2006/relationships/image" Target="media/image83.png"/><Relationship Id="rId54" Type="http://schemas.openxmlformats.org/officeDocument/2006/relationships/image" Target="media/image37.png"/><Relationship Id="rId70" Type="http://schemas.openxmlformats.org/officeDocument/2006/relationships/image" Target="media/image50.png"/><Relationship Id="rId75" Type="http://schemas.openxmlformats.org/officeDocument/2006/relationships/image" Target="media/image55.png"/><Relationship Id="rId96" Type="http://schemas.openxmlformats.org/officeDocument/2006/relationships/image" Target="media/image7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png"/><Relationship Id="rId28" Type="http://schemas.openxmlformats.org/officeDocument/2006/relationships/image" Target="media/image13.jpeg"/><Relationship Id="rId49" Type="http://schemas.openxmlformats.org/officeDocument/2006/relationships/image" Target="media/image32.png"/><Relationship Id="rId114" Type="http://schemas.openxmlformats.org/officeDocument/2006/relationships/hyperlink" Target="https://doi.org/10.1016/j.mtphys.2022.100675" TargetMode="External"/><Relationship Id="rId119" Type="http://schemas.openxmlformats.org/officeDocument/2006/relationships/hyperlink" Target="https://doi.org/10.1016/j.polymer.2017.08.035" TargetMode="External"/><Relationship Id="rId10" Type="http://schemas.openxmlformats.org/officeDocument/2006/relationships/image" Target="media/image2.png"/><Relationship Id="rId31" Type="http://schemas.openxmlformats.org/officeDocument/2006/relationships/image" Target="media/image16.jpe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1.png"/><Relationship Id="rId65" Type="http://schemas.openxmlformats.org/officeDocument/2006/relationships/image" Target="media/image45.png"/><Relationship Id="rId73" Type="http://schemas.openxmlformats.org/officeDocument/2006/relationships/image" Target="media/image53.jpg"/><Relationship Id="rId78" Type="http://schemas.openxmlformats.org/officeDocument/2006/relationships/image" Target="media/image58.jpg"/><Relationship Id="rId81" Type="http://schemas.openxmlformats.org/officeDocument/2006/relationships/image" Target="media/image61.jpeg"/><Relationship Id="rId86" Type="http://schemas.openxmlformats.org/officeDocument/2006/relationships/image" Target="media/image66.png"/><Relationship Id="rId94" Type="http://schemas.openxmlformats.org/officeDocument/2006/relationships/image" Target="media/image69.png"/><Relationship Id="rId99" Type="http://schemas.openxmlformats.org/officeDocument/2006/relationships/image" Target="media/image74.png"/><Relationship Id="rId101" Type="http://schemas.openxmlformats.org/officeDocument/2006/relationships/image" Target="media/image76.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chart" Target="charts/chart7.xml"/><Relationship Id="rId39" Type="http://schemas.openxmlformats.org/officeDocument/2006/relationships/image" Target="media/image24.png"/><Relationship Id="rId109" Type="http://schemas.openxmlformats.org/officeDocument/2006/relationships/image" Target="media/image84.png"/><Relationship Id="rId34" Type="http://schemas.openxmlformats.org/officeDocument/2006/relationships/image" Target="media/image19.png"/><Relationship Id="rId50" Type="http://schemas.openxmlformats.org/officeDocument/2006/relationships/image" Target="media/image33.png"/><Relationship Id="rId55" Type="http://schemas.openxmlformats.org/officeDocument/2006/relationships/image" Target="media/image38.wmf"/><Relationship Id="rId76" Type="http://schemas.openxmlformats.org/officeDocument/2006/relationships/image" Target="media/image56.jpg"/><Relationship Id="rId97" Type="http://schemas.openxmlformats.org/officeDocument/2006/relationships/image" Target="media/image72.png"/><Relationship Id="rId104" Type="http://schemas.openxmlformats.org/officeDocument/2006/relationships/image" Target="media/image79.pn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media/image68.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chart" Target="charts/chart8.xml"/><Relationship Id="rId45" Type="http://schemas.openxmlformats.org/officeDocument/2006/relationships/image" Target="media/image28.png"/><Relationship Id="rId66" Type="http://schemas.openxmlformats.org/officeDocument/2006/relationships/image" Target="media/image46.png"/><Relationship Id="rId87" Type="http://schemas.openxmlformats.org/officeDocument/2006/relationships/image" Target="media/image67.jpeg"/><Relationship Id="rId110" Type="http://schemas.openxmlformats.org/officeDocument/2006/relationships/image" Target="media/image85.png"/><Relationship Id="rId115" Type="http://schemas.openxmlformats.org/officeDocument/2006/relationships/hyperlink" Target="http://dx.doi.org/10.31031/rdms.2021.16.000882" TargetMode="External"/><Relationship Id="rId61" Type="http://schemas.openxmlformats.org/officeDocument/2006/relationships/image" Target="media/image42.png"/><Relationship Id="rId82" Type="http://schemas.openxmlformats.org/officeDocument/2006/relationships/image" Target="media/image62.jpeg"/><Relationship Id="rId19" Type="http://schemas.openxmlformats.org/officeDocument/2006/relationships/image" Target="media/image4.png"/><Relationship Id="rId14" Type="http://schemas.openxmlformats.org/officeDocument/2006/relationships/chart" Target="charts/chart3.xml"/><Relationship Id="rId30" Type="http://schemas.openxmlformats.org/officeDocument/2006/relationships/image" Target="media/image15.png"/><Relationship Id="rId35" Type="http://schemas.openxmlformats.org/officeDocument/2006/relationships/image" Target="media/image20.jpeg"/><Relationship Id="rId56" Type="http://schemas.openxmlformats.org/officeDocument/2006/relationships/oleObject" Target="embeddings/oleObject2.bin"/><Relationship Id="rId77" Type="http://schemas.openxmlformats.org/officeDocument/2006/relationships/image" Target="media/image57.jpg"/><Relationship Id="rId100" Type="http://schemas.openxmlformats.org/officeDocument/2006/relationships/image" Target="media/image75.png"/><Relationship Id="rId105" Type="http://schemas.openxmlformats.org/officeDocument/2006/relationships/image" Target="media/image80.png"/><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image" Target="media/image52.jpg"/><Relationship Id="rId93" Type="http://schemas.openxmlformats.org/officeDocument/2006/relationships/image" Target="media/image69.jpeg"/><Relationship Id="rId98" Type="http://schemas.openxmlformats.org/officeDocument/2006/relationships/image" Target="media/image73.png"/><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9.png"/><Relationship Id="rId67" Type="http://schemas.openxmlformats.org/officeDocument/2006/relationships/image" Target="media/image47.png"/><Relationship Id="rId116" Type="http://schemas.openxmlformats.org/officeDocument/2006/relationships/hyperlink" Target="https://doi.org/10.1002/eng2.12478" TargetMode="External"/><Relationship Id="rId20" Type="http://schemas.openxmlformats.org/officeDocument/2006/relationships/image" Target="media/image5.png"/><Relationship Id="rId41" Type="http://schemas.openxmlformats.org/officeDocument/2006/relationships/chart" Target="charts/chart9.xml"/><Relationship Id="rId62" Type="http://schemas.openxmlformats.org/officeDocument/2006/relationships/image" Target="media/image43.png"/><Relationship Id="rId83" Type="http://schemas.openxmlformats.org/officeDocument/2006/relationships/image" Target="media/image63.jpg"/><Relationship Id="rId111" Type="http://schemas.openxmlformats.org/officeDocument/2006/relationships/image" Target="media/image86.png"/><Relationship Id="rId15" Type="http://schemas.openxmlformats.org/officeDocument/2006/relationships/chart" Target="charts/chart4.xml"/><Relationship Id="rId36" Type="http://schemas.openxmlformats.org/officeDocument/2006/relationships/image" Target="media/image21.png"/><Relationship Id="rId57" Type="http://schemas.openxmlformats.org/officeDocument/2006/relationships/image" Target="media/image39.wmf"/><Relationship Id="rId106" Type="http://schemas.openxmlformats.org/officeDocument/2006/relationships/image" Target="media/image8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Haobo\Desktop\Dissertation%20Project\Table%204.6.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4hw\Desktop\MGOe%20History%20Table.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1"/>
        <c:ser>
          <c:idx val="0"/>
          <c:order val="0"/>
          <c:tx>
            <c:strRef>
              <c:f>'Market Price'!$B$1</c:f>
              <c:strCache>
                <c:ptCount val="1"/>
                <c:pt idx="0">
                  <c:v>Price ($/Ton)</c:v>
                </c:pt>
              </c:strCache>
            </c:strRef>
          </c:tx>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3FB8-4C82-959A-0CE95A344F0D}"/>
              </c:ext>
            </c:extLst>
          </c:dPt>
          <c:dPt>
            <c:idx val="1"/>
            <c:invertIfNegative val="0"/>
            <c:bubble3D val="0"/>
            <c:spPr>
              <a:solidFill>
                <a:schemeClr val="accent2"/>
              </a:solidFill>
              <a:ln>
                <a:noFill/>
              </a:ln>
              <a:effectLst/>
              <a:sp3d/>
            </c:spPr>
            <c:extLst>
              <c:ext xmlns:c16="http://schemas.microsoft.com/office/drawing/2014/chart" uri="{C3380CC4-5D6E-409C-BE32-E72D297353CC}">
                <c16:uniqueId val="{00000003-3FB8-4C82-959A-0CE95A344F0D}"/>
              </c:ext>
            </c:extLst>
          </c:dPt>
          <c:dPt>
            <c:idx val="2"/>
            <c:invertIfNegative val="0"/>
            <c:bubble3D val="0"/>
            <c:spPr>
              <a:solidFill>
                <a:schemeClr val="accent3"/>
              </a:solidFill>
              <a:ln>
                <a:noFill/>
              </a:ln>
              <a:effectLst/>
              <a:sp3d/>
            </c:spPr>
            <c:extLst>
              <c:ext xmlns:c16="http://schemas.microsoft.com/office/drawing/2014/chart" uri="{C3380CC4-5D6E-409C-BE32-E72D297353CC}">
                <c16:uniqueId val="{00000005-3FB8-4C82-959A-0CE95A344F0D}"/>
              </c:ext>
            </c:extLst>
          </c:dPt>
          <c:dPt>
            <c:idx val="3"/>
            <c:invertIfNegative val="0"/>
            <c:bubble3D val="0"/>
            <c:spPr>
              <a:solidFill>
                <a:schemeClr val="accent4"/>
              </a:solidFill>
              <a:ln>
                <a:noFill/>
              </a:ln>
              <a:effectLst/>
              <a:sp3d/>
            </c:spPr>
            <c:extLst>
              <c:ext xmlns:c16="http://schemas.microsoft.com/office/drawing/2014/chart" uri="{C3380CC4-5D6E-409C-BE32-E72D297353CC}">
                <c16:uniqueId val="{00000007-3FB8-4C82-959A-0CE95A344F0D}"/>
              </c:ext>
            </c:extLst>
          </c:dPt>
          <c:dPt>
            <c:idx val="4"/>
            <c:invertIfNegative val="0"/>
            <c:bubble3D val="0"/>
            <c:spPr>
              <a:solidFill>
                <a:schemeClr val="accent5"/>
              </a:solidFill>
              <a:ln>
                <a:noFill/>
              </a:ln>
              <a:effectLst/>
              <a:sp3d/>
            </c:spPr>
            <c:extLst>
              <c:ext xmlns:c16="http://schemas.microsoft.com/office/drawing/2014/chart" uri="{C3380CC4-5D6E-409C-BE32-E72D297353CC}">
                <c16:uniqueId val="{00000009-3FB8-4C82-959A-0CE95A344F0D}"/>
              </c:ext>
            </c:extLst>
          </c:dPt>
          <c:dPt>
            <c:idx val="5"/>
            <c:invertIfNegative val="0"/>
            <c:bubble3D val="0"/>
            <c:spPr>
              <a:solidFill>
                <a:schemeClr val="accent6"/>
              </a:solidFill>
              <a:ln>
                <a:noFill/>
              </a:ln>
              <a:effectLst/>
              <a:sp3d/>
            </c:spPr>
            <c:extLst>
              <c:ext xmlns:c16="http://schemas.microsoft.com/office/drawing/2014/chart" uri="{C3380CC4-5D6E-409C-BE32-E72D297353CC}">
                <c16:uniqueId val="{0000000B-3FB8-4C82-959A-0CE95A344F0D}"/>
              </c:ext>
            </c:extLst>
          </c:dPt>
          <c:dPt>
            <c:idx val="6"/>
            <c:invertIfNegative val="0"/>
            <c:bubble3D val="0"/>
            <c:spPr>
              <a:solidFill>
                <a:schemeClr val="accent1">
                  <a:lumMod val="60000"/>
                </a:schemeClr>
              </a:solidFill>
              <a:ln>
                <a:noFill/>
              </a:ln>
              <a:effectLst/>
              <a:sp3d/>
            </c:spPr>
            <c:extLst>
              <c:ext xmlns:c16="http://schemas.microsoft.com/office/drawing/2014/chart" uri="{C3380CC4-5D6E-409C-BE32-E72D297353CC}">
                <c16:uniqueId val="{0000000D-3FB8-4C82-959A-0CE95A344F0D}"/>
              </c:ext>
            </c:extLst>
          </c:dPt>
          <c:cat>
            <c:strRef>
              <c:f>'Market Price'!$A$2:$A$8</c:f>
              <c:strCache>
                <c:ptCount val="7"/>
                <c:pt idx="0">
                  <c:v>Nd</c:v>
                </c:pt>
                <c:pt idx="1">
                  <c:v>Dy</c:v>
                </c:pt>
                <c:pt idx="2">
                  <c:v>Co</c:v>
                </c:pt>
                <c:pt idx="3">
                  <c:v>Ni</c:v>
                </c:pt>
                <c:pt idx="4">
                  <c:v>Cu</c:v>
                </c:pt>
                <c:pt idx="5">
                  <c:v>Mn</c:v>
                </c:pt>
                <c:pt idx="6">
                  <c:v>Steel</c:v>
                </c:pt>
              </c:strCache>
            </c:strRef>
          </c:cat>
          <c:val>
            <c:numRef>
              <c:f>'Market Price'!$B$2:$B$8</c:f>
              <c:numCache>
                <c:formatCode>General</c:formatCode>
                <c:ptCount val="7"/>
                <c:pt idx="0">
                  <c:v>127000.96000000001</c:v>
                </c:pt>
                <c:pt idx="1">
                  <c:v>411706.4</c:v>
                </c:pt>
                <c:pt idx="2">
                  <c:v>51955</c:v>
                </c:pt>
                <c:pt idx="3">
                  <c:v>22412</c:v>
                </c:pt>
                <c:pt idx="4">
                  <c:v>7578.5</c:v>
                </c:pt>
                <c:pt idx="5">
                  <c:v>2246.88</c:v>
                </c:pt>
                <c:pt idx="6">
                  <c:v>582.5</c:v>
                </c:pt>
              </c:numCache>
            </c:numRef>
          </c:val>
          <c:extLst>
            <c:ext xmlns:c16="http://schemas.microsoft.com/office/drawing/2014/chart" uri="{C3380CC4-5D6E-409C-BE32-E72D297353CC}">
              <c16:uniqueId val="{0000000E-3FB8-4C82-959A-0CE95A344F0D}"/>
            </c:ext>
          </c:extLst>
        </c:ser>
        <c:dLbls>
          <c:showLegendKey val="0"/>
          <c:showVal val="0"/>
          <c:showCatName val="0"/>
          <c:showSerName val="0"/>
          <c:showPercent val="0"/>
          <c:showBubbleSize val="0"/>
        </c:dLbls>
        <c:gapWidth val="150"/>
        <c:shape val="box"/>
        <c:axId val="575070112"/>
        <c:axId val="575079264"/>
        <c:axId val="0"/>
      </c:bar3DChart>
      <c:catAx>
        <c:axId val="5750701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Raw</a:t>
                </a:r>
                <a:r>
                  <a:rPr lang="en-US" baseline="0"/>
                  <a:t> material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079264"/>
        <c:crosses val="autoZero"/>
        <c:auto val="1"/>
        <c:lblAlgn val="ctr"/>
        <c:lblOffset val="100"/>
        <c:noMultiLvlLbl val="0"/>
      </c:catAx>
      <c:valAx>
        <c:axId val="5750792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Market price ($/t)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070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1"/>
        <c:ser>
          <c:idx val="0"/>
          <c:order val="0"/>
          <c:tx>
            <c:strRef>
              <c:f>'Market Price'!$B$1</c:f>
              <c:strCache>
                <c:ptCount val="1"/>
                <c:pt idx="0">
                  <c:v>Price ($/Ton)</c:v>
                </c:pt>
              </c:strCache>
            </c:strRef>
          </c:tx>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8E9A-4A41-9F7F-19D07949C6B0}"/>
              </c:ext>
            </c:extLst>
          </c:dPt>
          <c:dPt>
            <c:idx val="1"/>
            <c:invertIfNegative val="0"/>
            <c:bubble3D val="0"/>
            <c:spPr>
              <a:solidFill>
                <a:schemeClr val="accent2"/>
              </a:solidFill>
              <a:ln>
                <a:noFill/>
              </a:ln>
              <a:effectLst/>
              <a:sp3d/>
            </c:spPr>
            <c:extLst>
              <c:ext xmlns:c16="http://schemas.microsoft.com/office/drawing/2014/chart" uri="{C3380CC4-5D6E-409C-BE32-E72D297353CC}">
                <c16:uniqueId val="{00000003-8E9A-4A41-9F7F-19D07949C6B0}"/>
              </c:ext>
            </c:extLst>
          </c:dPt>
          <c:dPt>
            <c:idx val="2"/>
            <c:invertIfNegative val="0"/>
            <c:bubble3D val="0"/>
            <c:spPr>
              <a:solidFill>
                <a:schemeClr val="accent3"/>
              </a:solidFill>
              <a:ln>
                <a:noFill/>
              </a:ln>
              <a:effectLst/>
              <a:sp3d/>
            </c:spPr>
            <c:extLst>
              <c:ext xmlns:c16="http://schemas.microsoft.com/office/drawing/2014/chart" uri="{C3380CC4-5D6E-409C-BE32-E72D297353CC}">
                <c16:uniqueId val="{00000005-8E9A-4A41-9F7F-19D07949C6B0}"/>
              </c:ext>
            </c:extLst>
          </c:dPt>
          <c:dPt>
            <c:idx val="3"/>
            <c:invertIfNegative val="0"/>
            <c:bubble3D val="0"/>
            <c:spPr>
              <a:solidFill>
                <a:schemeClr val="accent4"/>
              </a:solidFill>
              <a:ln>
                <a:noFill/>
              </a:ln>
              <a:effectLst/>
              <a:sp3d/>
            </c:spPr>
            <c:extLst>
              <c:ext xmlns:c16="http://schemas.microsoft.com/office/drawing/2014/chart" uri="{C3380CC4-5D6E-409C-BE32-E72D297353CC}">
                <c16:uniqueId val="{00000007-8E9A-4A41-9F7F-19D07949C6B0}"/>
              </c:ext>
            </c:extLst>
          </c:dPt>
          <c:dPt>
            <c:idx val="4"/>
            <c:invertIfNegative val="0"/>
            <c:bubble3D val="0"/>
            <c:spPr>
              <a:solidFill>
                <a:schemeClr val="accent5"/>
              </a:solidFill>
              <a:ln>
                <a:noFill/>
              </a:ln>
              <a:effectLst/>
              <a:sp3d/>
            </c:spPr>
            <c:extLst>
              <c:ext xmlns:c16="http://schemas.microsoft.com/office/drawing/2014/chart" uri="{C3380CC4-5D6E-409C-BE32-E72D297353CC}">
                <c16:uniqueId val="{00000009-8E9A-4A41-9F7F-19D07949C6B0}"/>
              </c:ext>
            </c:extLst>
          </c:dPt>
          <c:dPt>
            <c:idx val="5"/>
            <c:invertIfNegative val="0"/>
            <c:bubble3D val="0"/>
            <c:spPr>
              <a:solidFill>
                <a:schemeClr val="accent6"/>
              </a:solidFill>
              <a:ln>
                <a:noFill/>
              </a:ln>
              <a:effectLst/>
              <a:sp3d/>
            </c:spPr>
            <c:extLst>
              <c:ext xmlns:c16="http://schemas.microsoft.com/office/drawing/2014/chart" uri="{C3380CC4-5D6E-409C-BE32-E72D297353CC}">
                <c16:uniqueId val="{0000000B-8E9A-4A41-9F7F-19D07949C6B0}"/>
              </c:ext>
            </c:extLst>
          </c:dPt>
          <c:dPt>
            <c:idx val="6"/>
            <c:invertIfNegative val="0"/>
            <c:bubble3D val="0"/>
            <c:spPr>
              <a:solidFill>
                <a:schemeClr val="accent1">
                  <a:lumMod val="60000"/>
                </a:schemeClr>
              </a:solidFill>
              <a:ln>
                <a:noFill/>
              </a:ln>
              <a:effectLst/>
              <a:sp3d/>
            </c:spPr>
            <c:extLst>
              <c:ext xmlns:c16="http://schemas.microsoft.com/office/drawing/2014/chart" uri="{C3380CC4-5D6E-409C-BE32-E72D297353CC}">
                <c16:uniqueId val="{0000000D-8E9A-4A41-9F7F-19D07949C6B0}"/>
              </c:ext>
            </c:extLst>
          </c:dPt>
          <c:cat>
            <c:strRef>
              <c:f>'Market Price'!$A$2:$A$8</c:f>
              <c:strCache>
                <c:ptCount val="7"/>
                <c:pt idx="0">
                  <c:v>Nd</c:v>
                </c:pt>
                <c:pt idx="1">
                  <c:v>Dy</c:v>
                </c:pt>
                <c:pt idx="2">
                  <c:v>Co</c:v>
                </c:pt>
                <c:pt idx="3">
                  <c:v>Ni</c:v>
                </c:pt>
                <c:pt idx="4">
                  <c:v>Cu</c:v>
                </c:pt>
                <c:pt idx="5">
                  <c:v>Mn</c:v>
                </c:pt>
                <c:pt idx="6">
                  <c:v>Steel</c:v>
                </c:pt>
              </c:strCache>
            </c:strRef>
          </c:cat>
          <c:val>
            <c:numRef>
              <c:f>'Market Price'!$B$2:$B$8</c:f>
              <c:numCache>
                <c:formatCode>General</c:formatCode>
                <c:ptCount val="7"/>
                <c:pt idx="0">
                  <c:v>127000.96000000001</c:v>
                </c:pt>
                <c:pt idx="1">
                  <c:v>411706.4</c:v>
                </c:pt>
                <c:pt idx="2">
                  <c:v>51955</c:v>
                </c:pt>
                <c:pt idx="3">
                  <c:v>22412</c:v>
                </c:pt>
                <c:pt idx="4">
                  <c:v>7578.5</c:v>
                </c:pt>
                <c:pt idx="5">
                  <c:v>2246.88</c:v>
                </c:pt>
                <c:pt idx="6">
                  <c:v>582.5</c:v>
                </c:pt>
              </c:numCache>
            </c:numRef>
          </c:val>
          <c:extLst>
            <c:ext xmlns:c16="http://schemas.microsoft.com/office/drawing/2014/chart" uri="{C3380CC4-5D6E-409C-BE32-E72D297353CC}">
              <c16:uniqueId val="{0000000E-8E9A-4A41-9F7F-19D07949C6B0}"/>
            </c:ext>
          </c:extLst>
        </c:ser>
        <c:dLbls>
          <c:showLegendKey val="0"/>
          <c:showVal val="0"/>
          <c:showCatName val="0"/>
          <c:showSerName val="0"/>
          <c:showPercent val="0"/>
          <c:showBubbleSize val="0"/>
        </c:dLbls>
        <c:gapWidth val="150"/>
        <c:shape val="box"/>
        <c:axId val="701085424"/>
        <c:axId val="701077936"/>
        <c:axId val="0"/>
      </c:bar3DChart>
      <c:catAx>
        <c:axId val="7010854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Raw</a:t>
                </a:r>
                <a:r>
                  <a:rPr lang="en-US" baseline="0"/>
                  <a:t> material</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1077936"/>
        <c:crosses val="autoZero"/>
        <c:auto val="1"/>
        <c:lblAlgn val="ctr"/>
        <c:lblOffset val="100"/>
        <c:noMultiLvlLbl val="0"/>
      </c:catAx>
      <c:valAx>
        <c:axId val="701077936"/>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Market price ($/t)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1085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1"/>
        <c:ser>
          <c:idx val="0"/>
          <c:order val="0"/>
          <c:tx>
            <c:strRef>
              <c:f>'Recycling Rate'!$B$1</c:f>
              <c:strCache>
                <c:ptCount val="1"/>
                <c:pt idx="0">
                  <c:v>End-of-life Recycling Rate (%)</c:v>
                </c:pt>
              </c:strCache>
            </c:strRef>
          </c:tx>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016A-4A30-B4E5-3EBA35C9B3E5}"/>
              </c:ext>
            </c:extLst>
          </c:dPt>
          <c:dPt>
            <c:idx val="1"/>
            <c:invertIfNegative val="0"/>
            <c:bubble3D val="0"/>
            <c:spPr>
              <a:solidFill>
                <a:schemeClr val="accent2"/>
              </a:solidFill>
              <a:ln>
                <a:noFill/>
              </a:ln>
              <a:effectLst/>
              <a:sp3d/>
            </c:spPr>
            <c:extLst>
              <c:ext xmlns:c16="http://schemas.microsoft.com/office/drawing/2014/chart" uri="{C3380CC4-5D6E-409C-BE32-E72D297353CC}">
                <c16:uniqueId val="{00000003-016A-4A30-B4E5-3EBA35C9B3E5}"/>
              </c:ext>
            </c:extLst>
          </c:dPt>
          <c:dPt>
            <c:idx val="2"/>
            <c:invertIfNegative val="0"/>
            <c:bubble3D val="0"/>
            <c:spPr>
              <a:solidFill>
                <a:schemeClr val="accent3"/>
              </a:solidFill>
              <a:ln>
                <a:noFill/>
              </a:ln>
              <a:effectLst/>
              <a:sp3d/>
            </c:spPr>
            <c:extLst>
              <c:ext xmlns:c16="http://schemas.microsoft.com/office/drawing/2014/chart" uri="{C3380CC4-5D6E-409C-BE32-E72D297353CC}">
                <c16:uniqueId val="{00000005-016A-4A30-B4E5-3EBA35C9B3E5}"/>
              </c:ext>
            </c:extLst>
          </c:dPt>
          <c:dPt>
            <c:idx val="3"/>
            <c:invertIfNegative val="0"/>
            <c:bubble3D val="0"/>
            <c:spPr>
              <a:solidFill>
                <a:schemeClr val="accent4"/>
              </a:solidFill>
              <a:ln>
                <a:noFill/>
              </a:ln>
              <a:effectLst/>
              <a:sp3d/>
            </c:spPr>
            <c:extLst>
              <c:ext xmlns:c16="http://schemas.microsoft.com/office/drawing/2014/chart" uri="{C3380CC4-5D6E-409C-BE32-E72D297353CC}">
                <c16:uniqueId val="{00000007-016A-4A30-B4E5-3EBA35C9B3E5}"/>
              </c:ext>
            </c:extLst>
          </c:dPt>
          <c:dPt>
            <c:idx val="4"/>
            <c:invertIfNegative val="0"/>
            <c:bubble3D val="0"/>
            <c:spPr>
              <a:solidFill>
                <a:schemeClr val="accent5"/>
              </a:solidFill>
              <a:ln>
                <a:noFill/>
              </a:ln>
              <a:effectLst/>
              <a:sp3d/>
            </c:spPr>
            <c:extLst>
              <c:ext xmlns:c16="http://schemas.microsoft.com/office/drawing/2014/chart" uri="{C3380CC4-5D6E-409C-BE32-E72D297353CC}">
                <c16:uniqueId val="{00000009-016A-4A30-B4E5-3EBA35C9B3E5}"/>
              </c:ext>
            </c:extLst>
          </c:dPt>
          <c:dPt>
            <c:idx val="5"/>
            <c:invertIfNegative val="0"/>
            <c:bubble3D val="0"/>
            <c:spPr>
              <a:solidFill>
                <a:schemeClr val="accent6"/>
              </a:solidFill>
              <a:ln>
                <a:noFill/>
              </a:ln>
              <a:effectLst/>
              <a:sp3d/>
            </c:spPr>
            <c:extLst>
              <c:ext xmlns:c16="http://schemas.microsoft.com/office/drawing/2014/chart" uri="{C3380CC4-5D6E-409C-BE32-E72D297353CC}">
                <c16:uniqueId val="{0000000B-016A-4A30-B4E5-3EBA35C9B3E5}"/>
              </c:ext>
            </c:extLst>
          </c:dPt>
          <c:dPt>
            <c:idx val="6"/>
            <c:invertIfNegative val="0"/>
            <c:bubble3D val="0"/>
            <c:spPr>
              <a:solidFill>
                <a:schemeClr val="accent1">
                  <a:lumMod val="60000"/>
                </a:schemeClr>
              </a:solidFill>
              <a:ln>
                <a:noFill/>
              </a:ln>
              <a:effectLst/>
              <a:sp3d/>
            </c:spPr>
            <c:extLst>
              <c:ext xmlns:c16="http://schemas.microsoft.com/office/drawing/2014/chart" uri="{C3380CC4-5D6E-409C-BE32-E72D297353CC}">
                <c16:uniqueId val="{0000000D-016A-4A30-B4E5-3EBA35C9B3E5}"/>
              </c:ext>
            </c:extLst>
          </c:dPt>
          <c:cat>
            <c:strRef>
              <c:f>'Recycling Rate'!$A$2:$A$8</c:f>
              <c:strCache>
                <c:ptCount val="7"/>
                <c:pt idx="0">
                  <c:v>Nd</c:v>
                </c:pt>
                <c:pt idx="1">
                  <c:v>Dy</c:v>
                </c:pt>
                <c:pt idx="2">
                  <c:v>Co</c:v>
                </c:pt>
                <c:pt idx="3">
                  <c:v>Ni</c:v>
                </c:pt>
                <c:pt idx="4">
                  <c:v>Cu</c:v>
                </c:pt>
                <c:pt idx="5">
                  <c:v>Mn</c:v>
                </c:pt>
                <c:pt idx="6">
                  <c:v>Steel</c:v>
                </c:pt>
              </c:strCache>
            </c:strRef>
          </c:cat>
          <c:val>
            <c:numRef>
              <c:f>'Recycling Rate'!$B$2:$B$8</c:f>
              <c:numCache>
                <c:formatCode>0%</c:formatCode>
                <c:ptCount val="7"/>
                <c:pt idx="0">
                  <c:v>0.02</c:v>
                </c:pt>
                <c:pt idx="1">
                  <c:v>0.02</c:v>
                </c:pt>
                <c:pt idx="2">
                  <c:v>0.32</c:v>
                </c:pt>
                <c:pt idx="3">
                  <c:v>0.6</c:v>
                </c:pt>
                <c:pt idx="4">
                  <c:v>0.5</c:v>
                </c:pt>
                <c:pt idx="5">
                  <c:v>0.53</c:v>
                </c:pt>
                <c:pt idx="6">
                  <c:v>0.85</c:v>
                </c:pt>
              </c:numCache>
            </c:numRef>
          </c:val>
          <c:extLst>
            <c:ext xmlns:c16="http://schemas.microsoft.com/office/drawing/2014/chart" uri="{C3380CC4-5D6E-409C-BE32-E72D297353CC}">
              <c16:uniqueId val="{0000000E-016A-4A30-B4E5-3EBA35C9B3E5}"/>
            </c:ext>
          </c:extLst>
        </c:ser>
        <c:dLbls>
          <c:showLegendKey val="0"/>
          <c:showVal val="0"/>
          <c:showCatName val="0"/>
          <c:showSerName val="0"/>
          <c:showPercent val="0"/>
          <c:showBubbleSize val="0"/>
        </c:dLbls>
        <c:gapWidth val="150"/>
        <c:shape val="box"/>
        <c:axId val="575067200"/>
        <c:axId val="575073024"/>
        <c:axId val="0"/>
      </c:bar3DChart>
      <c:catAx>
        <c:axId val="5750672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Raw material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073024"/>
        <c:crosses val="autoZero"/>
        <c:auto val="1"/>
        <c:lblAlgn val="ctr"/>
        <c:lblOffset val="100"/>
        <c:noMultiLvlLbl val="0"/>
      </c:catAx>
      <c:valAx>
        <c:axId val="575073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End-of-life recycling rate</a:t>
                </a:r>
                <a:r>
                  <a:rPr lang="en-US" baseline="0"/>
                  <a:t>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067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2030</c:v>
          </c:tx>
          <c:spPr>
            <a:solidFill>
              <a:schemeClr val="accent1"/>
            </a:solidFill>
            <a:ln>
              <a:noFill/>
            </a:ln>
            <a:effectLst/>
          </c:spPr>
          <c:invertIfNegative val="0"/>
          <c:cat>
            <c:strRef>
              <c:f>'By sector expanded'!$G$10:$G$15</c:f>
              <c:strCache>
                <c:ptCount val="6"/>
                <c:pt idx="0">
                  <c:v>Copper</c:v>
                </c:pt>
                <c:pt idx="1">
                  <c:v>Cobalt</c:v>
                </c:pt>
                <c:pt idx="2">
                  <c:v>Manganese</c:v>
                </c:pt>
                <c:pt idx="3">
                  <c:v>Nickel</c:v>
                </c:pt>
                <c:pt idx="4">
                  <c:v>Neodymium</c:v>
                </c:pt>
                <c:pt idx="5">
                  <c:v>Other REEs</c:v>
                </c:pt>
              </c:strCache>
            </c:strRef>
          </c:cat>
          <c:val>
            <c:numRef>
              <c:f>'By sector expanded'!$I$10:$I$15</c:f>
              <c:numCache>
                <c:formatCode>0.000</c:formatCode>
                <c:ptCount val="6"/>
                <c:pt idx="0">
                  <c:v>6.50297644157639</c:v>
                </c:pt>
                <c:pt idx="1">
                  <c:v>5.0272304344098133</c:v>
                </c:pt>
                <c:pt idx="2">
                  <c:v>4.0202376826046251</c:v>
                </c:pt>
                <c:pt idx="3">
                  <c:v>8.0437679741418027</c:v>
                </c:pt>
                <c:pt idx="4">
                  <c:v>4.7871129742363809</c:v>
                </c:pt>
                <c:pt idx="5">
                  <c:v>4.7871129742363809</c:v>
                </c:pt>
              </c:numCache>
            </c:numRef>
          </c:val>
          <c:extLst>
            <c:ext xmlns:c16="http://schemas.microsoft.com/office/drawing/2014/chart" uri="{C3380CC4-5D6E-409C-BE32-E72D297353CC}">
              <c16:uniqueId val="{00000000-5DDD-4FDE-BF21-DA7D6FEFD1EB}"/>
            </c:ext>
          </c:extLst>
        </c:ser>
        <c:ser>
          <c:idx val="1"/>
          <c:order val="1"/>
          <c:tx>
            <c:v>2040</c:v>
          </c:tx>
          <c:spPr>
            <a:solidFill>
              <a:schemeClr val="accent2"/>
            </a:solidFill>
            <a:ln>
              <a:noFill/>
            </a:ln>
            <a:effectLst/>
          </c:spPr>
          <c:invertIfNegative val="0"/>
          <c:cat>
            <c:strRef>
              <c:f>'By sector expanded'!$G$10:$G$15</c:f>
              <c:strCache>
                <c:ptCount val="6"/>
                <c:pt idx="0">
                  <c:v>Copper</c:v>
                </c:pt>
                <c:pt idx="1">
                  <c:v>Cobalt</c:v>
                </c:pt>
                <c:pt idx="2">
                  <c:v>Manganese</c:v>
                </c:pt>
                <c:pt idx="3">
                  <c:v>Nickel</c:v>
                </c:pt>
                <c:pt idx="4">
                  <c:v>Neodymium</c:v>
                </c:pt>
                <c:pt idx="5">
                  <c:v>Other REEs</c:v>
                </c:pt>
              </c:strCache>
            </c:strRef>
          </c:cat>
          <c:val>
            <c:numRef>
              <c:f>'By sector expanded'!$J$10:$J$15</c:f>
              <c:numCache>
                <c:formatCode>0.000</c:formatCode>
                <c:ptCount val="6"/>
                <c:pt idx="0">
                  <c:v>8.6187847907744892</c:v>
                </c:pt>
                <c:pt idx="1">
                  <c:v>6.0330249773770968</c:v>
                </c:pt>
                <c:pt idx="2">
                  <c:v>4.601971954722794</c:v>
                </c:pt>
                <c:pt idx="3">
                  <c:v>11.80346168383223</c:v>
                </c:pt>
                <c:pt idx="4">
                  <c:v>6.0726394422498444</c:v>
                </c:pt>
                <c:pt idx="5">
                  <c:v>6.0726394422498444</c:v>
                </c:pt>
              </c:numCache>
            </c:numRef>
          </c:val>
          <c:extLst>
            <c:ext xmlns:c16="http://schemas.microsoft.com/office/drawing/2014/chart" uri="{C3380CC4-5D6E-409C-BE32-E72D297353CC}">
              <c16:uniqueId val="{00000001-5DDD-4FDE-BF21-DA7D6FEFD1EB}"/>
            </c:ext>
          </c:extLst>
        </c:ser>
        <c:dLbls>
          <c:showLegendKey val="0"/>
          <c:showVal val="0"/>
          <c:showCatName val="0"/>
          <c:showSerName val="0"/>
          <c:showPercent val="0"/>
          <c:showBubbleSize val="0"/>
        </c:dLbls>
        <c:gapWidth val="219"/>
        <c:overlap val="-27"/>
        <c:axId val="865208992"/>
        <c:axId val="865205664"/>
      </c:barChart>
      <c:catAx>
        <c:axId val="86520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5205664"/>
        <c:crosses val="autoZero"/>
        <c:auto val="1"/>
        <c:lblAlgn val="ctr"/>
        <c:lblOffset val="100"/>
        <c:noMultiLvlLbl val="0"/>
      </c:catAx>
      <c:valAx>
        <c:axId val="865205664"/>
        <c:scaling>
          <c:orientation val="minMax"/>
          <c:max val="1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a:t>Index,</a:t>
                </a:r>
                <a:r>
                  <a:rPr lang="en-US" sz="900" baseline="0"/>
                  <a:t> 2020 = 100%</a:t>
                </a:r>
                <a:endParaRPr lang="en-US" sz="9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520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2030</c:v>
          </c:tx>
          <c:spPr>
            <a:solidFill>
              <a:schemeClr val="accent1"/>
            </a:solidFill>
            <a:ln>
              <a:noFill/>
            </a:ln>
            <a:effectLst/>
          </c:spPr>
          <c:invertIfNegative val="0"/>
          <c:cat>
            <c:strRef>
              <c:f>'By sector expanded'!$G$20:$G$23</c:f>
              <c:strCache>
                <c:ptCount val="4"/>
                <c:pt idx="0">
                  <c:v>Copper</c:v>
                </c:pt>
                <c:pt idx="1">
                  <c:v>Cobalt</c:v>
                </c:pt>
                <c:pt idx="2">
                  <c:v>Manganese</c:v>
                </c:pt>
                <c:pt idx="3">
                  <c:v>Nickel</c:v>
                </c:pt>
              </c:strCache>
            </c:strRef>
          </c:cat>
          <c:val>
            <c:numRef>
              <c:f>'By sector expanded'!$I$20:$I$23</c:f>
              <c:numCache>
                <c:formatCode>0.000</c:formatCode>
                <c:ptCount val="4"/>
                <c:pt idx="0">
                  <c:v>6.5751366588924087</c:v>
                </c:pt>
                <c:pt idx="1">
                  <c:v>16.98596179451588</c:v>
                </c:pt>
                <c:pt idx="2">
                  <c:v>16.703416193241718</c:v>
                </c:pt>
                <c:pt idx="3">
                  <c:v>26.082087637109144</c:v>
                </c:pt>
              </c:numCache>
            </c:numRef>
          </c:val>
          <c:extLst>
            <c:ext xmlns:c16="http://schemas.microsoft.com/office/drawing/2014/chart" uri="{C3380CC4-5D6E-409C-BE32-E72D297353CC}">
              <c16:uniqueId val="{00000000-15F9-4880-8D69-7F609279A857}"/>
            </c:ext>
          </c:extLst>
        </c:ser>
        <c:ser>
          <c:idx val="1"/>
          <c:order val="1"/>
          <c:tx>
            <c:v>2040</c:v>
          </c:tx>
          <c:spPr>
            <a:solidFill>
              <a:schemeClr val="accent2"/>
            </a:solidFill>
            <a:ln>
              <a:noFill/>
            </a:ln>
            <a:effectLst/>
          </c:spPr>
          <c:invertIfNegative val="0"/>
          <c:cat>
            <c:strRef>
              <c:f>'By sector expanded'!$G$20:$G$23</c:f>
              <c:strCache>
                <c:ptCount val="4"/>
                <c:pt idx="0">
                  <c:v>Copper</c:v>
                </c:pt>
                <c:pt idx="1">
                  <c:v>Cobalt</c:v>
                </c:pt>
                <c:pt idx="2">
                  <c:v>Manganese</c:v>
                </c:pt>
                <c:pt idx="3">
                  <c:v>Nickel</c:v>
                </c:pt>
              </c:strCache>
            </c:strRef>
          </c:cat>
          <c:val>
            <c:numRef>
              <c:f>'By sector expanded'!$J$20:$J$23</c:f>
              <c:numCache>
                <c:formatCode>0.000</c:formatCode>
                <c:ptCount val="4"/>
                <c:pt idx="0">
                  <c:v>15.979675890768542</c:v>
                </c:pt>
                <c:pt idx="1">
                  <c:v>44.362149191721983</c:v>
                </c:pt>
                <c:pt idx="2">
                  <c:v>36.511725925023548</c:v>
                </c:pt>
                <c:pt idx="3">
                  <c:v>90.94471314558821</c:v>
                </c:pt>
              </c:numCache>
            </c:numRef>
          </c:val>
          <c:extLst>
            <c:ext xmlns:c16="http://schemas.microsoft.com/office/drawing/2014/chart" uri="{C3380CC4-5D6E-409C-BE32-E72D297353CC}">
              <c16:uniqueId val="{00000001-15F9-4880-8D69-7F609279A857}"/>
            </c:ext>
          </c:extLst>
        </c:ser>
        <c:dLbls>
          <c:showLegendKey val="0"/>
          <c:showVal val="0"/>
          <c:showCatName val="0"/>
          <c:showSerName val="0"/>
          <c:showPercent val="0"/>
          <c:showBubbleSize val="0"/>
        </c:dLbls>
        <c:gapWidth val="219"/>
        <c:overlap val="-27"/>
        <c:axId val="448475200"/>
        <c:axId val="448474784"/>
      </c:barChart>
      <c:catAx>
        <c:axId val="44847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8474784"/>
        <c:crosses val="autoZero"/>
        <c:auto val="1"/>
        <c:lblAlgn val="ctr"/>
        <c:lblOffset val="100"/>
        <c:noMultiLvlLbl val="0"/>
      </c:catAx>
      <c:valAx>
        <c:axId val="448474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Index,</a:t>
                </a:r>
                <a:r>
                  <a:rPr lang="en-US" baseline="0"/>
                  <a:t> 2020 = 1</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847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2030</c:v>
          </c:tx>
          <c:spPr>
            <a:solidFill>
              <a:schemeClr val="accent1"/>
            </a:solidFill>
            <a:ln>
              <a:noFill/>
            </a:ln>
            <a:effectLst/>
          </c:spPr>
          <c:invertIfNegative val="0"/>
          <c:cat>
            <c:strRef>
              <c:f>'By sector expanded'!$Q$10:$Q$15</c:f>
              <c:strCache>
                <c:ptCount val="6"/>
                <c:pt idx="0">
                  <c:v>Copper</c:v>
                </c:pt>
                <c:pt idx="1">
                  <c:v>Cobalt</c:v>
                </c:pt>
                <c:pt idx="2">
                  <c:v>Manganese</c:v>
                </c:pt>
                <c:pt idx="3">
                  <c:v>Nickel</c:v>
                </c:pt>
                <c:pt idx="4">
                  <c:v>Neodymium</c:v>
                </c:pt>
                <c:pt idx="5">
                  <c:v>Other REEs</c:v>
                </c:pt>
              </c:strCache>
            </c:strRef>
          </c:cat>
          <c:val>
            <c:numRef>
              <c:f>'By sector expanded'!$S$10:$S$15</c:f>
              <c:numCache>
                <c:formatCode>0.000</c:formatCode>
                <c:ptCount val="6"/>
                <c:pt idx="0">
                  <c:v>14.799255676461247</c:v>
                </c:pt>
                <c:pt idx="1">
                  <c:v>12.150283766583371</c:v>
                </c:pt>
                <c:pt idx="2">
                  <c:v>9.7174715215730512</c:v>
                </c:pt>
                <c:pt idx="3">
                  <c:v>19.472652698333146</c:v>
                </c:pt>
                <c:pt idx="4">
                  <c:v>10.200464226939994</c:v>
                </c:pt>
                <c:pt idx="5">
                  <c:v>10.200464226939994</c:v>
                </c:pt>
              </c:numCache>
            </c:numRef>
          </c:val>
          <c:extLst>
            <c:ext xmlns:c16="http://schemas.microsoft.com/office/drawing/2014/chart" uri="{C3380CC4-5D6E-409C-BE32-E72D297353CC}">
              <c16:uniqueId val="{00000000-B7F5-420B-9915-959062FF9035}"/>
            </c:ext>
          </c:extLst>
        </c:ser>
        <c:ser>
          <c:idx val="1"/>
          <c:order val="1"/>
          <c:tx>
            <c:v>2040</c:v>
          </c:tx>
          <c:spPr>
            <a:solidFill>
              <a:schemeClr val="accent2"/>
            </a:solidFill>
            <a:ln>
              <a:noFill/>
            </a:ln>
            <a:effectLst/>
          </c:spPr>
          <c:invertIfNegative val="0"/>
          <c:cat>
            <c:strRef>
              <c:f>'By sector expanded'!$Q$10:$Q$15</c:f>
              <c:strCache>
                <c:ptCount val="6"/>
                <c:pt idx="0">
                  <c:v>Copper</c:v>
                </c:pt>
                <c:pt idx="1">
                  <c:v>Cobalt</c:v>
                </c:pt>
                <c:pt idx="2">
                  <c:v>Manganese</c:v>
                </c:pt>
                <c:pt idx="3">
                  <c:v>Nickel</c:v>
                </c:pt>
                <c:pt idx="4">
                  <c:v>Neodymium</c:v>
                </c:pt>
                <c:pt idx="5">
                  <c:v>Other REEs</c:v>
                </c:pt>
              </c:strCache>
            </c:strRef>
          </c:cat>
          <c:val>
            <c:numRef>
              <c:f>'By sector expanded'!$T$10:$T$15</c:f>
              <c:numCache>
                <c:formatCode>0.000</c:formatCode>
                <c:ptCount val="6"/>
                <c:pt idx="0">
                  <c:v>28.275802976777175</c:v>
                </c:pt>
                <c:pt idx="1">
                  <c:v>20.88456434734417</c:v>
                </c:pt>
                <c:pt idx="2">
                  <c:v>15.931167301046465</c:v>
                </c:pt>
                <c:pt idx="3">
                  <c:v>40.844064667278722</c:v>
                </c:pt>
                <c:pt idx="4">
                  <c:v>15.382525676504716</c:v>
                </c:pt>
                <c:pt idx="5">
                  <c:v>15.382525676504716</c:v>
                </c:pt>
              </c:numCache>
            </c:numRef>
          </c:val>
          <c:extLst>
            <c:ext xmlns:c16="http://schemas.microsoft.com/office/drawing/2014/chart" uri="{C3380CC4-5D6E-409C-BE32-E72D297353CC}">
              <c16:uniqueId val="{00000001-B7F5-420B-9915-959062FF9035}"/>
            </c:ext>
          </c:extLst>
        </c:ser>
        <c:dLbls>
          <c:showLegendKey val="0"/>
          <c:showVal val="0"/>
          <c:showCatName val="0"/>
          <c:showSerName val="0"/>
          <c:showPercent val="0"/>
          <c:showBubbleSize val="0"/>
        </c:dLbls>
        <c:gapWidth val="219"/>
        <c:overlap val="-27"/>
        <c:axId val="1008243920"/>
        <c:axId val="1008238928"/>
      </c:barChart>
      <c:catAx>
        <c:axId val="1008243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8238928"/>
        <c:crosses val="autoZero"/>
        <c:auto val="1"/>
        <c:lblAlgn val="ctr"/>
        <c:lblOffset val="100"/>
        <c:noMultiLvlLbl val="0"/>
      </c:catAx>
      <c:valAx>
        <c:axId val="1008238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effectLst/>
                  </a:rPr>
                  <a:t>Index, 2020 = 1</a:t>
                </a:r>
                <a:endParaRPr lang="en-US" sz="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824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2030</c:v>
          </c:tx>
          <c:spPr>
            <a:solidFill>
              <a:schemeClr val="accent1"/>
            </a:solidFill>
            <a:ln>
              <a:noFill/>
            </a:ln>
            <a:effectLst/>
          </c:spPr>
          <c:invertIfNegative val="0"/>
          <c:cat>
            <c:strRef>
              <c:f>'By sector expanded'!$Q$20:$Q$23</c:f>
              <c:strCache>
                <c:ptCount val="4"/>
                <c:pt idx="0">
                  <c:v>Copper</c:v>
                </c:pt>
                <c:pt idx="1">
                  <c:v>Cobalt</c:v>
                </c:pt>
                <c:pt idx="2">
                  <c:v>Manganese</c:v>
                </c:pt>
                <c:pt idx="3">
                  <c:v>Nickel</c:v>
                </c:pt>
              </c:strCache>
            </c:strRef>
          </c:cat>
          <c:val>
            <c:numRef>
              <c:f>'By sector expanded'!$S$20:$S$23</c:f>
              <c:numCache>
                <c:formatCode>0.000</c:formatCode>
                <c:ptCount val="4"/>
                <c:pt idx="0">
                  <c:v>10.853035153956258</c:v>
                </c:pt>
                <c:pt idx="1">
                  <c:v>28.037324552078996</c:v>
                </c:pt>
                <c:pt idx="2">
                  <c:v>27.570949858698732</c:v>
                </c:pt>
                <c:pt idx="3">
                  <c:v>43.051548385885098</c:v>
                </c:pt>
              </c:numCache>
            </c:numRef>
          </c:val>
          <c:extLst>
            <c:ext xmlns:c16="http://schemas.microsoft.com/office/drawing/2014/chart" uri="{C3380CC4-5D6E-409C-BE32-E72D297353CC}">
              <c16:uniqueId val="{00000000-9CF3-4DD3-9EFA-8F39BBFA3522}"/>
            </c:ext>
          </c:extLst>
        </c:ser>
        <c:ser>
          <c:idx val="1"/>
          <c:order val="1"/>
          <c:tx>
            <c:v>2040</c:v>
          </c:tx>
          <c:spPr>
            <a:solidFill>
              <a:schemeClr val="accent2"/>
            </a:solidFill>
            <a:ln>
              <a:noFill/>
            </a:ln>
            <a:effectLst/>
          </c:spPr>
          <c:invertIfNegative val="0"/>
          <c:cat>
            <c:strRef>
              <c:f>'By sector expanded'!$Q$20:$Q$23</c:f>
              <c:strCache>
                <c:ptCount val="4"/>
                <c:pt idx="0">
                  <c:v>Copper</c:v>
                </c:pt>
                <c:pt idx="1">
                  <c:v>Cobalt</c:v>
                </c:pt>
                <c:pt idx="2">
                  <c:v>Manganese</c:v>
                </c:pt>
                <c:pt idx="3">
                  <c:v>Nickel</c:v>
                </c:pt>
              </c:strCache>
            </c:strRef>
          </c:cat>
          <c:val>
            <c:numRef>
              <c:f>'By sector expanded'!$T$20:$T$23</c:f>
              <c:numCache>
                <c:formatCode>0.000</c:formatCode>
                <c:ptCount val="4"/>
                <c:pt idx="0">
                  <c:v>25.28230379476555</c:v>
                </c:pt>
                <c:pt idx="1">
                  <c:v>70.187739758962394</c:v>
                </c:pt>
                <c:pt idx="2">
                  <c:v>57.767163315304622</c:v>
                </c:pt>
                <c:pt idx="3">
                  <c:v>143.88851701321863</c:v>
                </c:pt>
              </c:numCache>
            </c:numRef>
          </c:val>
          <c:extLst>
            <c:ext xmlns:c16="http://schemas.microsoft.com/office/drawing/2014/chart" uri="{C3380CC4-5D6E-409C-BE32-E72D297353CC}">
              <c16:uniqueId val="{00000001-9CF3-4DD3-9EFA-8F39BBFA3522}"/>
            </c:ext>
          </c:extLst>
        </c:ser>
        <c:dLbls>
          <c:showLegendKey val="0"/>
          <c:showVal val="0"/>
          <c:showCatName val="0"/>
          <c:showSerName val="0"/>
          <c:showPercent val="0"/>
          <c:showBubbleSize val="0"/>
        </c:dLbls>
        <c:gapWidth val="219"/>
        <c:overlap val="-27"/>
        <c:axId val="1012531600"/>
        <c:axId val="1012532016"/>
      </c:barChart>
      <c:catAx>
        <c:axId val="101253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2532016"/>
        <c:crosses val="autoZero"/>
        <c:auto val="1"/>
        <c:lblAlgn val="ctr"/>
        <c:lblOffset val="100"/>
        <c:noMultiLvlLbl val="0"/>
      </c:catAx>
      <c:valAx>
        <c:axId val="1012532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effectLst/>
                  </a:rPr>
                  <a:t>Index, 2020 = 1</a:t>
                </a:r>
                <a:endParaRPr lang="en-US" sz="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2531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Sheet1!$C$1</c:f>
              <c:strCache>
                <c:ptCount val="1"/>
                <c:pt idx="0">
                  <c:v>Saturation Magnetization Ms (T)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Sheet1!$B$2:$B$8</c:f>
              <c:strCache>
                <c:ptCount val="7"/>
                <c:pt idx="0">
                  <c:v>MnZnFe2O4</c:v>
                </c:pt>
                <c:pt idx="1">
                  <c:v>Permalloy</c:v>
                </c:pt>
                <c:pt idx="2">
                  <c:v>Supermalloy</c:v>
                </c:pt>
                <c:pt idx="3">
                  <c:v>6.5% Si Steel</c:v>
                </c:pt>
                <c:pt idx="4">
                  <c:v>Permendur</c:v>
                </c:pt>
                <c:pt idx="5">
                  <c:v>Somaloy</c:v>
                </c:pt>
                <c:pt idx="6">
                  <c:v>FINEMET</c:v>
                </c:pt>
              </c:strCache>
            </c:strRef>
          </c:cat>
          <c:val>
            <c:numRef>
              <c:f>Sheet1!$C$2:$C$8</c:f>
              <c:numCache>
                <c:formatCode>General</c:formatCode>
                <c:ptCount val="7"/>
                <c:pt idx="0">
                  <c:v>0.54500000000000004</c:v>
                </c:pt>
                <c:pt idx="1">
                  <c:v>0.8</c:v>
                </c:pt>
                <c:pt idx="2">
                  <c:v>0.82</c:v>
                </c:pt>
                <c:pt idx="3">
                  <c:v>1.27</c:v>
                </c:pt>
                <c:pt idx="4">
                  <c:v>2.2000000000000002</c:v>
                </c:pt>
                <c:pt idx="5">
                  <c:v>2.4500000000000002</c:v>
                </c:pt>
                <c:pt idx="6">
                  <c:v>1.23</c:v>
                </c:pt>
              </c:numCache>
            </c:numRef>
          </c:val>
          <c:extLst>
            <c:ext xmlns:c16="http://schemas.microsoft.com/office/drawing/2014/chart" uri="{C3380CC4-5D6E-409C-BE32-E72D297353CC}">
              <c16:uniqueId val="{00000000-04B3-45E2-9181-44408386DA36}"/>
            </c:ext>
          </c:extLst>
        </c:ser>
        <c:dLbls>
          <c:showLegendKey val="0"/>
          <c:showVal val="1"/>
          <c:showCatName val="0"/>
          <c:showSerName val="0"/>
          <c:showPercent val="0"/>
          <c:showBubbleSize val="0"/>
        </c:dLbls>
        <c:gapWidth val="219"/>
        <c:overlap val="-27"/>
        <c:axId val="2019472752"/>
        <c:axId val="2019471920"/>
      </c:barChart>
      <c:scatterChart>
        <c:scatterStyle val="lineMarker"/>
        <c:varyColors val="0"/>
        <c:ser>
          <c:idx val="1"/>
          <c:order val="1"/>
          <c:tx>
            <c:strRef>
              <c:f>Sheet1!$D$1</c:f>
              <c:strCache>
                <c:ptCount val="1"/>
                <c:pt idx="0">
                  <c:v>Relative Permeability μr (Maximum)</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Sheet1!$B$2:$B$8</c:f>
              <c:strCache>
                <c:ptCount val="7"/>
                <c:pt idx="0">
                  <c:v>MnZnFe2O4</c:v>
                </c:pt>
                <c:pt idx="1">
                  <c:v>Permalloy</c:v>
                </c:pt>
                <c:pt idx="2">
                  <c:v>Supermalloy</c:v>
                </c:pt>
                <c:pt idx="3">
                  <c:v>6.5% Si Steel</c:v>
                </c:pt>
                <c:pt idx="4">
                  <c:v>Permendur</c:v>
                </c:pt>
                <c:pt idx="5">
                  <c:v>Somaloy</c:v>
                </c:pt>
                <c:pt idx="6">
                  <c:v>FINEMET</c:v>
                </c:pt>
              </c:strCache>
            </c:strRef>
          </c:xVal>
          <c:yVal>
            <c:numRef>
              <c:f>Sheet1!$D$2:$D$8</c:f>
              <c:numCache>
                <c:formatCode>General</c:formatCode>
                <c:ptCount val="7"/>
                <c:pt idx="0">
                  <c:v>200000</c:v>
                </c:pt>
                <c:pt idx="1">
                  <c:v>600000</c:v>
                </c:pt>
                <c:pt idx="2">
                  <c:v>1200000</c:v>
                </c:pt>
                <c:pt idx="3">
                  <c:v>58000</c:v>
                </c:pt>
                <c:pt idx="4">
                  <c:v>15000</c:v>
                </c:pt>
                <c:pt idx="5">
                  <c:v>950</c:v>
                </c:pt>
                <c:pt idx="6">
                  <c:v>100000</c:v>
                </c:pt>
              </c:numCache>
            </c:numRef>
          </c:yVal>
          <c:smooth val="0"/>
          <c:extLst>
            <c:ext xmlns:c16="http://schemas.microsoft.com/office/drawing/2014/chart" uri="{C3380CC4-5D6E-409C-BE32-E72D297353CC}">
              <c16:uniqueId val="{00000001-04B3-45E2-9181-44408386DA36}"/>
            </c:ext>
          </c:extLst>
        </c:ser>
        <c:dLbls>
          <c:showLegendKey val="0"/>
          <c:showVal val="1"/>
          <c:showCatName val="0"/>
          <c:showSerName val="0"/>
          <c:showPercent val="0"/>
          <c:showBubbleSize val="0"/>
        </c:dLbls>
        <c:axId val="2137755968"/>
        <c:axId val="2137757632"/>
      </c:scatterChart>
      <c:catAx>
        <c:axId val="201947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019471920"/>
        <c:crosses val="autoZero"/>
        <c:auto val="1"/>
        <c:lblAlgn val="ctr"/>
        <c:lblOffset val="100"/>
        <c:noMultiLvlLbl val="0"/>
      </c:catAx>
      <c:valAx>
        <c:axId val="2019471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Saturation magnetization </a:t>
                </a:r>
                <a:r>
                  <a:rPr lang="en-US" baseline="0"/>
                  <a:t>(T)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472752"/>
        <c:crosses val="autoZero"/>
        <c:crossBetween val="between"/>
      </c:valAx>
      <c:valAx>
        <c:axId val="213775763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Maximum</a:t>
                </a:r>
                <a:r>
                  <a:rPr lang="en-US" baseline="0"/>
                  <a:t> relative permeability (</a:t>
                </a:r>
                <a:r>
                  <a:rPr lang="el-GR" baseline="0"/>
                  <a:t>μ</a:t>
                </a:r>
                <a:r>
                  <a:rPr lang="en-US" baseline="-25000"/>
                  <a:t>r</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755968"/>
        <c:crosses val="max"/>
        <c:crossBetween val="midCat"/>
      </c:valAx>
      <c:valAx>
        <c:axId val="2137755968"/>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Soft</a:t>
                </a:r>
                <a:r>
                  <a:rPr lang="en-US" baseline="0"/>
                  <a:t> Magnetic Families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21377576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Saturation Magnetization Ms (T)</c:v>
                </c:pt>
              </c:strCache>
            </c:strRef>
          </c:tx>
          <c:spPr>
            <a:solidFill>
              <a:schemeClr val="accent1"/>
            </a:solidFill>
            <a:ln>
              <a:noFill/>
            </a:ln>
            <a:effectLst/>
          </c:spPr>
          <c:invertIfNegative val="0"/>
          <c:dPt>
            <c:idx val="4"/>
            <c:invertIfNegative val="0"/>
            <c:bubble3D val="0"/>
            <c:spPr>
              <a:solidFill>
                <a:srgbClr val="C0504D"/>
              </a:solidFill>
              <a:ln>
                <a:noFill/>
              </a:ln>
              <a:effectLst/>
            </c:spPr>
            <c:extLst>
              <c:ext xmlns:c16="http://schemas.microsoft.com/office/drawing/2014/chart" uri="{C3380CC4-5D6E-409C-BE32-E72D297353CC}">
                <c16:uniqueId val="{00000002-F162-4554-85BE-1328ECC77ABE}"/>
              </c:ext>
            </c:extLst>
          </c:dPt>
          <c:dPt>
            <c:idx val="5"/>
            <c:invertIfNegative val="0"/>
            <c:bubble3D val="0"/>
            <c:spPr>
              <a:solidFill>
                <a:srgbClr val="C0504D"/>
              </a:solidFill>
              <a:ln>
                <a:noFill/>
              </a:ln>
              <a:effectLst/>
            </c:spPr>
            <c:extLst>
              <c:ext xmlns:c16="http://schemas.microsoft.com/office/drawing/2014/chart" uri="{C3380CC4-5D6E-409C-BE32-E72D297353CC}">
                <c16:uniqueId val="{00000003-F162-4554-85BE-1328ECC77ABE}"/>
              </c:ext>
            </c:extLst>
          </c:dPt>
          <c:dPt>
            <c:idx val="7"/>
            <c:invertIfNegative val="0"/>
            <c:bubble3D val="0"/>
            <c:spPr>
              <a:solidFill>
                <a:srgbClr val="C0504D"/>
              </a:solidFill>
              <a:ln>
                <a:noFill/>
              </a:ln>
              <a:effectLst/>
            </c:spPr>
            <c:extLst>
              <c:ext xmlns:c16="http://schemas.microsoft.com/office/drawing/2014/chart" uri="{C3380CC4-5D6E-409C-BE32-E72D297353CC}">
                <c16:uniqueId val="{00000004-F162-4554-85BE-1328ECC77AB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MnZnFe2O4</c:v>
                </c:pt>
                <c:pt idx="1">
                  <c:v>Permalloy</c:v>
                </c:pt>
                <c:pt idx="2">
                  <c:v>Supermalloy</c:v>
                </c:pt>
                <c:pt idx="3">
                  <c:v>6.5% Si Steel</c:v>
                </c:pt>
                <c:pt idx="4">
                  <c:v>BJT Fe-6SI</c:v>
                </c:pt>
                <c:pt idx="5">
                  <c:v>SLM Fe-3Si</c:v>
                </c:pt>
                <c:pt idx="6">
                  <c:v>Permendur</c:v>
                </c:pt>
                <c:pt idx="7">
                  <c:v>SLM Hiperco 50</c:v>
                </c:pt>
                <c:pt idx="8">
                  <c:v>Somaloy</c:v>
                </c:pt>
                <c:pt idx="9">
                  <c:v>FINEMET</c:v>
                </c:pt>
              </c:strCache>
            </c:strRef>
          </c:cat>
          <c:val>
            <c:numRef>
              <c:f>Sheet1!$B$2:$B$11</c:f>
              <c:numCache>
                <c:formatCode>General</c:formatCode>
                <c:ptCount val="10"/>
                <c:pt idx="0">
                  <c:v>0.54500000000000004</c:v>
                </c:pt>
                <c:pt idx="1">
                  <c:v>0.8</c:v>
                </c:pt>
                <c:pt idx="2">
                  <c:v>0.82</c:v>
                </c:pt>
                <c:pt idx="3">
                  <c:v>1.27</c:v>
                </c:pt>
                <c:pt idx="4">
                  <c:v>1.83</c:v>
                </c:pt>
                <c:pt idx="5">
                  <c:v>2.1</c:v>
                </c:pt>
                <c:pt idx="6">
                  <c:v>2.2000000000000002</c:v>
                </c:pt>
                <c:pt idx="7">
                  <c:v>2.25</c:v>
                </c:pt>
                <c:pt idx="8">
                  <c:v>2.4500000000000002</c:v>
                </c:pt>
                <c:pt idx="9">
                  <c:v>1.23</c:v>
                </c:pt>
              </c:numCache>
            </c:numRef>
          </c:val>
          <c:extLst>
            <c:ext xmlns:c16="http://schemas.microsoft.com/office/drawing/2014/chart" uri="{C3380CC4-5D6E-409C-BE32-E72D297353CC}">
              <c16:uniqueId val="{00000000-F162-4554-85BE-1328ECC77ABE}"/>
            </c:ext>
          </c:extLst>
        </c:ser>
        <c:dLbls>
          <c:showLegendKey val="0"/>
          <c:showVal val="1"/>
          <c:showCatName val="0"/>
          <c:showSerName val="0"/>
          <c:showPercent val="0"/>
          <c:showBubbleSize val="0"/>
        </c:dLbls>
        <c:gapWidth val="219"/>
        <c:overlap val="-27"/>
        <c:axId val="2019472752"/>
        <c:axId val="2019471920"/>
      </c:barChart>
      <c:scatterChart>
        <c:scatterStyle val="lineMarker"/>
        <c:varyColors val="0"/>
        <c:ser>
          <c:idx val="1"/>
          <c:order val="1"/>
          <c:tx>
            <c:strRef>
              <c:f>Sheet1!$C$1</c:f>
              <c:strCache>
                <c:ptCount val="1"/>
                <c:pt idx="0">
                  <c:v>Relative Permeability μr (Maximum)</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Sheet1!$A$2:$A$11</c:f>
              <c:strCache>
                <c:ptCount val="10"/>
                <c:pt idx="0">
                  <c:v>MnZnFe2O4</c:v>
                </c:pt>
                <c:pt idx="1">
                  <c:v>Permalloy</c:v>
                </c:pt>
                <c:pt idx="2">
                  <c:v>Supermalloy</c:v>
                </c:pt>
                <c:pt idx="3">
                  <c:v>6.5% Si Steel</c:v>
                </c:pt>
                <c:pt idx="4">
                  <c:v>BJT Fe-6SI</c:v>
                </c:pt>
                <c:pt idx="5">
                  <c:v>SLM Fe-3Si</c:v>
                </c:pt>
                <c:pt idx="6">
                  <c:v>Permendur</c:v>
                </c:pt>
                <c:pt idx="7">
                  <c:v>SLM Hiperco 50</c:v>
                </c:pt>
                <c:pt idx="8">
                  <c:v>Somaloy</c:v>
                </c:pt>
                <c:pt idx="9">
                  <c:v>FINEMET</c:v>
                </c:pt>
              </c:strCache>
            </c:strRef>
          </c:xVal>
          <c:yVal>
            <c:numRef>
              <c:f>Sheet1!$C$2:$C$11</c:f>
              <c:numCache>
                <c:formatCode>General</c:formatCode>
                <c:ptCount val="10"/>
                <c:pt idx="0">
                  <c:v>200000</c:v>
                </c:pt>
                <c:pt idx="1">
                  <c:v>600000</c:v>
                </c:pt>
                <c:pt idx="2">
                  <c:v>1200000</c:v>
                </c:pt>
                <c:pt idx="3">
                  <c:v>58000</c:v>
                </c:pt>
                <c:pt idx="4">
                  <c:v>10700</c:v>
                </c:pt>
                <c:pt idx="5">
                  <c:v>7494</c:v>
                </c:pt>
                <c:pt idx="6">
                  <c:v>15000</c:v>
                </c:pt>
                <c:pt idx="7">
                  <c:v>3900</c:v>
                </c:pt>
                <c:pt idx="8">
                  <c:v>950</c:v>
                </c:pt>
                <c:pt idx="9">
                  <c:v>100000</c:v>
                </c:pt>
              </c:numCache>
            </c:numRef>
          </c:yVal>
          <c:smooth val="0"/>
          <c:extLst>
            <c:ext xmlns:c16="http://schemas.microsoft.com/office/drawing/2014/chart" uri="{C3380CC4-5D6E-409C-BE32-E72D297353CC}">
              <c16:uniqueId val="{00000001-F162-4554-85BE-1328ECC77ABE}"/>
            </c:ext>
          </c:extLst>
        </c:ser>
        <c:dLbls>
          <c:showLegendKey val="0"/>
          <c:showVal val="1"/>
          <c:showCatName val="0"/>
          <c:showSerName val="0"/>
          <c:showPercent val="0"/>
          <c:showBubbleSize val="0"/>
        </c:dLbls>
        <c:axId val="2137755968"/>
        <c:axId val="2137757632"/>
      </c:scatterChart>
      <c:catAx>
        <c:axId val="201947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471920"/>
        <c:crosses val="autoZero"/>
        <c:auto val="1"/>
        <c:lblAlgn val="ctr"/>
        <c:lblOffset val="100"/>
        <c:noMultiLvlLbl val="0"/>
      </c:catAx>
      <c:valAx>
        <c:axId val="2019471920"/>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Saturation magnetization (T)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472752"/>
        <c:crosses val="autoZero"/>
        <c:crossBetween val="between"/>
      </c:valAx>
      <c:valAx>
        <c:axId val="2137757632"/>
        <c:scaling>
          <c:orientation val="minMax"/>
          <c:max val="1300000"/>
          <c:min val="0"/>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Maximum relative permeability</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755968"/>
        <c:crosses val="max"/>
        <c:crossBetween val="midCat"/>
      </c:valAx>
      <c:valAx>
        <c:axId val="2137755968"/>
        <c:scaling>
          <c:orientation val="minMax"/>
        </c:scaling>
        <c:delete val="1"/>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Soft magnet families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21377576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Sheet1!$C$11</c:f>
              <c:strCache>
                <c:ptCount val="1"/>
                <c:pt idx="0">
                  <c:v>Energy Product (MGOe)</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5"/>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w="9525">
                <a:solidFill>
                  <a:schemeClr val="accent1"/>
                </a:solidFill>
                <a:round/>
              </a:ln>
              <a:effectLst>
                <a:outerShdw blurRad="40000" dist="23000" dir="5400000" rotWithShape="0">
                  <a:srgbClr val="000000">
                    <a:alpha val="35000"/>
                  </a:srgbClr>
                </a:outerShdw>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numRef>
              <c:f>Sheet1!$B$12:$B$14</c:f>
              <c:numCache>
                <c:formatCode>General</c:formatCode>
                <c:ptCount val="3"/>
                <c:pt idx="0">
                  <c:v>2016</c:v>
                </c:pt>
                <c:pt idx="1">
                  <c:v>2018</c:v>
                </c:pt>
                <c:pt idx="2">
                  <c:v>2020</c:v>
                </c:pt>
              </c:numCache>
            </c:numRef>
          </c:xVal>
          <c:yVal>
            <c:numRef>
              <c:f>Sheet1!$C$12:$C$14</c:f>
              <c:numCache>
                <c:formatCode>General</c:formatCode>
                <c:ptCount val="3"/>
                <c:pt idx="0">
                  <c:v>5.47</c:v>
                </c:pt>
                <c:pt idx="1">
                  <c:v>11</c:v>
                </c:pt>
                <c:pt idx="2">
                  <c:v>18.7</c:v>
                </c:pt>
              </c:numCache>
            </c:numRef>
          </c:yVal>
          <c:smooth val="0"/>
          <c:extLst>
            <c:ext xmlns:c16="http://schemas.microsoft.com/office/drawing/2014/chart" uri="{C3380CC4-5D6E-409C-BE32-E72D297353CC}">
              <c16:uniqueId val="{00000000-F2B3-4252-B648-3EE775D4DDF9}"/>
            </c:ext>
          </c:extLst>
        </c:ser>
        <c:dLbls>
          <c:dLblPos val="b"/>
          <c:showLegendKey val="0"/>
          <c:showVal val="1"/>
          <c:showCatName val="0"/>
          <c:showSerName val="0"/>
          <c:showPercent val="0"/>
          <c:showBubbleSize val="0"/>
        </c:dLbls>
        <c:axId val="1737043568"/>
        <c:axId val="1723987664"/>
      </c:scatterChart>
      <c:valAx>
        <c:axId val="1737043568"/>
        <c:scaling>
          <c:orientation val="minMax"/>
          <c:max val="2021"/>
          <c:min val="2015"/>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23987664"/>
        <c:crosses val="autoZero"/>
        <c:crossBetween val="midCat"/>
      </c:valAx>
      <c:valAx>
        <c:axId val="172398766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Energy product (MGOe)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3704356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C1C8D-10BC-4AE1-B466-8030AD8D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7883</TotalTime>
  <Pages>1</Pages>
  <Words>157375</Words>
  <Characters>897043</Characters>
  <Application>Microsoft Office Word</Application>
  <DocSecurity>0</DocSecurity>
  <Lines>7475</Lines>
  <Paragraphs>2104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Haobo</dc:creator>
  <cp:keywords/>
  <dc:description/>
  <cp:lastModifiedBy>Haobo Wang</cp:lastModifiedBy>
  <cp:revision>14</cp:revision>
  <cp:lastPrinted>2023-07-20T17:26:00Z</cp:lastPrinted>
  <dcterms:created xsi:type="dcterms:W3CDTF">2023-07-20T17:19:00Z</dcterms:created>
  <dcterms:modified xsi:type="dcterms:W3CDTF">2023-08-21T19:01:00Z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id="XCCf7VI8"/&gt;&lt;style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name="dontAskDelayCitationUpdates" value="true"/&gt;&lt;/prefs&gt;&lt;/data&gt;</vt:lpwstr>
  </property>
</Properties>
</file>